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Default Extension="wmf" ContentType="image/x-w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drawings/drawing1.xml" ContentType="application/vnd.openxmlformats-officedocument.drawingml.chartshapes+xml"/>
  <Override PartName="/word/footer1.xml" ContentType="application/vnd.openxmlformats-officedocument.wordprocessingml.footer+xml"/>
  <Override PartName="/word/footer11.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FB0C33" w:rsidRPr="001009ED" w:rsidRDefault="00FB0C33" w:rsidP="00FB0C33">
      <w:pPr>
        <w:shd w:val="clear" w:color="auto" w:fill="FFFFFF"/>
        <w:tabs>
          <w:tab w:val="left" w:pos="2552"/>
        </w:tabs>
        <w:autoSpaceDE w:val="0"/>
        <w:autoSpaceDN w:val="0"/>
        <w:adjustRightInd w:val="0"/>
        <w:ind w:right="-6"/>
        <w:jc w:val="right"/>
        <w:rPr>
          <w:bCs/>
          <w:sz w:val="28"/>
          <w:szCs w:val="28"/>
        </w:rPr>
      </w:pPr>
      <w:r w:rsidRPr="001009ED">
        <w:rPr>
          <w:bCs/>
          <w:sz w:val="28"/>
          <w:szCs w:val="28"/>
        </w:rPr>
        <w:t>Ф.7.03-20</w:t>
      </w:r>
    </w:p>
    <w:p w:rsidR="00FB0C33" w:rsidRPr="001009ED" w:rsidRDefault="00FB0C33" w:rsidP="00FB0C33">
      <w:pPr>
        <w:shd w:val="clear" w:color="auto" w:fill="FFFFFF"/>
        <w:tabs>
          <w:tab w:val="left" w:pos="2552"/>
        </w:tabs>
        <w:autoSpaceDE w:val="0"/>
        <w:autoSpaceDN w:val="0"/>
        <w:adjustRightInd w:val="0"/>
        <w:ind w:right="-6"/>
        <w:jc w:val="both"/>
        <w:rPr>
          <w:bCs/>
          <w:sz w:val="28"/>
          <w:szCs w:val="28"/>
        </w:rPr>
      </w:pPr>
    </w:p>
    <w:p w:rsidR="00FB0C33" w:rsidRPr="001009ED" w:rsidRDefault="00FB0C33" w:rsidP="00FB0C33">
      <w:pPr>
        <w:shd w:val="clear" w:color="auto" w:fill="FFFFFF"/>
        <w:tabs>
          <w:tab w:val="left" w:pos="2552"/>
        </w:tabs>
        <w:autoSpaceDE w:val="0"/>
        <w:autoSpaceDN w:val="0"/>
        <w:adjustRightInd w:val="0"/>
        <w:ind w:right="-6"/>
        <w:jc w:val="both"/>
        <w:rPr>
          <w:bCs/>
          <w:sz w:val="28"/>
          <w:szCs w:val="28"/>
        </w:rPr>
      </w:pPr>
    </w:p>
    <w:p w:rsidR="00FB0C33" w:rsidRPr="001009ED" w:rsidRDefault="00FB0C33" w:rsidP="00FB0C33">
      <w:pPr>
        <w:shd w:val="clear" w:color="auto" w:fill="FFFFFF"/>
        <w:tabs>
          <w:tab w:val="left" w:pos="2552"/>
        </w:tabs>
        <w:autoSpaceDE w:val="0"/>
        <w:autoSpaceDN w:val="0"/>
        <w:adjustRightInd w:val="0"/>
        <w:ind w:right="-6"/>
        <w:jc w:val="both"/>
        <w:rPr>
          <w:bCs/>
          <w:sz w:val="28"/>
          <w:szCs w:val="28"/>
        </w:rPr>
      </w:pPr>
    </w:p>
    <w:p w:rsidR="00FB0C33" w:rsidRPr="00FB0C33" w:rsidRDefault="00FB0C33" w:rsidP="00FB0C33">
      <w:pPr>
        <w:shd w:val="clear" w:color="auto" w:fill="FFFFFF"/>
        <w:tabs>
          <w:tab w:val="left" w:pos="2552"/>
        </w:tabs>
        <w:autoSpaceDE w:val="0"/>
        <w:autoSpaceDN w:val="0"/>
        <w:adjustRightInd w:val="0"/>
        <w:ind w:right="-6"/>
        <w:jc w:val="center"/>
        <w:rPr>
          <w:bCs/>
          <w:sz w:val="28"/>
          <w:szCs w:val="28"/>
          <w:u w:val="single"/>
        </w:rPr>
      </w:pPr>
      <w:r w:rsidRPr="00E33022">
        <w:rPr>
          <w:bCs/>
          <w:sz w:val="28"/>
          <w:szCs w:val="28"/>
          <w:u w:val="single"/>
          <w:lang w:val="kk-KZ"/>
        </w:rPr>
        <w:t>ТЛЕУОВ А.С., ТЛЕУОВА С.Т., ПАЗЫЛОВА Д.Т.</w:t>
      </w:r>
    </w:p>
    <w:p w:rsidR="00FB0C33" w:rsidRPr="001009ED" w:rsidRDefault="00FB0C33" w:rsidP="00FB0C33">
      <w:pPr>
        <w:shd w:val="clear" w:color="auto" w:fill="FFFFFF"/>
        <w:tabs>
          <w:tab w:val="left" w:pos="2552"/>
        </w:tabs>
        <w:autoSpaceDE w:val="0"/>
        <w:autoSpaceDN w:val="0"/>
        <w:adjustRightInd w:val="0"/>
        <w:ind w:right="-6"/>
        <w:jc w:val="center"/>
        <w:rPr>
          <w:bCs/>
          <w:sz w:val="28"/>
          <w:szCs w:val="28"/>
          <w:lang w:val="kk-KZ"/>
        </w:rPr>
      </w:pPr>
    </w:p>
    <w:p w:rsidR="00FB0C33" w:rsidRPr="001009ED" w:rsidRDefault="00FB0C33" w:rsidP="00FB0C33">
      <w:pPr>
        <w:shd w:val="clear" w:color="auto" w:fill="FFFFFF"/>
        <w:tabs>
          <w:tab w:val="left" w:pos="2552"/>
        </w:tabs>
        <w:autoSpaceDE w:val="0"/>
        <w:autoSpaceDN w:val="0"/>
        <w:adjustRightInd w:val="0"/>
        <w:ind w:right="-6"/>
        <w:jc w:val="center"/>
        <w:rPr>
          <w:bCs/>
          <w:sz w:val="28"/>
          <w:szCs w:val="28"/>
          <w:lang w:val="kk-KZ"/>
        </w:rPr>
      </w:pPr>
    </w:p>
    <w:p w:rsidR="00FB0C33" w:rsidRPr="001009ED" w:rsidRDefault="00FB0C33" w:rsidP="00FB0C33">
      <w:pPr>
        <w:shd w:val="clear" w:color="auto" w:fill="FFFFFF"/>
        <w:tabs>
          <w:tab w:val="left" w:pos="2552"/>
        </w:tabs>
        <w:autoSpaceDE w:val="0"/>
        <w:autoSpaceDN w:val="0"/>
        <w:adjustRightInd w:val="0"/>
        <w:ind w:right="-6"/>
        <w:jc w:val="center"/>
        <w:rPr>
          <w:bCs/>
        </w:rPr>
      </w:pPr>
    </w:p>
    <w:p w:rsidR="00FB0C33" w:rsidRPr="001009ED" w:rsidRDefault="00FB0C33" w:rsidP="00FB0C33">
      <w:pPr>
        <w:shd w:val="clear" w:color="auto" w:fill="FFFFFF"/>
        <w:tabs>
          <w:tab w:val="left" w:pos="2552"/>
        </w:tabs>
        <w:autoSpaceDE w:val="0"/>
        <w:autoSpaceDN w:val="0"/>
        <w:adjustRightInd w:val="0"/>
        <w:ind w:right="-6"/>
        <w:jc w:val="center"/>
        <w:rPr>
          <w:bCs/>
        </w:rPr>
      </w:pPr>
    </w:p>
    <w:p w:rsidR="00FB0C33" w:rsidRPr="001009ED" w:rsidRDefault="00FB0C33" w:rsidP="00FB0C33">
      <w:pPr>
        <w:shd w:val="clear" w:color="auto" w:fill="FFFFFF"/>
        <w:tabs>
          <w:tab w:val="left" w:pos="2552"/>
        </w:tabs>
        <w:autoSpaceDE w:val="0"/>
        <w:autoSpaceDN w:val="0"/>
        <w:adjustRightInd w:val="0"/>
        <w:ind w:right="-6"/>
        <w:jc w:val="center"/>
        <w:rPr>
          <w:bCs/>
        </w:rPr>
      </w:pPr>
    </w:p>
    <w:p w:rsidR="00FB0C33" w:rsidRPr="001009ED" w:rsidRDefault="00FB0C33" w:rsidP="00FB0C33">
      <w:pPr>
        <w:shd w:val="clear" w:color="auto" w:fill="FFFFFF"/>
        <w:tabs>
          <w:tab w:val="left" w:pos="2552"/>
        </w:tabs>
        <w:autoSpaceDE w:val="0"/>
        <w:autoSpaceDN w:val="0"/>
        <w:adjustRightInd w:val="0"/>
        <w:ind w:right="-6"/>
        <w:jc w:val="center"/>
        <w:rPr>
          <w:bCs/>
          <w:lang w:val="kk-KZ"/>
        </w:rPr>
      </w:pPr>
    </w:p>
    <w:p w:rsidR="00FB0C33" w:rsidRPr="001009ED" w:rsidRDefault="00FB0C33" w:rsidP="00FB0C33">
      <w:pPr>
        <w:shd w:val="clear" w:color="auto" w:fill="FFFFFF"/>
        <w:tabs>
          <w:tab w:val="left" w:pos="2552"/>
        </w:tabs>
        <w:autoSpaceDE w:val="0"/>
        <w:autoSpaceDN w:val="0"/>
        <w:adjustRightInd w:val="0"/>
        <w:ind w:right="-6"/>
        <w:jc w:val="center"/>
        <w:rPr>
          <w:bCs/>
        </w:rPr>
      </w:pPr>
    </w:p>
    <w:p w:rsidR="00FB0C33" w:rsidRPr="001009ED" w:rsidRDefault="00FB0C33" w:rsidP="00FB0C33">
      <w:pPr>
        <w:shd w:val="clear" w:color="auto" w:fill="FFFFFF"/>
        <w:tabs>
          <w:tab w:val="left" w:pos="2552"/>
        </w:tabs>
        <w:autoSpaceDE w:val="0"/>
        <w:autoSpaceDN w:val="0"/>
        <w:adjustRightInd w:val="0"/>
        <w:ind w:right="-6"/>
        <w:jc w:val="center"/>
        <w:rPr>
          <w:b/>
          <w:bCs/>
          <w:sz w:val="28"/>
          <w:szCs w:val="28"/>
        </w:rPr>
      </w:pPr>
    </w:p>
    <w:p w:rsidR="00FB0C33" w:rsidRPr="001009ED" w:rsidRDefault="00FB0C33" w:rsidP="00FB0C33">
      <w:pPr>
        <w:shd w:val="clear" w:color="auto" w:fill="FFFFFF"/>
        <w:tabs>
          <w:tab w:val="left" w:pos="2552"/>
        </w:tabs>
        <w:autoSpaceDE w:val="0"/>
        <w:autoSpaceDN w:val="0"/>
        <w:adjustRightInd w:val="0"/>
        <w:ind w:right="-6"/>
        <w:jc w:val="center"/>
        <w:rPr>
          <w:b/>
          <w:bCs/>
          <w:sz w:val="28"/>
          <w:szCs w:val="28"/>
          <w:lang w:val="kk-KZ"/>
        </w:rPr>
      </w:pPr>
      <w:r w:rsidRPr="001009ED">
        <w:rPr>
          <w:b/>
          <w:bCs/>
          <w:sz w:val="28"/>
          <w:szCs w:val="28"/>
        </w:rPr>
        <w:t>ЭЛЕКТРОТЕХНОЛОГИИ В ПРОИЗВОДСТВЕ НЕОРГАНИЧЕСКИХ ВЕЩЕСТВ</w:t>
      </w:r>
    </w:p>
    <w:p w:rsidR="00FB0C33" w:rsidRPr="001009ED" w:rsidRDefault="00FB0C33" w:rsidP="00FB0C33">
      <w:pPr>
        <w:shd w:val="clear" w:color="auto" w:fill="FFFFFF"/>
        <w:tabs>
          <w:tab w:val="left" w:pos="2552"/>
        </w:tabs>
        <w:autoSpaceDE w:val="0"/>
        <w:autoSpaceDN w:val="0"/>
        <w:adjustRightInd w:val="0"/>
        <w:ind w:right="-6"/>
        <w:jc w:val="center"/>
        <w:rPr>
          <w:b/>
          <w:bCs/>
          <w:sz w:val="28"/>
          <w:szCs w:val="28"/>
          <w:lang w:val="kk-KZ"/>
        </w:rPr>
      </w:pPr>
    </w:p>
    <w:p w:rsidR="00FB0C33" w:rsidRPr="001009ED" w:rsidRDefault="00FB0C33" w:rsidP="00FB0C33">
      <w:pPr>
        <w:shd w:val="clear" w:color="auto" w:fill="FFFFFF"/>
        <w:tabs>
          <w:tab w:val="left" w:pos="2552"/>
        </w:tabs>
        <w:autoSpaceDE w:val="0"/>
        <w:autoSpaceDN w:val="0"/>
        <w:adjustRightInd w:val="0"/>
        <w:ind w:right="-6"/>
        <w:jc w:val="center"/>
        <w:rPr>
          <w:b/>
          <w:bCs/>
          <w:sz w:val="28"/>
          <w:szCs w:val="28"/>
          <w:lang w:val="kk-KZ"/>
        </w:rPr>
      </w:pPr>
    </w:p>
    <w:p w:rsidR="00FB0C33" w:rsidRPr="001009ED" w:rsidRDefault="00FB0C33" w:rsidP="00FB0C33">
      <w:pPr>
        <w:shd w:val="clear" w:color="auto" w:fill="FFFFFF"/>
        <w:tabs>
          <w:tab w:val="left" w:pos="2552"/>
        </w:tabs>
        <w:autoSpaceDE w:val="0"/>
        <w:autoSpaceDN w:val="0"/>
        <w:adjustRightInd w:val="0"/>
        <w:ind w:right="-6"/>
        <w:jc w:val="center"/>
        <w:rPr>
          <w:b/>
          <w:bCs/>
          <w:sz w:val="28"/>
          <w:szCs w:val="28"/>
          <w:lang w:val="kk-KZ"/>
        </w:rPr>
      </w:pPr>
      <w:r w:rsidRPr="001009ED">
        <w:rPr>
          <w:b/>
          <w:bCs/>
          <w:sz w:val="28"/>
          <w:szCs w:val="28"/>
          <w:lang w:val="kk-KZ"/>
        </w:rPr>
        <w:t xml:space="preserve">УЧЕБНИК </w:t>
      </w:r>
    </w:p>
    <w:p w:rsidR="00FB0C33" w:rsidRPr="001009ED" w:rsidRDefault="00FB0C33" w:rsidP="00FB0C33">
      <w:pPr>
        <w:shd w:val="clear" w:color="auto" w:fill="FFFFFF"/>
        <w:tabs>
          <w:tab w:val="left" w:pos="2552"/>
        </w:tabs>
        <w:autoSpaceDE w:val="0"/>
        <w:autoSpaceDN w:val="0"/>
        <w:adjustRightInd w:val="0"/>
        <w:ind w:right="-6"/>
        <w:jc w:val="both"/>
        <w:rPr>
          <w:bCs/>
          <w:lang w:val="kk-KZ"/>
        </w:rPr>
      </w:pPr>
    </w:p>
    <w:p w:rsidR="00FB0C33" w:rsidRPr="001009ED" w:rsidRDefault="00FB0C33" w:rsidP="00FB0C33">
      <w:pPr>
        <w:shd w:val="clear" w:color="auto" w:fill="FFFFFF"/>
        <w:tabs>
          <w:tab w:val="left" w:pos="2552"/>
        </w:tabs>
        <w:autoSpaceDE w:val="0"/>
        <w:autoSpaceDN w:val="0"/>
        <w:adjustRightInd w:val="0"/>
        <w:ind w:right="-6"/>
        <w:jc w:val="both"/>
        <w:rPr>
          <w:bCs/>
          <w:lang w:val="kk-KZ"/>
        </w:rPr>
      </w:pPr>
    </w:p>
    <w:p w:rsidR="00FB0C33" w:rsidRPr="001009ED" w:rsidRDefault="00FB0C33" w:rsidP="00FB0C33">
      <w:pPr>
        <w:shd w:val="clear" w:color="auto" w:fill="FFFFFF"/>
        <w:tabs>
          <w:tab w:val="left" w:pos="2552"/>
        </w:tabs>
        <w:autoSpaceDE w:val="0"/>
        <w:autoSpaceDN w:val="0"/>
        <w:adjustRightInd w:val="0"/>
        <w:ind w:right="-6"/>
        <w:jc w:val="center"/>
        <w:rPr>
          <w:bCs/>
          <w:lang w:val="kk-KZ"/>
        </w:rPr>
      </w:pPr>
      <w:r w:rsidRPr="001009ED">
        <w:rPr>
          <w:noProof/>
        </w:rPr>
        <w:drawing>
          <wp:inline distT="0" distB="0" distL="0" distR="0">
            <wp:extent cx="3296644" cy="2663687"/>
            <wp:effectExtent l="19050" t="0" r="0" b="0"/>
            <wp:docPr id="4" name="Рисунок 1" descr="https://images.follownews.com/769/769710/cops-dads-will-sparks-poorly-executed-murder-try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images.follownews.com/769/769710/cops-dads-will-sparks-poorly-executed-murder-try_1.jpg"/>
                    <pic:cNvPicPr>
                      <a:picLocks noChangeAspect="1" noChangeArrowheads="1"/>
                    </pic:cNvPicPr>
                  </pic:nvPicPr>
                  <pic:blipFill>
                    <a:blip r:embed="rId8"/>
                    <a:srcRect/>
                    <a:stretch>
                      <a:fillRect/>
                    </a:stretch>
                  </pic:blipFill>
                  <pic:spPr bwMode="auto">
                    <a:xfrm>
                      <a:off x="0" y="0"/>
                      <a:ext cx="3300095" cy="2666475"/>
                    </a:xfrm>
                    <a:prstGeom prst="rect">
                      <a:avLst/>
                    </a:prstGeom>
                    <a:noFill/>
                    <a:ln w="9525">
                      <a:noFill/>
                      <a:miter lim="800000"/>
                      <a:headEnd/>
                      <a:tailEnd/>
                    </a:ln>
                  </pic:spPr>
                </pic:pic>
              </a:graphicData>
            </a:graphic>
          </wp:inline>
        </w:drawing>
      </w:r>
    </w:p>
    <w:p w:rsidR="00FB0C33" w:rsidRPr="001009ED" w:rsidRDefault="00FB0C33" w:rsidP="00FB0C33">
      <w:pPr>
        <w:shd w:val="clear" w:color="auto" w:fill="FFFFFF"/>
        <w:tabs>
          <w:tab w:val="left" w:pos="2552"/>
        </w:tabs>
        <w:autoSpaceDE w:val="0"/>
        <w:autoSpaceDN w:val="0"/>
        <w:adjustRightInd w:val="0"/>
        <w:ind w:right="-6"/>
        <w:jc w:val="both"/>
        <w:rPr>
          <w:bCs/>
          <w:lang w:val="kk-KZ"/>
        </w:rPr>
      </w:pPr>
    </w:p>
    <w:p w:rsidR="00FB0C33" w:rsidRPr="001009ED" w:rsidRDefault="00FB0C33" w:rsidP="00FB0C33">
      <w:pPr>
        <w:shd w:val="clear" w:color="auto" w:fill="FFFFFF"/>
        <w:tabs>
          <w:tab w:val="left" w:pos="2552"/>
        </w:tabs>
        <w:autoSpaceDE w:val="0"/>
        <w:autoSpaceDN w:val="0"/>
        <w:adjustRightInd w:val="0"/>
        <w:ind w:right="-6"/>
        <w:jc w:val="both"/>
        <w:rPr>
          <w:bCs/>
          <w:lang w:val="kk-KZ"/>
        </w:rPr>
      </w:pPr>
    </w:p>
    <w:p w:rsidR="00FB0C33" w:rsidRPr="001009ED" w:rsidRDefault="00FB0C33" w:rsidP="00FB0C33">
      <w:pPr>
        <w:shd w:val="clear" w:color="auto" w:fill="FFFFFF"/>
        <w:tabs>
          <w:tab w:val="left" w:pos="2552"/>
        </w:tabs>
        <w:autoSpaceDE w:val="0"/>
        <w:autoSpaceDN w:val="0"/>
        <w:adjustRightInd w:val="0"/>
        <w:ind w:right="-6"/>
        <w:jc w:val="both"/>
        <w:rPr>
          <w:bCs/>
          <w:lang w:val="kk-KZ"/>
        </w:rPr>
      </w:pPr>
    </w:p>
    <w:p w:rsidR="00FB0C33" w:rsidRPr="001009ED" w:rsidRDefault="00FB0C33" w:rsidP="00FB0C33">
      <w:pPr>
        <w:shd w:val="clear" w:color="auto" w:fill="FFFFFF"/>
        <w:tabs>
          <w:tab w:val="left" w:pos="2552"/>
        </w:tabs>
        <w:autoSpaceDE w:val="0"/>
        <w:autoSpaceDN w:val="0"/>
        <w:adjustRightInd w:val="0"/>
        <w:ind w:right="-6"/>
        <w:jc w:val="both"/>
        <w:rPr>
          <w:bCs/>
          <w:lang w:val="kk-KZ"/>
        </w:rPr>
      </w:pPr>
    </w:p>
    <w:p w:rsidR="00FB0C33" w:rsidRPr="001009ED" w:rsidRDefault="00FB0C33" w:rsidP="00FB0C33">
      <w:pPr>
        <w:shd w:val="clear" w:color="auto" w:fill="FFFFFF"/>
        <w:tabs>
          <w:tab w:val="left" w:pos="2552"/>
        </w:tabs>
        <w:autoSpaceDE w:val="0"/>
        <w:autoSpaceDN w:val="0"/>
        <w:adjustRightInd w:val="0"/>
        <w:ind w:right="-6"/>
        <w:jc w:val="both"/>
        <w:rPr>
          <w:bCs/>
          <w:lang w:val="kk-KZ"/>
        </w:rPr>
      </w:pPr>
    </w:p>
    <w:p w:rsidR="00FB0C33" w:rsidRPr="001009ED" w:rsidRDefault="00FB0C33" w:rsidP="00FB0C33">
      <w:pPr>
        <w:shd w:val="clear" w:color="auto" w:fill="FFFFFF"/>
        <w:tabs>
          <w:tab w:val="left" w:pos="2552"/>
        </w:tabs>
        <w:autoSpaceDE w:val="0"/>
        <w:autoSpaceDN w:val="0"/>
        <w:adjustRightInd w:val="0"/>
        <w:ind w:right="-6"/>
        <w:jc w:val="both"/>
        <w:rPr>
          <w:bCs/>
          <w:lang w:val="kk-KZ"/>
        </w:rPr>
      </w:pPr>
    </w:p>
    <w:p w:rsidR="00FB0C33" w:rsidRPr="001009ED" w:rsidRDefault="00FB0C33" w:rsidP="00FB0C33">
      <w:pPr>
        <w:shd w:val="clear" w:color="auto" w:fill="FFFFFF"/>
        <w:tabs>
          <w:tab w:val="left" w:pos="2552"/>
        </w:tabs>
        <w:autoSpaceDE w:val="0"/>
        <w:autoSpaceDN w:val="0"/>
        <w:adjustRightInd w:val="0"/>
        <w:ind w:right="-6"/>
        <w:jc w:val="both"/>
        <w:rPr>
          <w:bCs/>
          <w:lang w:val="kk-KZ"/>
        </w:rPr>
      </w:pPr>
    </w:p>
    <w:p w:rsidR="00FB0C33" w:rsidRPr="001009ED" w:rsidRDefault="00FB0C33" w:rsidP="00FB0C33">
      <w:pPr>
        <w:shd w:val="clear" w:color="auto" w:fill="FFFFFF"/>
        <w:tabs>
          <w:tab w:val="left" w:pos="2552"/>
        </w:tabs>
        <w:autoSpaceDE w:val="0"/>
        <w:autoSpaceDN w:val="0"/>
        <w:adjustRightInd w:val="0"/>
        <w:ind w:right="-6"/>
        <w:jc w:val="both"/>
        <w:rPr>
          <w:bCs/>
          <w:lang w:val="kk-KZ"/>
        </w:rPr>
      </w:pPr>
    </w:p>
    <w:p w:rsidR="00FB0C33" w:rsidRPr="001009ED" w:rsidRDefault="00FB0C33" w:rsidP="00FB0C33">
      <w:pPr>
        <w:shd w:val="clear" w:color="auto" w:fill="FFFFFF"/>
        <w:tabs>
          <w:tab w:val="left" w:pos="2552"/>
        </w:tabs>
        <w:autoSpaceDE w:val="0"/>
        <w:autoSpaceDN w:val="0"/>
        <w:adjustRightInd w:val="0"/>
        <w:ind w:right="-6"/>
        <w:jc w:val="center"/>
        <w:rPr>
          <w:bCs/>
          <w:sz w:val="28"/>
          <w:szCs w:val="28"/>
          <w:lang w:val="kk-KZ"/>
        </w:rPr>
      </w:pPr>
    </w:p>
    <w:p w:rsidR="00FB0C33" w:rsidRPr="001009ED" w:rsidRDefault="00FB0C33" w:rsidP="00FB0C33">
      <w:pPr>
        <w:shd w:val="clear" w:color="auto" w:fill="FFFFFF"/>
        <w:tabs>
          <w:tab w:val="left" w:pos="2552"/>
        </w:tabs>
        <w:autoSpaceDE w:val="0"/>
        <w:autoSpaceDN w:val="0"/>
        <w:adjustRightInd w:val="0"/>
        <w:ind w:right="-6"/>
        <w:jc w:val="center"/>
        <w:rPr>
          <w:bCs/>
          <w:sz w:val="28"/>
          <w:szCs w:val="28"/>
          <w:lang w:val="kk-KZ"/>
        </w:rPr>
      </w:pPr>
    </w:p>
    <w:p w:rsidR="00FB0C33" w:rsidRPr="001009ED" w:rsidRDefault="00FB0C33" w:rsidP="00FB0C33">
      <w:pPr>
        <w:shd w:val="clear" w:color="auto" w:fill="FFFFFF"/>
        <w:tabs>
          <w:tab w:val="left" w:pos="2552"/>
        </w:tabs>
        <w:autoSpaceDE w:val="0"/>
        <w:autoSpaceDN w:val="0"/>
        <w:adjustRightInd w:val="0"/>
        <w:ind w:right="-6"/>
        <w:jc w:val="center"/>
        <w:rPr>
          <w:bCs/>
          <w:sz w:val="28"/>
          <w:szCs w:val="28"/>
          <w:lang w:val="kk-KZ"/>
        </w:rPr>
      </w:pPr>
    </w:p>
    <w:p w:rsidR="00FB0C33" w:rsidRPr="001009ED" w:rsidRDefault="00FB0C33" w:rsidP="00FB0C33">
      <w:pPr>
        <w:shd w:val="clear" w:color="auto" w:fill="FFFFFF"/>
        <w:tabs>
          <w:tab w:val="left" w:pos="2552"/>
        </w:tabs>
        <w:autoSpaceDE w:val="0"/>
        <w:autoSpaceDN w:val="0"/>
        <w:adjustRightInd w:val="0"/>
        <w:ind w:right="-6"/>
        <w:jc w:val="center"/>
        <w:rPr>
          <w:bCs/>
          <w:sz w:val="28"/>
          <w:szCs w:val="28"/>
          <w:lang w:val="kk-KZ"/>
        </w:rPr>
      </w:pPr>
    </w:p>
    <w:p w:rsidR="00FB0C33" w:rsidRPr="001009ED" w:rsidRDefault="00FB0C33" w:rsidP="00FB0C33">
      <w:pPr>
        <w:shd w:val="clear" w:color="auto" w:fill="FFFFFF"/>
        <w:tabs>
          <w:tab w:val="left" w:pos="2552"/>
        </w:tabs>
        <w:autoSpaceDE w:val="0"/>
        <w:autoSpaceDN w:val="0"/>
        <w:adjustRightInd w:val="0"/>
        <w:ind w:right="-6"/>
        <w:jc w:val="center"/>
        <w:rPr>
          <w:bCs/>
          <w:sz w:val="28"/>
          <w:szCs w:val="28"/>
        </w:rPr>
      </w:pPr>
      <w:r>
        <w:rPr>
          <w:bCs/>
          <w:noProof/>
          <w:sz w:val="28"/>
          <w:szCs w:val="28"/>
        </w:rPr>
        <w:pict>
          <v:rect id="_x0000_s36872" style="position:absolute;left:0;text-align:left;margin-left:224.85pt;margin-top:17.6pt;width:24.75pt;height:17.55pt;z-index:251697152" stroked="f"/>
        </w:pict>
      </w:r>
      <w:r w:rsidRPr="001009ED">
        <w:rPr>
          <w:bCs/>
          <w:sz w:val="28"/>
          <w:szCs w:val="28"/>
          <w:lang w:val="kk-KZ"/>
        </w:rPr>
        <w:t>Шымкент, 2019</w:t>
      </w:r>
    </w:p>
    <w:p w:rsidR="00FB0C33" w:rsidRPr="001009ED" w:rsidRDefault="00FB0C33" w:rsidP="00FB0C33">
      <w:pPr>
        <w:shd w:val="clear" w:color="auto" w:fill="FFFFFF"/>
        <w:tabs>
          <w:tab w:val="left" w:pos="2552"/>
        </w:tabs>
        <w:autoSpaceDE w:val="0"/>
        <w:autoSpaceDN w:val="0"/>
        <w:adjustRightInd w:val="0"/>
        <w:ind w:right="-6"/>
        <w:jc w:val="both"/>
        <w:rPr>
          <w:bCs/>
          <w:sz w:val="28"/>
          <w:szCs w:val="28"/>
        </w:rPr>
      </w:pPr>
    </w:p>
    <w:p w:rsidR="00FB0C33" w:rsidRDefault="00FB0C33" w:rsidP="00FB0C33">
      <w:pPr>
        <w:rPr>
          <w:lang w:val="kk-KZ"/>
        </w:rPr>
      </w:pPr>
    </w:p>
    <w:p w:rsidR="009508D2" w:rsidRPr="00732F77" w:rsidRDefault="009508D2" w:rsidP="005B5B4D">
      <w:pPr>
        <w:shd w:val="clear" w:color="auto" w:fill="FFFFFF"/>
        <w:tabs>
          <w:tab w:val="left" w:pos="2552"/>
        </w:tabs>
        <w:autoSpaceDE w:val="0"/>
        <w:autoSpaceDN w:val="0"/>
        <w:adjustRightInd w:val="0"/>
        <w:ind w:right="-6"/>
        <w:jc w:val="center"/>
        <w:rPr>
          <w:bCs/>
          <w:sz w:val="28"/>
          <w:szCs w:val="28"/>
          <w:lang w:val="kk-KZ"/>
        </w:rPr>
      </w:pPr>
      <w:r w:rsidRPr="00732F77">
        <w:rPr>
          <w:bCs/>
          <w:sz w:val="28"/>
          <w:szCs w:val="28"/>
        </w:rPr>
        <w:t>МИНИСТЕРСТВО ОБРАЗОВАНИЯ И НАУКИ РЕСПУБЛИКИ КАЗАХСТАН</w:t>
      </w:r>
    </w:p>
    <w:p w:rsidR="009508D2" w:rsidRPr="00732F77" w:rsidRDefault="009508D2" w:rsidP="005B5B4D">
      <w:pPr>
        <w:shd w:val="clear" w:color="auto" w:fill="FFFFFF"/>
        <w:tabs>
          <w:tab w:val="left" w:pos="2552"/>
        </w:tabs>
        <w:autoSpaceDE w:val="0"/>
        <w:autoSpaceDN w:val="0"/>
        <w:adjustRightInd w:val="0"/>
        <w:ind w:right="-6"/>
        <w:jc w:val="center"/>
        <w:rPr>
          <w:bCs/>
          <w:sz w:val="28"/>
          <w:szCs w:val="28"/>
          <w:lang w:val="kk-KZ"/>
        </w:rPr>
      </w:pPr>
    </w:p>
    <w:p w:rsidR="009508D2" w:rsidRPr="00732F77" w:rsidRDefault="009508D2" w:rsidP="005B5B4D">
      <w:pPr>
        <w:shd w:val="clear" w:color="auto" w:fill="FFFFFF"/>
        <w:tabs>
          <w:tab w:val="left" w:pos="2552"/>
        </w:tabs>
        <w:autoSpaceDE w:val="0"/>
        <w:autoSpaceDN w:val="0"/>
        <w:adjustRightInd w:val="0"/>
        <w:ind w:right="-6"/>
        <w:jc w:val="center"/>
        <w:rPr>
          <w:bCs/>
          <w:sz w:val="28"/>
          <w:szCs w:val="28"/>
        </w:rPr>
      </w:pPr>
      <w:r w:rsidRPr="00732F77">
        <w:rPr>
          <w:bCs/>
          <w:sz w:val="28"/>
          <w:szCs w:val="28"/>
        </w:rPr>
        <w:t>ЮЖНО-КАЗАХСТАНСКИЙ ГОСУДАРСТВЕННЫЙ  УНИВЕРСИТЕТ</w:t>
      </w:r>
    </w:p>
    <w:p w:rsidR="009508D2" w:rsidRPr="00732F77" w:rsidRDefault="009508D2" w:rsidP="005B5B4D">
      <w:pPr>
        <w:shd w:val="clear" w:color="auto" w:fill="FFFFFF"/>
        <w:tabs>
          <w:tab w:val="left" w:pos="2552"/>
        </w:tabs>
        <w:autoSpaceDE w:val="0"/>
        <w:autoSpaceDN w:val="0"/>
        <w:adjustRightInd w:val="0"/>
        <w:ind w:right="-6"/>
        <w:jc w:val="center"/>
        <w:rPr>
          <w:bCs/>
          <w:sz w:val="28"/>
          <w:szCs w:val="28"/>
          <w:lang w:val="kk-KZ"/>
        </w:rPr>
      </w:pPr>
      <w:r w:rsidRPr="00732F77">
        <w:rPr>
          <w:bCs/>
          <w:sz w:val="28"/>
          <w:szCs w:val="28"/>
        </w:rPr>
        <w:t>им. М.АУ</w:t>
      </w:r>
      <w:r w:rsidRPr="00732F77">
        <w:rPr>
          <w:bCs/>
          <w:sz w:val="28"/>
          <w:szCs w:val="28"/>
          <w:lang w:val="kk-KZ"/>
        </w:rPr>
        <w:t>Э</w:t>
      </w:r>
      <w:r w:rsidRPr="00732F77">
        <w:rPr>
          <w:bCs/>
          <w:sz w:val="28"/>
          <w:szCs w:val="28"/>
        </w:rPr>
        <w:t>ЗОВА</w:t>
      </w:r>
    </w:p>
    <w:p w:rsidR="009508D2" w:rsidRPr="00732F77" w:rsidRDefault="009508D2" w:rsidP="005B5B4D">
      <w:pPr>
        <w:shd w:val="clear" w:color="auto" w:fill="FFFFFF"/>
        <w:tabs>
          <w:tab w:val="left" w:pos="180"/>
        </w:tabs>
        <w:jc w:val="center"/>
        <w:rPr>
          <w:sz w:val="28"/>
          <w:szCs w:val="28"/>
          <w:lang w:eastAsia="en-US"/>
        </w:rPr>
      </w:pPr>
    </w:p>
    <w:p w:rsidR="009508D2" w:rsidRPr="00732F77" w:rsidRDefault="009508D2" w:rsidP="005B5B4D">
      <w:pPr>
        <w:shd w:val="clear" w:color="auto" w:fill="FFFFFF"/>
        <w:tabs>
          <w:tab w:val="left" w:pos="180"/>
        </w:tabs>
        <w:jc w:val="center"/>
        <w:rPr>
          <w:sz w:val="28"/>
          <w:szCs w:val="28"/>
          <w:lang w:eastAsia="en-US"/>
        </w:rPr>
      </w:pPr>
    </w:p>
    <w:p w:rsidR="009508D2" w:rsidRPr="00732F77" w:rsidRDefault="009508D2" w:rsidP="005B5B4D">
      <w:pPr>
        <w:shd w:val="clear" w:color="auto" w:fill="FFFFFF"/>
        <w:tabs>
          <w:tab w:val="left" w:pos="180"/>
        </w:tabs>
        <w:jc w:val="center"/>
        <w:rPr>
          <w:sz w:val="28"/>
          <w:szCs w:val="28"/>
          <w:lang w:eastAsia="en-US"/>
        </w:rPr>
      </w:pPr>
    </w:p>
    <w:p w:rsidR="009508D2" w:rsidRPr="00732F77" w:rsidRDefault="009508D2" w:rsidP="005B5B4D">
      <w:pPr>
        <w:shd w:val="clear" w:color="auto" w:fill="FFFFFF"/>
        <w:tabs>
          <w:tab w:val="left" w:pos="180"/>
        </w:tabs>
        <w:jc w:val="center"/>
        <w:rPr>
          <w:sz w:val="28"/>
          <w:szCs w:val="28"/>
          <w:lang w:eastAsia="en-US"/>
        </w:rPr>
      </w:pPr>
    </w:p>
    <w:p w:rsidR="009508D2" w:rsidRPr="00732F77" w:rsidRDefault="009508D2" w:rsidP="005B5B4D">
      <w:pPr>
        <w:shd w:val="clear" w:color="auto" w:fill="FFFFFF"/>
        <w:tabs>
          <w:tab w:val="left" w:pos="2552"/>
        </w:tabs>
        <w:autoSpaceDE w:val="0"/>
        <w:autoSpaceDN w:val="0"/>
        <w:adjustRightInd w:val="0"/>
        <w:ind w:right="-6"/>
        <w:jc w:val="center"/>
        <w:rPr>
          <w:bCs/>
          <w:sz w:val="28"/>
          <w:szCs w:val="28"/>
          <w:lang w:val="kk-KZ"/>
        </w:rPr>
      </w:pPr>
      <w:r w:rsidRPr="00732F77">
        <w:rPr>
          <w:bCs/>
          <w:sz w:val="28"/>
          <w:szCs w:val="28"/>
          <w:lang w:val="kk-KZ"/>
        </w:rPr>
        <w:t>Тлеуов Алибек Спабекович</w:t>
      </w:r>
    </w:p>
    <w:p w:rsidR="009508D2" w:rsidRPr="00732F77" w:rsidRDefault="009508D2" w:rsidP="005B5B4D">
      <w:pPr>
        <w:shd w:val="clear" w:color="auto" w:fill="FFFFFF"/>
        <w:tabs>
          <w:tab w:val="left" w:pos="2552"/>
        </w:tabs>
        <w:autoSpaceDE w:val="0"/>
        <w:autoSpaceDN w:val="0"/>
        <w:adjustRightInd w:val="0"/>
        <w:ind w:right="-6"/>
        <w:jc w:val="center"/>
        <w:rPr>
          <w:bCs/>
          <w:sz w:val="28"/>
          <w:szCs w:val="28"/>
          <w:lang w:val="kk-KZ"/>
        </w:rPr>
      </w:pPr>
      <w:r w:rsidRPr="00732F77">
        <w:rPr>
          <w:bCs/>
          <w:sz w:val="28"/>
          <w:szCs w:val="28"/>
          <w:lang w:val="kk-KZ"/>
        </w:rPr>
        <w:t>Тлеуова Салтанат Талиповна</w:t>
      </w:r>
    </w:p>
    <w:p w:rsidR="009508D2" w:rsidRPr="00732F77" w:rsidRDefault="009508D2" w:rsidP="005B5B4D">
      <w:pPr>
        <w:shd w:val="clear" w:color="auto" w:fill="FFFFFF"/>
        <w:tabs>
          <w:tab w:val="left" w:pos="2552"/>
        </w:tabs>
        <w:autoSpaceDE w:val="0"/>
        <w:autoSpaceDN w:val="0"/>
        <w:adjustRightInd w:val="0"/>
        <w:ind w:right="-6"/>
        <w:jc w:val="center"/>
        <w:rPr>
          <w:bCs/>
          <w:sz w:val="28"/>
          <w:szCs w:val="28"/>
          <w:lang w:val="kk-KZ"/>
        </w:rPr>
      </w:pPr>
      <w:r w:rsidRPr="00732F77">
        <w:rPr>
          <w:bCs/>
          <w:sz w:val="28"/>
          <w:szCs w:val="28"/>
          <w:lang w:val="kk-KZ"/>
        </w:rPr>
        <w:t xml:space="preserve">Пазылова Дана Темирбековна </w:t>
      </w:r>
    </w:p>
    <w:p w:rsidR="009508D2" w:rsidRPr="00732F77" w:rsidRDefault="009508D2" w:rsidP="005B5B4D">
      <w:pPr>
        <w:shd w:val="clear" w:color="auto" w:fill="FFFFFF"/>
        <w:tabs>
          <w:tab w:val="left" w:pos="2552"/>
        </w:tabs>
        <w:autoSpaceDE w:val="0"/>
        <w:autoSpaceDN w:val="0"/>
        <w:adjustRightInd w:val="0"/>
        <w:ind w:right="-6"/>
        <w:jc w:val="center"/>
        <w:rPr>
          <w:bCs/>
          <w:sz w:val="28"/>
          <w:szCs w:val="28"/>
          <w:lang w:val="kk-KZ"/>
        </w:rPr>
      </w:pPr>
    </w:p>
    <w:p w:rsidR="009508D2" w:rsidRPr="00732F77" w:rsidRDefault="009508D2" w:rsidP="005B5B4D">
      <w:pPr>
        <w:shd w:val="clear" w:color="auto" w:fill="FFFFFF"/>
        <w:tabs>
          <w:tab w:val="left" w:pos="2552"/>
        </w:tabs>
        <w:autoSpaceDE w:val="0"/>
        <w:autoSpaceDN w:val="0"/>
        <w:adjustRightInd w:val="0"/>
        <w:ind w:right="-6"/>
        <w:jc w:val="both"/>
        <w:rPr>
          <w:bCs/>
          <w:sz w:val="28"/>
          <w:szCs w:val="28"/>
          <w:lang w:val="kk-KZ"/>
        </w:rPr>
      </w:pPr>
    </w:p>
    <w:p w:rsidR="009508D2" w:rsidRPr="00732F77" w:rsidRDefault="009508D2" w:rsidP="005B5B4D">
      <w:pPr>
        <w:shd w:val="clear" w:color="auto" w:fill="FFFFFF"/>
        <w:tabs>
          <w:tab w:val="left" w:pos="180"/>
        </w:tabs>
        <w:jc w:val="both"/>
        <w:rPr>
          <w:sz w:val="28"/>
          <w:szCs w:val="28"/>
          <w:lang w:val="kk-KZ" w:eastAsia="en-US"/>
        </w:rPr>
      </w:pPr>
    </w:p>
    <w:p w:rsidR="009508D2" w:rsidRPr="009F569F" w:rsidRDefault="009508D2" w:rsidP="005B5B4D">
      <w:pPr>
        <w:shd w:val="clear" w:color="auto" w:fill="FFFFFF"/>
        <w:tabs>
          <w:tab w:val="left" w:pos="180"/>
        </w:tabs>
        <w:jc w:val="both"/>
        <w:rPr>
          <w:sz w:val="28"/>
          <w:szCs w:val="28"/>
          <w:lang w:val="kk-KZ" w:eastAsia="en-US"/>
        </w:rPr>
      </w:pPr>
    </w:p>
    <w:p w:rsidR="009508D2" w:rsidRPr="00732F77" w:rsidRDefault="009508D2" w:rsidP="005B5B4D">
      <w:pPr>
        <w:shd w:val="clear" w:color="auto" w:fill="FFFFFF"/>
        <w:tabs>
          <w:tab w:val="left" w:pos="180"/>
        </w:tabs>
        <w:jc w:val="both"/>
        <w:rPr>
          <w:sz w:val="28"/>
          <w:szCs w:val="28"/>
          <w:lang w:eastAsia="en-US"/>
        </w:rPr>
      </w:pPr>
    </w:p>
    <w:p w:rsidR="009508D2" w:rsidRPr="00732F77" w:rsidRDefault="009508D2" w:rsidP="005B5B4D">
      <w:pPr>
        <w:shd w:val="clear" w:color="auto" w:fill="FFFFFF"/>
        <w:tabs>
          <w:tab w:val="left" w:pos="180"/>
        </w:tabs>
        <w:jc w:val="both"/>
        <w:rPr>
          <w:sz w:val="28"/>
          <w:szCs w:val="28"/>
          <w:lang w:eastAsia="en-US"/>
        </w:rPr>
      </w:pPr>
    </w:p>
    <w:p w:rsidR="009508D2" w:rsidRPr="00732F77" w:rsidRDefault="009508D2" w:rsidP="005B5B4D">
      <w:pPr>
        <w:shd w:val="clear" w:color="auto" w:fill="FFFFFF"/>
        <w:tabs>
          <w:tab w:val="left" w:pos="2552"/>
        </w:tabs>
        <w:autoSpaceDE w:val="0"/>
        <w:autoSpaceDN w:val="0"/>
        <w:adjustRightInd w:val="0"/>
        <w:ind w:right="-6"/>
        <w:jc w:val="center"/>
        <w:rPr>
          <w:bCs/>
          <w:sz w:val="28"/>
          <w:szCs w:val="28"/>
        </w:rPr>
      </w:pPr>
    </w:p>
    <w:p w:rsidR="009508D2" w:rsidRPr="00732F77" w:rsidRDefault="009508D2" w:rsidP="005B5B4D">
      <w:pPr>
        <w:shd w:val="clear" w:color="auto" w:fill="FFFFFF"/>
        <w:tabs>
          <w:tab w:val="left" w:pos="2552"/>
        </w:tabs>
        <w:autoSpaceDE w:val="0"/>
        <w:autoSpaceDN w:val="0"/>
        <w:adjustRightInd w:val="0"/>
        <w:ind w:right="-6"/>
        <w:jc w:val="center"/>
        <w:rPr>
          <w:b/>
          <w:bCs/>
          <w:sz w:val="28"/>
          <w:szCs w:val="28"/>
        </w:rPr>
      </w:pPr>
      <w:r w:rsidRPr="00732F77">
        <w:rPr>
          <w:b/>
          <w:bCs/>
          <w:sz w:val="28"/>
          <w:szCs w:val="28"/>
        </w:rPr>
        <w:t xml:space="preserve"> ЭЛЕКТРОТЕХНОЛОГИИ В ПРОИЗВОДСТВЕ НЕОРГАНИЧЕСКИХ ВЕЩЕСТВ</w:t>
      </w:r>
    </w:p>
    <w:p w:rsidR="009508D2" w:rsidRPr="00732F77" w:rsidRDefault="009508D2" w:rsidP="005B5B4D">
      <w:pPr>
        <w:shd w:val="clear" w:color="auto" w:fill="FFFFFF"/>
        <w:tabs>
          <w:tab w:val="left" w:pos="2552"/>
        </w:tabs>
        <w:autoSpaceDE w:val="0"/>
        <w:autoSpaceDN w:val="0"/>
        <w:adjustRightInd w:val="0"/>
        <w:ind w:right="-6"/>
        <w:jc w:val="center"/>
        <w:rPr>
          <w:b/>
          <w:bCs/>
          <w:sz w:val="28"/>
          <w:szCs w:val="28"/>
        </w:rPr>
      </w:pPr>
    </w:p>
    <w:p w:rsidR="009508D2" w:rsidRPr="00732F77" w:rsidRDefault="009508D2" w:rsidP="005B5B4D">
      <w:pPr>
        <w:shd w:val="clear" w:color="auto" w:fill="FFFFFF"/>
        <w:tabs>
          <w:tab w:val="left" w:pos="2552"/>
        </w:tabs>
        <w:autoSpaceDE w:val="0"/>
        <w:autoSpaceDN w:val="0"/>
        <w:adjustRightInd w:val="0"/>
        <w:ind w:right="-6"/>
        <w:jc w:val="center"/>
        <w:rPr>
          <w:b/>
          <w:bCs/>
          <w:sz w:val="28"/>
          <w:szCs w:val="28"/>
          <w:lang w:val="kk-KZ"/>
        </w:rPr>
      </w:pPr>
    </w:p>
    <w:p w:rsidR="0066687E" w:rsidRPr="00732F77" w:rsidRDefault="0066687E" w:rsidP="005B5B4D">
      <w:pPr>
        <w:shd w:val="clear" w:color="auto" w:fill="FFFFFF"/>
        <w:tabs>
          <w:tab w:val="left" w:pos="2552"/>
        </w:tabs>
        <w:autoSpaceDE w:val="0"/>
        <w:autoSpaceDN w:val="0"/>
        <w:adjustRightInd w:val="0"/>
        <w:ind w:right="-6"/>
        <w:jc w:val="center"/>
        <w:rPr>
          <w:b/>
          <w:bCs/>
          <w:sz w:val="28"/>
          <w:szCs w:val="28"/>
          <w:lang w:val="kk-KZ"/>
        </w:rPr>
      </w:pPr>
      <w:r w:rsidRPr="00732F77">
        <w:rPr>
          <w:b/>
          <w:bCs/>
          <w:sz w:val="28"/>
          <w:szCs w:val="28"/>
          <w:lang w:val="kk-KZ"/>
        </w:rPr>
        <w:t xml:space="preserve">УЧЕБНИК </w:t>
      </w:r>
    </w:p>
    <w:p w:rsidR="009508D2" w:rsidRPr="00732F77" w:rsidRDefault="009508D2" w:rsidP="005B5B4D">
      <w:pPr>
        <w:shd w:val="clear" w:color="auto" w:fill="FFFFFF"/>
        <w:tabs>
          <w:tab w:val="left" w:pos="180"/>
        </w:tabs>
        <w:jc w:val="center"/>
        <w:rPr>
          <w:sz w:val="28"/>
          <w:szCs w:val="28"/>
          <w:lang w:val="kk-KZ" w:eastAsia="en-US"/>
        </w:rPr>
      </w:pPr>
    </w:p>
    <w:p w:rsidR="009508D2" w:rsidRPr="00732F77" w:rsidRDefault="009508D2" w:rsidP="005B5B4D">
      <w:pPr>
        <w:widowControl w:val="0"/>
        <w:jc w:val="center"/>
        <w:rPr>
          <w:bCs/>
          <w:sz w:val="28"/>
          <w:szCs w:val="28"/>
          <w:lang w:val="kk-KZ"/>
        </w:rPr>
      </w:pPr>
      <w:r w:rsidRPr="00732F77">
        <w:rPr>
          <w:bCs/>
          <w:sz w:val="28"/>
          <w:szCs w:val="28"/>
          <w:lang w:val="kk-KZ"/>
        </w:rPr>
        <w:t>для студентов специальности</w:t>
      </w:r>
    </w:p>
    <w:p w:rsidR="009508D2" w:rsidRPr="00732F77" w:rsidRDefault="009508D2" w:rsidP="005B5B4D">
      <w:pPr>
        <w:widowControl w:val="0"/>
        <w:jc w:val="center"/>
        <w:rPr>
          <w:sz w:val="28"/>
          <w:szCs w:val="28"/>
          <w:lang w:val="kk-KZ"/>
        </w:rPr>
      </w:pPr>
      <w:r w:rsidRPr="00732F77">
        <w:rPr>
          <w:sz w:val="28"/>
          <w:szCs w:val="28"/>
          <w:lang w:val="kk-KZ"/>
        </w:rPr>
        <w:t>5В</w:t>
      </w:r>
      <w:r w:rsidRPr="00732F77">
        <w:rPr>
          <w:sz w:val="28"/>
          <w:szCs w:val="28"/>
        </w:rPr>
        <w:t xml:space="preserve">072000 – </w:t>
      </w:r>
      <w:r w:rsidR="0066687E" w:rsidRPr="00732F77">
        <w:rPr>
          <w:sz w:val="28"/>
          <w:szCs w:val="28"/>
          <w:lang w:val="kk-KZ"/>
        </w:rPr>
        <w:t>«</w:t>
      </w:r>
      <w:r w:rsidRPr="00732F77">
        <w:rPr>
          <w:sz w:val="28"/>
          <w:szCs w:val="28"/>
        </w:rPr>
        <w:t>Химическая технология неорганических веществ</w:t>
      </w:r>
      <w:r w:rsidR="0066687E" w:rsidRPr="00732F77">
        <w:rPr>
          <w:sz w:val="28"/>
          <w:szCs w:val="28"/>
          <w:lang w:val="kk-KZ"/>
        </w:rPr>
        <w:t>»</w:t>
      </w:r>
    </w:p>
    <w:p w:rsidR="009508D2" w:rsidRPr="00732F77" w:rsidRDefault="009508D2" w:rsidP="005B5B4D">
      <w:pPr>
        <w:shd w:val="clear" w:color="auto" w:fill="FFFFFF"/>
        <w:tabs>
          <w:tab w:val="left" w:pos="2552"/>
        </w:tabs>
        <w:autoSpaceDE w:val="0"/>
        <w:autoSpaceDN w:val="0"/>
        <w:adjustRightInd w:val="0"/>
        <w:ind w:right="-6"/>
        <w:jc w:val="center"/>
        <w:rPr>
          <w:bCs/>
          <w:sz w:val="28"/>
          <w:szCs w:val="28"/>
        </w:rPr>
      </w:pPr>
    </w:p>
    <w:p w:rsidR="009508D2" w:rsidRPr="00732F77" w:rsidRDefault="009508D2" w:rsidP="005B5B4D">
      <w:pPr>
        <w:shd w:val="clear" w:color="auto" w:fill="FFFFFF"/>
        <w:tabs>
          <w:tab w:val="left" w:pos="180"/>
        </w:tabs>
        <w:jc w:val="both"/>
        <w:rPr>
          <w:sz w:val="28"/>
          <w:szCs w:val="28"/>
          <w:lang w:val="kk-KZ" w:eastAsia="en-US"/>
        </w:rPr>
      </w:pPr>
    </w:p>
    <w:p w:rsidR="009508D2" w:rsidRPr="00732F77" w:rsidRDefault="009508D2" w:rsidP="005B5B4D">
      <w:pPr>
        <w:shd w:val="clear" w:color="auto" w:fill="FFFFFF"/>
        <w:tabs>
          <w:tab w:val="left" w:pos="180"/>
        </w:tabs>
        <w:jc w:val="both"/>
        <w:rPr>
          <w:sz w:val="28"/>
          <w:szCs w:val="28"/>
          <w:lang w:eastAsia="en-US"/>
        </w:rPr>
      </w:pPr>
    </w:p>
    <w:p w:rsidR="009508D2" w:rsidRPr="00732F77" w:rsidRDefault="009508D2" w:rsidP="005B5B4D">
      <w:pPr>
        <w:shd w:val="clear" w:color="auto" w:fill="FFFFFF"/>
        <w:tabs>
          <w:tab w:val="left" w:pos="180"/>
        </w:tabs>
        <w:jc w:val="both"/>
        <w:rPr>
          <w:sz w:val="28"/>
          <w:szCs w:val="28"/>
          <w:lang w:eastAsia="en-US"/>
        </w:rPr>
      </w:pPr>
    </w:p>
    <w:p w:rsidR="009508D2" w:rsidRPr="00732F77" w:rsidRDefault="009508D2" w:rsidP="005B5B4D">
      <w:pPr>
        <w:shd w:val="clear" w:color="auto" w:fill="FFFFFF"/>
        <w:tabs>
          <w:tab w:val="left" w:pos="180"/>
        </w:tabs>
        <w:jc w:val="both"/>
        <w:rPr>
          <w:sz w:val="28"/>
          <w:szCs w:val="28"/>
          <w:lang w:eastAsia="en-US"/>
        </w:rPr>
      </w:pPr>
    </w:p>
    <w:p w:rsidR="009508D2" w:rsidRPr="00732F77" w:rsidRDefault="009508D2" w:rsidP="005B5B4D">
      <w:pPr>
        <w:shd w:val="clear" w:color="auto" w:fill="FFFFFF"/>
        <w:tabs>
          <w:tab w:val="left" w:pos="180"/>
        </w:tabs>
        <w:jc w:val="both"/>
        <w:rPr>
          <w:sz w:val="28"/>
          <w:szCs w:val="28"/>
          <w:lang w:eastAsia="en-US"/>
        </w:rPr>
      </w:pPr>
    </w:p>
    <w:p w:rsidR="009508D2" w:rsidRPr="00732F77" w:rsidRDefault="009508D2" w:rsidP="005B5B4D">
      <w:pPr>
        <w:shd w:val="clear" w:color="auto" w:fill="FFFFFF"/>
        <w:tabs>
          <w:tab w:val="left" w:pos="180"/>
        </w:tabs>
        <w:jc w:val="both"/>
        <w:rPr>
          <w:sz w:val="28"/>
          <w:szCs w:val="28"/>
          <w:lang w:eastAsia="en-US"/>
        </w:rPr>
      </w:pPr>
    </w:p>
    <w:p w:rsidR="009508D2" w:rsidRPr="00732F77" w:rsidRDefault="009508D2" w:rsidP="005B5B4D">
      <w:pPr>
        <w:shd w:val="clear" w:color="auto" w:fill="FFFFFF"/>
        <w:tabs>
          <w:tab w:val="left" w:pos="180"/>
        </w:tabs>
        <w:jc w:val="both"/>
        <w:rPr>
          <w:sz w:val="28"/>
          <w:szCs w:val="28"/>
          <w:lang w:eastAsia="en-US"/>
        </w:rPr>
      </w:pPr>
    </w:p>
    <w:p w:rsidR="009508D2" w:rsidRPr="00732F77" w:rsidRDefault="009508D2" w:rsidP="005B5B4D">
      <w:pPr>
        <w:shd w:val="clear" w:color="auto" w:fill="FFFFFF"/>
        <w:tabs>
          <w:tab w:val="left" w:pos="180"/>
        </w:tabs>
        <w:jc w:val="both"/>
        <w:rPr>
          <w:sz w:val="28"/>
          <w:szCs w:val="28"/>
          <w:lang w:eastAsia="en-US"/>
        </w:rPr>
      </w:pPr>
    </w:p>
    <w:p w:rsidR="009508D2" w:rsidRPr="00732F77" w:rsidRDefault="009508D2" w:rsidP="005B5B4D">
      <w:pPr>
        <w:shd w:val="clear" w:color="auto" w:fill="FFFFFF"/>
        <w:tabs>
          <w:tab w:val="left" w:pos="180"/>
        </w:tabs>
        <w:jc w:val="both"/>
        <w:rPr>
          <w:sz w:val="28"/>
          <w:szCs w:val="28"/>
          <w:lang w:eastAsia="en-US"/>
        </w:rPr>
      </w:pPr>
    </w:p>
    <w:p w:rsidR="009508D2" w:rsidRPr="00732F77" w:rsidRDefault="009508D2" w:rsidP="005B5B4D">
      <w:pPr>
        <w:shd w:val="clear" w:color="auto" w:fill="FFFFFF"/>
        <w:tabs>
          <w:tab w:val="left" w:pos="180"/>
        </w:tabs>
        <w:jc w:val="both"/>
        <w:rPr>
          <w:sz w:val="28"/>
          <w:szCs w:val="28"/>
          <w:lang w:eastAsia="en-US"/>
        </w:rPr>
      </w:pPr>
    </w:p>
    <w:p w:rsidR="009508D2" w:rsidRPr="00732F77" w:rsidRDefault="009508D2" w:rsidP="005B5B4D">
      <w:pPr>
        <w:shd w:val="clear" w:color="auto" w:fill="FFFFFF"/>
        <w:tabs>
          <w:tab w:val="left" w:pos="180"/>
        </w:tabs>
        <w:jc w:val="both"/>
        <w:rPr>
          <w:sz w:val="28"/>
          <w:szCs w:val="28"/>
          <w:lang w:eastAsia="en-US"/>
        </w:rPr>
      </w:pPr>
    </w:p>
    <w:p w:rsidR="009508D2" w:rsidRPr="00732F77" w:rsidRDefault="009508D2" w:rsidP="005B5B4D">
      <w:pPr>
        <w:shd w:val="clear" w:color="auto" w:fill="FFFFFF"/>
        <w:tabs>
          <w:tab w:val="left" w:pos="180"/>
        </w:tabs>
        <w:jc w:val="both"/>
        <w:rPr>
          <w:sz w:val="28"/>
          <w:szCs w:val="28"/>
          <w:lang w:eastAsia="en-US"/>
        </w:rPr>
      </w:pPr>
    </w:p>
    <w:p w:rsidR="0066687E" w:rsidRPr="00732F77" w:rsidRDefault="0066687E" w:rsidP="005B5B4D">
      <w:pPr>
        <w:shd w:val="clear" w:color="auto" w:fill="FFFFFF"/>
        <w:tabs>
          <w:tab w:val="left" w:pos="2552"/>
        </w:tabs>
        <w:autoSpaceDE w:val="0"/>
        <w:autoSpaceDN w:val="0"/>
        <w:adjustRightInd w:val="0"/>
        <w:ind w:right="-6"/>
        <w:jc w:val="center"/>
        <w:rPr>
          <w:b/>
          <w:bCs/>
          <w:sz w:val="28"/>
          <w:szCs w:val="28"/>
          <w:lang w:val="kk-KZ"/>
        </w:rPr>
      </w:pPr>
    </w:p>
    <w:p w:rsidR="009042F5" w:rsidRPr="005D56C1" w:rsidRDefault="009042F5" w:rsidP="005B5B4D">
      <w:pPr>
        <w:shd w:val="clear" w:color="auto" w:fill="FFFFFF"/>
        <w:tabs>
          <w:tab w:val="left" w:pos="2552"/>
        </w:tabs>
        <w:autoSpaceDE w:val="0"/>
        <w:autoSpaceDN w:val="0"/>
        <w:adjustRightInd w:val="0"/>
        <w:ind w:right="-6"/>
        <w:jc w:val="center"/>
        <w:rPr>
          <w:b/>
          <w:bCs/>
          <w:sz w:val="28"/>
          <w:szCs w:val="28"/>
        </w:rPr>
      </w:pPr>
    </w:p>
    <w:p w:rsidR="009508D2" w:rsidRPr="004B77A0" w:rsidRDefault="009508D2" w:rsidP="005B5B4D">
      <w:pPr>
        <w:shd w:val="clear" w:color="auto" w:fill="FFFFFF"/>
        <w:tabs>
          <w:tab w:val="left" w:pos="2552"/>
        </w:tabs>
        <w:autoSpaceDE w:val="0"/>
        <w:autoSpaceDN w:val="0"/>
        <w:adjustRightInd w:val="0"/>
        <w:ind w:right="-6"/>
        <w:jc w:val="center"/>
        <w:rPr>
          <w:b/>
          <w:bCs/>
          <w:sz w:val="28"/>
          <w:szCs w:val="28"/>
          <w:lang w:val="kk-KZ"/>
        </w:rPr>
      </w:pPr>
      <w:r w:rsidRPr="00732F77">
        <w:rPr>
          <w:b/>
          <w:bCs/>
          <w:sz w:val="28"/>
          <w:szCs w:val="28"/>
          <w:lang w:val="kk-KZ"/>
        </w:rPr>
        <w:t>Шымкент, 2019</w:t>
      </w:r>
    </w:p>
    <w:p w:rsidR="00676B50" w:rsidRPr="004B77A0" w:rsidRDefault="00020FE9" w:rsidP="005B5B4D">
      <w:pPr>
        <w:shd w:val="clear" w:color="auto" w:fill="FFFFFF"/>
        <w:tabs>
          <w:tab w:val="left" w:pos="2552"/>
        </w:tabs>
        <w:autoSpaceDE w:val="0"/>
        <w:autoSpaceDN w:val="0"/>
        <w:adjustRightInd w:val="0"/>
        <w:ind w:right="-6"/>
        <w:jc w:val="center"/>
        <w:rPr>
          <w:b/>
          <w:bCs/>
          <w:sz w:val="28"/>
          <w:szCs w:val="28"/>
          <w:lang w:val="kk-KZ"/>
        </w:rPr>
      </w:pPr>
      <w:r w:rsidRPr="00020FE9">
        <w:rPr>
          <w:noProof/>
          <w:sz w:val="28"/>
          <w:szCs w:val="28"/>
        </w:rPr>
        <w:lastRenderedPageBreak/>
        <w:pict>
          <v:oval id="_x0000_s2330" style="position:absolute;left:0;text-align:left;margin-left:222.75pt;margin-top:30.8pt;width:29.65pt;height:21.3pt;z-index:251688960" stroked="f"/>
        </w:pict>
      </w:r>
    </w:p>
    <w:p w:rsidR="009508D2" w:rsidRPr="00C80C30" w:rsidRDefault="009508D2" w:rsidP="009042F5">
      <w:pPr>
        <w:shd w:val="clear" w:color="auto" w:fill="FFFFFF"/>
        <w:tabs>
          <w:tab w:val="left" w:pos="2552"/>
        </w:tabs>
        <w:autoSpaceDE w:val="0"/>
        <w:autoSpaceDN w:val="0"/>
        <w:adjustRightInd w:val="0"/>
        <w:ind w:right="-6"/>
        <w:jc w:val="center"/>
        <w:rPr>
          <w:sz w:val="28"/>
          <w:szCs w:val="28"/>
          <w:lang w:val="kk-KZ" w:eastAsia="en-US"/>
        </w:rPr>
      </w:pPr>
    </w:p>
    <w:p w:rsidR="009508D2" w:rsidRPr="00732F77" w:rsidRDefault="009508D2" w:rsidP="005B5B4D">
      <w:pPr>
        <w:jc w:val="both"/>
        <w:rPr>
          <w:sz w:val="28"/>
          <w:szCs w:val="28"/>
          <w:lang w:val="kk-KZ"/>
        </w:rPr>
      </w:pPr>
      <w:r w:rsidRPr="00C80C30">
        <w:rPr>
          <w:sz w:val="28"/>
          <w:szCs w:val="28"/>
          <w:lang w:val="kk-KZ"/>
        </w:rPr>
        <w:t>УДК 661.631, 669.168</w:t>
      </w:r>
    </w:p>
    <w:p w:rsidR="009508D2" w:rsidRPr="00D6395D" w:rsidRDefault="009508D2" w:rsidP="005B5B4D">
      <w:pPr>
        <w:shd w:val="clear" w:color="auto" w:fill="FFFFFF"/>
        <w:tabs>
          <w:tab w:val="left" w:pos="2552"/>
        </w:tabs>
        <w:autoSpaceDE w:val="0"/>
        <w:autoSpaceDN w:val="0"/>
        <w:adjustRightInd w:val="0"/>
        <w:ind w:right="-6"/>
        <w:jc w:val="both"/>
        <w:rPr>
          <w:bCs/>
          <w:sz w:val="28"/>
          <w:szCs w:val="28"/>
        </w:rPr>
      </w:pPr>
      <w:r w:rsidRPr="00732F77">
        <w:rPr>
          <w:bCs/>
          <w:sz w:val="28"/>
          <w:szCs w:val="28"/>
          <w:lang w:val="kk-KZ"/>
        </w:rPr>
        <w:t xml:space="preserve">Тлеуов А.С., Тлеуова С.Т., Пазылова Д.Т.  </w:t>
      </w:r>
      <w:r w:rsidRPr="00732F77">
        <w:rPr>
          <w:bCs/>
          <w:sz w:val="28"/>
          <w:szCs w:val="28"/>
        </w:rPr>
        <w:t>Электротехнологии в производстве неорганических веществ</w:t>
      </w:r>
      <w:r w:rsidR="0066687E" w:rsidRPr="00732F77">
        <w:rPr>
          <w:bCs/>
          <w:sz w:val="28"/>
          <w:szCs w:val="28"/>
          <w:lang w:val="kk-KZ"/>
        </w:rPr>
        <w:t>./Учебник</w:t>
      </w:r>
      <w:r w:rsidRPr="00732F77">
        <w:rPr>
          <w:bCs/>
          <w:sz w:val="28"/>
          <w:szCs w:val="28"/>
          <w:lang w:val="kk-KZ"/>
        </w:rPr>
        <w:t xml:space="preserve"> - Шымкент: ЮКГУ им. М.Ауэзова, </w:t>
      </w:r>
      <w:r w:rsidRPr="00732F77">
        <w:rPr>
          <w:bCs/>
          <w:sz w:val="28"/>
          <w:szCs w:val="28"/>
        </w:rPr>
        <w:t xml:space="preserve"> </w:t>
      </w:r>
      <w:r w:rsidRPr="00732F77">
        <w:rPr>
          <w:bCs/>
          <w:sz w:val="28"/>
          <w:szCs w:val="28"/>
          <w:lang w:val="kk-KZ"/>
        </w:rPr>
        <w:t>2019.-</w:t>
      </w:r>
      <w:r w:rsidRPr="00732F77">
        <w:rPr>
          <w:bCs/>
          <w:sz w:val="28"/>
          <w:szCs w:val="28"/>
        </w:rPr>
        <w:t xml:space="preserve"> </w:t>
      </w:r>
      <w:r w:rsidRPr="00732F77">
        <w:rPr>
          <w:bCs/>
          <w:sz w:val="28"/>
          <w:szCs w:val="28"/>
          <w:lang w:val="kk-KZ"/>
        </w:rPr>
        <w:t>стр</w:t>
      </w:r>
      <w:r w:rsidRPr="00FB0C33">
        <w:rPr>
          <w:bCs/>
          <w:sz w:val="28"/>
          <w:szCs w:val="28"/>
          <w:lang w:val="kk-KZ"/>
        </w:rPr>
        <w:t xml:space="preserve">. </w:t>
      </w:r>
      <w:r w:rsidR="00C27917" w:rsidRPr="00FB0C33">
        <w:rPr>
          <w:bCs/>
          <w:sz w:val="28"/>
          <w:szCs w:val="28"/>
          <w:lang w:val="kk-KZ"/>
        </w:rPr>
        <w:t>26</w:t>
      </w:r>
      <w:r w:rsidR="004B77A0" w:rsidRPr="00FB0C33">
        <w:rPr>
          <w:bCs/>
          <w:sz w:val="28"/>
          <w:szCs w:val="28"/>
        </w:rPr>
        <w:t>0</w:t>
      </w:r>
    </w:p>
    <w:p w:rsidR="009508D2" w:rsidRPr="00732F77" w:rsidRDefault="009508D2" w:rsidP="005B5B4D">
      <w:pPr>
        <w:pStyle w:val="17"/>
        <w:jc w:val="both"/>
        <w:rPr>
          <w:rFonts w:ascii="Times New Roman" w:hAnsi="Times New Roman"/>
          <w:sz w:val="28"/>
          <w:szCs w:val="28"/>
          <w:lang w:val="kk-KZ"/>
        </w:rPr>
      </w:pPr>
    </w:p>
    <w:p w:rsidR="009508D2" w:rsidRPr="00732F77" w:rsidRDefault="009508D2" w:rsidP="005B5B4D">
      <w:pPr>
        <w:pStyle w:val="17"/>
        <w:jc w:val="both"/>
        <w:rPr>
          <w:rFonts w:ascii="Times New Roman" w:hAnsi="Times New Roman"/>
          <w:sz w:val="28"/>
          <w:szCs w:val="28"/>
        </w:rPr>
      </w:pPr>
    </w:p>
    <w:p w:rsidR="009508D2" w:rsidRPr="00732F77" w:rsidRDefault="0066687E" w:rsidP="005B5B4D">
      <w:pPr>
        <w:pStyle w:val="17"/>
        <w:jc w:val="both"/>
        <w:rPr>
          <w:rFonts w:ascii="Times New Roman" w:hAnsi="Times New Roman"/>
          <w:bCs/>
          <w:sz w:val="28"/>
          <w:szCs w:val="28"/>
          <w:lang w:val="kk-KZ"/>
        </w:rPr>
      </w:pPr>
      <w:r w:rsidRPr="00732F77">
        <w:rPr>
          <w:rFonts w:ascii="Times New Roman" w:hAnsi="Times New Roman"/>
          <w:bCs/>
          <w:sz w:val="28"/>
          <w:szCs w:val="28"/>
          <w:lang w:val="kk-KZ"/>
        </w:rPr>
        <w:t>Учебник</w:t>
      </w:r>
      <w:r w:rsidR="009508D2" w:rsidRPr="00732F77">
        <w:rPr>
          <w:rFonts w:ascii="Times New Roman" w:hAnsi="Times New Roman"/>
          <w:bCs/>
          <w:sz w:val="28"/>
          <w:szCs w:val="28"/>
          <w:lang w:val="kk-KZ"/>
        </w:rPr>
        <w:t xml:space="preserve"> составлен  в соотвествии с требованиями  учебной программы дисциплины </w:t>
      </w:r>
      <w:r w:rsidR="009508D2" w:rsidRPr="00732F77">
        <w:rPr>
          <w:rFonts w:ascii="Times New Roman" w:hAnsi="Times New Roman"/>
          <w:bCs/>
          <w:sz w:val="28"/>
          <w:szCs w:val="28"/>
        </w:rPr>
        <w:t>«Электротехнологии в производстве неорганических веществ»</w:t>
      </w:r>
    </w:p>
    <w:p w:rsidR="009508D2" w:rsidRPr="00732F77" w:rsidRDefault="009508D2" w:rsidP="005B5B4D">
      <w:pPr>
        <w:pStyle w:val="17"/>
        <w:jc w:val="both"/>
        <w:rPr>
          <w:rFonts w:ascii="Times New Roman" w:hAnsi="Times New Roman"/>
          <w:sz w:val="28"/>
          <w:szCs w:val="28"/>
          <w:lang w:val="kk-KZ"/>
        </w:rPr>
      </w:pPr>
    </w:p>
    <w:p w:rsidR="00196114" w:rsidRPr="00732F77" w:rsidRDefault="00196114" w:rsidP="005B5B4D">
      <w:pPr>
        <w:pStyle w:val="17"/>
        <w:jc w:val="both"/>
        <w:rPr>
          <w:rFonts w:ascii="Times New Roman" w:hAnsi="Times New Roman"/>
          <w:sz w:val="28"/>
          <w:szCs w:val="28"/>
          <w:lang w:val="kk-KZ"/>
        </w:rPr>
      </w:pPr>
    </w:p>
    <w:p w:rsidR="009508D2" w:rsidRPr="00732F77" w:rsidRDefault="009508D2" w:rsidP="005B5B4D">
      <w:pPr>
        <w:ind w:firstLine="720"/>
        <w:jc w:val="both"/>
        <w:rPr>
          <w:sz w:val="28"/>
          <w:szCs w:val="28"/>
        </w:rPr>
      </w:pPr>
      <w:r w:rsidRPr="00732F77">
        <w:rPr>
          <w:sz w:val="28"/>
          <w:szCs w:val="28"/>
          <w:lang w:val="kk-KZ"/>
        </w:rPr>
        <w:t xml:space="preserve">В </w:t>
      </w:r>
      <w:r w:rsidR="0066687E" w:rsidRPr="00732F77">
        <w:rPr>
          <w:bCs/>
          <w:sz w:val="28"/>
          <w:szCs w:val="28"/>
          <w:lang w:val="kk-KZ"/>
        </w:rPr>
        <w:t>учебнике</w:t>
      </w:r>
      <w:r w:rsidRPr="00732F77">
        <w:rPr>
          <w:bCs/>
          <w:sz w:val="28"/>
          <w:szCs w:val="28"/>
          <w:lang w:val="kk-KZ"/>
        </w:rPr>
        <w:t xml:space="preserve"> </w:t>
      </w:r>
      <w:r w:rsidRPr="00732F77">
        <w:rPr>
          <w:sz w:val="28"/>
          <w:szCs w:val="28"/>
          <w:lang w:val="kk-KZ"/>
        </w:rPr>
        <w:t>и</w:t>
      </w:r>
      <w:r w:rsidRPr="00732F77">
        <w:rPr>
          <w:sz w:val="28"/>
          <w:szCs w:val="28"/>
        </w:rPr>
        <w:t>зложены физико-химические основы высокотемпературных процессов химической электротермии. Приведены теоретические основы процессов и технологий промышленного производства фосфора, карбида кальция,  ферросплавов, абразивных материалов в электрических печах. Представлены основы расчетов для проектирования электропечей в различных технологиях.</w:t>
      </w:r>
    </w:p>
    <w:p w:rsidR="009508D2" w:rsidRPr="00732F77" w:rsidRDefault="009508D2" w:rsidP="005B5B4D">
      <w:pPr>
        <w:pStyle w:val="17"/>
        <w:jc w:val="both"/>
        <w:rPr>
          <w:rFonts w:ascii="Times New Roman" w:hAnsi="Times New Roman"/>
          <w:sz w:val="28"/>
          <w:szCs w:val="28"/>
          <w:lang w:val="kk-KZ"/>
        </w:rPr>
      </w:pPr>
    </w:p>
    <w:p w:rsidR="00196114" w:rsidRPr="00732F77" w:rsidRDefault="00196114" w:rsidP="005B5B4D">
      <w:pPr>
        <w:pStyle w:val="17"/>
        <w:jc w:val="both"/>
        <w:rPr>
          <w:rFonts w:ascii="Times New Roman" w:hAnsi="Times New Roman"/>
          <w:sz w:val="28"/>
          <w:szCs w:val="28"/>
          <w:lang w:val="kk-KZ"/>
        </w:rPr>
      </w:pPr>
    </w:p>
    <w:p w:rsidR="009508D2" w:rsidRPr="00732F77" w:rsidRDefault="009508D2" w:rsidP="005B5B4D">
      <w:pPr>
        <w:pStyle w:val="17"/>
        <w:jc w:val="both"/>
        <w:rPr>
          <w:rFonts w:ascii="Times New Roman" w:hAnsi="Times New Roman"/>
          <w:sz w:val="28"/>
          <w:szCs w:val="28"/>
        </w:rPr>
      </w:pPr>
    </w:p>
    <w:p w:rsidR="009508D2" w:rsidRPr="00732F77" w:rsidRDefault="0066687E" w:rsidP="005B5B4D">
      <w:pPr>
        <w:widowControl w:val="0"/>
        <w:jc w:val="both"/>
        <w:rPr>
          <w:sz w:val="28"/>
          <w:szCs w:val="28"/>
          <w:lang w:val="kk-KZ"/>
        </w:rPr>
      </w:pPr>
      <w:r w:rsidRPr="00732F77">
        <w:rPr>
          <w:bCs/>
          <w:sz w:val="28"/>
          <w:szCs w:val="28"/>
          <w:lang w:val="kk-KZ"/>
        </w:rPr>
        <w:t>Учебник</w:t>
      </w:r>
      <w:r w:rsidR="009508D2" w:rsidRPr="00732F77">
        <w:rPr>
          <w:bCs/>
          <w:sz w:val="28"/>
          <w:szCs w:val="28"/>
          <w:lang w:val="kk-KZ"/>
        </w:rPr>
        <w:t xml:space="preserve">    </w:t>
      </w:r>
      <w:r w:rsidR="009508D2" w:rsidRPr="00732F77">
        <w:rPr>
          <w:sz w:val="28"/>
          <w:szCs w:val="28"/>
          <w:lang w:val="kk-KZ"/>
        </w:rPr>
        <w:t xml:space="preserve">предназначен  для студентов   </w:t>
      </w:r>
      <w:r w:rsidR="009508D2" w:rsidRPr="00732F77">
        <w:rPr>
          <w:bCs/>
          <w:sz w:val="28"/>
          <w:szCs w:val="28"/>
          <w:lang w:val="kk-KZ"/>
        </w:rPr>
        <w:t xml:space="preserve">специальности </w:t>
      </w:r>
      <w:r w:rsidR="009508D2" w:rsidRPr="00732F77">
        <w:rPr>
          <w:bCs/>
          <w:sz w:val="28"/>
          <w:szCs w:val="28"/>
        </w:rPr>
        <w:t xml:space="preserve"> </w:t>
      </w:r>
      <w:r w:rsidRPr="00732F77">
        <w:rPr>
          <w:sz w:val="28"/>
          <w:szCs w:val="28"/>
          <w:lang w:val="kk-KZ"/>
        </w:rPr>
        <w:t>5</w:t>
      </w:r>
      <w:r w:rsidR="009508D2" w:rsidRPr="00732F77">
        <w:rPr>
          <w:sz w:val="28"/>
          <w:szCs w:val="28"/>
          <w:lang w:val="kk-KZ"/>
        </w:rPr>
        <w:t>В</w:t>
      </w:r>
      <w:r w:rsidR="009508D2" w:rsidRPr="00732F77">
        <w:rPr>
          <w:sz w:val="28"/>
          <w:szCs w:val="28"/>
        </w:rPr>
        <w:t xml:space="preserve">072000 – </w:t>
      </w:r>
      <w:r w:rsidR="009508D2" w:rsidRPr="00732F77">
        <w:rPr>
          <w:sz w:val="28"/>
          <w:szCs w:val="28"/>
          <w:lang w:val="kk-KZ"/>
        </w:rPr>
        <w:t>«</w:t>
      </w:r>
      <w:r w:rsidR="009508D2" w:rsidRPr="00732F77">
        <w:rPr>
          <w:sz w:val="28"/>
          <w:szCs w:val="28"/>
        </w:rPr>
        <w:t>Химическая технология неорганических веществ</w:t>
      </w:r>
      <w:r w:rsidR="009508D2" w:rsidRPr="00732F77">
        <w:rPr>
          <w:sz w:val="28"/>
          <w:szCs w:val="28"/>
          <w:lang w:val="kk-KZ"/>
        </w:rPr>
        <w:t>»</w:t>
      </w:r>
    </w:p>
    <w:p w:rsidR="00196114" w:rsidRPr="00732F77" w:rsidRDefault="00196114" w:rsidP="005B5B4D">
      <w:pPr>
        <w:widowControl w:val="0"/>
        <w:jc w:val="both"/>
        <w:rPr>
          <w:sz w:val="28"/>
          <w:szCs w:val="28"/>
          <w:lang w:val="kk-KZ"/>
        </w:rPr>
      </w:pPr>
    </w:p>
    <w:p w:rsidR="00196114" w:rsidRPr="00732F77" w:rsidRDefault="00196114" w:rsidP="005B5B4D">
      <w:pPr>
        <w:widowControl w:val="0"/>
        <w:jc w:val="both"/>
        <w:rPr>
          <w:sz w:val="28"/>
          <w:szCs w:val="28"/>
          <w:lang w:val="kk-KZ"/>
        </w:rPr>
      </w:pPr>
    </w:p>
    <w:p w:rsidR="00196114" w:rsidRPr="00732F77" w:rsidRDefault="00196114" w:rsidP="005B5B4D">
      <w:pPr>
        <w:widowControl w:val="0"/>
        <w:jc w:val="both"/>
        <w:rPr>
          <w:sz w:val="28"/>
          <w:szCs w:val="28"/>
          <w:lang w:val="kk-KZ"/>
        </w:rPr>
      </w:pPr>
    </w:p>
    <w:p w:rsidR="009508D2" w:rsidRPr="00732F77" w:rsidRDefault="009508D2" w:rsidP="005B5B4D">
      <w:pPr>
        <w:shd w:val="clear" w:color="auto" w:fill="FFFFFF"/>
        <w:tabs>
          <w:tab w:val="left" w:pos="2552"/>
        </w:tabs>
        <w:autoSpaceDE w:val="0"/>
        <w:autoSpaceDN w:val="0"/>
        <w:adjustRightInd w:val="0"/>
        <w:ind w:right="-6"/>
        <w:jc w:val="both"/>
        <w:rPr>
          <w:bCs/>
          <w:sz w:val="28"/>
          <w:szCs w:val="28"/>
          <w:lang w:val="kk-KZ"/>
        </w:rPr>
      </w:pPr>
    </w:p>
    <w:p w:rsidR="005376AE" w:rsidRPr="00FB0C33" w:rsidRDefault="009508D2" w:rsidP="005376AE">
      <w:pPr>
        <w:jc w:val="both"/>
        <w:rPr>
          <w:bCs/>
          <w:sz w:val="28"/>
          <w:szCs w:val="28"/>
          <w:lang w:val="kk-KZ"/>
        </w:rPr>
      </w:pPr>
      <w:r w:rsidRPr="00FB0C33">
        <w:rPr>
          <w:bCs/>
          <w:sz w:val="28"/>
          <w:szCs w:val="28"/>
          <w:lang w:val="kk-KZ"/>
        </w:rPr>
        <w:t>Рецензент</w:t>
      </w:r>
      <w:r w:rsidR="0066687E" w:rsidRPr="00FB0C33">
        <w:rPr>
          <w:bCs/>
          <w:sz w:val="28"/>
          <w:szCs w:val="28"/>
          <w:lang w:val="kk-KZ"/>
        </w:rPr>
        <w:t>ы</w:t>
      </w:r>
      <w:r w:rsidRPr="00FB0C33">
        <w:rPr>
          <w:bCs/>
          <w:sz w:val="28"/>
          <w:szCs w:val="28"/>
          <w:lang w:val="kk-KZ"/>
        </w:rPr>
        <w:t>:</w:t>
      </w:r>
    </w:p>
    <w:p w:rsidR="005376AE" w:rsidRDefault="005376AE" w:rsidP="009042F5">
      <w:pPr>
        <w:rPr>
          <w:sz w:val="28"/>
          <w:szCs w:val="28"/>
          <w:lang w:val="kk-KZ"/>
        </w:rPr>
      </w:pPr>
      <w:r>
        <w:rPr>
          <w:sz w:val="28"/>
          <w:szCs w:val="28"/>
          <w:lang w:val="kk-KZ"/>
        </w:rPr>
        <w:t>Айтимбетов Н.Ш.-</w:t>
      </w:r>
      <w:r w:rsidRPr="005376AE">
        <w:rPr>
          <w:sz w:val="28"/>
          <w:szCs w:val="28"/>
          <w:lang w:val="kk-KZ"/>
        </w:rPr>
        <w:t xml:space="preserve"> </w:t>
      </w:r>
      <w:r w:rsidR="005D56C1" w:rsidRPr="005D56C1">
        <w:rPr>
          <w:sz w:val="28"/>
          <w:szCs w:val="28"/>
        </w:rPr>
        <w:t xml:space="preserve"> </w:t>
      </w:r>
      <w:r>
        <w:rPr>
          <w:sz w:val="28"/>
          <w:szCs w:val="28"/>
          <w:lang w:val="kk-KZ"/>
        </w:rPr>
        <w:t>д.т.н.</w:t>
      </w:r>
      <w:r w:rsidRPr="00000416">
        <w:rPr>
          <w:sz w:val="28"/>
          <w:szCs w:val="28"/>
          <w:lang w:val="kk-KZ"/>
        </w:rPr>
        <w:t xml:space="preserve">, профессор </w:t>
      </w:r>
      <w:r>
        <w:rPr>
          <w:sz w:val="28"/>
          <w:szCs w:val="28"/>
          <w:lang w:val="kk-KZ"/>
        </w:rPr>
        <w:t>ШП Алматинский</w:t>
      </w:r>
      <w:r w:rsidRPr="00000416">
        <w:rPr>
          <w:sz w:val="28"/>
          <w:szCs w:val="28"/>
          <w:lang w:val="kk-KZ"/>
        </w:rPr>
        <w:t xml:space="preserve"> </w:t>
      </w:r>
    </w:p>
    <w:p w:rsidR="005376AE" w:rsidRDefault="009042F5" w:rsidP="009042F5">
      <w:pPr>
        <w:rPr>
          <w:sz w:val="28"/>
          <w:szCs w:val="28"/>
          <w:lang w:val="kk-KZ"/>
        </w:rPr>
      </w:pPr>
      <w:r w:rsidRPr="009042F5">
        <w:rPr>
          <w:sz w:val="28"/>
          <w:szCs w:val="28"/>
        </w:rPr>
        <w:t xml:space="preserve">                                  </w:t>
      </w:r>
      <w:r w:rsidR="005376AE">
        <w:rPr>
          <w:sz w:val="28"/>
          <w:szCs w:val="28"/>
          <w:lang w:val="kk-KZ"/>
        </w:rPr>
        <w:t>институт</w:t>
      </w:r>
      <w:r w:rsidR="005376AE" w:rsidRPr="00000416">
        <w:rPr>
          <w:sz w:val="28"/>
          <w:szCs w:val="28"/>
          <w:lang w:val="kk-KZ"/>
        </w:rPr>
        <w:t xml:space="preserve">  </w:t>
      </w:r>
      <w:r w:rsidR="005376AE">
        <w:rPr>
          <w:sz w:val="28"/>
          <w:szCs w:val="28"/>
          <w:lang w:val="kk-KZ"/>
        </w:rPr>
        <w:t xml:space="preserve"> экономики   и статистики</w:t>
      </w:r>
    </w:p>
    <w:p w:rsidR="009508D2" w:rsidRDefault="009508D2" w:rsidP="009042F5">
      <w:pPr>
        <w:shd w:val="clear" w:color="auto" w:fill="FFFFFF"/>
        <w:tabs>
          <w:tab w:val="left" w:pos="2552"/>
        </w:tabs>
        <w:autoSpaceDE w:val="0"/>
        <w:autoSpaceDN w:val="0"/>
        <w:adjustRightInd w:val="0"/>
        <w:ind w:right="-6"/>
        <w:rPr>
          <w:bCs/>
          <w:sz w:val="28"/>
          <w:szCs w:val="28"/>
          <w:lang w:val="kk-KZ"/>
        </w:rPr>
      </w:pPr>
      <w:r w:rsidRPr="00732F77">
        <w:rPr>
          <w:bCs/>
          <w:sz w:val="28"/>
          <w:szCs w:val="28"/>
          <w:lang w:val="kk-KZ"/>
        </w:rPr>
        <w:t>Анарбаев А.А.</w:t>
      </w:r>
      <w:r w:rsidR="009042F5" w:rsidRPr="009042F5">
        <w:rPr>
          <w:bCs/>
          <w:sz w:val="28"/>
          <w:szCs w:val="28"/>
        </w:rPr>
        <w:t xml:space="preserve">    </w:t>
      </w:r>
      <w:r w:rsidR="005D56C1" w:rsidRPr="005D56C1">
        <w:rPr>
          <w:bCs/>
          <w:sz w:val="28"/>
          <w:szCs w:val="28"/>
        </w:rPr>
        <w:t xml:space="preserve"> </w:t>
      </w:r>
      <w:r w:rsidRPr="00732F77">
        <w:rPr>
          <w:bCs/>
          <w:sz w:val="28"/>
          <w:szCs w:val="28"/>
          <w:lang w:val="kk-KZ"/>
        </w:rPr>
        <w:t>-</w:t>
      </w:r>
      <w:r w:rsidR="009042F5" w:rsidRPr="009042F5">
        <w:rPr>
          <w:bCs/>
          <w:sz w:val="28"/>
          <w:szCs w:val="28"/>
        </w:rPr>
        <w:t xml:space="preserve"> </w:t>
      </w:r>
      <w:r w:rsidR="005D56C1" w:rsidRPr="005D56C1">
        <w:rPr>
          <w:bCs/>
          <w:sz w:val="28"/>
          <w:szCs w:val="28"/>
        </w:rPr>
        <w:t xml:space="preserve"> </w:t>
      </w:r>
      <w:r w:rsidRPr="00732F77">
        <w:rPr>
          <w:bCs/>
          <w:sz w:val="28"/>
          <w:szCs w:val="28"/>
          <w:lang w:val="kk-KZ"/>
        </w:rPr>
        <w:t>д.т.н, профессор   ЮКГУ им. М. Ауэзова</w:t>
      </w:r>
    </w:p>
    <w:p w:rsidR="005D56C1" w:rsidRPr="005D56C1" w:rsidRDefault="005376AE" w:rsidP="005D56C1">
      <w:pPr>
        <w:shd w:val="clear" w:color="auto" w:fill="FFFFFF"/>
        <w:tabs>
          <w:tab w:val="left" w:pos="2552"/>
        </w:tabs>
        <w:autoSpaceDE w:val="0"/>
        <w:autoSpaceDN w:val="0"/>
        <w:adjustRightInd w:val="0"/>
        <w:ind w:right="-6"/>
        <w:rPr>
          <w:rStyle w:val="FontStyle14"/>
          <w:sz w:val="28"/>
          <w:szCs w:val="28"/>
        </w:rPr>
      </w:pPr>
      <w:r>
        <w:rPr>
          <w:rStyle w:val="FontStyle14"/>
          <w:sz w:val="28"/>
          <w:szCs w:val="28"/>
          <w:lang w:val="kk-KZ"/>
        </w:rPr>
        <w:t>Ташкараев</w:t>
      </w:r>
      <w:r w:rsidRPr="005376AE">
        <w:rPr>
          <w:rStyle w:val="FontStyle14"/>
          <w:sz w:val="28"/>
          <w:szCs w:val="28"/>
          <w:lang w:val="kk-KZ"/>
        </w:rPr>
        <w:t xml:space="preserve"> </w:t>
      </w:r>
      <w:r>
        <w:rPr>
          <w:rStyle w:val="FontStyle14"/>
          <w:sz w:val="28"/>
          <w:szCs w:val="28"/>
          <w:lang w:val="kk-KZ"/>
        </w:rPr>
        <w:t>Р.А.</w:t>
      </w:r>
      <w:r w:rsidR="009042F5" w:rsidRPr="009042F5">
        <w:rPr>
          <w:rStyle w:val="FontStyle14"/>
          <w:sz w:val="28"/>
          <w:szCs w:val="28"/>
        </w:rPr>
        <w:t xml:space="preserve"> </w:t>
      </w:r>
      <w:r w:rsidR="005D56C1" w:rsidRPr="005D56C1">
        <w:rPr>
          <w:rStyle w:val="FontStyle14"/>
          <w:sz w:val="28"/>
          <w:szCs w:val="28"/>
        </w:rPr>
        <w:t xml:space="preserve">  </w:t>
      </w:r>
      <w:r>
        <w:rPr>
          <w:rStyle w:val="FontStyle14"/>
          <w:sz w:val="28"/>
          <w:szCs w:val="28"/>
          <w:lang w:val="kk-KZ"/>
        </w:rPr>
        <w:t>-</w:t>
      </w:r>
      <w:r w:rsidRPr="005376AE">
        <w:rPr>
          <w:rStyle w:val="WW8Num1z1"/>
          <w:sz w:val="28"/>
          <w:szCs w:val="28"/>
          <w:lang w:val="kk-KZ"/>
        </w:rPr>
        <w:t xml:space="preserve"> </w:t>
      </w:r>
      <w:r w:rsidRPr="00732F77">
        <w:rPr>
          <w:bCs/>
          <w:sz w:val="28"/>
          <w:szCs w:val="28"/>
          <w:lang w:val="kk-KZ"/>
        </w:rPr>
        <w:t>д.т.н, профессор</w:t>
      </w:r>
      <w:r>
        <w:rPr>
          <w:bCs/>
          <w:sz w:val="28"/>
          <w:szCs w:val="28"/>
          <w:lang w:val="kk-KZ"/>
        </w:rPr>
        <w:t>,</w:t>
      </w:r>
      <w:r w:rsidRPr="00732F77">
        <w:rPr>
          <w:bCs/>
          <w:sz w:val="28"/>
          <w:szCs w:val="28"/>
          <w:lang w:val="kk-KZ"/>
        </w:rPr>
        <w:t xml:space="preserve"> </w:t>
      </w:r>
      <w:r>
        <w:rPr>
          <w:rStyle w:val="FontStyle14"/>
          <w:sz w:val="28"/>
          <w:szCs w:val="28"/>
          <w:lang w:val="kk-KZ"/>
        </w:rPr>
        <w:t>Университет Дружбы   народов</w:t>
      </w:r>
    </w:p>
    <w:p w:rsidR="005D56C1" w:rsidRPr="00732F77" w:rsidRDefault="005D56C1" w:rsidP="005D56C1">
      <w:pPr>
        <w:shd w:val="clear" w:color="auto" w:fill="FFFFFF"/>
        <w:tabs>
          <w:tab w:val="left" w:pos="2552"/>
        </w:tabs>
        <w:autoSpaceDE w:val="0"/>
        <w:autoSpaceDN w:val="0"/>
        <w:adjustRightInd w:val="0"/>
        <w:ind w:right="-6"/>
        <w:rPr>
          <w:bCs/>
          <w:sz w:val="28"/>
          <w:szCs w:val="28"/>
          <w:lang w:val="kk-KZ"/>
        </w:rPr>
      </w:pPr>
      <w:r w:rsidRPr="005D56C1">
        <w:rPr>
          <w:rStyle w:val="FontStyle14"/>
          <w:sz w:val="28"/>
          <w:szCs w:val="28"/>
        </w:rPr>
        <w:t xml:space="preserve">                                 </w:t>
      </w:r>
      <w:r>
        <w:rPr>
          <w:rStyle w:val="FontStyle14"/>
          <w:sz w:val="28"/>
          <w:szCs w:val="28"/>
          <w:lang w:val="kk-KZ"/>
        </w:rPr>
        <w:t xml:space="preserve">имени  </w:t>
      </w:r>
      <w:r w:rsidRPr="009042F5">
        <w:rPr>
          <w:rStyle w:val="FontStyle14"/>
          <w:sz w:val="28"/>
          <w:szCs w:val="28"/>
        </w:rPr>
        <w:t xml:space="preserve">    </w:t>
      </w:r>
      <w:r>
        <w:rPr>
          <w:rStyle w:val="FontStyle14"/>
          <w:sz w:val="28"/>
          <w:szCs w:val="28"/>
          <w:lang w:val="kk-KZ"/>
        </w:rPr>
        <w:t xml:space="preserve">А.Куатбекова.                                                        </w:t>
      </w:r>
    </w:p>
    <w:p w:rsidR="005D56C1" w:rsidRDefault="005D56C1" w:rsidP="005D56C1">
      <w:pPr>
        <w:pStyle w:val="Style6"/>
        <w:widowControl/>
        <w:tabs>
          <w:tab w:val="left" w:pos="1123"/>
        </w:tabs>
        <w:jc w:val="both"/>
        <w:rPr>
          <w:rStyle w:val="FontStyle14"/>
          <w:sz w:val="28"/>
          <w:szCs w:val="28"/>
          <w:lang w:val="kk-KZ"/>
        </w:rPr>
      </w:pPr>
    </w:p>
    <w:p w:rsidR="009508D2" w:rsidRPr="00732F77" w:rsidRDefault="005376AE" w:rsidP="00FB0C33">
      <w:pPr>
        <w:shd w:val="clear" w:color="auto" w:fill="FFFFFF"/>
        <w:tabs>
          <w:tab w:val="left" w:pos="2552"/>
        </w:tabs>
        <w:autoSpaceDE w:val="0"/>
        <w:autoSpaceDN w:val="0"/>
        <w:adjustRightInd w:val="0"/>
        <w:ind w:right="-6"/>
        <w:rPr>
          <w:bCs/>
          <w:sz w:val="28"/>
          <w:szCs w:val="28"/>
          <w:lang w:val="kk-KZ"/>
        </w:rPr>
      </w:pPr>
      <w:r>
        <w:rPr>
          <w:rStyle w:val="FontStyle14"/>
          <w:sz w:val="28"/>
          <w:szCs w:val="28"/>
          <w:lang w:val="kk-KZ"/>
        </w:rPr>
        <w:t xml:space="preserve">       </w:t>
      </w:r>
    </w:p>
    <w:p w:rsidR="009508D2" w:rsidRPr="00732F77" w:rsidRDefault="009508D2" w:rsidP="005B5B4D">
      <w:pPr>
        <w:shd w:val="clear" w:color="auto" w:fill="FFFFFF"/>
        <w:tabs>
          <w:tab w:val="left" w:pos="2552"/>
        </w:tabs>
        <w:autoSpaceDE w:val="0"/>
        <w:autoSpaceDN w:val="0"/>
        <w:adjustRightInd w:val="0"/>
        <w:ind w:right="-6"/>
        <w:jc w:val="both"/>
        <w:rPr>
          <w:bCs/>
          <w:sz w:val="28"/>
          <w:szCs w:val="28"/>
          <w:lang w:val="kk-KZ"/>
        </w:rPr>
      </w:pPr>
    </w:p>
    <w:p w:rsidR="009508D2" w:rsidRPr="00732F77" w:rsidRDefault="009508D2" w:rsidP="005B5B4D">
      <w:pPr>
        <w:pStyle w:val="17"/>
        <w:jc w:val="both"/>
        <w:rPr>
          <w:rFonts w:ascii="Times New Roman" w:hAnsi="Times New Roman"/>
          <w:sz w:val="28"/>
          <w:szCs w:val="28"/>
          <w:lang w:val="kk-KZ"/>
        </w:rPr>
      </w:pPr>
    </w:p>
    <w:p w:rsidR="00196114" w:rsidRPr="00732F77" w:rsidRDefault="00196114" w:rsidP="005B5B4D">
      <w:pPr>
        <w:pStyle w:val="17"/>
        <w:jc w:val="both"/>
        <w:rPr>
          <w:rFonts w:ascii="Times New Roman" w:hAnsi="Times New Roman"/>
          <w:sz w:val="28"/>
          <w:szCs w:val="28"/>
          <w:lang w:val="kk-KZ"/>
        </w:rPr>
      </w:pPr>
    </w:p>
    <w:p w:rsidR="009508D2" w:rsidRPr="00732F77" w:rsidRDefault="009508D2" w:rsidP="005B5B4D">
      <w:pPr>
        <w:shd w:val="clear" w:color="auto" w:fill="FFFFFF"/>
        <w:tabs>
          <w:tab w:val="left" w:pos="180"/>
        </w:tabs>
        <w:jc w:val="both"/>
        <w:rPr>
          <w:sz w:val="28"/>
          <w:szCs w:val="28"/>
          <w:lang w:val="kk-KZ"/>
        </w:rPr>
      </w:pPr>
      <w:r w:rsidRPr="00732F77">
        <w:rPr>
          <w:sz w:val="28"/>
          <w:szCs w:val="28"/>
          <w:lang w:val="kk-KZ" w:eastAsia="en-US"/>
        </w:rPr>
        <w:t xml:space="preserve">Рекомендовано к изданию Учебно-методическим советом ЮКГУ им. М.Ауэзова, протокол </w:t>
      </w:r>
      <w:r w:rsidRPr="00732F77">
        <w:rPr>
          <w:sz w:val="28"/>
          <w:szCs w:val="28"/>
        </w:rPr>
        <w:t>№___ от ___</w:t>
      </w:r>
      <w:r w:rsidRPr="00732F77">
        <w:rPr>
          <w:sz w:val="28"/>
          <w:szCs w:val="28"/>
          <w:lang w:val="kk-KZ"/>
        </w:rPr>
        <w:t xml:space="preserve">  «</w:t>
      </w:r>
      <w:r w:rsidRPr="00732F77">
        <w:rPr>
          <w:sz w:val="28"/>
          <w:szCs w:val="28"/>
        </w:rPr>
        <w:t>___</w:t>
      </w:r>
      <w:r w:rsidRPr="00732F77">
        <w:rPr>
          <w:sz w:val="28"/>
          <w:szCs w:val="28"/>
          <w:lang w:val="kk-KZ"/>
        </w:rPr>
        <w:t>»      2019</w:t>
      </w:r>
      <w:r w:rsidRPr="00732F77">
        <w:rPr>
          <w:sz w:val="28"/>
          <w:szCs w:val="28"/>
        </w:rPr>
        <w:t xml:space="preserve"> г.</w:t>
      </w:r>
      <w:r w:rsidRPr="00732F77">
        <w:rPr>
          <w:sz w:val="28"/>
          <w:szCs w:val="28"/>
          <w:lang w:val="kk-KZ"/>
        </w:rPr>
        <w:t xml:space="preserve"> </w:t>
      </w:r>
    </w:p>
    <w:p w:rsidR="009508D2" w:rsidRPr="00732F77" w:rsidRDefault="009508D2" w:rsidP="005B5B4D">
      <w:pPr>
        <w:shd w:val="clear" w:color="auto" w:fill="FFFFFF"/>
        <w:tabs>
          <w:tab w:val="left" w:pos="180"/>
        </w:tabs>
        <w:jc w:val="both"/>
        <w:rPr>
          <w:sz w:val="28"/>
          <w:szCs w:val="28"/>
          <w:lang w:val="kk-KZ"/>
        </w:rPr>
      </w:pPr>
    </w:p>
    <w:p w:rsidR="009508D2" w:rsidRPr="00732F77" w:rsidRDefault="009508D2" w:rsidP="005B5B4D">
      <w:pPr>
        <w:shd w:val="clear" w:color="auto" w:fill="FFFFFF"/>
        <w:tabs>
          <w:tab w:val="left" w:pos="180"/>
        </w:tabs>
        <w:jc w:val="both"/>
        <w:rPr>
          <w:sz w:val="28"/>
          <w:szCs w:val="28"/>
          <w:lang w:val="kk-KZ"/>
        </w:rPr>
      </w:pPr>
    </w:p>
    <w:p w:rsidR="009508D2" w:rsidRPr="00732F77" w:rsidRDefault="00FB0C33" w:rsidP="005B5B4D">
      <w:pPr>
        <w:ind w:right="207"/>
        <w:jc w:val="both"/>
        <w:rPr>
          <w:sz w:val="28"/>
          <w:szCs w:val="28"/>
          <w:lang w:val="kk-KZ" w:eastAsia="ko-KR"/>
        </w:rPr>
      </w:pPr>
      <w:r w:rsidRPr="00020FE9">
        <w:rPr>
          <w:b/>
          <w:noProof/>
          <w:color w:val="000000"/>
          <w:sz w:val="28"/>
          <w:szCs w:val="28"/>
          <w:lang w:eastAsia="ru-RU"/>
        </w:rPr>
        <w:pict>
          <v:rect id="_x0000_s2852" style="position:absolute;left:0;text-align:left;margin-left:201.65pt;margin-top:58.05pt;width:50.75pt;height:16.95pt;z-index:251694080" stroked="f"/>
        </w:pict>
      </w:r>
      <w:r w:rsidRPr="00020FE9">
        <w:rPr>
          <w:b/>
          <w:noProof/>
          <w:color w:val="000000"/>
          <w:sz w:val="28"/>
          <w:szCs w:val="28"/>
          <w:lang w:eastAsia="ru-RU"/>
        </w:rPr>
        <w:pict>
          <v:rect id="_x0000_s2966" style="position:absolute;left:0;text-align:left;margin-left:186.9pt;margin-top:43.65pt;width:88.4pt;height:31.35pt;z-index:251695104" stroked="f"/>
        </w:pict>
      </w:r>
      <w:r w:rsidR="009508D2" w:rsidRPr="00732F77">
        <w:rPr>
          <w:color w:val="000000"/>
          <w:spacing w:val="2"/>
          <w:sz w:val="28"/>
          <w:szCs w:val="28"/>
        </w:rPr>
        <w:t xml:space="preserve">© Южно-Казахстанский государственный университет </w:t>
      </w:r>
      <w:r w:rsidR="009508D2" w:rsidRPr="00732F77">
        <w:rPr>
          <w:color w:val="000000"/>
          <w:spacing w:val="1"/>
          <w:sz w:val="28"/>
          <w:szCs w:val="28"/>
        </w:rPr>
        <w:t>им. М.Ауэзова, 20</w:t>
      </w:r>
      <w:r w:rsidR="009508D2" w:rsidRPr="00732F77">
        <w:rPr>
          <w:color w:val="000000"/>
          <w:spacing w:val="1"/>
          <w:sz w:val="28"/>
          <w:szCs w:val="28"/>
          <w:lang w:val="kk-KZ"/>
        </w:rPr>
        <w:t>19г.</w:t>
      </w:r>
      <w:r w:rsidR="009508D2" w:rsidRPr="00732F77">
        <w:rPr>
          <w:color w:val="000000"/>
          <w:spacing w:val="1"/>
          <w:sz w:val="28"/>
          <w:szCs w:val="28"/>
        </w:rPr>
        <w:t xml:space="preserve"> </w:t>
      </w:r>
      <w:r w:rsidR="009508D2" w:rsidRPr="00732F77">
        <w:rPr>
          <w:color w:val="000000"/>
          <w:spacing w:val="1"/>
          <w:sz w:val="28"/>
          <w:szCs w:val="28"/>
          <w:lang w:val="kk-KZ"/>
        </w:rPr>
        <w:t xml:space="preserve"> </w:t>
      </w:r>
    </w:p>
    <w:p w:rsidR="00FB0C33" w:rsidRPr="003A6B7A" w:rsidRDefault="00FB0C33" w:rsidP="00FB0C33">
      <w:pPr>
        <w:pStyle w:val="26"/>
        <w:tabs>
          <w:tab w:val="num" w:pos="540"/>
        </w:tabs>
        <w:spacing w:after="0" w:line="240" w:lineRule="auto"/>
        <w:ind w:left="539" w:hanging="539"/>
        <w:jc w:val="center"/>
        <w:rPr>
          <w:b/>
          <w:color w:val="000000"/>
          <w:sz w:val="28"/>
          <w:szCs w:val="28"/>
        </w:rPr>
      </w:pPr>
      <w:r w:rsidRPr="003A6B7A">
        <w:rPr>
          <w:b/>
          <w:color w:val="000000"/>
          <w:sz w:val="28"/>
          <w:szCs w:val="28"/>
        </w:rPr>
        <w:lastRenderedPageBreak/>
        <w:t>СОДЕРЖАНИЕ</w:t>
      </w:r>
    </w:p>
    <w:p w:rsidR="00FC0453" w:rsidRPr="003A6B7A" w:rsidRDefault="00FC0453" w:rsidP="00FB0C33">
      <w:pPr>
        <w:shd w:val="clear" w:color="auto" w:fill="FFFFFF"/>
        <w:tabs>
          <w:tab w:val="left" w:pos="180"/>
        </w:tabs>
        <w:jc w:val="both"/>
        <w:rPr>
          <w:b/>
          <w:color w:val="000000"/>
          <w:sz w:val="28"/>
          <w:szCs w:val="28"/>
        </w:rPr>
      </w:pPr>
    </w:p>
    <w:tbl>
      <w:tblPr>
        <w:tblW w:w="0" w:type="auto"/>
        <w:tblLook w:val="04A0"/>
      </w:tblPr>
      <w:tblGrid>
        <w:gridCol w:w="8612"/>
        <w:gridCol w:w="958"/>
      </w:tblGrid>
      <w:tr w:rsidR="00FC0453" w:rsidRPr="003A6B7A" w:rsidTr="00FB0C33">
        <w:tc>
          <w:tcPr>
            <w:tcW w:w="8612" w:type="dxa"/>
          </w:tcPr>
          <w:p w:rsidR="00FC0453" w:rsidRPr="003A6B7A" w:rsidRDefault="00FC0453" w:rsidP="00441E4C">
            <w:pPr>
              <w:jc w:val="both"/>
              <w:rPr>
                <w:b/>
                <w:sz w:val="28"/>
                <w:szCs w:val="28"/>
                <w:lang w:val="kk-KZ"/>
              </w:rPr>
            </w:pPr>
            <w:r w:rsidRPr="003A6B7A">
              <w:rPr>
                <w:sz w:val="28"/>
                <w:szCs w:val="28"/>
              </w:rPr>
              <w:t xml:space="preserve">Введение      </w:t>
            </w:r>
          </w:p>
        </w:tc>
        <w:tc>
          <w:tcPr>
            <w:tcW w:w="958" w:type="dxa"/>
          </w:tcPr>
          <w:p w:rsidR="00FC0453" w:rsidRPr="003A6B7A" w:rsidRDefault="00FC0453" w:rsidP="00441E4C">
            <w:pPr>
              <w:jc w:val="center"/>
              <w:rPr>
                <w:sz w:val="28"/>
                <w:szCs w:val="28"/>
                <w:lang w:val="kk-KZ"/>
              </w:rPr>
            </w:pPr>
            <w:r>
              <w:rPr>
                <w:sz w:val="28"/>
                <w:szCs w:val="28"/>
                <w:lang w:val="kk-KZ"/>
              </w:rPr>
              <w:t>5</w:t>
            </w:r>
          </w:p>
        </w:tc>
      </w:tr>
      <w:tr w:rsidR="00FC0453" w:rsidRPr="003A6B7A" w:rsidTr="00FB0C33">
        <w:tc>
          <w:tcPr>
            <w:tcW w:w="8612" w:type="dxa"/>
          </w:tcPr>
          <w:p w:rsidR="00FC0453" w:rsidRPr="003A6B7A" w:rsidRDefault="00FC0453" w:rsidP="00441E4C">
            <w:pPr>
              <w:jc w:val="both"/>
              <w:rPr>
                <w:b/>
                <w:sz w:val="28"/>
                <w:szCs w:val="28"/>
              </w:rPr>
            </w:pPr>
            <w:r w:rsidRPr="003A6B7A">
              <w:rPr>
                <w:b/>
                <w:sz w:val="28"/>
                <w:szCs w:val="28"/>
                <w:lang w:val="kk-KZ"/>
              </w:rPr>
              <w:t>І-глава.</w:t>
            </w:r>
            <w:r w:rsidRPr="003A6B7A">
              <w:rPr>
                <w:b/>
                <w:color w:val="000000"/>
                <w:sz w:val="28"/>
                <w:szCs w:val="28"/>
              </w:rPr>
              <w:t xml:space="preserve"> Электрические печи сопротивления                                                             </w:t>
            </w:r>
            <w:r w:rsidRPr="003A6B7A">
              <w:rPr>
                <w:b/>
                <w:sz w:val="28"/>
                <w:szCs w:val="28"/>
              </w:rPr>
              <w:t xml:space="preserve">                              </w:t>
            </w:r>
          </w:p>
        </w:tc>
        <w:tc>
          <w:tcPr>
            <w:tcW w:w="958" w:type="dxa"/>
          </w:tcPr>
          <w:p w:rsidR="00FC0453" w:rsidRPr="003A6B7A" w:rsidRDefault="00FC0453" w:rsidP="00441E4C">
            <w:pPr>
              <w:jc w:val="center"/>
              <w:rPr>
                <w:sz w:val="28"/>
                <w:szCs w:val="28"/>
                <w:lang w:val="kk-KZ"/>
              </w:rPr>
            </w:pPr>
            <w:r>
              <w:rPr>
                <w:sz w:val="28"/>
                <w:szCs w:val="28"/>
                <w:lang w:val="kk-KZ"/>
              </w:rPr>
              <w:t>7</w:t>
            </w:r>
          </w:p>
        </w:tc>
      </w:tr>
      <w:tr w:rsidR="00FC0453" w:rsidRPr="003A6B7A" w:rsidTr="00FB0C33">
        <w:trPr>
          <w:trHeight w:val="270"/>
        </w:trPr>
        <w:tc>
          <w:tcPr>
            <w:tcW w:w="8612" w:type="dxa"/>
          </w:tcPr>
          <w:p w:rsidR="00FC0453" w:rsidRPr="003A6B7A" w:rsidRDefault="00FC0453" w:rsidP="00FC0453">
            <w:pPr>
              <w:pStyle w:val="af3"/>
              <w:numPr>
                <w:ilvl w:val="1"/>
                <w:numId w:val="28"/>
              </w:numPr>
              <w:spacing w:after="0" w:line="240" w:lineRule="auto"/>
              <w:rPr>
                <w:rFonts w:ascii="Times New Roman" w:hAnsi="Times New Roman" w:cs="Times New Roman"/>
                <w:sz w:val="28"/>
                <w:szCs w:val="28"/>
                <w:lang w:val="kk-KZ"/>
              </w:rPr>
            </w:pPr>
            <w:r w:rsidRPr="003A6B7A">
              <w:rPr>
                <w:rFonts w:ascii="Times New Roman" w:eastAsia="Times New Roman" w:hAnsi="Times New Roman" w:cs="Times New Roman"/>
                <w:color w:val="000000"/>
                <w:sz w:val="28"/>
                <w:szCs w:val="28"/>
                <w:lang w:val="kk-KZ"/>
              </w:rPr>
              <w:t xml:space="preserve"> </w:t>
            </w:r>
            <w:r w:rsidRPr="003A6B7A">
              <w:rPr>
                <w:rFonts w:ascii="Times New Roman" w:eastAsia="Times New Roman" w:hAnsi="Times New Roman" w:cs="Times New Roman"/>
                <w:color w:val="000000"/>
                <w:sz w:val="28"/>
                <w:szCs w:val="28"/>
              </w:rPr>
              <w:t xml:space="preserve">Классификация и маркировка печей сопротивления                               </w:t>
            </w:r>
          </w:p>
        </w:tc>
        <w:tc>
          <w:tcPr>
            <w:tcW w:w="958" w:type="dxa"/>
          </w:tcPr>
          <w:p w:rsidR="00FC0453" w:rsidRPr="003A6B7A" w:rsidRDefault="00FC0453" w:rsidP="00441E4C">
            <w:pPr>
              <w:jc w:val="center"/>
              <w:rPr>
                <w:sz w:val="28"/>
                <w:szCs w:val="28"/>
                <w:lang w:val="kk-KZ"/>
              </w:rPr>
            </w:pPr>
            <w:r>
              <w:rPr>
                <w:sz w:val="28"/>
                <w:szCs w:val="28"/>
                <w:lang w:val="kk-KZ"/>
              </w:rPr>
              <w:t>7</w:t>
            </w:r>
          </w:p>
        </w:tc>
      </w:tr>
      <w:tr w:rsidR="00FC0453" w:rsidRPr="003A6B7A" w:rsidTr="00FB0C33">
        <w:tc>
          <w:tcPr>
            <w:tcW w:w="8612" w:type="dxa"/>
          </w:tcPr>
          <w:p w:rsidR="00FC0453" w:rsidRPr="003A6B7A" w:rsidRDefault="00FC0453" w:rsidP="00441E4C">
            <w:pPr>
              <w:jc w:val="both"/>
              <w:rPr>
                <w:sz w:val="28"/>
                <w:szCs w:val="28"/>
                <w:lang w:val="kk-KZ"/>
              </w:rPr>
            </w:pPr>
            <w:r w:rsidRPr="003A6B7A">
              <w:rPr>
                <w:sz w:val="28"/>
                <w:szCs w:val="28"/>
                <w:lang w:val="kk-KZ"/>
              </w:rPr>
              <w:t>1.2.</w:t>
            </w:r>
            <w:r w:rsidRPr="003A6B7A">
              <w:rPr>
                <w:color w:val="000000"/>
                <w:sz w:val="28"/>
                <w:szCs w:val="28"/>
              </w:rPr>
              <w:t xml:space="preserve"> Установки косвенного нагрева                                                                   </w:t>
            </w:r>
          </w:p>
        </w:tc>
        <w:tc>
          <w:tcPr>
            <w:tcW w:w="958" w:type="dxa"/>
          </w:tcPr>
          <w:p w:rsidR="00FC0453" w:rsidRPr="003A6B7A" w:rsidRDefault="00FC0453" w:rsidP="00441E4C">
            <w:pPr>
              <w:jc w:val="center"/>
              <w:rPr>
                <w:sz w:val="28"/>
                <w:szCs w:val="28"/>
                <w:lang w:val="kk-KZ"/>
              </w:rPr>
            </w:pPr>
            <w:r>
              <w:rPr>
                <w:sz w:val="28"/>
                <w:szCs w:val="28"/>
                <w:lang w:val="kk-KZ"/>
              </w:rPr>
              <w:t>11</w:t>
            </w:r>
          </w:p>
        </w:tc>
      </w:tr>
      <w:tr w:rsidR="00FC0453" w:rsidRPr="003A6B7A" w:rsidTr="00FB0C33">
        <w:tc>
          <w:tcPr>
            <w:tcW w:w="8612" w:type="dxa"/>
          </w:tcPr>
          <w:p w:rsidR="00FC0453" w:rsidRPr="003A6B7A" w:rsidRDefault="00FC0453" w:rsidP="00441E4C">
            <w:pPr>
              <w:jc w:val="both"/>
              <w:rPr>
                <w:sz w:val="28"/>
                <w:szCs w:val="28"/>
                <w:lang w:val="kk-KZ"/>
              </w:rPr>
            </w:pPr>
            <w:r w:rsidRPr="003A6B7A">
              <w:rPr>
                <w:sz w:val="28"/>
                <w:szCs w:val="28"/>
                <w:lang w:val="kk-KZ"/>
              </w:rPr>
              <w:t>1.3.</w:t>
            </w:r>
            <w:r w:rsidRPr="003A6B7A">
              <w:rPr>
                <w:color w:val="000000"/>
                <w:sz w:val="28"/>
                <w:szCs w:val="28"/>
              </w:rPr>
              <w:t xml:space="preserve"> Печи периодического действия                                                              </w:t>
            </w:r>
          </w:p>
        </w:tc>
        <w:tc>
          <w:tcPr>
            <w:tcW w:w="958" w:type="dxa"/>
          </w:tcPr>
          <w:p w:rsidR="00FC0453" w:rsidRPr="003A6B7A" w:rsidRDefault="00FC0453" w:rsidP="00441E4C">
            <w:pPr>
              <w:jc w:val="center"/>
              <w:rPr>
                <w:sz w:val="28"/>
                <w:szCs w:val="28"/>
                <w:lang w:val="kk-KZ"/>
              </w:rPr>
            </w:pPr>
            <w:r>
              <w:rPr>
                <w:sz w:val="28"/>
                <w:szCs w:val="28"/>
                <w:lang w:val="kk-KZ"/>
              </w:rPr>
              <w:t>22</w:t>
            </w:r>
          </w:p>
        </w:tc>
      </w:tr>
      <w:tr w:rsidR="00FC0453" w:rsidRPr="003A6B7A" w:rsidTr="00FB0C33">
        <w:trPr>
          <w:trHeight w:val="225"/>
        </w:trPr>
        <w:tc>
          <w:tcPr>
            <w:tcW w:w="8612" w:type="dxa"/>
          </w:tcPr>
          <w:p w:rsidR="00FC0453" w:rsidRPr="003A6B7A" w:rsidRDefault="00FC0453" w:rsidP="00441E4C">
            <w:pPr>
              <w:jc w:val="both"/>
              <w:rPr>
                <w:sz w:val="28"/>
                <w:szCs w:val="28"/>
                <w:lang w:val="kk-KZ"/>
              </w:rPr>
            </w:pPr>
            <w:r w:rsidRPr="003A6B7A">
              <w:rPr>
                <w:sz w:val="28"/>
                <w:szCs w:val="28"/>
                <w:lang w:val="kk-KZ"/>
              </w:rPr>
              <w:t>1.4.</w:t>
            </w:r>
            <w:r w:rsidRPr="003A6B7A">
              <w:rPr>
                <w:color w:val="000000"/>
                <w:sz w:val="28"/>
                <w:szCs w:val="28"/>
              </w:rPr>
              <w:t xml:space="preserve"> Печи непрерывного действия                                                                 </w:t>
            </w:r>
          </w:p>
        </w:tc>
        <w:tc>
          <w:tcPr>
            <w:tcW w:w="958" w:type="dxa"/>
          </w:tcPr>
          <w:p w:rsidR="00FC0453" w:rsidRPr="003A6B7A" w:rsidRDefault="00FC0453" w:rsidP="00441E4C">
            <w:pPr>
              <w:jc w:val="center"/>
              <w:rPr>
                <w:sz w:val="28"/>
                <w:szCs w:val="28"/>
                <w:lang w:val="kk-KZ"/>
              </w:rPr>
            </w:pPr>
            <w:r>
              <w:rPr>
                <w:sz w:val="28"/>
                <w:szCs w:val="28"/>
                <w:lang w:val="kk-KZ"/>
              </w:rPr>
              <w:t>29</w:t>
            </w:r>
          </w:p>
        </w:tc>
      </w:tr>
      <w:tr w:rsidR="00FC0453" w:rsidRPr="003A6B7A" w:rsidTr="00FB0C33">
        <w:tc>
          <w:tcPr>
            <w:tcW w:w="8612" w:type="dxa"/>
          </w:tcPr>
          <w:p w:rsidR="00FC0453" w:rsidRPr="003A6B7A" w:rsidRDefault="00FC0453" w:rsidP="00441E4C">
            <w:pPr>
              <w:jc w:val="both"/>
              <w:rPr>
                <w:sz w:val="28"/>
                <w:szCs w:val="28"/>
                <w:lang w:val="kk-KZ"/>
              </w:rPr>
            </w:pPr>
            <w:r w:rsidRPr="003A6B7A">
              <w:rPr>
                <w:sz w:val="28"/>
                <w:szCs w:val="28"/>
                <w:lang w:val="kk-KZ"/>
              </w:rPr>
              <w:t>1.5.</w:t>
            </w:r>
            <w:r w:rsidRPr="003A6B7A">
              <w:rPr>
                <w:color w:val="000000"/>
                <w:sz w:val="28"/>
                <w:szCs w:val="28"/>
              </w:rPr>
              <w:t xml:space="preserve"> Печи электрошлакового </w:t>
            </w:r>
            <w:r w:rsidRPr="003A6B7A">
              <w:rPr>
                <w:color w:val="000000"/>
                <w:sz w:val="28"/>
                <w:szCs w:val="28"/>
                <w:lang w:val="kk-KZ"/>
              </w:rPr>
              <w:t>рас</w:t>
            </w:r>
            <w:r w:rsidRPr="003A6B7A">
              <w:rPr>
                <w:color w:val="000000"/>
                <w:sz w:val="28"/>
                <w:szCs w:val="28"/>
              </w:rPr>
              <w:t xml:space="preserve">плава                                                        </w:t>
            </w:r>
          </w:p>
        </w:tc>
        <w:tc>
          <w:tcPr>
            <w:tcW w:w="958" w:type="dxa"/>
          </w:tcPr>
          <w:p w:rsidR="00FC0453" w:rsidRPr="003A6B7A" w:rsidRDefault="00FC0453" w:rsidP="00441E4C">
            <w:pPr>
              <w:jc w:val="center"/>
              <w:rPr>
                <w:sz w:val="28"/>
                <w:szCs w:val="28"/>
                <w:lang w:val="kk-KZ"/>
              </w:rPr>
            </w:pPr>
            <w:r>
              <w:rPr>
                <w:sz w:val="28"/>
                <w:szCs w:val="28"/>
                <w:lang w:val="kk-KZ"/>
              </w:rPr>
              <w:t>39</w:t>
            </w:r>
          </w:p>
        </w:tc>
      </w:tr>
      <w:tr w:rsidR="00FC0453" w:rsidRPr="003A6B7A" w:rsidTr="00FB0C33">
        <w:trPr>
          <w:trHeight w:val="333"/>
        </w:trPr>
        <w:tc>
          <w:tcPr>
            <w:tcW w:w="8612" w:type="dxa"/>
          </w:tcPr>
          <w:p w:rsidR="00FC0453" w:rsidRPr="003A6B7A" w:rsidRDefault="00FC0453" w:rsidP="00441E4C">
            <w:pPr>
              <w:tabs>
                <w:tab w:val="left" w:pos="426"/>
              </w:tabs>
              <w:jc w:val="both"/>
              <w:rPr>
                <w:sz w:val="28"/>
                <w:szCs w:val="28"/>
                <w:lang w:val="kk-KZ"/>
              </w:rPr>
            </w:pPr>
            <w:r w:rsidRPr="003A6B7A">
              <w:rPr>
                <w:sz w:val="28"/>
                <w:szCs w:val="28"/>
                <w:lang w:val="kk-KZ"/>
              </w:rPr>
              <w:t xml:space="preserve">1.6. </w:t>
            </w:r>
            <w:r w:rsidRPr="003A6B7A">
              <w:rPr>
                <w:color w:val="000000"/>
                <w:sz w:val="28"/>
                <w:szCs w:val="28"/>
              </w:rPr>
              <w:t xml:space="preserve">Установки прямого нагрева                                                                     </w:t>
            </w:r>
          </w:p>
        </w:tc>
        <w:tc>
          <w:tcPr>
            <w:tcW w:w="958" w:type="dxa"/>
          </w:tcPr>
          <w:p w:rsidR="00FC0453" w:rsidRPr="003A6B7A" w:rsidRDefault="00FC0453" w:rsidP="00441E4C">
            <w:pPr>
              <w:jc w:val="center"/>
              <w:rPr>
                <w:sz w:val="28"/>
                <w:szCs w:val="28"/>
                <w:lang w:val="kk-KZ"/>
              </w:rPr>
            </w:pPr>
            <w:r>
              <w:rPr>
                <w:sz w:val="28"/>
                <w:szCs w:val="28"/>
                <w:lang w:val="kk-KZ"/>
              </w:rPr>
              <w:t>42</w:t>
            </w:r>
          </w:p>
        </w:tc>
      </w:tr>
      <w:tr w:rsidR="00FC0453" w:rsidRPr="003A6B7A" w:rsidTr="00FB0C33">
        <w:trPr>
          <w:trHeight w:val="293"/>
        </w:trPr>
        <w:tc>
          <w:tcPr>
            <w:tcW w:w="8612" w:type="dxa"/>
          </w:tcPr>
          <w:p w:rsidR="00FC0453" w:rsidRPr="003A6B7A" w:rsidRDefault="00FC0453" w:rsidP="00441E4C">
            <w:pPr>
              <w:rPr>
                <w:b/>
                <w:sz w:val="28"/>
                <w:szCs w:val="28"/>
                <w:lang w:val="kk-KZ"/>
              </w:rPr>
            </w:pPr>
            <w:r w:rsidRPr="003A6B7A">
              <w:rPr>
                <w:b/>
                <w:color w:val="000000"/>
                <w:sz w:val="28"/>
                <w:szCs w:val="28"/>
                <w:lang w:val="kk-KZ"/>
              </w:rPr>
              <w:t xml:space="preserve">ІІ-глава. </w:t>
            </w:r>
            <w:r w:rsidRPr="003A6B7A">
              <w:rPr>
                <w:b/>
                <w:color w:val="000000"/>
                <w:sz w:val="28"/>
                <w:szCs w:val="28"/>
              </w:rPr>
              <w:t xml:space="preserve">Дуговые печи                                                                                          </w:t>
            </w:r>
          </w:p>
        </w:tc>
        <w:tc>
          <w:tcPr>
            <w:tcW w:w="958" w:type="dxa"/>
          </w:tcPr>
          <w:p w:rsidR="00FC0453" w:rsidRPr="003A6B7A" w:rsidRDefault="00FC0453" w:rsidP="00441E4C">
            <w:pPr>
              <w:jc w:val="center"/>
              <w:rPr>
                <w:sz w:val="28"/>
                <w:szCs w:val="28"/>
                <w:lang w:val="kk-KZ"/>
              </w:rPr>
            </w:pPr>
            <w:r>
              <w:rPr>
                <w:sz w:val="28"/>
                <w:szCs w:val="28"/>
                <w:lang w:val="kk-KZ"/>
              </w:rPr>
              <w:t>54</w:t>
            </w:r>
          </w:p>
        </w:tc>
      </w:tr>
      <w:tr w:rsidR="00FC0453" w:rsidRPr="003A6B7A" w:rsidTr="00FB0C33">
        <w:trPr>
          <w:trHeight w:val="297"/>
        </w:trPr>
        <w:tc>
          <w:tcPr>
            <w:tcW w:w="8612" w:type="dxa"/>
          </w:tcPr>
          <w:p w:rsidR="00FC0453" w:rsidRPr="003A6B7A" w:rsidRDefault="00FC0453" w:rsidP="00441E4C">
            <w:pPr>
              <w:jc w:val="both"/>
              <w:rPr>
                <w:sz w:val="28"/>
                <w:szCs w:val="28"/>
                <w:lang w:val="kk-KZ"/>
              </w:rPr>
            </w:pPr>
            <w:r w:rsidRPr="003A6B7A">
              <w:rPr>
                <w:sz w:val="28"/>
                <w:szCs w:val="28"/>
                <w:lang w:val="kk-KZ"/>
              </w:rPr>
              <w:t>2.1.</w:t>
            </w:r>
            <w:r w:rsidRPr="003A6B7A">
              <w:rPr>
                <w:color w:val="000000"/>
                <w:sz w:val="28"/>
                <w:szCs w:val="28"/>
              </w:rPr>
              <w:t xml:space="preserve"> </w:t>
            </w:r>
            <w:r w:rsidRPr="003A6B7A">
              <w:rPr>
                <w:color w:val="000000"/>
                <w:sz w:val="28"/>
                <w:szCs w:val="28"/>
                <w:lang w:val="kk-KZ"/>
              </w:rPr>
              <w:t>Д</w:t>
            </w:r>
            <w:r w:rsidRPr="003A6B7A">
              <w:rPr>
                <w:color w:val="000000"/>
                <w:sz w:val="28"/>
                <w:szCs w:val="28"/>
              </w:rPr>
              <w:t xml:space="preserve">уговые сталеплавильные печи                                                         </w:t>
            </w:r>
          </w:p>
        </w:tc>
        <w:tc>
          <w:tcPr>
            <w:tcW w:w="958" w:type="dxa"/>
          </w:tcPr>
          <w:p w:rsidR="00FC0453" w:rsidRPr="003A6B7A" w:rsidRDefault="00FC0453" w:rsidP="00441E4C">
            <w:pPr>
              <w:jc w:val="center"/>
              <w:rPr>
                <w:sz w:val="28"/>
                <w:szCs w:val="28"/>
                <w:lang w:val="kk-KZ"/>
              </w:rPr>
            </w:pPr>
            <w:r>
              <w:rPr>
                <w:sz w:val="28"/>
                <w:szCs w:val="28"/>
                <w:lang w:val="kk-KZ"/>
              </w:rPr>
              <w:t>54</w:t>
            </w:r>
          </w:p>
        </w:tc>
      </w:tr>
      <w:tr w:rsidR="00FC0453" w:rsidRPr="003A6B7A" w:rsidTr="00FB0C33">
        <w:trPr>
          <w:trHeight w:val="274"/>
        </w:trPr>
        <w:tc>
          <w:tcPr>
            <w:tcW w:w="8612" w:type="dxa"/>
          </w:tcPr>
          <w:p w:rsidR="00FC0453" w:rsidRPr="003A6B7A" w:rsidRDefault="00FC0453" w:rsidP="00441E4C">
            <w:pPr>
              <w:pStyle w:val="a6"/>
              <w:jc w:val="left"/>
              <w:rPr>
                <w:b/>
                <w:sz w:val="28"/>
                <w:szCs w:val="28"/>
                <w:lang w:val="kk-KZ"/>
              </w:rPr>
            </w:pPr>
            <w:r w:rsidRPr="003A6B7A">
              <w:rPr>
                <w:sz w:val="28"/>
                <w:szCs w:val="28"/>
                <w:lang w:val="kk-KZ"/>
              </w:rPr>
              <w:t xml:space="preserve">2.2. </w:t>
            </w:r>
            <w:r w:rsidRPr="003A6B7A">
              <w:rPr>
                <w:color w:val="000000"/>
                <w:sz w:val="28"/>
                <w:szCs w:val="28"/>
                <w:lang w:val="kk-KZ"/>
              </w:rPr>
              <w:t>Д</w:t>
            </w:r>
            <w:r w:rsidRPr="003A6B7A">
              <w:rPr>
                <w:color w:val="000000"/>
                <w:sz w:val="28"/>
                <w:szCs w:val="28"/>
              </w:rPr>
              <w:t xml:space="preserve">уговые печи косвенного действия                                                   </w:t>
            </w:r>
          </w:p>
        </w:tc>
        <w:tc>
          <w:tcPr>
            <w:tcW w:w="958" w:type="dxa"/>
          </w:tcPr>
          <w:p w:rsidR="00FC0453" w:rsidRPr="003A6B7A" w:rsidRDefault="00FC0453" w:rsidP="00441E4C">
            <w:pPr>
              <w:jc w:val="center"/>
              <w:rPr>
                <w:sz w:val="28"/>
                <w:szCs w:val="28"/>
                <w:lang w:val="kk-KZ"/>
              </w:rPr>
            </w:pPr>
            <w:r>
              <w:rPr>
                <w:sz w:val="28"/>
                <w:szCs w:val="28"/>
                <w:lang w:val="kk-KZ"/>
              </w:rPr>
              <w:t>97</w:t>
            </w:r>
          </w:p>
        </w:tc>
      </w:tr>
      <w:tr w:rsidR="00FC0453" w:rsidRPr="003A6B7A" w:rsidTr="00FB0C33">
        <w:trPr>
          <w:trHeight w:val="277"/>
        </w:trPr>
        <w:tc>
          <w:tcPr>
            <w:tcW w:w="8612" w:type="dxa"/>
          </w:tcPr>
          <w:p w:rsidR="00FC0453" w:rsidRPr="003A6B7A" w:rsidRDefault="00FC0453" w:rsidP="00441E4C">
            <w:pPr>
              <w:pStyle w:val="a6"/>
              <w:jc w:val="left"/>
              <w:rPr>
                <w:b/>
                <w:sz w:val="28"/>
                <w:szCs w:val="28"/>
                <w:lang w:val="kk-KZ"/>
              </w:rPr>
            </w:pPr>
            <w:r w:rsidRPr="003A6B7A">
              <w:rPr>
                <w:sz w:val="28"/>
                <w:szCs w:val="28"/>
                <w:lang w:val="kk-KZ"/>
              </w:rPr>
              <w:t xml:space="preserve">2.3. </w:t>
            </w:r>
            <w:r w:rsidRPr="003A6B7A">
              <w:rPr>
                <w:color w:val="000000"/>
                <w:sz w:val="28"/>
                <w:szCs w:val="28"/>
                <w:lang w:val="kk-KZ"/>
              </w:rPr>
              <w:t>Р</w:t>
            </w:r>
            <w:r w:rsidRPr="003A6B7A">
              <w:rPr>
                <w:color w:val="000000"/>
                <w:sz w:val="28"/>
                <w:szCs w:val="28"/>
              </w:rPr>
              <w:t xml:space="preserve">уднотермические печи                                                                          </w:t>
            </w:r>
          </w:p>
        </w:tc>
        <w:tc>
          <w:tcPr>
            <w:tcW w:w="958" w:type="dxa"/>
          </w:tcPr>
          <w:p w:rsidR="00FC0453" w:rsidRPr="003A6B7A" w:rsidRDefault="00FC0453" w:rsidP="00441E4C">
            <w:pPr>
              <w:jc w:val="center"/>
              <w:rPr>
                <w:sz w:val="28"/>
                <w:szCs w:val="28"/>
                <w:lang w:val="kk-KZ"/>
              </w:rPr>
            </w:pPr>
            <w:r>
              <w:rPr>
                <w:sz w:val="28"/>
                <w:szCs w:val="28"/>
                <w:lang w:val="kk-KZ"/>
              </w:rPr>
              <w:t>99</w:t>
            </w:r>
          </w:p>
        </w:tc>
      </w:tr>
      <w:tr w:rsidR="00FC0453" w:rsidRPr="003A6B7A" w:rsidTr="00FB0C33">
        <w:trPr>
          <w:trHeight w:val="454"/>
        </w:trPr>
        <w:tc>
          <w:tcPr>
            <w:tcW w:w="8612" w:type="dxa"/>
          </w:tcPr>
          <w:p w:rsidR="00FC0453" w:rsidRPr="003A6B7A" w:rsidRDefault="00FC0453" w:rsidP="00441E4C">
            <w:pPr>
              <w:rPr>
                <w:sz w:val="28"/>
                <w:szCs w:val="28"/>
                <w:lang w:val="kk-KZ"/>
              </w:rPr>
            </w:pPr>
            <w:r w:rsidRPr="003A6B7A">
              <w:rPr>
                <w:color w:val="000000"/>
                <w:sz w:val="28"/>
                <w:szCs w:val="28"/>
                <w:lang w:val="kk-KZ"/>
              </w:rPr>
              <w:t xml:space="preserve">2.4. </w:t>
            </w:r>
            <w:r w:rsidRPr="003A6B7A">
              <w:rPr>
                <w:color w:val="000000"/>
                <w:sz w:val="28"/>
                <w:szCs w:val="28"/>
              </w:rPr>
              <w:t>Индукционны</w:t>
            </w:r>
            <w:r>
              <w:rPr>
                <w:color w:val="000000"/>
                <w:sz w:val="28"/>
                <w:szCs w:val="28"/>
                <w:lang w:val="kk-KZ"/>
              </w:rPr>
              <w:t>й  нагрев</w:t>
            </w:r>
          </w:p>
        </w:tc>
        <w:tc>
          <w:tcPr>
            <w:tcW w:w="958" w:type="dxa"/>
          </w:tcPr>
          <w:p w:rsidR="00FC0453" w:rsidRPr="003A6B7A" w:rsidRDefault="00FC0453" w:rsidP="00441E4C">
            <w:pPr>
              <w:jc w:val="center"/>
              <w:rPr>
                <w:sz w:val="28"/>
                <w:szCs w:val="28"/>
                <w:lang w:val="kk-KZ"/>
              </w:rPr>
            </w:pPr>
            <w:r>
              <w:rPr>
                <w:sz w:val="28"/>
                <w:szCs w:val="28"/>
                <w:lang w:val="kk-KZ"/>
              </w:rPr>
              <w:t>134</w:t>
            </w:r>
          </w:p>
        </w:tc>
      </w:tr>
      <w:tr w:rsidR="00FC0453" w:rsidRPr="003A6B7A" w:rsidTr="00FB0C33">
        <w:trPr>
          <w:trHeight w:val="666"/>
        </w:trPr>
        <w:tc>
          <w:tcPr>
            <w:tcW w:w="8612" w:type="dxa"/>
          </w:tcPr>
          <w:p w:rsidR="00FC0453" w:rsidRPr="003A6B7A" w:rsidRDefault="00D6395D" w:rsidP="00441E4C">
            <w:pPr>
              <w:rPr>
                <w:color w:val="000000"/>
                <w:sz w:val="28"/>
                <w:szCs w:val="28"/>
                <w:lang w:val="kk-KZ"/>
              </w:rPr>
            </w:pPr>
            <w:r>
              <w:rPr>
                <w:color w:val="000000"/>
                <w:sz w:val="28"/>
                <w:szCs w:val="28"/>
                <w:lang w:val="kk-KZ"/>
              </w:rPr>
              <w:t>2.</w:t>
            </w:r>
            <w:r>
              <w:rPr>
                <w:color w:val="000000"/>
                <w:sz w:val="28"/>
                <w:szCs w:val="28"/>
                <w:lang w:val="en-US"/>
              </w:rPr>
              <w:t>4</w:t>
            </w:r>
            <w:r w:rsidR="00FC0453" w:rsidRPr="003A6B7A">
              <w:rPr>
                <w:color w:val="000000"/>
                <w:sz w:val="28"/>
                <w:szCs w:val="28"/>
                <w:lang w:val="kk-KZ"/>
              </w:rPr>
              <w:t>.</w:t>
            </w:r>
            <w:r>
              <w:rPr>
                <w:color w:val="000000"/>
                <w:sz w:val="28"/>
                <w:szCs w:val="28"/>
                <w:lang w:val="en-US"/>
              </w:rPr>
              <w:t>1</w:t>
            </w:r>
            <w:r w:rsidR="00FC0453" w:rsidRPr="003A6B7A">
              <w:rPr>
                <w:color w:val="000000"/>
                <w:sz w:val="28"/>
                <w:szCs w:val="28"/>
                <w:lang w:val="kk-KZ"/>
              </w:rPr>
              <w:t xml:space="preserve"> </w:t>
            </w:r>
            <w:r w:rsidR="00FC0453" w:rsidRPr="003A6B7A">
              <w:rPr>
                <w:color w:val="000000"/>
                <w:sz w:val="28"/>
                <w:szCs w:val="28"/>
              </w:rPr>
              <w:t xml:space="preserve">Высокочастотный нагрев диэлектриков                                                                                                                           </w:t>
            </w:r>
          </w:p>
        </w:tc>
        <w:tc>
          <w:tcPr>
            <w:tcW w:w="958" w:type="dxa"/>
          </w:tcPr>
          <w:p w:rsidR="00FC0453" w:rsidRDefault="00FC0453" w:rsidP="00441E4C">
            <w:pPr>
              <w:jc w:val="center"/>
              <w:rPr>
                <w:sz w:val="28"/>
                <w:szCs w:val="28"/>
                <w:lang w:val="kk-KZ"/>
              </w:rPr>
            </w:pPr>
            <w:r>
              <w:rPr>
                <w:sz w:val="28"/>
                <w:szCs w:val="28"/>
                <w:lang w:val="kk-KZ"/>
              </w:rPr>
              <w:t>140</w:t>
            </w:r>
          </w:p>
        </w:tc>
      </w:tr>
      <w:tr w:rsidR="00FC0453" w:rsidRPr="003A6B7A" w:rsidTr="00FB0C33">
        <w:trPr>
          <w:trHeight w:val="303"/>
        </w:trPr>
        <w:tc>
          <w:tcPr>
            <w:tcW w:w="8612" w:type="dxa"/>
          </w:tcPr>
          <w:p w:rsidR="00FC0453" w:rsidRPr="003A6B7A" w:rsidRDefault="00D6395D" w:rsidP="00441E4C">
            <w:pPr>
              <w:pStyle w:val="a6"/>
              <w:widowControl w:val="0"/>
              <w:suppressAutoHyphens w:val="0"/>
              <w:jc w:val="left"/>
              <w:rPr>
                <w:sz w:val="28"/>
                <w:szCs w:val="28"/>
                <w:lang w:val="kk-KZ"/>
              </w:rPr>
            </w:pPr>
            <w:r>
              <w:rPr>
                <w:sz w:val="28"/>
                <w:szCs w:val="28"/>
                <w:lang w:val="kk-KZ"/>
              </w:rPr>
              <w:t>2.</w:t>
            </w:r>
            <w:r>
              <w:rPr>
                <w:sz w:val="28"/>
                <w:szCs w:val="28"/>
                <w:lang w:val="en-US"/>
              </w:rPr>
              <w:t>5</w:t>
            </w:r>
            <w:r w:rsidR="00FC0453" w:rsidRPr="003A6B7A">
              <w:rPr>
                <w:sz w:val="28"/>
                <w:szCs w:val="28"/>
                <w:lang w:val="kk-KZ"/>
              </w:rPr>
              <w:t>. Э</w:t>
            </w:r>
            <w:r w:rsidR="00FC0453" w:rsidRPr="003A6B7A">
              <w:rPr>
                <w:sz w:val="28"/>
                <w:szCs w:val="28"/>
              </w:rPr>
              <w:t xml:space="preserve">лектронный нагрев                                                                               </w:t>
            </w:r>
          </w:p>
        </w:tc>
        <w:tc>
          <w:tcPr>
            <w:tcW w:w="958" w:type="dxa"/>
          </w:tcPr>
          <w:p w:rsidR="00FC0453" w:rsidRPr="003A6B7A" w:rsidRDefault="00FC0453" w:rsidP="00441E4C">
            <w:pPr>
              <w:jc w:val="center"/>
              <w:rPr>
                <w:sz w:val="28"/>
                <w:szCs w:val="28"/>
                <w:lang w:val="kk-KZ"/>
              </w:rPr>
            </w:pPr>
            <w:r>
              <w:rPr>
                <w:sz w:val="28"/>
                <w:szCs w:val="28"/>
                <w:lang w:val="kk-KZ"/>
              </w:rPr>
              <w:t>144</w:t>
            </w:r>
          </w:p>
        </w:tc>
      </w:tr>
      <w:tr w:rsidR="00FC0453" w:rsidRPr="003A6B7A" w:rsidTr="00FB0C33">
        <w:trPr>
          <w:trHeight w:val="323"/>
        </w:trPr>
        <w:tc>
          <w:tcPr>
            <w:tcW w:w="8612" w:type="dxa"/>
          </w:tcPr>
          <w:p w:rsidR="00FC0453" w:rsidRPr="003A6B7A" w:rsidRDefault="00FC0453" w:rsidP="00441E4C">
            <w:pPr>
              <w:pStyle w:val="a6"/>
              <w:widowControl w:val="0"/>
              <w:suppressAutoHyphens w:val="0"/>
              <w:jc w:val="left"/>
              <w:rPr>
                <w:b/>
                <w:sz w:val="28"/>
                <w:szCs w:val="28"/>
                <w:lang w:val="kk-KZ"/>
              </w:rPr>
            </w:pPr>
            <w:r w:rsidRPr="003A6B7A">
              <w:rPr>
                <w:b/>
                <w:sz w:val="28"/>
                <w:szCs w:val="28"/>
                <w:lang w:val="kk-KZ"/>
              </w:rPr>
              <w:t>ІІІ-гл</w:t>
            </w:r>
            <w:r w:rsidR="00E543BF">
              <w:rPr>
                <w:b/>
                <w:sz w:val="28"/>
                <w:szCs w:val="28"/>
                <w:lang w:val="kk-KZ"/>
              </w:rPr>
              <w:t>ава. Плазмохимические процессы</w:t>
            </w:r>
            <w:r w:rsidRPr="003A6B7A">
              <w:rPr>
                <w:b/>
                <w:sz w:val="28"/>
                <w:szCs w:val="28"/>
                <w:lang w:val="kk-KZ"/>
              </w:rPr>
              <w:t xml:space="preserve"> </w:t>
            </w:r>
          </w:p>
          <w:p w:rsidR="00FC0453" w:rsidRPr="003A6B7A" w:rsidRDefault="00FC0453" w:rsidP="00441E4C">
            <w:pPr>
              <w:pStyle w:val="a6"/>
              <w:widowControl w:val="0"/>
              <w:suppressAutoHyphens w:val="0"/>
              <w:jc w:val="left"/>
              <w:rPr>
                <w:sz w:val="28"/>
                <w:szCs w:val="28"/>
                <w:lang w:val="kk-KZ"/>
              </w:rPr>
            </w:pPr>
            <w:r w:rsidRPr="003A6B7A">
              <w:rPr>
                <w:sz w:val="28"/>
                <w:szCs w:val="28"/>
                <w:lang w:val="kk-KZ"/>
              </w:rPr>
              <w:t>3.1.Плазмохимические реакторы и плазмотроны</w:t>
            </w:r>
          </w:p>
        </w:tc>
        <w:tc>
          <w:tcPr>
            <w:tcW w:w="958" w:type="dxa"/>
          </w:tcPr>
          <w:p w:rsidR="00FC0453" w:rsidRPr="003A6B7A" w:rsidRDefault="00FC0453" w:rsidP="00441E4C">
            <w:pPr>
              <w:jc w:val="center"/>
              <w:rPr>
                <w:sz w:val="28"/>
                <w:szCs w:val="28"/>
                <w:lang w:val="kk-KZ"/>
              </w:rPr>
            </w:pPr>
            <w:r>
              <w:rPr>
                <w:sz w:val="28"/>
                <w:szCs w:val="28"/>
                <w:lang w:val="kk-KZ"/>
              </w:rPr>
              <w:t>147</w:t>
            </w:r>
          </w:p>
        </w:tc>
      </w:tr>
      <w:tr w:rsidR="00FC0453" w:rsidRPr="003A6B7A" w:rsidTr="00FB0C33">
        <w:trPr>
          <w:trHeight w:val="329"/>
        </w:trPr>
        <w:tc>
          <w:tcPr>
            <w:tcW w:w="8612" w:type="dxa"/>
          </w:tcPr>
          <w:p w:rsidR="00FC0453" w:rsidRPr="003A6B7A" w:rsidRDefault="00FC0453" w:rsidP="00441E4C">
            <w:pPr>
              <w:pStyle w:val="a6"/>
              <w:widowControl w:val="0"/>
              <w:suppressAutoHyphens w:val="0"/>
              <w:jc w:val="left"/>
              <w:rPr>
                <w:sz w:val="28"/>
                <w:szCs w:val="28"/>
                <w:lang w:val="kk-KZ"/>
              </w:rPr>
            </w:pPr>
            <w:r w:rsidRPr="003A6B7A">
              <w:rPr>
                <w:b/>
                <w:sz w:val="28"/>
                <w:szCs w:val="28"/>
                <w:lang w:val="kk-KZ"/>
              </w:rPr>
              <w:t>І</w:t>
            </w:r>
            <w:r w:rsidRPr="003A6B7A">
              <w:rPr>
                <w:b/>
                <w:sz w:val="28"/>
                <w:szCs w:val="28"/>
                <w:lang w:val="en-US"/>
              </w:rPr>
              <w:t>V</w:t>
            </w:r>
            <w:r w:rsidRPr="003A6B7A">
              <w:rPr>
                <w:b/>
                <w:sz w:val="28"/>
                <w:szCs w:val="28"/>
              </w:rPr>
              <w:t>-глава</w:t>
            </w:r>
            <w:r w:rsidRPr="003A6B7A">
              <w:rPr>
                <w:b/>
                <w:sz w:val="28"/>
                <w:szCs w:val="28"/>
                <w:lang w:val="kk-KZ"/>
              </w:rPr>
              <w:t>.</w:t>
            </w:r>
            <w:r w:rsidRPr="003A6B7A">
              <w:rPr>
                <w:sz w:val="28"/>
                <w:szCs w:val="28"/>
                <w:lang w:val="kk-KZ"/>
              </w:rPr>
              <w:t xml:space="preserve"> </w:t>
            </w:r>
            <w:r w:rsidRPr="003A6B7A">
              <w:rPr>
                <w:b/>
                <w:sz w:val="28"/>
                <w:szCs w:val="28"/>
                <w:lang w:val="kk-KZ"/>
              </w:rPr>
              <w:t>Сырьевые материалы и методы их подготовки   для переработки</w:t>
            </w:r>
          </w:p>
        </w:tc>
        <w:tc>
          <w:tcPr>
            <w:tcW w:w="958" w:type="dxa"/>
          </w:tcPr>
          <w:p w:rsidR="00FC0453" w:rsidRPr="003A6B7A" w:rsidRDefault="00FC0453" w:rsidP="00441E4C">
            <w:pPr>
              <w:jc w:val="center"/>
              <w:rPr>
                <w:sz w:val="28"/>
                <w:szCs w:val="28"/>
                <w:lang w:val="kk-KZ"/>
              </w:rPr>
            </w:pPr>
            <w:r>
              <w:rPr>
                <w:sz w:val="28"/>
                <w:szCs w:val="28"/>
                <w:lang w:val="kk-KZ"/>
              </w:rPr>
              <w:t>152</w:t>
            </w:r>
          </w:p>
        </w:tc>
      </w:tr>
      <w:tr w:rsidR="00FC0453" w:rsidRPr="003A6B7A" w:rsidTr="00FB0C33">
        <w:trPr>
          <w:trHeight w:val="294"/>
        </w:trPr>
        <w:tc>
          <w:tcPr>
            <w:tcW w:w="8612" w:type="dxa"/>
          </w:tcPr>
          <w:p w:rsidR="00FC0453" w:rsidRPr="003A6B7A" w:rsidRDefault="00FC0453" w:rsidP="00441E4C">
            <w:pPr>
              <w:pStyle w:val="a6"/>
              <w:jc w:val="left"/>
              <w:rPr>
                <w:b/>
                <w:sz w:val="28"/>
                <w:szCs w:val="28"/>
                <w:lang w:val="kk-KZ"/>
              </w:rPr>
            </w:pPr>
            <w:r w:rsidRPr="003A6B7A">
              <w:rPr>
                <w:sz w:val="28"/>
                <w:szCs w:val="28"/>
                <w:lang w:val="kk-KZ"/>
              </w:rPr>
              <w:t>4.1.</w:t>
            </w:r>
            <w:r w:rsidRPr="003A6B7A">
              <w:rPr>
                <w:sz w:val="28"/>
                <w:szCs w:val="28"/>
              </w:rPr>
              <w:t xml:space="preserve"> </w:t>
            </w:r>
            <w:r w:rsidRPr="003A6B7A">
              <w:rPr>
                <w:sz w:val="28"/>
                <w:szCs w:val="28"/>
                <w:lang w:val="kk-KZ"/>
              </w:rPr>
              <w:t>М</w:t>
            </w:r>
            <w:r w:rsidRPr="003A6B7A">
              <w:rPr>
                <w:sz w:val="28"/>
                <w:szCs w:val="28"/>
              </w:rPr>
              <w:t xml:space="preserve">инеральное сырье и требования к нему                                        </w:t>
            </w:r>
          </w:p>
        </w:tc>
        <w:tc>
          <w:tcPr>
            <w:tcW w:w="958" w:type="dxa"/>
          </w:tcPr>
          <w:p w:rsidR="00FC0453" w:rsidRPr="003A6B7A" w:rsidRDefault="00FC0453" w:rsidP="00441E4C">
            <w:pPr>
              <w:jc w:val="center"/>
              <w:rPr>
                <w:sz w:val="28"/>
                <w:szCs w:val="28"/>
                <w:lang w:val="kk-KZ"/>
              </w:rPr>
            </w:pPr>
            <w:r>
              <w:rPr>
                <w:sz w:val="28"/>
                <w:szCs w:val="28"/>
                <w:lang w:val="kk-KZ"/>
              </w:rPr>
              <w:t>152</w:t>
            </w:r>
          </w:p>
        </w:tc>
      </w:tr>
      <w:tr w:rsidR="00FC0453" w:rsidRPr="003A6B7A" w:rsidTr="00FB0C33">
        <w:trPr>
          <w:trHeight w:val="325"/>
        </w:trPr>
        <w:tc>
          <w:tcPr>
            <w:tcW w:w="8612" w:type="dxa"/>
          </w:tcPr>
          <w:p w:rsidR="00FC0453" w:rsidRPr="003A6B7A" w:rsidRDefault="00FC0453" w:rsidP="00441E4C">
            <w:pPr>
              <w:pStyle w:val="a6"/>
              <w:jc w:val="left"/>
              <w:rPr>
                <w:b/>
                <w:sz w:val="28"/>
                <w:szCs w:val="28"/>
                <w:lang w:val="kk-KZ"/>
              </w:rPr>
            </w:pPr>
            <w:r w:rsidRPr="003A6B7A">
              <w:rPr>
                <w:sz w:val="28"/>
                <w:szCs w:val="28"/>
                <w:lang w:val="kk-KZ"/>
              </w:rPr>
              <w:t>4.2. П</w:t>
            </w:r>
            <w:r w:rsidRPr="003A6B7A">
              <w:rPr>
                <w:sz w:val="28"/>
                <w:szCs w:val="28"/>
              </w:rPr>
              <w:t>одготовка сырья</w:t>
            </w:r>
            <w:r w:rsidRPr="003A6B7A">
              <w:rPr>
                <w:sz w:val="28"/>
                <w:szCs w:val="28"/>
                <w:lang w:val="kk-KZ"/>
              </w:rPr>
              <w:t xml:space="preserve">. </w:t>
            </w:r>
            <w:r w:rsidRPr="003A6B7A">
              <w:rPr>
                <w:sz w:val="28"/>
                <w:szCs w:val="28"/>
              </w:rPr>
              <w:t xml:space="preserve">Термическая подготовка сырья                                                                                                                                          </w:t>
            </w:r>
          </w:p>
        </w:tc>
        <w:tc>
          <w:tcPr>
            <w:tcW w:w="958" w:type="dxa"/>
          </w:tcPr>
          <w:p w:rsidR="00FC0453" w:rsidRPr="003A6B7A" w:rsidRDefault="00FC0453" w:rsidP="00441E4C">
            <w:pPr>
              <w:jc w:val="center"/>
              <w:rPr>
                <w:sz w:val="28"/>
                <w:szCs w:val="28"/>
                <w:lang w:val="kk-KZ"/>
              </w:rPr>
            </w:pPr>
            <w:r>
              <w:rPr>
                <w:sz w:val="28"/>
                <w:szCs w:val="28"/>
                <w:lang w:val="kk-KZ"/>
              </w:rPr>
              <w:t>154</w:t>
            </w:r>
          </w:p>
        </w:tc>
      </w:tr>
      <w:tr w:rsidR="00FC0453" w:rsidRPr="003A6B7A" w:rsidTr="00FB0C33">
        <w:trPr>
          <w:trHeight w:val="302"/>
        </w:trPr>
        <w:tc>
          <w:tcPr>
            <w:tcW w:w="8612" w:type="dxa"/>
          </w:tcPr>
          <w:p w:rsidR="00FC0453" w:rsidRPr="003A6B7A" w:rsidRDefault="00FC0453" w:rsidP="00441E4C">
            <w:pPr>
              <w:pStyle w:val="a6"/>
              <w:jc w:val="left"/>
              <w:rPr>
                <w:b/>
                <w:sz w:val="28"/>
                <w:szCs w:val="28"/>
                <w:lang w:val="kk-KZ"/>
              </w:rPr>
            </w:pPr>
            <w:r w:rsidRPr="003A6B7A">
              <w:rPr>
                <w:sz w:val="28"/>
                <w:szCs w:val="28"/>
                <w:lang w:val="kk-KZ"/>
              </w:rPr>
              <w:t>4.3. О</w:t>
            </w:r>
            <w:r w:rsidRPr="003A6B7A">
              <w:rPr>
                <w:sz w:val="28"/>
                <w:szCs w:val="28"/>
              </w:rPr>
              <w:t xml:space="preserve">кускование мелких фракций                                                             </w:t>
            </w:r>
          </w:p>
        </w:tc>
        <w:tc>
          <w:tcPr>
            <w:tcW w:w="958" w:type="dxa"/>
          </w:tcPr>
          <w:p w:rsidR="00FC0453" w:rsidRPr="003A6B7A" w:rsidRDefault="00FC0453" w:rsidP="00441E4C">
            <w:pPr>
              <w:jc w:val="center"/>
              <w:rPr>
                <w:sz w:val="28"/>
                <w:szCs w:val="28"/>
                <w:lang w:val="kk-KZ"/>
              </w:rPr>
            </w:pPr>
            <w:r>
              <w:rPr>
                <w:sz w:val="28"/>
                <w:szCs w:val="28"/>
                <w:lang w:val="kk-KZ"/>
              </w:rPr>
              <w:t>156</w:t>
            </w:r>
          </w:p>
        </w:tc>
      </w:tr>
      <w:tr w:rsidR="00FC0453" w:rsidRPr="003A6B7A" w:rsidTr="00FB0C33">
        <w:trPr>
          <w:trHeight w:val="263"/>
        </w:trPr>
        <w:tc>
          <w:tcPr>
            <w:tcW w:w="8612" w:type="dxa"/>
          </w:tcPr>
          <w:p w:rsidR="00FC0453" w:rsidRPr="003A6B7A" w:rsidRDefault="00FC0453" w:rsidP="00441E4C">
            <w:pPr>
              <w:pStyle w:val="a6"/>
              <w:jc w:val="left"/>
              <w:rPr>
                <w:b/>
                <w:sz w:val="28"/>
                <w:szCs w:val="28"/>
                <w:lang w:val="kk-KZ"/>
              </w:rPr>
            </w:pPr>
            <w:r>
              <w:rPr>
                <w:sz w:val="28"/>
                <w:szCs w:val="28"/>
                <w:lang w:val="kk-KZ"/>
              </w:rPr>
              <w:t>4.3</w:t>
            </w:r>
            <w:r w:rsidRPr="003A6B7A">
              <w:rPr>
                <w:sz w:val="28"/>
                <w:szCs w:val="28"/>
                <w:lang w:val="kk-KZ"/>
              </w:rPr>
              <w:t>.</w:t>
            </w:r>
            <w:r>
              <w:rPr>
                <w:sz w:val="28"/>
                <w:szCs w:val="28"/>
                <w:lang w:val="kk-KZ"/>
              </w:rPr>
              <w:t>1</w:t>
            </w:r>
            <w:r w:rsidRPr="003A6B7A">
              <w:rPr>
                <w:sz w:val="28"/>
                <w:szCs w:val="28"/>
                <w:lang w:val="kk-KZ"/>
              </w:rPr>
              <w:t xml:space="preserve"> О</w:t>
            </w:r>
            <w:r w:rsidRPr="003A6B7A">
              <w:rPr>
                <w:sz w:val="28"/>
                <w:szCs w:val="28"/>
              </w:rPr>
              <w:t xml:space="preserve">катывание   </w:t>
            </w:r>
          </w:p>
        </w:tc>
        <w:tc>
          <w:tcPr>
            <w:tcW w:w="958" w:type="dxa"/>
          </w:tcPr>
          <w:p w:rsidR="00FC0453" w:rsidRPr="003A6B7A" w:rsidRDefault="00FC0453" w:rsidP="00441E4C">
            <w:pPr>
              <w:jc w:val="center"/>
              <w:rPr>
                <w:sz w:val="28"/>
                <w:szCs w:val="28"/>
                <w:lang w:val="kk-KZ"/>
              </w:rPr>
            </w:pPr>
            <w:r>
              <w:rPr>
                <w:sz w:val="28"/>
                <w:szCs w:val="28"/>
                <w:lang w:val="kk-KZ"/>
              </w:rPr>
              <w:t>156</w:t>
            </w:r>
          </w:p>
        </w:tc>
      </w:tr>
      <w:tr w:rsidR="00FC0453" w:rsidRPr="003A6B7A" w:rsidTr="00FB0C33">
        <w:trPr>
          <w:trHeight w:val="268"/>
        </w:trPr>
        <w:tc>
          <w:tcPr>
            <w:tcW w:w="8612" w:type="dxa"/>
          </w:tcPr>
          <w:p w:rsidR="00FC0453" w:rsidRPr="003A6B7A" w:rsidRDefault="00FC0453" w:rsidP="00441E4C">
            <w:pPr>
              <w:pStyle w:val="a6"/>
              <w:jc w:val="left"/>
              <w:rPr>
                <w:b/>
                <w:sz w:val="28"/>
                <w:szCs w:val="28"/>
                <w:lang w:val="kk-KZ"/>
              </w:rPr>
            </w:pPr>
            <w:r>
              <w:rPr>
                <w:sz w:val="28"/>
                <w:szCs w:val="28"/>
                <w:lang w:val="kk-KZ"/>
              </w:rPr>
              <w:t>4.3</w:t>
            </w:r>
            <w:r w:rsidRPr="003A6B7A">
              <w:rPr>
                <w:sz w:val="28"/>
                <w:szCs w:val="28"/>
                <w:lang w:val="kk-KZ"/>
              </w:rPr>
              <w:t>.</w:t>
            </w:r>
            <w:r>
              <w:rPr>
                <w:sz w:val="28"/>
                <w:szCs w:val="28"/>
                <w:lang w:val="kk-KZ"/>
              </w:rPr>
              <w:t>2</w:t>
            </w:r>
            <w:r w:rsidRPr="003A6B7A">
              <w:rPr>
                <w:sz w:val="28"/>
                <w:szCs w:val="28"/>
                <w:lang w:val="kk-KZ"/>
              </w:rPr>
              <w:t xml:space="preserve">  А</w:t>
            </w:r>
            <w:r w:rsidRPr="003A6B7A">
              <w:rPr>
                <w:sz w:val="28"/>
                <w:szCs w:val="28"/>
              </w:rPr>
              <w:t xml:space="preserve">гломерация  </w:t>
            </w:r>
          </w:p>
        </w:tc>
        <w:tc>
          <w:tcPr>
            <w:tcW w:w="958" w:type="dxa"/>
          </w:tcPr>
          <w:p w:rsidR="00FC0453" w:rsidRPr="003A6B7A" w:rsidRDefault="00FC0453" w:rsidP="00441E4C">
            <w:pPr>
              <w:jc w:val="center"/>
              <w:rPr>
                <w:sz w:val="28"/>
                <w:szCs w:val="28"/>
                <w:lang w:val="kk-KZ"/>
              </w:rPr>
            </w:pPr>
            <w:r>
              <w:rPr>
                <w:sz w:val="28"/>
                <w:szCs w:val="28"/>
                <w:lang w:val="kk-KZ"/>
              </w:rPr>
              <w:t>158</w:t>
            </w:r>
          </w:p>
        </w:tc>
      </w:tr>
      <w:tr w:rsidR="00FC0453" w:rsidRPr="003A6B7A" w:rsidTr="00FB0C33">
        <w:trPr>
          <w:trHeight w:val="285"/>
        </w:trPr>
        <w:tc>
          <w:tcPr>
            <w:tcW w:w="8612" w:type="dxa"/>
          </w:tcPr>
          <w:p w:rsidR="00FC0453" w:rsidRPr="003A6B7A" w:rsidRDefault="00FC0453" w:rsidP="00441E4C">
            <w:pPr>
              <w:pStyle w:val="a6"/>
              <w:jc w:val="left"/>
              <w:rPr>
                <w:b/>
                <w:sz w:val="28"/>
                <w:szCs w:val="28"/>
                <w:lang w:val="kk-KZ"/>
              </w:rPr>
            </w:pPr>
            <w:r>
              <w:rPr>
                <w:sz w:val="28"/>
                <w:szCs w:val="28"/>
                <w:lang w:val="kk-KZ"/>
              </w:rPr>
              <w:t>4.3</w:t>
            </w:r>
            <w:r w:rsidRPr="003A6B7A">
              <w:rPr>
                <w:sz w:val="28"/>
                <w:szCs w:val="28"/>
                <w:lang w:val="kk-KZ"/>
              </w:rPr>
              <w:t>.</w:t>
            </w:r>
            <w:r>
              <w:rPr>
                <w:sz w:val="28"/>
                <w:szCs w:val="28"/>
                <w:lang w:val="kk-KZ"/>
              </w:rPr>
              <w:t>3</w:t>
            </w:r>
            <w:r w:rsidRPr="003A6B7A">
              <w:rPr>
                <w:sz w:val="28"/>
                <w:szCs w:val="28"/>
                <w:lang w:val="kk-KZ"/>
              </w:rPr>
              <w:t xml:space="preserve"> Б</w:t>
            </w:r>
            <w:r w:rsidRPr="003A6B7A">
              <w:rPr>
                <w:sz w:val="28"/>
                <w:szCs w:val="28"/>
              </w:rPr>
              <w:t>рикетирование</w:t>
            </w:r>
          </w:p>
        </w:tc>
        <w:tc>
          <w:tcPr>
            <w:tcW w:w="958" w:type="dxa"/>
          </w:tcPr>
          <w:p w:rsidR="00FC0453" w:rsidRPr="003A6B7A" w:rsidRDefault="00FC0453" w:rsidP="00441E4C">
            <w:pPr>
              <w:jc w:val="center"/>
              <w:rPr>
                <w:sz w:val="28"/>
                <w:szCs w:val="28"/>
                <w:lang w:val="kk-KZ"/>
              </w:rPr>
            </w:pPr>
            <w:r>
              <w:rPr>
                <w:sz w:val="28"/>
                <w:szCs w:val="28"/>
                <w:lang w:val="kk-KZ"/>
              </w:rPr>
              <w:t>159</w:t>
            </w:r>
          </w:p>
        </w:tc>
      </w:tr>
      <w:tr w:rsidR="00FC0453" w:rsidRPr="003A6B7A" w:rsidTr="00FB0C33">
        <w:trPr>
          <w:trHeight w:val="290"/>
        </w:trPr>
        <w:tc>
          <w:tcPr>
            <w:tcW w:w="8612" w:type="dxa"/>
          </w:tcPr>
          <w:p w:rsidR="00FC0453" w:rsidRPr="003A6B7A" w:rsidRDefault="00FC0453" w:rsidP="00441E4C">
            <w:pPr>
              <w:pStyle w:val="a6"/>
              <w:jc w:val="left"/>
              <w:rPr>
                <w:b/>
                <w:sz w:val="28"/>
                <w:szCs w:val="28"/>
                <w:lang w:val="kk-KZ"/>
              </w:rPr>
            </w:pPr>
            <w:r>
              <w:rPr>
                <w:sz w:val="28"/>
                <w:szCs w:val="28"/>
                <w:lang w:val="kk-KZ"/>
              </w:rPr>
              <w:t>4.4</w:t>
            </w:r>
            <w:r w:rsidRPr="003A6B7A">
              <w:rPr>
                <w:sz w:val="28"/>
                <w:szCs w:val="28"/>
                <w:lang w:val="kk-KZ"/>
              </w:rPr>
              <w:t>. В</w:t>
            </w:r>
            <w:r w:rsidRPr="003A6B7A">
              <w:rPr>
                <w:sz w:val="28"/>
                <w:szCs w:val="28"/>
              </w:rPr>
              <w:t>осстановители</w:t>
            </w:r>
          </w:p>
        </w:tc>
        <w:tc>
          <w:tcPr>
            <w:tcW w:w="958" w:type="dxa"/>
          </w:tcPr>
          <w:p w:rsidR="00FC0453" w:rsidRPr="003A6B7A" w:rsidRDefault="00FC0453" w:rsidP="00441E4C">
            <w:pPr>
              <w:jc w:val="center"/>
              <w:rPr>
                <w:sz w:val="28"/>
                <w:szCs w:val="28"/>
                <w:lang w:val="kk-KZ"/>
              </w:rPr>
            </w:pPr>
            <w:r>
              <w:rPr>
                <w:sz w:val="28"/>
                <w:szCs w:val="28"/>
                <w:lang w:val="kk-KZ"/>
              </w:rPr>
              <w:t>160</w:t>
            </w:r>
          </w:p>
        </w:tc>
      </w:tr>
      <w:tr w:rsidR="00FC0453" w:rsidRPr="003A6B7A" w:rsidTr="00FB0C33">
        <w:trPr>
          <w:trHeight w:val="279"/>
        </w:trPr>
        <w:tc>
          <w:tcPr>
            <w:tcW w:w="8612" w:type="dxa"/>
          </w:tcPr>
          <w:p w:rsidR="00FC0453" w:rsidRPr="003A6B7A" w:rsidRDefault="00FC0453" w:rsidP="00441E4C">
            <w:pPr>
              <w:pStyle w:val="a6"/>
              <w:widowControl w:val="0"/>
              <w:suppressAutoHyphens w:val="0"/>
              <w:jc w:val="left"/>
              <w:rPr>
                <w:b/>
                <w:caps/>
                <w:sz w:val="28"/>
                <w:szCs w:val="28"/>
                <w:lang w:val="kk-KZ"/>
              </w:rPr>
            </w:pPr>
            <w:r w:rsidRPr="003A6B7A">
              <w:rPr>
                <w:b/>
                <w:sz w:val="28"/>
                <w:szCs w:val="28"/>
                <w:lang w:val="en-US"/>
              </w:rPr>
              <w:t>V-</w:t>
            </w:r>
            <w:r w:rsidRPr="003A6B7A">
              <w:rPr>
                <w:b/>
                <w:sz w:val="28"/>
                <w:szCs w:val="28"/>
              </w:rPr>
              <w:t>глава</w:t>
            </w:r>
            <w:r w:rsidRPr="003A6B7A">
              <w:rPr>
                <w:b/>
                <w:sz w:val="28"/>
                <w:szCs w:val="28"/>
                <w:lang w:val="kk-KZ"/>
              </w:rPr>
              <w:t xml:space="preserve">. </w:t>
            </w:r>
            <w:r w:rsidRPr="003A6B7A">
              <w:rPr>
                <w:b/>
                <w:sz w:val="28"/>
                <w:szCs w:val="28"/>
              </w:rPr>
              <w:t>П</w:t>
            </w:r>
            <w:r w:rsidRPr="003A6B7A">
              <w:rPr>
                <w:b/>
                <w:sz w:val="28"/>
                <w:szCs w:val="28"/>
                <w:lang w:val="kk-KZ"/>
              </w:rPr>
              <w:t xml:space="preserve">роизводство </w:t>
            </w:r>
            <w:r w:rsidRPr="003A6B7A">
              <w:rPr>
                <w:b/>
                <w:sz w:val="28"/>
                <w:szCs w:val="28"/>
              </w:rPr>
              <w:t xml:space="preserve"> фосфора                                                                                   </w:t>
            </w:r>
          </w:p>
        </w:tc>
        <w:tc>
          <w:tcPr>
            <w:tcW w:w="958" w:type="dxa"/>
          </w:tcPr>
          <w:p w:rsidR="00FC0453" w:rsidRPr="003A6B7A" w:rsidRDefault="00FC0453" w:rsidP="00441E4C">
            <w:pPr>
              <w:jc w:val="center"/>
              <w:rPr>
                <w:sz w:val="28"/>
                <w:szCs w:val="28"/>
                <w:lang w:val="kk-KZ"/>
              </w:rPr>
            </w:pPr>
            <w:r>
              <w:rPr>
                <w:sz w:val="28"/>
                <w:szCs w:val="28"/>
                <w:lang w:val="kk-KZ"/>
              </w:rPr>
              <w:t>162</w:t>
            </w:r>
          </w:p>
        </w:tc>
      </w:tr>
      <w:tr w:rsidR="00FC0453" w:rsidRPr="003A6B7A" w:rsidTr="00FB0C33">
        <w:trPr>
          <w:trHeight w:val="461"/>
        </w:trPr>
        <w:tc>
          <w:tcPr>
            <w:tcW w:w="8612" w:type="dxa"/>
          </w:tcPr>
          <w:p w:rsidR="00FC0453" w:rsidRPr="003A6B7A" w:rsidRDefault="00FC0453" w:rsidP="00441E4C">
            <w:pPr>
              <w:pStyle w:val="a6"/>
              <w:widowControl w:val="0"/>
              <w:suppressAutoHyphens w:val="0"/>
              <w:jc w:val="left"/>
              <w:rPr>
                <w:sz w:val="28"/>
                <w:szCs w:val="28"/>
                <w:lang w:val="kk-KZ"/>
              </w:rPr>
            </w:pPr>
            <w:r w:rsidRPr="003A6B7A">
              <w:rPr>
                <w:sz w:val="28"/>
                <w:szCs w:val="28"/>
                <w:lang w:val="kk-KZ"/>
              </w:rPr>
              <w:t>5.1.Технологическая схема производства фосфора</w:t>
            </w:r>
          </w:p>
        </w:tc>
        <w:tc>
          <w:tcPr>
            <w:tcW w:w="958" w:type="dxa"/>
          </w:tcPr>
          <w:p w:rsidR="00FC0453" w:rsidRPr="003A6B7A" w:rsidRDefault="00FC0453" w:rsidP="00441E4C">
            <w:pPr>
              <w:jc w:val="center"/>
              <w:rPr>
                <w:sz w:val="28"/>
                <w:szCs w:val="28"/>
                <w:lang w:val="kk-KZ"/>
              </w:rPr>
            </w:pPr>
            <w:r>
              <w:rPr>
                <w:sz w:val="28"/>
                <w:szCs w:val="28"/>
                <w:lang w:val="kk-KZ"/>
              </w:rPr>
              <w:t>162</w:t>
            </w:r>
          </w:p>
        </w:tc>
      </w:tr>
      <w:tr w:rsidR="00FC0453" w:rsidRPr="003A6B7A" w:rsidTr="00FB0C33">
        <w:trPr>
          <w:trHeight w:val="461"/>
        </w:trPr>
        <w:tc>
          <w:tcPr>
            <w:tcW w:w="8612" w:type="dxa"/>
          </w:tcPr>
          <w:p w:rsidR="00FC0453" w:rsidRPr="003A6B7A" w:rsidRDefault="00FC0453" w:rsidP="00441E4C">
            <w:pPr>
              <w:pStyle w:val="a6"/>
              <w:widowControl w:val="0"/>
              <w:suppressAutoHyphens w:val="0"/>
              <w:jc w:val="left"/>
              <w:rPr>
                <w:sz w:val="28"/>
                <w:szCs w:val="28"/>
                <w:lang w:val="kk-KZ"/>
              </w:rPr>
            </w:pPr>
            <w:r w:rsidRPr="003A6B7A">
              <w:rPr>
                <w:sz w:val="28"/>
                <w:szCs w:val="28"/>
                <w:lang w:val="kk-KZ"/>
              </w:rPr>
              <w:t>5.2.У</w:t>
            </w:r>
            <w:r w:rsidRPr="003A6B7A">
              <w:rPr>
                <w:sz w:val="28"/>
                <w:szCs w:val="28"/>
              </w:rPr>
              <w:t>стройство</w:t>
            </w:r>
            <w:r w:rsidRPr="003A6B7A">
              <w:rPr>
                <w:sz w:val="28"/>
                <w:szCs w:val="28"/>
                <w:lang w:val="kk-KZ"/>
              </w:rPr>
              <w:t xml:space="preserve">  фосфорной руднотермической </w:t>
            </w:r>
            <w:r w:rsidRPr="003A6B7A">
              <w:rPr>
                <w:sz w:val="28"/>
                <w:szCs w:val="28"/>
              </w:rPr>
              <w:t xml:space="preserve"> печи                                                                                    </w:t>
            </w:r>
          </w:p>
        </w:tc>
        <w:tc>
          <w:tcPr>
            <w:tcW w:w="958" w:type="dxa"/>
          </w:tcPr>
          <w:p w:rsidR="00FC0453" w:rsidRPr="003A6B7A" w:rsidRDefault="00FC0453" w:rsidP="00441E4C">
            <w:pPr>
              <w:jc w:val="center"/>
              <w:rPr>
                <w:sz w:val="28"/>
                <w:szCs w:val="28"/>
                <w:lang w:val="kk-KZ"/>
              </w:rPr>
            </w:pPr>
            <w:r>
              <w:rPr>
                <w:sz w:val="28"/>
                <w:szCs w:val="28"/>
                <w:lang w:val="kk-KZ"/>
              </w:rPr>
              <w:t>163</w:t>
            </w:r>
          </w:p>
        </w:tc>
      </w:tr>
      <w:tr w:rsidR="00FC0453" w:rsidRPr="003A6B7A" w:rsidTr="00FB0C33">
        <w:trPr>
          <w:trHeight w:val="461"/>
        </w:trPr>
        <w:tc>
          <w:tcPr>
            <w:tcW w:w="8612" w:type="dxa"/>
          </w:tcPr>
          <w:p w:rsidR="00FC0453" w:rsidRPr="003A6B7A" w:rsidRDefault="00FC0453" w:rsidP="00441E4C">
            <w:pPr>
              <w:pStyle w:val="a6"/>
              <w:widowControl w:val="0"/>
              <w:suppressAutoHyphens w:val="0"/>
              <w:jc w:val="left"/>
              <w:rPr>
                <w:sz w:val="28"/>
                <w:szCs w:val="28"/>
              </w:rPr>
            </w:pPr>
            <w:r w:rsidRPr="003A6B7A">
              <w:rPr>
                <w:sz w:val="28"/>
                <w:szCs w:val="28"/>
                <w:lang w:val="kk-KZ"/>
              </w:rPr>
              <w:t>5.3.Т</w:t>
            </w:r>
            <w:r w:rsidRPr="003A6B7A">
              <w:rPr>
                <w:sz w:val="28"/>
                <w:szCs w:val="28"/>
              </w:rPr>
              <w:t xml:space="preserve">ехнологические параметры    </w:t>
            </w:r>
            <w:r w:rsidRPr="003A6B7A">
              <w:rPr>
                <w:sz w:val="28"/>
                <w:szCs w:val="28"/>
                <w:lang w:val="kk-KZ"/>
              </w:rPr>
              <w:t>процесса</w:t>
            </w:r>
            <w:r w:rsidRPr="003A6B7A">
              <w:rPr>
                <w:sz w:val="28"/>
                <w:szCs w:val="28"/>
              </w:rPr>
              <w:t xml:space="preserve">                                                           </w:t>
            </w:r>
          </w:p>
        </w:tc>
        <w:tc>
          <w:tcPr>
            <w:tcW w:w="958" w:type="dxa"/>
          </w:tcPr>
          <w:p w:rsidR="00FC0453" w:rsidRPr="003A6B7A" w:rsidRDefault="00FC0453" w:rsidP="00441E4C">
            <w:pPr>
              <w:jc w:val="center"/>
              <w:rPr>
                <w:sz w:val="28"/>
                <w:szCs w:val="28"/>
                <w:lang w:val="kk-KZ"/>
              </w:rPr>
            </w:pPr>
            <w:r>
              <w:rPr>
                <w:sz w:val="28"/>
                <w:szCs w:val="28"/>
                <w:lang w:val="kk-KZ"/>
              </w:rPr>
              <w:t>168</w:t>
            </w:r>
          </w:p>
        </w:tc>
      </w:tr>
      <w:tr w:rsidR="00FC0453" w:rsidRPr="003A6B7A" w:rsidTr="00FB0C33">
        <w:trPr>
          <w:trHeight w:val="461"/>
        </w:trPr>
        <w:tc>
          <w:tcPr>
            <w:tcW w:w="8612" w:type="dxa"/>
          </w:tcPr>
          <w:p w:rsidR="00FC0453" w:rsidRPr="003A6B7A" w:rsidRDefault="00FC0453" w:rsidP="00441E4C">
            <w:pPr>
              <w:pStyle w:val="a6"/>
              <w:widowControl w:val="0"/>
              <w:suppressAutoHyphens w:val="0"/>
              <w:jc w:val="left"/>
              <w:rPr>
                <w:sz w:val="28"/>
                <w:szCs w:val="28"/>
              </w:rPr>
            </w:pPr>
            <w:r w:rsidRPr="003A6B7A">
              <w:rPr>
                <w:sz w:val="28"/>
                <w:szCs w:val="28"/>
                <w:lang w:val="kk-KZ"/>
              </w:rPr>
              <w:t>5.4.О</w:t>
            </w:r>
            <w:r w:rsidRPr="003A6B7A">
              <w:rPr>
                <w:sz w:val="28"/>
                <w:szCs w:val="28"/>
              </w:rPr>
              <w:t xml:space="preserve">бразование реакционных зон                                                           </w:t>
            </w:r>
          </w:p>
        </w:tc>
        <w:tc>
          <w:tcPr>
            <w:tcW w:w="958" w:type="dxa"/>
          </w:tcPr>
          <w:p w:rsidR="00FC0453" w:rsidRPr="003A6B7A" w:rsidRDefault="00FC0453" w:rsidP="00441E4C">
            <w:pPr>
              <w:jc w:val="center"/>
              <w:rPr>
                <w:sz w:val="28"/>
                <w:szCs w:val="28"/>
                <w:lang w:val="kk-KZ"/>
              </w:rPr>
            </w:pPr>
            <w:r>
              <w:rPr>
                <w:sz w:val="28"/>
                <w:szCs w:val="28"/>
                <w:lang w:val="kk-KZ"/>
              </w:rPr>
              <w:t>169</w:t>
            </w:r>
          </w:p>
        </w:tc>
      </w:tr>
      <w:tr w:rsidR="00FC0453" w:rsidRPr="003A6B7A" w:rsidTr="00FB0C33">
        <w:trPr>
          <w:trHeight w:val="425"/>
        </w:trPr>
        <w:tc>
          <w:tcPr>
            <w:tcW w:w="8612" w:type="dxa"/>
          </w:tcPr>
          <w:p w:rsidR="00FC0453" w:rsidRPr="003A6B7A" w:rsidRDefault="00FC0453" w:rsidP="00441E4C">
            <w:pPr>
              <w:pStyle w:val="a6"/>
              <w:widowControl w:val="0"/>
              <w:suppressAutoHyphens w:val="0"/>
              <w:jc w:val="left"/>
              <w:rPr>
                <w:sz w:val="28"/>
                <w:szCs w:val="28"/>
                <w:lang w:val="kk-KZ"/>
              </w:rPr>
            </w:pPr>
            <w:r w:rsidRPr="003A6B7A">
              <w:rPr>
                <w:sz w:val="28"/>
                <w:szCs w:val="28"/>
                <w:lang w:val="kk-KZ"/>
              </w:rPr>
              <w:t>5.5. Процессы, протекающие в первой (твердофазной)  зоне</w:t>
            </w:r>
          </w:p>
        </w:tc>
        <w:tc>
          <w:tcPr>
            <w:tcW w:w="958" w:type="dxa"/>
          </w:tcPr>
          <w:p w:rsidR="00FC0453" w:rsidRPr="003A6B7A" w:rsidRDefault="00FC0453" w:rsidP="00441E4C">
            <w:pPr>
              <w:jc w:val="center"/>
              <w:rPr>
                <w:sz w:val="28"/>
                <w:szCs w:val="28"/>
                <w:lang w:val="kk-KZ"/>
              </w:rPr>
            </w:pPr>
            <w:r>
              <w:rPr>
                <w:sz w:val="28"/>
                <w:szCs w:val="28"/>
                <w:lang w:val="kk-KZ"/>
              </w:rPr>
              <w:t>172</w:t>
            </w:r>
          </w:p>
        </w:tc>
      </w:tr>
      <w:tr w:rsidR="00FC0453" w:rsidRPr="003A6B7A" w:rsidTr="00FB0C33">
        <w:trPr>
          <w:trHeight w:val="461"/>
        </w:trPr>
        <w:tc>
          <w:tcPr>
            <w:tcW w:w="8612" w:type="dxa"/>
          </w:tcPr>
          <w:p w:rsidR="00FC0453" w:rsidRPr="003A6B7A" w:rsidRDefault="00FC0453" w:rsidP="00441E4C">
            <w:pPr>
              <w:pStyle w:val="a6"/>
              <w:widowControl w:val="0"/>
              <w:suppressAutoHyphens w:val="0"/>
              <w:jc w:val="left"/>
              <w:rPr>
                <w:sz w:val="28"/>
                <w:szCs w:val="28"/>
                <w:lang w:val="kk-KZ"/>
              </w:rPr>
            </w:pPr>
            <w:r w:rsidRPr="003A6B7A">
              <w:rPr>
                <w:sz w:val="28"/>
                <w:szCs w:val="28"/>
                <w:lang w:val="kk-KZ"/>
              </w:rPr>
              <w:t>5.6. Процессы, протекающие во второй  зоне</w:t>
            </w:r>
          </w:p>
        </w:tc>
        <w:tc>
          <w:tcPr>
            <w:tcW w:w="958" w:type="dxa"/>
          </w:tcPr>
          <w:p w:rsidR="00FC0453" w:rsidRPr="003A6B7A" w:rsidRDefault="00FC0453" w:rsidP="00441E4C">
            <w:pPr>
              <w:jc w:val="center"/>
              <w:rPr>
                <w:sz w:val="28"/>
                <w:szCs w:val="28"/>
                <w:lang w:val="kk-KZ"/>
              </w:rPr>
            </w:pPr>
            <w:r>
              <w:rPr>
                <w:sz w:val="28"/>
                <w:szCs w:val="28"/>
                <w:lang w:val="kk-KZ"/>
              </w:rPr>
              <w:t>174</w:t>
            </w:r>
          </w:p>
        </w:tc>
      </w:tr>
      <w:tr w:rsidR="00FC0453" w:rsidRPr="003A6B7A" w:rsidTr="00FB0C33">
        <w:trPr>
          <w:trHeight w:val="354"/>
        </w:trPr>
        <w:tc>
          <w:tcPr>
            <w:tcW w:w="8612" w:type="dxa"/>
          </w:tcPr>
          <w:p w:rsidR="00FC0453" w:rsidRPr="003A6B7A" w:rsidRDefault="00FC0453" w:rsidP="00441E4C">
            <w:pPr>
              <w:pStyle w:val="a6"/>
              <w:widowControl w:val="0"/>
              <w:suppressAutoHyphens w:val="0"/>
              <w:jc w:val="left"/>
              <w:rPr>
                <w:sz w:val="28"/>
                <w:szCs w:val="28"/>
                <w:lang w:val="kk-KZ"/>
              </w:rPr>
            </w:pPr>
            <w:r w:rsidRPr="003A6B7A">
              <w:rPr>
                <w:sz w:val="28"/>
                <w:szCs w:val="28"/>
                <w:lang w:val="kk-KZ"/>
              </w:rPr>
              <w:t>5.7.Процессы, протекающие в третьей  зоне</w:t>
            </w:r>
          </w:p>
        </w:tc>
        <w:tc>
          <w:tcPr>
            <w:tcW w:w="958" w:type="dxa"/>
          </w:tcPr>
          <w:p w:rsidR="00FC0453" w:rsidRPr="003A6B7A" w:rsidRDefault="00FC0453" w:rsidP="00441E4C">
            <w:pPr>
              <w:jc w:val="center"/>
              <w:rPr>
                <w:sz w:val="28"/>
                <w:szCs w:val="28"/>
                <w:lang w:val="kk-KZ"/>
              </w:rPr>
            </w:pPr>
            <w:r>
              <w:rPr>
                <w:sz w:val="28"/>
                <w:szCs w:val="28"/>
                <w:lang w:val="kk-KZ"/>
              </w:rPr>
              <w:t>175</w:t>
            </w:r>
          </w:p>
        </w:tc>
      </w:tr>
      <w:tr w:rsidR="00FC0453" w:rsidRPr="003A6B7A" w:rsidTr="00FB0C33">
        <w:trPr>
          <w:trHeight w:val="461"/>
        </w:trPr>
        <w:tc>
          <w:tcPr>
            <w:tcW w:w="8612" w:type="dxa"/>
          </w:tcPr>
          <w:p w:rsidR="00FC0453" w:rsidRPr="003A6B7A" w:rsidRDefault="00FC0453" w:rsidP="00441E4C">
            <w:pPr>
              <w:pStyle w:val="a6"/>
              <w:widowControl w:val="0"/>
              <w:suppressAutoHyphens w:val="0"/>
              <w:jc w:val="left"/>
              <w:rPr>
                <w:sz w:val="28"/>
                <w:szCs w:val="28"/>
                <w:lang w:val="kk-KZ"/>
              </w:rPr>
            </w:pPr>
            <w:r w:rsidRPr="003A6B7A">
              <w:rPr>
                <w:sz w:val="28"/>
                <w:szCs w:val="28"/>
                <w:lang w:val="kk-KZ"/>
              </w:rPr>
              <w:t>5.8.Э</w:t>
            </w:r>
            <w:r w:rsidRPr="003A6B7A">
              <w:rPr>
                <w:sz w:val="28"/>
                <w:szCs w:val="28"/>
              </w:rPr>
              <w:t xml:space="preserve">лектроды руднотермических печей   </w:t>
            </w:r>
          </w:p>
        </w:tc>
        <w:tc>
          <w:tcPr>
            <w:tcW w:w="958" w:type="dxa"/>
          </w:tcPr>
          <w:p w:rsidR="00FC0453" w:rsidRPr="003A6B7A" w:rsidRDefault="00FC0453" w:rsidP="00441E4C">
            <w:pPr>
              <w:jc w:val="center"/>
              <w:rPr>
                <w:sz w:val="28"/>
                <w:szCs w:val="28"/>
                <w:lang w:val="kk-KZ"/>
              </w:rPr>
            </w:pPr>
            <w:r>
              <w:rPr>
                <w:sz w:val="28"/>
                <w:szCs w:val="28"/>
                <w:lang w:val="kk-KZ"/>
              </w:rPr>
              <w:t>185</w:t>
            </w:r>
          </w:p>
        </w:tc>
      </w:tr>
      <w:tr w:rsidR="00FC0453" w:rsidRPr="003A6B7A" w:rsidTr="00FB0C33">
        <w:trPr>
          <w:trHeight w:val="461"/>
        </w:trPr>
        <w:tc>
          <w:tcPr>
            <w:tcW w:w="8612" w:type="dxa"/>
          </w:tcPr>
          <w:p w:rsidR="00FC0453" w:rsidRPr="003A6B7A" w:rsidRDefault="00FC0453" w:rsidP="00441E4C">
            <w:pPr>
              <w:pStyle w:val="a6"/>
              <w:widowControl w:val="0"/>
              <w:suppressAutoHyphens w:val="0"/>
              <w:jc w:val="left"/>
              <w:rPr>
                <w:sz w:val="28"/>
                <w:szCs w:val="28"/>
              </w:rPr>
            </w:pPr>
            <w:r w:rsidRPr="003A6B7A">
              <w:rPr>
                <w:b/>
                <w:sz w:val="28"/>
                <w:szCs w:val="28"/>
                <w:lang w:val="en-US"/>
              </w:rPr>
              <w:t>V</w:t>
            </w:r>
            <w:r w:rsidRPr="003A6B7A">
              <w:rPr>
                <w:b/>
                <w:sz w:val="28"/>
                <w:szCs w:val="28"/>
                <w:lang w:val="kk-KZ"/>
              </w:rPr>
              <w:t>І</w:t>
            </w:r>
            <w:r w:rsidRPr="003A6B7A">
              <w:rPr>
                <w:b/>
                <w:sz w:val="28"/>
                <w:szCs w:val="28"/>
              </w:rPr>
              <w:t>-глава</w:t>
            </w:r>
            <w:r w:rsidRPr="003A6B7A">
              <w:rPr>
                <w:b/>
                <w:sz w:val="28"/>
                <w:szCs w:val="28"/>
                <w:lang w:val="kk-KZ"/>
              </w:rPr>
              <w:t>. П</w:t>
            </w:r>
            <w:r w:rsidRPr="003A6B7A">
              <w:rPr>
                <w:b/>
                <w:sz w:val="28"/>
                <w:szCs w:val="28"/>
              </w:rPr>
              <w:t xml:space="preserve">роизводство карбида кальция                                                              </w:t>
            </w:r>
          </w:p>
        </w:tc>
        <w:tc>
          <w:tcPr>
            <w:tcW w:w="958" w:type="dxa"/>
          </w:tcPr>
          <w:p w:rsidR="00FC0453" w:rsidRPr="003A6B7A" w:rsidRDefault="00FC0453" w:rsidP="00441E4C">
            <w:pPr>
              <w:jc w:val="center"/>
              <w:rPr>
                <w:sz w:val="28"/>
                <w:szCs w:val="28"/>
                <w:lang w:val="kk-KZ"/>
              </w:rPr>
            </w:pPr>
            <w:r>
              <w:rPr>
                <w:sz w:val="28"/>
                <w:szCs w:val="28"/>
                <w:lang w:val="kk-KZ"/>
              </w:rPr>
              <w:t>193</w:t>
            </w:r>
          </w:p>
        </w:tc>
      </w:tr>
      <w:tr w:rsidR="00FC0453" w:rsidRPr="003A6B7A" w:rsidTr="00FB0C33">
        <w:trPr>
          <w:trHeight w:val="461"/>
        </w:trPr>
        <w:tc>
          <w:tcPr>
            <w:tcW w:w="8612" w:type="dxa"/>
          </w:tcPr>
          <w:p w:rsidR="00FC0453" w:rsidRPr="003A6B7A" w:rsidRDefault="00FC0453" w:rsidP="00441E4C">
            <w:pPr>
              <w:pStyle w:val="a6"/>
              <w:widowControl w:val="0"/>
              <w:suppressAutoHyphens w:val="0"/>
              <w:jc w:val="left"/>
              <w:rPr>
                <w:sz w:val="28"/>
                <w:szCs w:val="28"/>
              </w:rPr>
            </w:pPr>
            <w:r w:rsidRPr="003A6B7A">
              <w:rPr>
                <w:sz w:val="28"/>
                <w:szCs w:val="28"/>
                <w:lang w:val="kk-KZ"/>
              </w:rPr>
              <w:t>6.1. П</w:t>
            </w:r>
            <w:r w:rsidRPr="003A6B7A">
              <w:rPr>
                <w:sz w:val="28"/>
                <w:szCs w:val="28"/>
              </w:rPr>
              <w:t xml:space="preserve">одготовка сырья к плавке                                                                    </w:t>
            </w:r>
          </w:p>
        </w:tc>
        <w:tc>
          <w:tcPr>
            <w:tcW w:w="958" w:type="dxa"/>
          </w:tcPr>
          <w:p w:rsidR="00FC0453" w:rsidRPr="003A6B7A" w:rsidRDefault="00FC0453" w:rsidP="00441E4C">
            <w:pPr>
              <w:jc w:val="center"/>
              <w:rPr>
                <w:sz w:val="28"/>
                <w:szCs w:val="28"/>
                <w:lang w:val="kk-KZ"/>
              </w:rPr>
            </w:pPr>
            <w:r>
              <w:rPr>
                <w:sz w:val="28"/>
                <w:szCs w:val="28"/>
                <w:lang w:val="kk-KZ"/>
              </w:rPr>
              <w:t>193</w:t>
            </w:r>
          </w:p>
        </w:tc>
      </w:tr>
      <w:tr w:rsidR="00FC0453" w:rsidRPr="003A6B7A" w:rsidTr="00FB0C33">
        <w:trPr>
          <w:trHeight w:val="307"/>
        </w:trPr>
        <w:tc>
          <w:tcPr>
            <w:tcW w:w="8612" w:type="dxa"/>
          </w:tcPr>
          <w:p w:rsidR="00FC0453" w:rsidRPr="003A6B7A" w:rsidRDefault="00FC0453" w:rsidP="00441E4C">
            <w:pPr>
              <w:pStyle w:val="a6"/>
              <w:widowControl w:val="0"/>
              <w:suppressAutoHyphens w:val="0"/>
              <w:jc w:val="left"/>
              <w:rPr>
                <w:sz w:val="28"/>
                <w:szCs w:val="28"/>
              </w:rPr>
            </w:pPr>
            <w:r w:rsidRPr="003A6B7A">
              <w:rPr>
                <w:sz w:val="28"/>
                <w:szCs w:val="28"/>
                <w:lang w:val="kk-KZ"/>
              </w:rPr>
              <w:lastRenderedPageBreak/>
              <w:t>6.2. Т</w:t>
            </w:r>
            <w:r w:rsidRPr="003A6B7A">
              <w:rPr>
                <w:sz w:val="28"/>
                <w:szCs w:val="28"/>
              </w:rPr>
              <w:t xml:space="preserve">ребования к качеству сырьевых материалов                                     </w:t>
            </w:r>
          </w:p>
        </w:tc>
        <w:tc>
          <w:tcPr>
            <w:tcW w:w="958" w:type="dxa"/>
          </w:tcPr>
          <w:p w:rsidR="00FC0453" w:rsidRPr="003A6B7A" w:rsidRDefault="00FC0453" w:rsidP="00441E4C">
            <w:pPr>
              <w:jc w:val="center"/>
              <w:rPr>
                <w:sz w:val="28"/>
                <w:szCs w:val="28"/>
                <w:lang w:val="kk-KZ"/>
              </w:rPr>
            </w:pPr>
            <w:r>
              <w:rPr>
                <w:sz w:val="28"/>
                <w:szCs w:val="28"/>
                <w:lang w:val="kk-KZ"/>
              </w:rPr>
              <w:t>194</w:t>
            </w:r>
          </w:p>
        </w:tc>
      </w:tr>
      <w:tr w:rsidR="00FC0453" w:rsidRPr="003A6B7A" w:rsidTr="00FB0C33">
        <w:trPr>
          <w:trHeight w:val="461"/>
        </w:trPr>
        <w:tc>
          <w:tcPr>
            <w:tcW w:w="8612" w:type="dxa"/>
          </w:tcPr>
          <w:p w:rsidR="00FC0453" w:rsidRPr="003A6B7A" w:rsidRDefault="00FC0453" w:rsidP="00441E4C">
            <w:pPr>
              <w:pStyle w:val="a6"/>
              <w:widowControl w:val="0"/>
              <w:suppressAutoHyphens w:val="0"/>
              <w:jc w:val="left"/>
              <w:rPr>
                <w:sz w:val="28"/>
                <w:szCs w:val="28"/>
                <w:lang w:val="kk-KZ"/>
              </w:rPr>
            </w:pPr>
            <w:r w:rsidRPr="003A6B7A">
              <w:rPr>
                <w:sz w:val="28"/>
                <w:szCs w:val="28"/>
                <w:lang w:val="kk-KZ"/>
              </w:rPr>
              <w:t>6.3. П</w:t>
            </w:r>
            <w:r w:rsidRPr="003A6B7A">
              <w:rPr>
                <w:sz w:val="28"/>
                <w:szCs w:val="28"/>
              </w:rPr>
              <w:t xml:space="preserve">ечи для производства карбида кальция                                              </w:t>
            </w:r>
          </w:p>
        </w:tc>
        <w:tc>
          <w:tcPr>
            <w:tcW w:w="958" w:type="dxa"/>
          </w:tcPr>
          <w:p w:rsidR="00FC0453" w:rsidRPr="003A6B7A" w:rsidRDefault="00FC0453" w:rsidP="00441E4C">
            <w:pPr>
              <w:jc w:val="center"/>
              <w:rPr>
                <w:sz w:val="28"/>
                <w:szCs w:val="28"/>
                <w:lang w:val="kk-KZ"/>
              </w:rPr>
            </w:pPr>
            <w:r>
              <w:rPr>
                <w:sz w:val="28"/>
                <w:szCs w:val="28"/>
                <w:lang w:val="kk-KZ"/>
              </w:rPr>
              <w:t>195</w:t>
            </w:r>
          </w:p>
        </w:tc>
      </w:tr>
      <w:tr w:rsidR="00FC0453" w:rsidRPr="003A6B7A" w:rsidTr="00FB0C33">
        <w:trPr>
          <w:trHeight w:val="461"/>
        </w:trPr>
        <w:tc>
          <w:tcPr>
            <w:tcW w:w="8612" w:type="dxa"/>
          </w:tcPr>
          <w:p w:rsidR="00FC0453" w:rsidRPr="003A6B7A" w:rsidRDefault="00FC0453" w:rsidP="00441E4C">
            <w:pPr>
              <w:pStyle w:val="a6"/>
              <w:widowControl w:val="0"/>
              <w:suppressAutoHyphens w:val="0"/>
              <w:jc w:val="left"/>
              <w:rPr>
                <w:sz w:val="28"/>
                <w:szCs w:val="28"/>
              </w:rPr>
            </w:pPr>
            <w:r w:rsidRPr="003A6B7A">
              <w:rPr>
                <w:sz w:val="28"/>
                <w:szCs w:val="28"/>
                <w:lang w:val="kk-KZ"/>
              </w:rPr>
              <w:t>6.4.Т</w:t>
            </w:r>
            <w:r w:rsidRPr="003A6B7A">
              <w:rPr>
                <w:sz w:val="28"/>
                <w:szCs w:val="28"/>
              </w:rPr>
              <w:t xml:space="preserve">еоретические основы производства карбида кальция                      </w:t>
            </w:r>
          </w:p>
        </w:tc>
        <w:tc>
          <w:tcPr>
            <w:tcW w:w="958" w:type="dxa"/>
          </w:tcPr>
          <w:p w:rsidR="00FC0453" w:rsidRPr="003A6B7A" w:rsidRDefault="00FC0453" w:rsidP="00441E4C">
            <w:pPr>
              <w:jc w:val="center"/>
              <w:rPr>
                <w:sz w:val="28"/>
                <w:szCs w:val="28"/>
                <w:lang w:val="kk-KZ"/>
              </w:rPr>
            </w:pPr>
            <w:r>
              <w:rPr>
                <w:sz w:val="28"/>
                <w:szCs w:val="28"/>
                <w:lang w:val="kk-KZ"/>
              </w:rPr>
              <w:t>199</w:t>
            </w:r>
          </w:p>
        </w:tc>
      </w:tr>
      <w:tr w:rsidR="00FC0453" w:rsidRPr="003A6B7A" w:rsidTr="00FB0C33">
        <w:trPr>
          <w:trHeight w:val="461"/>
        </w:trPr>
        <w:tc>
          <w:tcPr>
            <w:tcW w:w="8612" w:type="dxa"/>
          </w:tcPr>
          <w:p w:rsidR="00FC0453" w:rsidRPr="003A6B7A" w:rsidRDefault="00FC0453" w:rsidP="00441E4C">
            <w:pPr>
              <w:pStyle w:val="a6"/>
              <w:widowControl w:val="0"/>
              <w:suppressAutoHyphens w:val="0"/>
              <w:jc w:val="left"/>
              <w:rPr>
                <w:sz w:val="28"/>
                <w:szCs w:val="28"/>
              </w:rPr>
            </w:pPr>
            <w:r w:rsidRPr="003A6B7A">
              <w:rPr>
                <w:sz w:val="28"/>
                <w:szCs w:val="28"/>
                <w:lang w:val="kk-KZ"/>
              </w:rPr>
              <w:t>6.5. П</w:t>
            </w:r>
            <w:r w:rsidRPr="003A6B7A">
              <w:rPr>
                <w:sz w:val="28"/>
                <w:szCs w:val="28"/>
              </w:rPr>
              <w:t xml:space="preserve">обочные процессы при образовании карбида кальция                    </w:t>
            </w:r>
          </w:p>
        </w:tc>
        <w:tc>
          <w:tcPr>
            <w:tcW w:w="958" w:type="dxa"/>
          </w:tcPr>
          <w:p w:rsidR="00FC0453" w:rsidRPr="003A6B7A" w:rsidRDefault="00FC0453" w:rsidP="00441E4C">
            <w:pPr>
              <w:jc w:val="center"/>
              <w:rPr>
                <w:sz w:val="28"/>
                <w:szCs w:val="28"/>
                <w:lang w:val="kk-KZ"/>
              </w:rPr>
            </w:pPr>
            <w:r>
              <w:rPr>
                <w:sz w:val="28"/>
                <w:szCs w:val="28"/>
                <w:lang w:val="kk-KZ"/>
              </w:rPr>
              <w:t>206</w:t>
            </w:r>
          </w:p>
        </w:tc>
      </w:tr>
      <w:tr w:rsidR="00FC0453" w:rsidRPr="003A6B7A" w:rsidTr="00FB0C33">
        <w:trPr>
          <w:trHeight w:val="461"/>
        </w:trPr>
        <w:tc>
          <w:tcPr>
            <w:tcW w:w="8612" w:type="dxa"/>
          </w:tcPr>
          <w:p w:rsidR="00FC0453" w:rsidRPr="003A6B7A" w:rsidRDefault="00FC0453" w:rsidP="00441E4C">
            <w:pPr>
              <w:pStyle w:val="a6"/>
              <w:widowControl w:val="0"/>
              <w:suppressAutoHyphens w:val="0"/>
              <w:jc w:val="left"/>
              <w:rPr>
                <w:sz w:val="28"/>
                <w:szCs w:val="28"/>
              </w:rPr>
            </w:pPr>
            <w:r w:rsidRPr="003A6B7A">
              <w:rPr>
                <w:sz w:val="28"/>
                <w:szCs w:val="28"/>
                <w:lang w:val="kk-KZ"/>
              </w:rPr>
              <w:t>6.6. И</w:t>
            </w:r>
            <w:r w:rsidRPr="003A6B7A">
              <w:rPr>
                <w:sz w:val="28"/>
                <w:szCs w:val="28"/>
              </w:rPr>
              <w:t xml:space="preserve">спользование промышленных отходов                                                               </w:t>
            </w:r>
          </w:p>
        </w:tc>
        <w:tc>
          <w:tcPr>
            <w:tcW w:w="958" w:type="dxa"/>
          </w:tcPr>
          <w:p w:rsidR="00FC0453" w:rsidRPr="003A6B7A" w:rsidRDefault="00FC0453" w:rsidP="00441E4C">
            <w:pPr>
              <w:jc w:val="center"/>
              <w:rPr>
                <w:sz w:val="28"/>
                <w:szCs w:val="28"/>
                <w:lang w:val="kk-KZ"/>
              </w:rPr>
            </w:pPr>
            <w:r>
              <w:rPr>
                <w:sz w:val="28"/>
                <w:szCs w:val="28"/>
                <w:lang w:val="kk-KZ"/>
              </w:rPr>
              <w:t>209</w:t>
            </w:r>
          </w:p>
        </w:tc>
      </w:tr>
      <w:tr w:rsidR="00FC0453" w:rsidRPr="003A6B7A" w:rsidTr="00FB0C33">
        <w:trPr>
          <w:trHeight w:val="461"/>
        </w:trPr>
        <w:tc>
          <w:tcPr>
            <w:tcW w:w="8612" w:type="dxa"/>
          </w:tcPr>
          <w:p w:rsidR="00FC0453" w:rsidRPr="003A6B7A" w:rsidRDefault="00FC0453" w:rsidP="00441E4C">
            <w:pPr>
              <w:pStyle w:val="a6"/>
              <w:widowControl w:val="0"/>
              <w:suppressAutoHyphens w:val="0"/>
              <w:jc w:val="left"/>
              <w:rPr>
                <w:sz w:val="28"/>
                <w:szCs w:val="28"/>
              </w:rPr>
            </w:pPr>
            <w:r w:rsidRPr="003A6B7A">
              <w:rPr>
                <w:b/>
                <w:sz w:val="28"/>
                <w:szCs w:val="28"/>
                <w:lang w:val="en-US"/>
              </w:rPr>
              <w:t>V</w:t>
            </w:r>
            <w:r w:rsidRPr="003A6B7A">
              <w:rPr>
                <w:b/>
                <w:sz w:val="28"/>
                <w:szCs w:val="28"/>
                <w:lang w:val="kk-KZ"/>
              </w:rPr>
              <w:t>ІІ</w:t>
            </w:r>
            <w:r w:rsidRPr="003A6B7A">
              <w:rPr>
                <w:b/>
                <w:sz w:val="28"/>
                <w:szCs w:val="28"/>
              </w:rPr>
              <w:t>-глава</w:t>
            </w:r>
            <w:r w:rsidRPr="003A6B7A">
              <w:rPr>
                <w:b/>
                <w:sz w:val="28"/>
                <w:szCs w:val="28"/>
                <w:lang w:val="kk-KZ"/>
              </w:rPr>
              <w:t xml:space="preserve">. Технология   производства </w:t>
            </w:r>
            <w:r w:rsidRPr="003A6B7A">
              <w:rPr>
                <w:b/>
                <w:sz w:val="28"/>
                <w:szCs w:val="28"/>
              </w:rPr>
              <w:t>ферросплав</w:t>
            </w:r>
            <w:r w:rsidRPr="003A6B7A">
              <w:rPr>
                <w:b/>
                <w:sz w:val="28"/>
                <w:szCs w:val="28"/>
                <w:lang w:val="kk-KZ"/>
              </w:rPr>
              <w:t>ов</w:t>
            </w:r>
          </w:p>
        </w:tc>
        <w:tc>
          <w:tcPr>
            <w:tcW w:w="958" w:type="dxa"/>
          </w:tcPr>
          <w:p w:rsidR="00FC0453" w:rsidRPr="003A6B7A" w:rsidRDefault="00FC0453" w:rsidP="00441E4C">
            <w:pPr>
              <w:jc w:val="center"/>
              <w:rPr>
                <w:sz w:val="28"/>
                <w:szCs w:val="28"/>
                <w:lang w:val="kk-KZ"/>
              </w:rPr>
            </w:pPr>
            <w:r>
              <w:rPr>
                <w:sz w:val="28"/>
                <w:szCs w:val="28"/>
                <w:lang w:val="kk-KZ"/>
              </w:rPr>
              <w:t>211</w:t>
            </w:r>
          </w:p>
        </w:tc>
      </w:tr>
      <w:tr w:rsidR="00FC0453" w:rsidRPr="003A6B7A" w:rsidTr="00FB0C33">
        <w:trPr>
          <w:trHeight w:val="378"/>
        </w:trPr>
        <w:tc>
          <w:tcPr>
            <w:tcW w:w="8612" w:type="dxa"/>
          </w:tcPr>
          <w:p w:rsidR="00FC0453" w:rsidRPr="003A6B7A" w:rsidRDefault="00FC0453" w:rsidP="00441E4C">
            <w:pPr>
              <w:tabs>
                <w:tab w:val="left" w:pos="1140"/>
              </w:tabs>
              <w:snapToGrid w:val="0"/>
              <w:jc w:val="both"/>
              <w:rPr>
                <w:sz w:val="28"/>
                <w:szCs w:val="28"/>
                <w:lang w:val="kk-KZ"/>
              </w:rPr>
            </w:pPr>
            <w:r w:rsidRPr="003A6B7A">
              <w:rPr>
                <w:sz w:val="28"/>
                <w:szCs w:val="28"/>
                <w:lang w:val="kk-KZ"/>
              </w:rPr>
              <w:t>7</w:t>
            </w:r>
            <w:r w:rsidRPr="003A6B7A">
              <w:rPr>
                <w:sz w:val="28"/>
                <w:szCs w:val="28"/>
              </w:rPr>
              <w:t xml:space="preserve">.1. Общие сведения                                                                                      </w:t>
            </w:r>
          </w:p>
        </w:tc>
        <w:tc>
          <w:tcPr>
            <w:tcW w:w="958" w:type="dxa"/>
          </w:tcPr>
          <w:p w:rsidR="00FC0453" w:rsidRPr="003A6B7A" w:rsidRDefault="00FC0453" w:rsidP="00441E4C">
            <w:pPr>
              <w:jc w:val="center"/>
              <w:rPr>
                <w:sz w:val="28"/>
                <w:szCs w:val="28"/>
                <w:lang w:val="kk-KZ"/>
              </w:rPr>
            </w:pPr>
            <w:r>
              <w:rPr>
                <w:sz w:val="28"/>
                <w:szCs w:val="28"/>
                <w:lang w:val="kk-KZ"/>
              </w:rPr>
              <w:t>211</w:t>
            </w:r>
          </w:p>
        </w:tc>
      </w:tr>
      <w:tr w:rsidR="00FC0453" w:rsidRPr="003A6B7A" w:rsidTr="00FB0C33">
        <w:trPr>
          <w:trHeight w:val="461"/>
        </w:trPr>
        <w:tc>
          <w:tcPr>
            <w:tcW w:w="8612" w:type="dxa"/>
          </w:tcPr>
          <w:p w:rsidR="00FC0453" w:rsidRPr="003A6B7A" w:rsidRDefault="00FC0453" w:rsidP="00441E4C">
            <w:pPr>
              <w:snapToGrid w:val="0"/>
              <w:jc w:val="both"/>
              <w:rPr>
                <w:sz w:val="28"/>
                <w:szCs w:val="28"/>
                <w:lang w:val="kk-KZ"/>
              </w:rPr>
            </w:pPr>
            <w:r w:rsidRPr="003A6B7A">
              <w:rPr>
                <w:sz w:val="28"/>
                <w:szCs w:val="28"/>
                <w:lang w:val="kk-KZ"/>
              </w:rPr>
              <w:t>7</w:t>
            </w:r>
            <w:r w:rsidRPr="003A6B7A">
              <w:rPr>
                <w:sz w:val="28"/>
                <w:szCs w:val="28"/>
              </w:rPr>
              <w:t xml:space="preserve">.2. Ферросилиций                                                                                        </w:t>
            </w:r>
          </w:p>
        </w:tc>
        <w:tc>
          <w:tcPr>
            <w:tcW w:w="958" w:type="dxa"/>
          </w:tcPr>
          <w:p w:rsidR="00FC0453" w:rsidRPr="003A6B7A" w:rsidRDefault="00FC0453" w:rsidP="00441E4C">
            <w:pPr>
              <w:jc w:val="center"/>
              <w:rPr>
                <w:sz w:val="28"/>
                <w:szCs w:val="28"/>
                <w:lang w:val="kk-KZ"/>
              </w:rPr>
            </w:pPr>
            <w:r>
              <w:rPr>
                <w:sz w:val="28"/>
                <w:szCs w:val="28"/>
                <w:lang w:val="kk-KZ"/>
              </w:rPr>
              <w:t>213</w:t>
            </w:r>
          </w:p>
        </w:tc>
      </w:tr>
      <w:tr w:rsidR="00FC0453" w:rsidRPr="003A6B7A" w:rsidTr="00FB0C33">
        <w:trPr>
          <w:trHeight w:val="461"/>
        </w:trPr>
        <w:tc>
          <w:tcPr>
            <w:tcW w:w="8612" w:type="dxa"/>
          </w:tcPr>
          <w:p w:rsidR="00FC0453" w:rsidRPr="003A6B7A" w:rsidRDefault="00FC0453" w:rsidP="00441E4C">
            <w:pPr>
              <w:snapToGrid w:val="0"/>
              <w:jc w:val="both"/>
              <w:rPr>
                <w:sz w:val="28"/>
                <w:szCs w:val="28"/>
                <w:lang w:val="kk-KZ"/>
              </w:rPr>
            </w:pPr>
            <w:r w:rsidRPr="003A6B7A">
              <w:rPr>
                <w:sz w:val="28"/>
                <w:szCs w:val="28"/>
                <w:lang w:val="kk-KZ"/>
              </w:rPr>
              <w:t>7</w:t>
            </w:r>
            <w:r w:rsidRPr="003A6B7A">
              <w:rPr>
                <w:sz w:val="28"/>
                <w:szCs w:val="28"/>
              </w:rPr>
              <w:t xml:space="preserve">.3. Феррохром                                                                                              </w:t>
            </w:r>
          </w:p>
        </w:tc>
        <w:tc>
          <w:tcPr>
            <w:tcW w:w="958" w:type="dxa"/>
          </w:tcPr>
          <w:p w:rsidR="00FC0453" w:rsidRPr="003A6B7A" w:rsidRDefault="00FC0453" w:rsidP="00441E4C">
            <w:pPr>
              <w:jc w:val="center"/>
              <w:rPr>
                <w:sz w:val="28"/>
                <w:szCs w:val="28"/>
                <w:lang w:val="kk-KZ"/>
              </w:rPr>
            </w:pPr>
            <w:r>
              <w:rPr>
                <w:sz w:val="28"/>
                <w:szCs w:val="28"/>
                <w:lang w:val="kk-KZ"/>
              </w:rPr>
              <w:t>215</w:t>
            </w:r>
          </w:p>
        </w:tc>
      </w:tr>
      <w:tr w:rsidR="00FC0453" w:rsidRPr="003A6B7A" w:rsidTr="00FB0C33">
        <w:trPr>
          <w:trHeight w:val="461"/>
        </w:trPr>
        <w:tc>
          <w:tcPr>
            <w:tcW w:w="8612" w:type="dxa"/>
          </w:tcPr>
          <w:p w:rsidR="00FC0453" w:rsidRPr="003A6B7A" w:rsidRDefault="00FC0453" w:rsidP="00441E4C">
            <w:pPr>
              <w:tabs>
                <w:tab w:val="left" w:pos="0"/>
              </w:tabs>
              <w:snapToGrid w:val="0"/>
              <w:jc w:val="both"/>
              <w:rPr>
                <w:sz w:val="28"/>
                <w:szCs w:val="28"/>
                <w:lang w:val="kk-KZ"/>
              </w:rPr>
            </w:pPr>
            <w:r w:rsidRPr="003A6B7A">
              <w:rPr>
                <w:sz w:val="28"/>
                <w:szCs w:val="28"/>
                <w:lang w:val="kk-KZ"/>
              </w:rPr>
              <w:t>7</w:t>
            </w:r>
            <w:r w:rsidRPr="003A6B7A">
              <w:rPr>
                <w:sz w:val="28"/>
                <w:szCs w:val="28"/>
              </w:rPr>
              <w:t xml:space="preserve">.4. Ферромарганец                                                                                      </w:t>
            </w:r>
          </w:p>
        </w:tc>
        <w:tc>
          <w:tcPr>
            <w:tcW w:w="958" w:type="dxa"/>
          </w:tcPr>
          <w:p w:rsidR="00FC0453" w:rsidRPr="003A6B7A" w:rsidRDefault="00FC0453" w:rsidP="00441E4C">
            <w:pPr>
              <w:jc w:val="center"/>
              <w:rPr>
                <w:sz w:val="28"/>
                <w:szCs w:val="28"/>
                <w:lang w:val="kk-KZ"/>
              </w:rPr>
            </w:pPr>
            <w:r>
              <w:rPr>
                <w:sz w:val="28"/>
                <w:szCs w:val="28"/>
                <w:lang w:val="kk-KZ"/>
              </w:rPr>
              <w:t>217</w:t>
            </w:r>
          </w:p>
        </w:tc>
      </w:tr>
      <w:tr w:rsidR="00FC0453" w:rsidRPr="003A6B7A" w:rsidTr="00FB0C33">
        <w:trPr>
          <w:trHeight w:val="461"/>
        </w:trPr>
        <w:tc>
          <w:tcPr>
            <w:tcW w:w="8612" w:type="dxa"/>
          </w:tcPr>
          <w:p w:rsidR="00FC0453" w:rsidRPr="003A6B7A" w:rsidRDefault="00FC0453" w:rsidP="00441E4C">
            <w:pPr>
              <w:pStyle w:val="a6"/>
              <w:jc w:val="left"/>
              <w:rPr>
                <w:sz w:val="28"/>
                <w:szCs w:val="28"/>
                <w:lang w:val="kk-KZ"/>
              </w:rPr>
            </w:pPr>
            <w:r w:rsidRPr="003A6B7A">
              <w:rPr>
                <w:b/>
                <w:sz w:val="28"/>
                <w:szCs w:val="28"/>
                <w:lang w:val="en-US"/>
              </w:rPr>
              <w:t>V</w:t>
            </w:r>
            <w:r w:rsidRPr="003A6B7A">
              <w:rPr>
                <w:b/>
                <w:sz w:val="28"/>
                <w:szCs w:val="28"/>
                <w:lang w:val="kk-KZ"/>
              </w:rPr>
              <w:t>ІІІ</w:t>
            </w:r>
            <w:r w:rsidRPr="003A6B7A">
              <w:rPr>
                <w:b/>
                <w:sz w:val="28"/>
                <w:szCs w:val="28"/>
              </w:rPr>
              <w:t>-глава</w:t>
            </w:r>
            <w:r w:rsidRPr="003A6B7A">
              <w:rPr>
                <w:b/>
                <w:sz w:val="28"/>
                <w:szCs w:val="28"/>
                <w:lang w:val="kk-KZ"/>
              </w:rPr>
              <w:t xml:space="preserve">. </w:t>
            </w:r>
            <w:r w:rsidRPr="003A6B7A">
              <w:rPr>
                <w:b/>
                <w:bCs/>
                <w:sz w:val="28"/>
                <w:szCs w:val="28"/>
                <w:lang w:val="kk-KZ"/>
              </w:rPr>
              <w:t xml:space="preserve">Технология  производства  </w:t>
            </w:r>
            <w:r w:rsidRPr="003A6B7A">
              <w:rPr>
                <w:b/>
                <w:bCs/>
                <w:sz w:val="28"/>
                <w:szCs w:val="28"/>
              </w:rPr>
              <w:t>абразивны</w:t>
            </w:r>
            <w:r w:rsidRPr="003A6B7A">
              <w:rPr>
                <w:b/>
                <w:bCs/>
                <w:sz w:val="28"/>
                <w:szCs w:val="28"/>
                <w:lang w:val="kk-KZ"/>
              </w:rPr>
              <w:t>х</w:t>
            </w:r>
            <w:r w:rsidRPr="003A6B7A">
              <w:rPr>
                <w:b/>
                <w:bCs/>
                <w:sz w:val="28"/>
                <w:szCs w:val="28"/>
              </w:rPr>
              <w:t xml:space="preserve"> материал</w:t>
            </w:r>
            <w:r w:rsidRPr="003A6B7A">
              <w:rPr>
                <w:b/>
                <w:bCs/>
                <w:sz w:val="28"/>
                <w:szCs w:val="28"/>
                <w:lang w:val="kk-KZ"/>
              </w:rPr>
              <w:t>ов</w:t>
            </w:r>
            <w:r w:rsidRPr="003A6B7A">
              <w:rPr>
                <w:b/>
                <w:bCs/>
                <w:sz w:val="28"/>
                <w:szCs w:val="28"/>
              </w:rPr>
              <w:t xml:space="preserve">                                                                            </w:t>
            </w:r>
          </w:p>
        </w:tc>
        <w:tc>
          <w:tcPr>
            <w:tcW w:w="958" w:type="dxa"/>
          </w:tcPr>
          <w:p w:rsidR="00FC0453" w:rsidRPr="003A6B7A" w:rsidRDefault="00FC0453" w:rsidP="00441E4C">
            <w:pPr>
              <w:jc w:val="center"/>
              <w:rPr>
                <w:sz w:val="28"/>
                <w:szCs w:val="28"/>
                <w:lang w:val="kk-KZ"/>
              </w:rPr>
            </w:pPr>
            <w:r>
              <w:rPr>
                <w:sz w:val="28"/>
                <w:szCs w:val="28"/>
                <w:lang w:val="kk-KZ"/>
              </w:rPr>
              <w:t>218</w:t>
            </w:r>
          </w:p>
        </w:tc>
      </w:tr>
      <w:tr w:rsidR="00FC0453" w:rsidRPr="003A6B7A" w:rsidTr="00FB0C33">
        <w:trPr>
          <w:trHeight w:val="461"/>
        </w:trPr>
        <w:tc>
          <w:tcPr>
            <w:tcW w:w="8612" w:type="dxa"/>
          </w:tcPr>
          <w:p w:rsidR="00FC0453" w:rsidRPr="003A6B7A" w:rsidRDefault="00FC0453" w:rsidP="00441E4C">
            <w:pPr>
              <w:pStyle w:val="16"/>
              <w:snapToGrid w:val="0"/>
              <w:jc w:val="both"/>
              <w:rPr>
                <w:rFonts w:ascii="Times New Roman" w:hAnsi="Times New Roman"/>
                <w:sz w:val="28"/>
                <w:szCs w:val="28"/>
                <w:lang w:val="kk-KZ"/>
              </w:rPr>
            </w:pPr>
            <w:r w:rsidRPr="003A6B7A">
              <w:rPr>
                <w:rFonts w:ascii="Times New Roman" w:hAnsi="Times New Roman"/>
                <w:sz w:val="28"/>
                <w:szCs w:val="28"/>
                <w:lang w:val="kk-KZ"/>
              </w:rPr>
              <w:t>8</w:t>
            </w:r>
            <w:r w:rsidRPr="003A6B7A">
              <w:rPr>
                <w:rFonts w:ascii="Times New Roman" w:hAnsi="Times New Roman"/>
                <w:sz w:val="28"/>
                <w:szCs w:val="28"/>
              </w:rPr>
              <w:t>.1</w:t>
            </w:r>
            <w:r w:rsidRPr="003A6B7A">
              <w:rPr>
                <w:rFonts w:ascii="Times New Roman" w:hAnsi="Times New Roman"/>
                <w:sz w:val="28"/>
                <w:szCs w:val="28"/>
                <w:lang w:val="kk-KZ"/>
              </w:rPr>
              <w:t>.</w:t>
            </w:r>
            <w:r w:rsidRPr="003A6B7A">
              <w:rPr>
                <w:rFonts w:ascii="Times New Roman" w:hAnsi="Times New Roman"/>
                <w:sz w:val="28"/>
                <w:szCs w:val="28"/>
              </w:rPr>
              <w:t xml:space="preserve"> Общие сведения                                                                                      </w:t>
            </w:r>
          </w:p>
        </w:tc>
        <w:tc>
          <w:tcPr>
            <w:tcW w:w="958" w:type="dxa"/>
          </w:tcPr>
          <w:p w:rsidR="00FC0453" w:rsidRPr="003A6B7A" w:rsidRDefault="00FC0453" w:rsidP="00441E4C">
            <w:pPr>
              <w:jc w:val="center"/>
              <w:rPr>
                <w:sz w:val="28"/>
                <w:szCs w:val="28"/>
                <w:lang w:val="kk-KZ"/>
              </w:rPr>
            </w:pPr>
            <w:r>
              <w:rPr>
                <w:sz w:val="28"/>
                <w:szCs w:val="28"/>
                <w:lang w:val="kk-KZ"/>
              </w:rPr>
              <w:t>218</w:t>
            </w:r>
          </w:p>
        </w:tc>
      </w:tr>
      <w:tr w:rsidR="00FC0453" w:rsidRPr="003A6B7A" w:rsidTr="00FB0C33">
        <w:trPr>
          <w:trHeight w:val="461"/>
        </w:trPr>
        <w:tc>
          <w:tcPr>
            <w:tcW w:w="8612" w:type="dxa"/>
          </w:tcPr>
          <w:p w:rsidR="00FC0453" w:rsidRPr="003A6B7A" w:rsidRDefault="00FC0453" w:rsidP="00441E4C">
            <w:pPr>
              <w:pStyle w:val="16"/>
              <w:snapToGrid w:val="0"/>
              <w:jc w:val="both"/>
              <w:rPr>
                <w:rFonts w:ascii="Times New Roman" w:hAnsi="Times New Roman"/>
                <w:bCs/>
                <w:sz w:val="28"/>
                <w:szCs w:val="28"/>
                <w:lang w:val="kk-KZ"/>
              </w:rPr>
            </w:pPr>
            <w:r w:rsidRPr="003A6B7A">
              <w:rPr>
                <w:rFonts w:ascii="Times New Roman" w:hAnsi="Times New Roman"/>
                <w:bCs/>
                <w:sz w:val="28"/>
                <w:szCs w:val="28"/>
                <w:lang w:val="kk-KZ"/>
              </w:rPr>
              <w:t>8</w:t>
            </w:r>
            <w:r w:rsidRPr="003A6B7A">
              <w:rPr>
                <w:rFonts w:ascii="Times New Roman" w:hAnsi="Times New Roman"/>
                <w:bCs/>
                <w:sz w:val="28"/>
                <w:szCs w:val="28"/>
              </w:rPr>
              <w:t>.2</w:t>
            </w:r>
            <w:r w:rsidRPr="003A6B7A">
              <w:rPr>
                <w:rFonts w:ascii="Times New Roman" w:hAnsi="Times New Roman"/>
                <w:bCs/>
                <w:sz w:val="28"/>
                <w:szCs w:val="28"/>
                <w:lang w:val="kk-KZ"/>
              </w:rPr>
              <w:t>.</w:t>
            </w:r>
            <w:r w:rsidRPr="003A6B7A">
              <w:rPr>
                <w:rFonts w:ascii="Times New Roman" w:hAnsi="Times New Roman"/>
                <w:bCs/>
                <w:sz w:val="28"/>
                <w:szCs w:val="28"/>
              </w:rPr>
              <w:t xml:space="preserve"> Требования к абразивным материалам                                                </w:t>
            </w:r>
          </w:p>
        </w:tc>
        <w:tc>
          <w:tcPr>
            <w:tcW w:w="958" w:type="dxa"/>
          </w:tcPr>
          <w:p w:rsidR="00FC0453" w:rsidRPr="003A6B7A" w:rsidRDefault="00FC0453" w:rsidP="00441E4C">
            <w:pPr>
              <w:jc w:val="center"/>
              <w:rPr>
                <w:sz w:val="28"/>
                <w:szCs w:val="28"/>
                <w:lang w:val="kk-KZ"/>
              </w:rPr>
            </w:pPr>
            <w:r>
              <w:rPr>
                <w:sz w:val="28"/>
                <w:szCs w:val="28"/>
                <w:lang w:val="kk-KZ"/>
              </w:rPr>
              <w:t>220</w:t>
            </w:r>
          </w:p>
        </w:tc>
      </w:tr>
      <w:tr w:rsidR="00FC0453" w:rsidRPr="003A6B7A" w:rsidTr="00FB0C33">
        <w:trPr>
          <w:trHeight w:val="461"/>
        </w:trPr>
        <w:tc>
          <w:tcPr>
            <w:tcW w:w="8612" w:type="dxa"/>
          </w:tcPr>
          <w:p w:rsidR="00FC0453" w:rsidRPr="003A6B7A" w:rsidRDefault="00FC0453" w:rsidP="00441E4C">
            <w:pPr>
              <w:snapToGrid w:val="0"/>
              <w:jc w:val="both"/>
              <w:rPr>
                <w:sz w:val="28"/>
                <w:szCs w:val="28"/>
                <w:lang w:val="kk-KZ"/>
              </w:rPr>
            </w:pPr>
            <w:r w:rsidRPr="003A6B7A">
              <w:rPr>
                <w:sz w:val="28"/>
                <w:szCs w:val="28"/>
                <w:lang w:val="kk-KZ"/>
              </w:rPr>
              <w:t>8</w:t>
            </w:r>
            <w:r w:rsidRPr="003A6B7A">
              <w:rPr>
                <w:sz w:val="28"/>
                <w:szCs w:val="28"/>
              </w:rPr>
              <w:t xml:space="preserve">.3 </w:t>
            </w:r>
            <w:r w:rsidRPr="003A6B7A">
              <w:rPr>
                <w:sz w:val="28"/>
                <w:szCs w:val="28"/>
                <w:lang w:val="kk-KZ"/>
              </w:rPr>
              <w:t xml:space="preserve"> </w:t>
            </w:r>
            <w:r w:rsidRPr="003A6B7A">
              <w:rPr>
                <w:sz w:val="28"/>
                <w:szCs w:val="28"/>
              </w:rPr>
              <w:t xml:space="preserve">Производство искусственных абразивных материалов                     </w:t>
            </w:r>
          </w:p>
        </w:tc>
        <w:tc>
          <w:tcPr>
            <w:tcW w:w="958" w:type="dxa"/>
          </w:tcPr>
          <w:p w:rsidR="00FC0453" w:rsidRPr="003A6B7A" w:rsidRDefault="00FC0453" w:rsidP="00441E4C">
            <w:pPr>
              <w:jc w:val="center"/>
              <w:rPr>
                <w:sz w:val="28"/>
                <w:szCs w:val="28"/>
                <w:lang w:val="kk-KZ"/>
              </w:rPr>
            </w:pPr>
            <w:r>
              <w:rPr>
                <w:sz w:val="28"/>
                <w:szCs w:val="28"/>
                <w:lang w:val="kk-KZ"/>
              </w:rPr>
              <w:t>221</w:t>
            </w:r>
          </w:p>
        </w:tc>
      </w:tr>
      <w:tr w:rsidR="00FC0453" w:rsidRPr="003A6B7A" w:rsidTr="00FB0C33">
        <w:trPr>
          <w:trHeight w:val="461"/>
        </w:trPr>
        <w:tc>
          <w:tcPr>
            <w:tcW w:w="8612" w:type="dxa"/>
          </w:tcPr>
          <w:p w:rsidR="00FC0453" w:rsidRPr="003A6B7A" w:rsidRDefault="00FC0453" w:rsidP="00441E4C">
            <w:pPr>
              <w:pStyle w:val="16"/>
              <w:snapToGrid w:val="0"/>
              <w:jc w:val="both"/>
              <w:rPr>
                <w:rFonts w:ascii="Times New Roman" w:hAnsi="Times New Roman"/>
                <w:sz w:val="28"/>
                <w:szCs w:val="28"/>
                <w:lang w:val="kk-KZ"/>
              </w:rPr>
            </w:pPr>
            <w:r w:rsidRPr="003A6B7A">
              <w:rPr>
                <w:rFonts w:ascii="Times New Roman" w:hAnsi="Times New Roman"/>
                <w:sz w:val="28"/>
                <w:szCs w:val="28"/>
                <w:lang w:val="kk-KZ"/>
              </w:rPr>
              <w:t>8</w:t>
            </w:r>
            <w:r w:rsidRPr="003A6B7A">
              <w:rPr>
                <w:rFonts w:ascii="Times New Roman" w:hAnsi="Times New Roman"/>
                <w:sz w:val="28"/>
                <w:szCs w:val="28"/>
              </w:rPr>
              <w:t xml:space="preserve">.3.1 Производство нормального электрокорунда                                    </w:t>
            </w:r>
          </w:p>
        </w:tc>
        <w:tc>
          <w:tcPr>
            <w:tcW w:w="958" w:type="dxa"/>
          </w:tcPr>
          <w:p w:rsidR="00FC0453" w:rsidRPr="003A6B7A" w:rsidRDefault="00FC0453" w:rsidP="00441E4C">
            <w:pPr>
              <w:jc w:val="center"/>
              <w:rPr>
                <w:sz w:val="28"/>
                <w:szCs w:val="28"/>
                <w:lang w:val="kk-KZ"/>
              </w:rPr>
            </w:pPr>
            <w:r>
              <w:rPr>
                <w:sz w:val="28"/>
                <w:szCs w:val="28"/>
                <w:lang w:val="kk-KZ"/>
              </w:rPr>
              <w:t>222</w:t>
            </w:r>
          </w:p>
        </w:tc>
      </w:tr>
      <w:tr w:rsidR="00FC0453" w:rsidRPr="003A6B7A" w:rsidTr="00FB0C33">
        <w:trPr>
          <w:trHeight w:val="461"/>
        </w:trPr>
        <w:tc>
          <w:tcPr>
            <w:tcW w:w="8612" w:type="dxa"/>
          </w:tcPr>
          <w:p w:rsidR="00FC0453" w:rsidRPr="003A6B7A" w:rsidRDefault="00FC0453" w:rsidP="00441E4C">
            <w:pPr>
              <w:pStyle w:val="16"/>
              <w:snapToGrid w:val="0"/>
              <w:jc w:val="both"/>
              <w:rPr>
                <w:rFonts w:ascii="Times New Roman" w:hAnsi="Times New Roman"/>
                <w:sz w:val="28"/>
                <w:szCs w:val="28"/>
                <w:lang w:val="kk-KZ"/>
              </w:rPr>
            </w:pPr>
            <w:r w:rsidRPr="003A6B7A">
              <w:rPr>
                <w:rFonts w:ascii="Times New Roman" w:hAnsi="Times New Roman"/>
                <w:sz w:val="28"/>
                <w:szCs w:val="28"/>
                <w:lang w:val="kk-KZ"/>
              </w:rPr>
              <w:t>8</w:t>
            </w:r>
            <w:r w:rsidRPr="003A6B7A">
              <w:rPr>
                <w:rFonts w:ascii="Times New Roman" w:hAnsi="Times New Roman"/>
                <w:sz w:val="28"/>
                <w:szCs w:val="28"/>
              </w:rPr>
              <w:t xml:space="preserve">.3.2 Требования к нормальному электрокорунду                                    </w:t>
            </w:r>
          </w:p>
        </w:tc>
        <w:tc>
          <w:tcPr>
            <w:tcW w:w="958" w:type="dxa"/>
          </w:tcPr>
          <w:p w:rsidR="00FC0453" w:rsidRPr="003A6B7A" w:rsidRDefault="00FC0453" w:rsidP="00441E4C">
            <w:pPr>
              <w:jc w:val="center"/>
              <w:rPr>
                <w:sz w:val="28"/>
                <w:szCs w:val="28"/>
                <w:lang w:val="kk-KZ"/>
              </w:rPr>
            </w:pPr>
            <w:r>
              <w:rPr>
                <w:sz w:val="28"/>
                <w:szCs w:val="28"/>
                <w:lang w:val="kk-KZ"/>
              </w:rPr>
              <w:t>223</w:t>
            </w:r>
          </w:p>
        </w:tc>
      </w:tr>
      <w:tr w:rsidR="00FC0453" w:rsidRPr="003A6B7A" w:rsidTr="00FB0C33">
        <w:trPr>
          <w:trHeight w:val="461"/>
        </w:trPr>
        <w:tc>
          <w:tcPr>
            <w:tcW w:w="8612" w:type="dxa"/>
          </w:tcPr>
          <w:p w:rsidR="00FC0453" w:rsidRPr="003A6B7A" w:rsidRDefault="00FC0453" w:rsidP="00441E4C">
            <w:pPr>
              <w:pStyle w:val="16"/>
              <w:snapToGrid w:val="0"/>
              <w:jc w:val="both"/>
              <w:rPr>
                <w:rFonts w:ascii="Times New Roman" w:hAnsi="Times New Roman"/>
                <w:sz w:val="28"/>
                <w:szCs w:val="28"/>
                <w:lang w:val="kk-KZ"/>
              </w:rPr>
            </w:pPr>
            <w:r w:rsidRPr="003A6B7A">
              <w:rPr>
                <w:rFonts w:ascii="Times New Roman" w:hAnsi="Times New Roman"/>
                <w:sz w:val="28"/>
                <w:szCs w:val="28"/>
                <w:lang w:val="kk-KZ"/>
              </w:rPr>
              <w:t>8</w:t>
            </w:r>
            <w:r w:rsidRPr="003A6B7A">
              <w:rPr>
                <w:rFonts w:ascii="Times New Roman" w:hAnsi="Times New Roman"/>
                <w:sz w:val="28"/>
                <w:szCs w:val="28"/>
              </w:rPr>
              <w:t xml:space="preserve">.3.3 Требования к попутному  ферросплаву                                             </w:t>
            </w:r>
          </w:p>
        </w:tc>
        <w:tc>
          <w:tcPr>
            <w:tcW w:w="958" w:type="dxa"/>
          </w:tcPr>
          <w:p w:rsidR="00FC0453" w:rsidRPr="003A6B7A" w:rsidRDefault="00FC0453" w:rsidP="00441E4C">
            <w:pPr>
              <w:jc w:val="center"/>
              <w:rPr>
                <w:sz w:val="28"/>
                <w:szCs w:val="28"/>
                <w:lang w:val="kk-KZ"/>
              </w:rPr>
            </w:pPr>
            <w:r>
              <w:rPr>
                <w:sz w:val="28"/>
                <w:szCs w:val="28"/>
                <w:lang w:val="kk-KZ"/>
              </w:rPr>
              <w:t>224</w:t>
            </w:r>
          </w:p>
        </w:tc>
      </w:tr>
      <w:tr w:rsidR="00FC0453" w:rsidRPr="003A6B7A" w:rsidTr="00FB0C33">
        <w:trPr>
          <w:trHeight w:val="461"/>
        </w:trPr>
        <w:tc>
          <w:tcPr>
            <w:tcW w:w="8612" w:type="dxa"/>
          </w:tcPr>
          <w:p w:rsidR="00FC0453" w:rsidRPr="003A6B7A" w:rsidRDefault="00FC0453" w:rsidP="00441E4C">
            <w:pPr>
              <w:pStyle w:val="ac"/>
              <w:tabs>
                <w:tab w:val="clear" w:pos="4677"/>
                <w:tab w:val="clear" w:pos="9355"/>
              </w:tabs>
              <w:snapToGrid w:val="0"/>
              <w:jc w:val="both"/>
              <w:rPr>
                <w:sz w:val="28"/>
                <w:szCs w:val="28"/>
                <w:lang w:val="kk-KZ"/>
              </w:rPr>
            </w:pPr>
            <w:r w:rsidRPr="003A6B7A">
              <w:rPr>
                <w:sz w:val="28"/>
                <w:szCs w:val="28"/>
                <w:lang w:val="kk-KZ"/>
              </w:rPr>
              <w:t>8</w:t>
            </w:r>
            <w:r w:rsidRPr="003A6B7A">
              <w:rPr>
                <w:sz w:val="28"/>
                <w:szCs w:val="28"/>
              </w:rPr>
              <w:t xml:space="preserve">.3.4 Сырьевые материалы для производства НЭК и их подготовка      </w:t>
            </w:r>
          </w:p>
        </w:tc>
        <w:tc>
          <w:tcPr>
            <w:tcW w:w="958" w:type="dxa"/>
          </w:tcPr>
          <w:p w:rsidR="00FC0453" w:rsidRPr="003A6B7A" w:rsidRDefault="00FC0453" w:rsidP="00441E4C">
            <w:pPr>
              <w:jc w:val="center"/>
              <w:rPr>
                <w:sz w:val="28"/>
                <w:szCs w:val="28"/>
                <w:lang w:val="kk-KZ"/>
              </w:rPr>
            </w:pPr>
            <w:r>
              <w:rPr>
                <w:sz w:val="28"/>
                <w:szCs w:val="28"/>
                <w:lang w:val="kk-KZ"/>
              </w:rPr>
              <w:t>225</w:t>
            </w:r>
          </w:p>
        </w:tc>
      </w:tr>
      <w:tr w:rsidR="00FC0453" w:rsidRPr="003A6B7A" w:rsidTr="00FB0C33">
        <w:trPr>
          <w:trHeight w:val="461"/>
        </w:trPr>
        <w:tc>
          <w:tcPr>
            <w:tcW w:w="8612" w:type="dxa"/>
          </w:tcPr>
          <w:p w:rsidR="00FC0453" w:rsidRPr="003A6B7A" w:rsidRDefault="00FC0453" w:rsidP="00441E4C">
            <w:pPr>
              <w:pStyle w:val="16"/>
              <w:snapToGrid w:val="0"/>
              <w:jc w:val="both"/>
              <w:rPr>
                <w:rFonts w:ascii="Times New Roman" w:hAnsi="Times New Roman"/>
                <w:sz w:val="28"/>
                <w:szCs w:val="28"/>
                <w:lang w:val="kk-KZ"/>
              </w:rPr>
            </w:pPr>
            <w:r w:rsidRPr="003A6B7A">
              <w:rPr>
                <w:rFonts w:ascii="Times New Roman" w:hAnsi="Times New Roman"/>
                <w:sz w:val="28"/>
                <w:szCs w:val="28"/>
                <w:lang w:val="kk-KZ"/>
              </w:rPr>
              <w:t>8</w:t>
            </w:r>
            <w:r w:rsidRPr="003A6B7A">
              <w:rPr>
                <w:rFonts w:ascii="Times New Roman" w:hAnsi="Times New Roman"/>
                <w:sz w:val="28"/>
                <w:szCs w:val="28"/>
              </w:rPr>
              <w:t xml:space="preserve">.3.5 Конструкция печей для плавки нормального электрокорунда       </w:t>
            </w:r>
          </w:p>
        </w:tc>
        <w:tc>
          <w:tcPr>
            <w:tcW w:w="958" w:type="dxa"/>
          </w:tcPr>
          <w:p w:rsidR="00FC0453" w:rsidRPr="003A6B7A" w:rsidRDefault="00FC0453" w:rsidP="00441E4C">
            <w:pPr>
              <w:jc w:val="center"/>
              <w:rPr>
                <w:sz w:val="28"/>
                <w:szCs w:val="28"/>
                <w:lang w:val="kk-KZ"/>
              </w:rPr>
            </w:pPr>
            <w:r>
              <w:rPr>
                <w:sz w:val="28"/>
                <w:szCs w:val="28"/>
                <w:lang w:val="kk-KZ"/>
              </w:rPr>
              <w:t>228</w:t>
            </w:r>
          </w:p>
        </w:tc>
      </w:tr>
      <w:tr w:rsidR="00FC0453" w:rsidRPr="003A6B7A" w:rsidTr="00FB0C33">
        <w:trPr>
          <w:trHeight w:val="461"/>
        </w:trPr>
        <w:tc>
          <w:tcPr>
            <w:tcW w:w="8612" w:type="dxa"/>
          </w:tcPr>
          <w:p w:rsidR="00FC0453" w:rsidRPr="003A6B7A" w:rsidRDefault="00FC0453" w:rsidP="00441E4C">
            <w:pPr>
              <w:pStyle w:val="16"/>
              <w:snapToGrid w:val="0"/>
              <w:jc w:val="both"/>
              <w:rPr>
                <w:rFonts w:ascii="Times New Roman" w:hAnsi="Times New Roman"/>
                <w:sz w:val="28"/>
                <w:szCs w:val="28"/>
                <w:lang w:val="kk-KZ"/>
              </w:rPr>
            </w:pPr>
            <w:r w:rsidRPr="003A6B7A">
              <w:rPr>
                <w:rFonts w:ascii="Times New Roman" w:hAnsi="Times New Roman"/>
                <w:sz w:val="28"/>
                <w:szCs w:val="28"/>
                <w:lang w:val="kk-KZ"/>
              </w:rPr>
              <w:t>8</w:t>
            </w:r>
            <w:r w:rsidRPr="003A6B7A">
              <w:rPr>
                <w:rFonts w:ascii="Times New Roman" w:hAnsi="Times New Roman"/>
                <w:sz w:val="28"/>
                <w:szCs w:val="28"/>
              </w:rPr>
              <w:t xml:space="preserve">.3.6 Процессы, протекающие в печи при плавке НЭК                            </w:t>
            </w:r>
          </w:p>
        </w:tc>
        <w:tc>
          <w:tcPr>
            <w:tcW w:w="958" w:type="dxa"/>
          </w:tcPr>
          <w:p w:rsidR="00FC0453" w:rsidRPr="003A6B7A" w:rsidRDefault="00FC0453" w:rsidP="00441E4C">
            <w:pPr>
              <w:jc w:val="center"/>
              <w:rPr>
                <w:sz w:val="28"/>
                <w:szCs w:val="28"/>
                <w:lang w:val="kk-KZ"/>
              </w:rPr>
            </w:pPr>
            <w:r>
              <w:rPr>
                <w:sz w:val="28"/>
                <w:szCs w:val="28"/>
                <w:lang w:val="kk-KZ"/>
              </w:rPr>
              <w:t>230</w:t>
            </w:r>
          </w:p>
        </w:tc>
      </w:tr>
      <w:tr w:rsidR="00FC0453" w:rsidRPr="003A6B7A" w:rsidTr="00FB0C33">
        <w:trPr>
          <w:trHeight w:val="461"/>
        </w:trPr>
        <w:tc>
          <w:tcPr>
            <w:tcW w:w="8612" w:type="dxa"/>
          </w:tcPr>
          <w:p w:rsidR="00FC0453" w:rsidRPr="003A6B7A" w:rsidRDefault="00FC0453" w:rsidP="00441E4C">
            <w:pPr>
              <w:pStyle w:val="16"/>
              <w:snapToGrid w:val="0"/>
              <w:jc w:val="both"/>
              <w:rPr>
                <w:rFonts w:ascii="Times New Roman" w:hAnsi="Times New Roman"/>
                <w:sz w:val="28"/>
                <w:szCs w:val="28"/>
                <w:lang w:val="kk-KZ"/>
              </w:rPr>
            </w:pPr>
            <w:r w:rsidRPr="003A6B7A">
              <w:rPr>
                <w:rFonts w:ascii="Times New Roman" w:hAnsi="Times New Roman"/>
                <w:sz w:val="28"/>
                <w:szCs w:val="28"/>
                <w:lang w:val="kk-KZ"/>
              </w:rPr>
              <w:t>8</w:t>
            </w:r>
            <w:r w:rsidRPr="003A6B7A">
              <w:rPr>
                <w:rFonts w:ascii="Times New Roman" w:hAnsi="Times New Roman"/>
                <w:sz w:val="28"/>
                <w:szCs w:val="28"/>
              </w:rPr>
              <w:t xml:space="preserve">.3.7 Плавка НЭК методом «на блок»                                                         </w:t>
            </w:r>
          </w:p>
        </w:tc>
        <w:tc>
          <w:tcPr>
            <w:tcW w:w="958" w:type="dxa"/>
          </w:tcPr>
          <w:p w:rsidR="00FC0453" w:rsidRPr="003A6B7A" w:rsidRDefault="00FC0453" w:rsidP="00441E4C">
            <w:pPr>
              <w:jc w:val="center"/>
              <w:rPr>
                <w:sz w:val="28"/>
                <w:szCs w:val="28"/>
                <w:lang w:val="kk-KZ"/>
              </w:rPr>
            </w:pPr>
            <w:r>
              <w:rPr>
                <w:sz w:val="28"/>
                <w:szCs w:val="28"/>
                <w:lang w:val="kk-KZ"/>
              </w:rPr>
              <w:t>232</w:t>
            </w:r>
          </w:p>
        </w:tc>
      </w:tr>
      <w:tr w:rsidR="00FC0453" w:rsidRPr="003A6B7A" w:rsidTr="00FB0C33">
        <w:trPr>
          <w:trHeight w:val="461"/>
        </w:trPr>
        <w:tc>
          <w:tcPr>
            <w:tcW w:w="8612" w:type="dxa"/>
          </w:tcPr>
          <w:p w:rsidR="00FC0453" w:rsidRPr="003A6B7A" w:rsidRDefault="00FC0453" w:rsidP="00441E4C">
            <w:pPr>
              <w:pStyle w:val="16"/>
              <w:snapToGrid w:val="0"/>
              <w:jc w:val="both"/>
              <w:rPr>
                <w:rFonts w:ascii="Times New Roman" w:hAnsi="Times New Roman"/>
                <w:sz w:val="28"/>
                <w:szCs w:val="28"/>
                <w:lang w:val="kk-KZ"/>
              </w:rPr>
            </w:pPr>
            <w:r w:rsidRPr="003A6B7A">
              <w:rPr>
                <w:rFonts w:ascii="Times New Roman" w:hAnsi="Times New Roman"/>
                <w:sz w:val="28"/>
                <w:szCs w:val="28"/>
                <w:lang w:val="kk-KZ"/>
              </w:rPr>
              <w:t>8</w:t>
            </w:r>
            <w:r w:rsidRPr="003A6B7A">
              <w:rPr>
                <w:rFonts w:ascii="Times New Roman" w:hAnsi="Times New Roman"/>
                <w:sz w:val="28"/>
                <w:szCs w:val="28"/>
              </w:rPr>
              <w:t xml:space="preserve">.4 Производство белого электрокорунда                                                   </w:t>
            </w:r>
          </w:p>
        </w:tc>
        <w:tc>
          <w:tcPr>
            <w:tcW w:w="958" w:type="dxa"/>
          </w:tcPr>
          <w:p w:rsidR="00FC0453" w:rsidRPr="003A6B7A" w:rsidRDefault="00FC0453" w:rsidP="00441E4C">
            <w:pPr>
              <w:jc w:val="center"/>
              <w:rPr>
                <w:sz w:val="28"/>
                <w:szCs w:val="28"/>
                <w:lang w:val="kk-KZ"/>
              </w:rPr>
            </w:pPr>
            <w:r>
              <w:rPr>
                <w:sz w:val="28"/>
                <w:szCs w:val="28"/>
                <w:lang w:val="kk-KZ"/>
              </w:rPr>
              <w:t>235</w:t>
            </w:r>
          </w:p>
        </w:tc>
      </w:tr>
      <w:tr w:rsidR="00FC0453" w:rsidRPr="003A6B7A" w:rsidTr="00FB0C33">
        <w:trPr>
          <w:trHeight w:val="461"/>
        </w:trPr>
        <w:tc>
          <w:tcPr>
            <w:tcW w:w="8612" w:type="dxa"/>
          </w:tcPr>
          <w:p w:rsidR="00FC0453" w:rsidRPr="003A6B7A" w:rsidRDefault="00FC0453" w:rsidP="00441E4C">
            <w:pPr>
              <w:pStyle w:val="16"/>
              <w:snapToGrid w:val="0"/>
              <w:jc w:val="both"/>
              <w:rPr>
                <w:rFonts w:ascii="Times New Roman" w:hAnsi="Times New Roman"/>
                <w:sz w:val="28"/>
                <w:szCs w:val="28"/>
                <w:lang w:val="kk-KZ"/>
              </w:rPr>
            </w:pPr>
            <w:r w:rsidRPr="003A6B7A">
              <w:rPr>
                <w:rFonts w:ascii="Times New Roman" w:hAnsi="Times New Roman"/>
                <w:sz w:val="28"/>
                <w:szCs w:val="28"/>
                <w:lang w:val="kk-KZ"/>
              </w:rPr>
              <w:t>8</w:t>
            </w:r>
            <w:r w:rsidRPr="003A6B7A">
              <w:rPr>
                <w:rFonts w:ascii="Times New Roman" w:hAnsi="Times New Roman"/>
                <w:sz w:val="28"/>
                <w:szCs w:val="28"/>
              </w:rPr>
              <w:t xml:space="preserve">.5 Технология легированных электрокорундов                                       </w:t>
            </w:r>
          </w:p>
        </w:tc>
        <w:tc>
          <w:tcPr>
            <w:tcW w:w="958" w:type="dxa"/>
          </w:tcPr>
          <w:p w:rsidR="00FC0453" w:rsidRPr="003A6B7A" w:rsidRDefault="00FC0453" w:rsidP="00441E4C">
            <w:pPr>
              <w:jc w:val="center"/>
              <w:rPr>
                <w:sz w:val="28"/>
                <w:szCs w:val="28"/>
                <w:lang w:val="kk-KZ"/>
              </w:rPr>
            </w:pPr>
            <w:r>
              <w:rPr>
                <w:sz w:val="28"/>
                <w:szCs w:val="28"/>
                <w:lang w:val="kk-KZ"/>
              </w:rPr>
              <w:t>240</w:t>
            </w:r>
          </w:p>
        </w:tc>
      </w:tr>
      <w:tr w:rsidR="00FC0453" w:rsidRPr="003A6B7A" w:rsidTr="00FB0C33">
        <w:trPr>
          <w:trHeight w:val="461"/>
        </w:trPr>
        <w:tc>
          <w:tcPr>
            <w:tcW w:w="8612" w:type="dxa"/>
          </w:tcPr>
          <w:p w:rsidR="00FC0453" w:rsidRPr="003A6B7A" w:rsidRDefault="00FC0453" w:rsidP="00441E4C">
            <w:pPr>
              <w:pStyle w:val="16"/>
              <w:snapToGrid w:val="0"/>
              <w:jc w:val="both"/>
              <w:rPr>
                <w:rFonts w:ascii="Times New Roman" w:hAnsi="Times New Roman"/>
                <w:sz w:val="28"/>
                <w:szCs w:val="28"/>
                <w:lang w:val="kk-KZ"/>
              </w:rPr>
            </w:pPr>
            <w:r w:rsidRPr="003A6B7A">
              <w:rPr>
                <w:rFonts w:ascii="Times New Roman" w:hAnsi="Times New Roman"/>
                <w:sz w:val="28"/>
                <w:szCs w:val="28"/>
                <w:lang w:val="kk-KZ"/>
              </w:rPr>
              <w:t>8</w:t>
            </w:r>
            <w:r w:rsidRPr="003A6B7A">
              <w:rPr>
                <w:rFonts w:ascii="Times New Roman" w:hAnsi="Times New Roman"/>
                <w:sz w:val="28"/>
                <w:szCs w:val="28"/>
              </w:rPr>
              <w:t xml:space="preserve">.6 Производство монокорунда                                                                   </w:t>
            </w:r>
          </w:p>
        </w:tc>
        <w:tc>
          <w:tcPr>
            <w:tcW w:w="958" w:type="dxa"/>
          </w:tcPr>
          <w:p w:rsidR="00FC0453" w:rsidRPr="003A6B7A" w:rsidRDefault="00FC0453" w:rsidP="00441E4C">
            <w:pPr>
              <w:jc w:val="center"/>
              <w:rPr>
                <w:sz w:val="28"/>
                <w:szCs w:val="28"/>
                <w:lang w:val="kk-KZ"/>
              </w:rPr>
            </w:pPr>
            <w:r>
              <w:rPr>
                <w:sz w:val="28"/>
                <w:szCs w:val="28"/>
                <w:lang w:val="kk-KZ"/>
              </w:rPr>
              <w:t>244</w:t>
            </w:r>
          </w:p>
        </w:tc>
      </w:tr>
      <w:tr w:rsidR="00FC0453" w:rsidRPr="003A6B7A" w:rsidTr="00FB0C33">
        <w:trPr>
          <w:trHeight w:val="461"/>
        </w:trPr>
        <w:tc>
          <w:tcPr>
            <w:tcW w:w="8612" w:type="dxa"/>
          </w:tcPr>
          <w:p w:rsidR="00FC0453" w:rsidRPr="003A6B7A" w:rsidRDefault="00FC0453" w:rsidP="00441E4C">
            <w:pPr>
              <w:pStyle w:val="16"/>
              <w:snapToGrid w:val="0"/>
              <w:jc w:val="both"/>
              <w:rPr>
                <w:rFonts w:ascii="Times New Roman" w:hAnsi="Times New Roman"/>
                <w:sz w:val="28"/>
                <w:szCs w:val="28"/>
                <w:lang w:val="kk-KZ"/>
              </w:rPr>
            </w:pPr>
            <w:r w:rsidRPr="003A6B7A">
              <w:rPr>
                <w:rFonts w:ascii="Times New Roman" w:hAnsi="Times New Roman"/>
                <w:sz w:val="28"/>
                <w:szCs w:val="28"/>
                <w:lang w:val="kk-KZ"/>
              </w:rPr>
              <w:t>8</w:t>
            </w:r>
            <w:r w:rsidRPr="003A6B7A">
              <w:rPr>
                <w:rFonts w:ascii="Times New Roman" w:hAnsi="Times New Roman"/>
                <w:sz w:val="28"/>
                <w:szCs w:val="28"/>
              </w:rPr>
              <w:t xml:space="preserve">.7 Технология карбида кремния                                                                </w:t>
            </w:r>
          </w:p>
        </w:tc>
        <w:tc>
          <w:tcPr>
            <w:tcW w:w="958" w:type="dxa"/>
          </w:tcPr>
          <w:p w:rsidR="00FC0453" w:rsidRPr="003A6B7A" w:rsidRDefault="00FC0453" w:rsidP="00441E4C">
            <w:pPr>
              <w:jc w:val="center"/>
              <w:rPr>
                <w:sz w:val="28"/>
                <w:szCs w:val="28"/>
                <w:lang w:val="kk-KZ"/>
              </w:rPr>
            </w:pPr>
            <w:r>
              <w:rPr>
                <w:sz w:val="28"/>
                <w:szCs w:val="28"/>
                <w:lang w:val="kk-KZ"/>
              </w:rPr>
              <w:t>246</w:t>
            </w:r>
          </w:p>
        </w:tc>
      </w:tr>
      <w:tr w:rsidR="00FC0453" w:rsidRPr="003A6B7A" w:rsidTr="00FB0C33">
        <w:trPr>
          <w:trHeight w:val="461"/>
        </w:trPr>
        <w:tc>
          <w:tcPr>
            <w:tcW w:w="8612" w:type="dxa"/>
          </w:tcPr>
          <w:p w:rsidR="00FC0453" w:rsidRPr="003A6B7A" w:rsidRDefault="00FC0453" w:rsidP="00441E4C">
            <w:pPr>
              <w:pStyle w:val="16"/>
              <w:snapToGrid w:val="0"/>
              <w:jc w:val="both"/>
              <w:rPr>
                <w:rFonts w:ascii="Times New Roman" w:hAnsi="Times New Roman"/>
                <w:sz w:val="28"/>
                <w:szCs w:val="28"/>
                <w:lang w:val="kk-KZ"/>
              </w:rPr>
            </w:pPr>
            <w:r w:rsidRPr="003A6B7A">
              <w:rPr>
                <w:rFonts w:ascii="Times New Roman" w:hAnsi="Times New Roman"/>
                <w:sz w:val="28"/>
                <w:szCs w:val="28"/>
                <w:lang w:val="kk-KZ"/>
              </w:rPr>
              <w:t>8</w:t>
            </w:r>
            <w:r w:rsidRPr="003A6B7A">
              <w:rPr>
                <w:rFonts w:ascii="Times New Roman" w:hAnsi="Times New Roman"/>
                <w:sz w:val="28"/>
                <w:szCs w:val="28"/>
              </w:rPr>
              <w:t xml:space="preserve">.7.1 Теоретические основы производства </w:t>
            </w:r>
            <w:r w:rsidRPr="003A6B7A">
              <w:rPr>
                <w:rFonts w:ascii="Times New Roman" w:hAnsi="Times New Roman"/>
                <w:sz w:val="28"/>
                <w:szCs w:val="28"/>
                <w:lang w:val="en-US"/>
              </w:rPr>
              <w:t>SiC</w:t>
            </w:r>
            <w:r w:rsidRPr="003A6B7A">
              <w:rPr>
                <w:rFonts w:ascii="Times New Roman" w:hAnsi="Times New Roman"/>
                <w:sz w:val="28"/>
                <w:szCs w:val="28"/>
              </w:rPr>
              <w:t xml:space="preserve">                                         </w:t>
            </w:r>
          </w:p>
        </w:tc>
        <w:tc>
          <w:tcPr>
            <w:tcW w:w="958" w:type="dxa"/>
          </w:tcPr>
          <w:p w:rsidR="00FC0453" w:rsidRPr="003A6B7A" w:rsidRDefault="00FC0453" w:rsidP="00441E4C">
            <w:pPr>
              <w:jc w:val="center"/>
              <w:rPr>
                <w:sz w:val="28"/>
                <w:szCs w:val="28"/>
                <w:lang w:val="kk-KZ"/>
              </w:rPr>
            </w:pPr>
            <w:r>
              <w:rPr>
                <w:sz w:val="28"/>
                <w:szCs w:val="28"/>
                <w:lang w:val="kk-KZ"/>
              </w:rPr>
              <w:t>248</w:t>
            </w:r>
          </w:p>
        </w:tc>
      </w:tr>
      <w:tr w:rsidR="00FC0453" w:rsidRPr="003A6B7A" w:rsidTr="00FB0C33">
        <w:trPr>
          <w:trHeight w:val="461"/>
        </w:trPr>
        <w:tc>
          <w:tcPr>
            <w:tcW w:w="8612" w:type="dxa"/>
          </w:tcPr>
          <w:p w:rsidR="00FC0453" w:rsidRPr="003A6B7A" w:rsidRDefault="00FC0453" w:rsidP="00441E4C">
            <w:pPr>
              <w:pStyle w:val="16"/>
              <w:snapToGrid w:val="0"/>
              <w:jc w:val="both"/>
              <w:rPr>
                <w:rFonts w:ascii="Times New Roman" w:hAnsi="Times New Roman"/>
                <w:sz w:val="28"/>
                <w:szCs w:val="28"/>
                <w:lang w:val="kk-KZ"/>
              </w:rPr>
            </w:pPr>
            <w:r w:rsidRPr="003A6B7A">
              <w:rPr>
                <w:rFonts w:ascii="Times New Roman" w:hAnsi="Times New Roman"/>
                <w:sz w:val="28"/>
                <w:szCs w:val="28"/>
                <w:lang w:val="kk-KZ"/>
              </w:rPr>
              <w:t>8</w:t>
            </w:r>
            <w:r w:rsidRPr="003A6B7A">
              <w:rPr>
                <w:rFonts w:ascii="Times New Roman" w:hAnsi="Times New Roman"/>
                <w:sz w:val="28"/>
                <w:szCs w:val="28"/>
              </w:rPr>
              <w:t xml:space="preserve">.7.2 Сырьевые материалы для производства карбида кремния             </w:t>
            </w:r>
          </w:p>
        </w:tc>
        <w:tc>
          <w:tcPr>
            <w:tcW w:w="958" w:type="dxa"/>
          </w:tcPr>
          <w:p w:rsidR="00FC0453" w:rsidRPr="003A6B7A" w:rsidRDefault="00FC0453" w:rsidP="00441E4C">
            <w:pPr>
              <w:jc w:val="center"/>
              <w:rPr>
                <w:sz w:val="28"/>
                <w:szCs w:val="28"/>
                <w:lang w:val="kk-KZ"/>
              </w:rPr>
            </w:pPr>
            <w:r>
              <w:rPr>
                <w:sz w:val="28"/>
                <w:szCs w:val="28"/>
                <w:lang w:val="kk-KZ"/>
              </w:rPr>
              <w:t>249</w:t>
            </w:r>
          </w:p>
        </w:tc>
      </w:tr>
      <w:tr w:rsidR="00FC0453" w:rsidRPr="003A6B7A" w:rsidTr="00FB0C33">
        <w:trPr>
          <w:trHeight w:val="461"/>
        </w:trPr>
        <w:tc>
          <w:tcPr>
            <w:tcW w:w="8612" w:type="dxa"/>
          </w:tcPr>
          <w:p w:rsidR="00FC0453" w:rsidRPr="003A6B7A" w:rsidRDefault="00FC0453" w:rsidP="00441E4C">
            <w:pPr>
              <w:pStyle w:val="16"/>
              <w:snapToGrid w:val="0"/>
              <w:jc w:val="both"/>
              <w:rPr>
                <w:rFonts w:ascii="Times New Roman" w:hAnsi="Times New Roman"/>
                <w:sz w:val="28"/>
                <w:szCs w:val="28"/>
                <w:lang w:val="kk-KZ"/>
              </w:rPr>
            </w:pPr>
            <w:r w:rsidRPr="003A6B7A">
              <w:rPr>
                <w:rFonts w:ascii="Times New Roman" w:hAnsi="Times New Roman"/>
                <w:sz w:val="28"/>
                <w:szCs w:val="28"/>
                <w:lang w:val="kk-KZ"/>
              </w:rPr>
              <w:t>8</w:t>
            </w:r>
            <w:r w:rsidRPr="003A6B7A">
              <w:rPr>
                <w:rFonts w:ascii="Times New Roman" w:hAnsi="Times New Roman"/>
                <w:sz w:val="28"/>
                <w:szCs w:val="28"/>
              </w:rPr>
              <w:t xml:space="preserve">.7.3 Конструкция печного агрегата                                                           </w:t>
            </w:r>
          </w:p>
        </w:tc>
        <w:tc>
          <w:tcPr>
            <w:tcW w:w="958" w:type="dxa"/>
          </w:tcPr>
          <w:p w:rsidR="00FC0453" w:rsidRPr="003A6B7A" w:rsidRDefault="00FC0453" w:rsidP="00441E4C">
            <w:pPr>
              <w:jc w:val="center"/>
              <w:rPr>
                <w:sz w:val="28"/>
                <w:szCs w:val="28"/>
                <w:lang w:val="kk-KZ"/>
              </w:rPr>
            </w:pPr>
            <w:r>
              <w:rPr>
                <w:sz w:val="28"/>
                <w:szCs w:val="28"/>
                <w:lang w:val="kk-KZ"/>
              </w:rPr>
              <w:t>250</w:t>
            </w:r>
          </w:p>
        </w:tc>
      </w:tr>
      <w:tr w:rsidR="00FC0453" w:rsidRPr="003A6B7A" w:rsidTr="00FB0C33">
        <w:trPr>
          <w:trHeight w:val="461"/>
        </w:trPr>
        <w:tc>
          <w:tcPr>
            <w:tcW w:w="8612" w:type="dxa"/>
          </w:tcPr>
          <w:p w:rsidR="00FC0453" w:rsidRPr="003A6B7A" w:rsidRDefault="00FC0453" w:rsidP="00441E4C">
            <w:pPr>
              <w:pStyle w:val="16"/>
              <w:snapToGrid w:val="0"/>
              <w:jc w:val="both"/>
              <w:rPr>
                <w:rFonts w:ascii="Times New Roman" w:hAnsi="Times New Roman"/>
                <w:sz w:val="28"/>
                <w:szCs w:val="28"/>
                <w:lang w:val="kk-KZ"/>
              </w:rPr>
            </w:pPr>
            <w:r w:rsidRPr="003A6B7A">
              <w:rPr>
                <w:rFonts w:ascii="Times New Roman" w:hAnsi="Times New Roman"/>
                <w:sz w:val="28"/>
                <w:szCs w:val="28"/>
                <w:lang w:val="kk-KZ"/>
              </w:rPr>
              <w:t>8</w:t>
            </w:r>
            <w:r w:rsidRPr="003A6B7A">
              <w:rPr>
                <w:rFonts w:ascii="Times New Roman" w:hAnsi="Times New Roman"/>
                <w:sz w:val="28"/>
                <w:szCs w:val="28"/>
              </w:rPr>
              <w:t xml:space="preserve">.7.4 Печной процесс                                                                                   </w:t>
            </w:r>
          </w:p>
        </w:tc>
        <w:tc>
          <w:tcPr>
            <w:tcW w:w="958" w:type="dxa"/>
          </w:tcPr>
          <w:p w:rsidR="00FC0453" w:rsidRPr="003A6B7A" w:rsidRDefault="00FC0453" w:rsidP="00441E4C">
            <w:pPr>
              <w:jc w:val="center"/>
              <w:rPr>
                <w:sz w:val="28"/>
                <w:szCs w:val="28"/>
                <w:lang w:val="kk-KZ"/>
              </w:rPr>
            </w:pPr>
            <w:r>
              <w:rPr>
                <w:sz w:val="28"/>
                <w:szCs w:val="28"/>
                <w:lang w:val="kk-KZ"/>
              </w:rPr>
              <w:t>251</w:t>
            </w:r>
          </w:p>
        </w:tc>
      </w:tr>
      <w:tr w:rsidR="00FC0453" w:rsidRPr="003A6B7A" w:rsidTr="00FB0C33">
        <w:trPr>
          <w:trHeight w:val="461"/>
        </w:trPr>
        <w:tc>
          <w:tcPr>
            <w:tcW w:w="8612" w:type="dxa"/>
          </w:tcPr>
          <w:p w:rsidR="00FC0453" w:rsidRPr="003A6B7A" w:rsidRDefault="00FC0453" w:rsidP="00441E4C">
            <w:pPr>
              <w:pStyle w:val="16"/>
              <w:snapToGrid w:val="0"/>
              <w:jc w:val="both"/>
              <w:rPr>
                <w:rFonts w:ascii="Times New Roman" w:hAnsi="Times New Roman"/>
                <w:sz w:val="28"/>
                <w:szCs w:val="28"/>
                <w:lang w:val="kk-KZ"/>
              </w:rPr>
            </w:pPr>
            <w:r w:rsidRPr="003A6B7A">
              <w:rPr>
                <w:rFonts w:ascii="Times New Roman" w:hAnsi="Times New Roman"/>
                <w:sz w:val="28"/>
                <w:szCs w:val="28"/>
                <w:lang w:val="kk-KZ"/>
              </w:rPr>
              <w:t>8</w:t>
            </w:r>
            <w:r w:rsidRPr="003A6B7A">
              <w:rPr>
                <w:rFonts w:ascii="Times New Roman" w:hAnsi="Times New Roman"/>
                <w:sz w:val="28"/>
                <w:szCs w:val="28"/>
              </w:rPr>
              <w:t xml:space="preserve">.8 Технология карбида бора                                                                        </w:t>
            </w:r>
          </w:p>
        </w:tc>
        <w:tc>
          <w:tcPr>
            <w:tcW w:w="958" w:type="dxa"/>
          </w:tcPr>
          <w:p w:rsidR="00FC0453" w:rsidRPr="003A6B7A" w:rsidRDefault="00FC0453" w:rsidP="00441E4C">
            <w:pPr>
              <w:jc w:val="center"/>
              <w:rPr>
                <w:sz w:val="28"/>
                <w:szCs w:val="28"/>
                <w:lang w:val="kk-KZ"/>
              </w:rPr>
            </w:pPr>
            <w:r>
              <w:rPr>
                <w:sz w:val="28"/>
                <w:szCs w:val="28"/>
                <w:lang w:val="kk-KZ"/>
              </w:rPr>
              <w:t>254</w:t>
            </w:r>
          </w:p>
        </w:tc>
      </w:tr>
      <w:tr w:rsidR="00FC0453" w:rsidRPr="003A6B7A" w:rsidTr="00FB0C33">
        <w:trPr>
          <w:trHeight w:val="461"/>
        </w:trPr>
        <w:tc>
          <w:tcPr>
            <w:tcW w:w="8612" w:type="dxa"/>
          </w:tcPr>
          <w:p w:rsidR="00FC0453" w:rsidRPr="003A6B7A" w:rsidRDefault="00FC0453" w:rsidP="00441E4C">
            <w:pPr>
              <w:pStyle w:val="16"/>
              <w:snapToGrid w:val="0"/>
              <w:jc w:val="both"/>
              <w:rPr>
                <w:rFonts w:ascii="Times New Roman" w:hAnsi="Times New Roman"/>
                <w:sz w:val="28"/>
                <w:szCs w:val="28"/>
              </w:rPr>
            </w:pPr>
            <w:r w:rsidRPr="003A6B7A">
              <w:rPr>
                <w:rFonts w:ascii="Times New Roman" w:hAnsi="Times New Roman"/>
                <w:sz w:val="28"/>
                <w:szCs w:val="28"/>
              </w:rPr>
              <w:t xml:space="preserve">Список </w:t>
            </w:r>
            <w:r w:rsidRPr="003A6B7A">
              <w:rPr>
                <w:rFonts w:ascii="Times New Roman" w:hAnsi="Times New Roman"/>
                <w:sz w:val="28"/>
                <w:szCs w:val="28"/>
                <w:lang w:val="kk-KZ"/>
              </w:rPr>
              <w:t xml:space="preserve">  </w:t>
            </w:r>
            <w:r w:rsidRPr="003A6B7A">
              <w:rPr>
                <w:rFonts w:ascii="Times New Roman" w:hAnsi="Times New Roman"/>
                <w:sz w:val="28"/>
                <w:szCs w:val="28"/>
              </w:rPr>
              <w:t xml:space="preserve">литературы                                                                                      </w:t>
            </w:r>
          </w:p>
        </w:tc>
        <w:tc>
          <w:tcPr>
            <w:tcW w:w="958" w:type="dxa"/>
          </w:tcPr>
          <w:p w:rsidR="00FC0453" w:rsidRPr="003A6B7A" w:rsidRDefault="00FC0453" w:rsidP="00441E4C">
            <w:pPr>
              <w:jc w:val="center"/>
              <w:rPr>
                <w:sz w:val="28"/>
                <w:szCs w:val="28"/>
                <w:lang w:val="kk-KZ"/>
              </w:rPr>
            </w:pPr>
            <w:r>
              <w:rPr>
                <w:sz w:val="28"/>
                <w:szCs w:val="28"/>
                <w:lang w:val="kk-KZ"/>
              </w:rPr>
              <w:t>257</w:t>
            </w:r>
          </w:p>
        </w:tc>
      </w:tr>
    </w:tbl>
    <w:p w:rsidR="00FC0453" w:rsidRPr="003A6B7A" w:rsidRDefault="00FC0453" w:rsidP="00FC0453"/>
    <w:p w:rsidR="00B826BD" w:rsidRPr="00732F77" w:rsidRDefault="009B6EA0" w:rsidP="005B5B4D">
      <w:pPr>
        <w:ind w:firstLine="720"/>
        <w:jc w:val="center"/>
        <w:rPr>
          <w:b/>
          <w:sz w:val="28"/>
          <w:szCs w:val="28"/>
        </w:rPr>
      </w:pPr>
      <w:r w:rsidRPr="00732F77">
        <w:rPr>
          <w:b/>
          <w:sz w:val="28"/>
          <w:szCs w:val="28"/>
        </w:rPr>
        <w:lastRenderedPageBreak/>
        <w:t>ВВЕДЕНИЕ</w:t>
      </w:r>
    </w:p>
    <w:p w:rsidR="00B826BD" w:rsidRPr="00732F77" w:rsidRDefault="00B826BD" w:rsidP="005B5B4D">
      <w:pPr>
        <w:ind w:firstLine="720"/>
        <w:jc w:val="both"/>
        <w:rPr>
          <w:sz w:val="28"/>
          <w:szCs w:val="28"/>
        </w:rPr>
      </w:pPr>
    </w:p>
    <w:p w:rsidR="00B826BD" w:rsidRPr="00732F77" w:rsidRDefault="00B826BD" w:rsidP="005B5B4D">
      <w:pPr>
        <w:jc w:val="both"/>
        <w:rPr>
          <w:sz w:val="28"/>
          <w:szCs w:val="28"/>
        </w:rPr>
      </w:pPr>
      <w:r w:rsidRPr="00732F77">
        <w:rPr>
          <w:sz w:val="28"/>
          <w:szCs w:val="28"/>
        </w:rPr>
        <w:tab/>
        <w:t xml:space="preserve">Электротермия – это раздел электротехники, относящийся к процессам преобразования электрической энергии в тепловую, отрасль энергетики, занимающаяся потреблением электрической энергии для нагрева, плавки или отопления и других нужд в быту. Кроме того, это совокупность электротехнологических  процессов с использованием теплового действия электрического тока в различных областях техники – металлургии, машиностроении, химической технологии. </w:t>
      </w:r>
    </w:p>
    <w:p w:rsidR="00B826BD" w:rsidRPr="00732F77" w:rsidRDefault="00B826BD" w:rsidP="005B5B4D">
      <w:pPr>
        <w:jc w:val="both"/>
        <w:rPr>
          <w:sz w:val="28"/>
          <w:szCs w:val="28"/>
        </w:rPr>
      </w:pPr>
      <w:r w:rsidRPr="00732F77">
        <w:rPr>
          <w:sz w:val="28"/>
          <w:szCs w:val="28"/>
        </w:rPr>
        <w:tab/>
        <w:t>Химическая электротермия – это та часть химической технологии, в основе которой лежат физико-химические превращения и процессы, реализуемые при высоких  температурах, создаваемых за счет электрической энергии.</w:t>
      </w:r>
    </w:p>
    <w:p w:rsidR="00B826BD" w:rsidRPr="00732F77" w:rsidRDefault="00B826BD" w:rsidP="005B5B4D">
      <w:pPr>
        <w:jc w:val="both"/>
        <w:rPr>
          <w:sz w:val="28"/>
          <w:szCs w:val="28"/>
        </w:rPr>
      </w:pPr>
      <w:r w:rsidRPr="00732F77">
        <w:rPr>
          <w:sz w:val="28"/>
          <w:szCs w:val="28"/>
        </w:rPr>
        <w:t xml:space="preserve"> </w:t>
      </w:r>
      <w:r w:rsidRPr="00732F77">
        <w:rPr>
          <w:sz w:val="28"/>
          <w:szCs w:val="28"/>
        </w:rPr>
        <w:tab/>
        <w:t>В основе теории электротермических процессов лежат законы электротехники, тепло- и массообмена, химической кинетики и термодинамики.</w:t>
      </w:r>
    </w:p>
    <w:p w:rsidR="00B826BD" w:rsidRPr="00732F77" w:rsidRDefault="00B826BD" w:rsidP="005B5B4D">
      <w:pPr>
        <w:ind w:firstLine="708"/>
        <w:jc w:val="both"/>
        <w:rPr>
          <w:sz w:val="28"/>
          <w:szCs w:val="28"/>
        </w:rPr>
      </w:pPr>
      <w:r w:rsidRPr="00732F77">
        <w:rPr>
          <w:sz w:val="28"/>
          <w:szCs w:val="28"/>
        </w:rPr>
        <w:t>Первая промышленная печь была основана на дуговом нагреве  и использовалась для  проведения металлургических процессов (Сименс, 1882 г.). В химической технологии дуговая электропечь была впервые применена Редманом  для проведения восстановления фосфора по реакции Велера (1885 г., Англия). Таким образом, электрометаллургия и химическая электротермия появились почти одновременно.</w:t>
      </w:r>
    </w:p>
    <w:p w:rsidR="00B826BD" w:rsidRPr="00732F77" w:rsidRDefault="00B826BD" w:rsidP="005B5B4D">
      <w:pPr>
        <w:ind w:firstLine="708"/>
        <w:jc w:val="both"/>
        <w:rPr>
          <w:sz w:val="28"/>
          <w:szCs w:val="28"/>
        </w:rPr>
      </w:pPr>
      <w:r w:rsidRPr="00732F77">
        <w:rPr>
          <w:sz w:val="28"/>
          <w:szCs w:val="28"/>
        </w:rPr>
        <w:t xml:space="preserve">В 1892 г. был открыт метод получения карбида кальция в дуговых электропечах и началось строительство карбидных печей во многих странах. До последнего времени карбидные печи были самыми мощными в химической электротермии и  только в последней четверти </w:t>
      </w:r>
      <w:r w:rsidRPr="00732F77">
        <w:rPr>
          <w:sz w:val="28"/>
          <w:szCs w:val="28"/>
          <w:lang w:val="en-US"/>
        </w:rPr>
        <w:t>XX</w:t>
      </w:r>
      <w:r w:rsidRPr="00732F77">
        <w:rPr>
          <w:sz w:val="28"/>
          <w:szCs w:val="28"/>
        </w:rPr>
        <w:t xml:space="preserve"> века фосфорные печи догнали и превзошли мощность карбидных печей.</w:t>
      </w:r>
    </w:p>
    <w:p w:rsidR="00B826BD" w:rsidRPr="00732F77" w:rsidRDefault="00B826BD" w:rsidP="005B5B4D">
      <w:pPr>
        <w:ind w:firstLine="708"/>
        <w:jc w:val="both"/>
        <w:rPr>
          <w:sz w:val="28"/>
          <w:szCs w:val="28"/>
        </w:rPr>
      </w:pPr>
      <w:r w:rsidRPr="00732F77">
        <w:rPr>
          <w:sz w:val="28"/>
          <w:szCs w:val="28"/>
        </w:rPr>
        <w:t>Первые дуговые печи имели мощность 100-300 кВА (1880-1900 г.г.), затем были созданы печи 1000-3000 кВА (1906-1910 г.г.) и 10000-25000 кВА (1925-1935 г.г.). В послевоенные годы мощность печей возросла до 40000-60000 кВА, а в настоящее время  разработаны печи мощностью  200000 кВА.</w:t>
      </w:r>
    </w:p>
    <w:p w:rsidR="00B826BD" w:rsidRPr="00732F77" w:rsidRDefault="00B826BD" w:rsidP="005B5B4D">
      <w:pPr>
        <w:ind w:firstLine="708"/>
        <w:jc w:val="both"/>
        <w:rPr>
          <w:sz w:val="28"/>
          <w:szCs w:val="28"/>
        </w:rPr>
      </w:pPr>
      <w:r w:rsidRPr="00732F77">
        <w:rPr>
          <w:sz w:val="28"/>
          <w:szCs w:val="28"/>
        </w:rPr>
        <w:t>В 1880 г. Ачесоном в Америке была создана печь сопротивления для получения искусственного графита мощностью 100 кВА.</w:t>
      </w:r>
    </w:p>
    <w:p w:rsidR="00B826BD" w:rsidRPr="00732F77" w:rsidRDefault="00B826BD" w:rsidP="005B5B4D">
      <w:pPr>
        <w:ind w:firstLine="708"/>
        <w:jc w:val="both"/>
        <w:rPr>
          <w:sz w:val="28"/>
          <w:szCs w:val="28"/>
        </w:rPr>
      </w:pPr>
      <w:r w:rsidRPr="00732F77">
        <w:rPr>
          <w:sz w:val="28"/>
          <w:szCs w:val="28"/>
        </w:rPr>
        <w:t>Позднее, в 1881 г., им же был получен карбид кремния в дуговой печи. Промышленное производство карбида кремния было реализовано в печах сопротивления. Карбид кремния – первый искусственный абразивный материал, открытие которого и последующее промышленное производство стало возможным только благодаря появлению электронагрева. В настоящее время единичная мощность печей сопротивления для графитации достигла 12000-15000 кВА, а для синтеза карбида кремния – до 30000 кВА.</w:t>
      </w:r>
    </w:p>
    <w:p w:rsidR="00B826BD" w:rsidRPr="00732F77" w:rsidRDefault="00B826BD" w:rsidP="005B5B4D">
      <w:pPr>
        <w:ind w:firstLine="720"/>
        <w:jc w:val="both"/>
        <w:rPr>
          <w:sz w:val="28"/>
          <w:szCs w:val="28"/>
        </w:rPr>
      </w:pPr>
      <w:r w:rsidRPr="00732F77">
        <w:rPr>
          <w:sz w:val="28"/>
          <w:szCs w:val="28"/>
        </w:rPr>
        <w:t xml:space="preserve">В 1901 г. появилось производство нормального электрокорунда, позднее – белого электрокорунда, сероуглерода, плавленых окислов. В металлургии электронагрев позволил создать производство   широкой </w:t>
      </w:r>
      <w:r w:rsidRPr="00732F77">
        <w:rPr>
          <w:sz w:val="28"/>
          <w:szCs w:val="28"/>
        </w:rPr>
        <w:lastRenderedPageBreak/>
        <w:t xml:space="preserve">номенклатуры ферросплавов, электростали специальных марок, тугоплавких сплавов. Производились опыты по созданию электродомны. </w:t>
      </w:r>
    </w:p>
    <w:p w:rsidR="00B826BD" w:rsidRPr="00732F77" w:rsidRDefault="00B826BD" w:rsidP="005B5B4D">
      <w:pPr>
        <w:ind w:firstLine="720"/>
        <w:jc w:val="both"/>
        <w:rPr>
          <w:sz w:val="28"/>
          <w:szCs w:val="28"/>
        </w:rPr>
      </w:pPr>
      <w:r w:rsidRPr="00732F77">
        <w:rPr>
          <w:sz w:val="28"/>
          <w:szCs w:val="28"/>
        </w:rPr>
        <w:t>В России первая электрическая печь сопротивления  для плавки металла была разработана и пущена в 1902 году под руководством В.П.Ижевского.</w:t>
      </w:r>
    </w:p>
    <w:p w:rsidR="00B826BD" w:rsidRPr="00732F77" w:rsidRDefault="00B826BD" w:rsidP="005B5B4D">
      <w:pPr>
        <w:widowControl w:val="0"/>
        <w:ind w:firstLine="709"/>
        <w:jc w:val="both"/>
        <w:rPr>
          <w:sz w:val="28"/>
          <w:szCs w:val="28"/>
        </w:rPr>
      </w:pPr>
      <w:r w:rsidRPr="00732F77">
        <w:rPr>
          <w:sz w:val="28"/>
          <w:szCs w:val="28"/>
        </w:rPr>
        <w:t xml:space="preserve"> Большой вклад в теорию и практику высокотемпературных процессов, проектирование и эксплуатацию электрических печей внес М.С.Максименко, основатель кафедры электротермии в Ленинградском Технологическом институте.</w:t>
      </w:r>
    </w:p>
    <w:p w:rsidR="00B826BD" w:rsidRPr="00732F77" w:rsidRDefault="00B826BD" w:rsidP="005B5B4D">
      <w:pPr>
        <w:jc w:val="both"/>
        <w:rPr>
          <w:sz w:val="28"/>
          <w:szCs w:val="28"/>
        </w:rPr>
      </w:pPr>
      <w:r w:rsidRPr="00732F77">
        <w:rPr>
          <w:sz w:val="28"/>
          <w:szCs w:val="28"/>
        </w:rPr>
        <w:tab/>
        <w:t>Электронагрев широко применяется в технологии химических веществ и металлов. Особенности электронагрева часто делают его единственным методом нагрева материалов и реагентов, несмотря на высокую стоимость электроэнергии. Первые технологические процессы, проведенные в космосе, были реализованы с применением электронагрева. В химической технологии с помощью электронагрева получают сотни тысяч тонн фосфора, карбида кальция, графита, абразивных материалов.  Единичная мощность электротермических установок достигла 400 000 кВт и превысила мощность всех других установок – потребителей электроэнергии.</w:t>
      </w:r>
    </w:p>
    <w:p w:rsidR="00B826BD" w:rsidRPr="00732F77" w:rsidRDefault="00B826BD" w:rsidP="005B5B4D">
      <w:pPr>
        <w:pStyle w:val="a9"/>
        <w:spacing w:line="240" w:lineRule="auto"/>
        <w:rPr>
          <w:sz w:val="28"/>
          <w:szCs w:val="28"/>
        </w:rPr>
      </w:pPr>
      <w:r w:rsidRPr="00732F77">
        <w:rPr>
          <w:sz w:val="28"/>
          <w:szCs w:val="28"/>
        </w:rPr>
        <w:t>Доля электроэнергии, потребляемой технологическими установками постоянно растет, в настоящее время в различных странах она достигла 30-50% от общего потребления .</w:t>
      </w:r>
    </w:p>
    <w:p w:rsidR="00B826BD" w:rsidRPr="00732F77" w:rsidRDefault="00B826BD" w:rsidP="005B5B4D">
      <w:pPr>
        <w:pStyle w:val="a9"/>
        <w:spacing w:line="240" w:lineRule="auto"/>
        <w:ind w:firstLine="709"/>
        <w:rPr>
          <w:sz w:val="28"/>
          <w:szCs w:val="28"/>
        </w:rPr>
      </w:pPr>
      <w:r w:rsidRPr="00732F77">
        <w:rPr>
          <w:sz w:val="28"/>
          <w:szCs w:val="28"/>
        </w:rPr>
        <w:t>Помимо роста единичной мощности печных установок, происходит и их совершенствование, появление новых типов печей. Так, открытие индукционного нагрева привело к появлению индукционных печей, работающих на промышленной и повышенной частоте. На применении электронного луча основан принцип действия электроннолучевых печей. Созданы печи инфракрасного нагрева, плазменные печи.</w:t>
      </w:r>
    </w:p>
    <w:p w:rsidR="00B826BD" w:rsidRPr="00732F77" w:rsidRDefault="00B826BD" w:rsidP="005B5B4D">
      <w:pPr>
        <w:pStyle w:val="a9"/>
        <w:spacing w:line="240" w:lineRule="auto"/>
        <w:ind w:firstLine="0"/>
        <w:rPr>
          <w:sz w:val="28"/>
          <w:szCs w:val="28"/>
        </w:rPr>
      </w:pPr>
      <w:r w:rsidRPr="00732F77">
        <w:rPr>
          <w:sz w:val="28"/>
          <w:szCs w:val="28"/>
        </w:rPr>
        <w:tab/>
      </w:r>
      <w:r w:rsidRPr="00732F77">
        <w:rPr>
          <w:sz w:val="28"/>
          <w:szCs w:val="28"/>
        </w:rPr>
        <w:tab/>
        <w:t xml:space="preserve">Современные электротермические печи это весьма крупные потребители энергии. Например,  для того, чтобы обеспечить электроэнергией работу фосфорной печи РКЗ-80, потребляющей около 60 МВт необходимо «сжигать» на атомной станции почти 1 кг урана в сутки, или </w:t>
      </w:r>
      <w:r w:rsidRPr="00732F77">
        <w:rPr>
          <w:color w:val="FF9900"/>
          <w:sz w:val="28"/>
          <w:szCs w:val="28"/>
        </w:rPr>
        <w:t xml:space="preserve"> </w:t>
      </w:r>
      <w:r w:rsidRPr="00732F77">
        <w:rPr>
          <w:sz w:val="28"/>
          <w:szCs w:val="28"/>
        </w:rPr>
        <w:t xml:space="preserve">на ТЭС </w:t>
      </w:r>
      <w:r w:rsidRPr="00732F77">
        <w:rPr>
          <w:color w:val="000000"/>
          <w:sz w:val="28"/>
          <w:szCs w:val="28"/>
        </w:rPr>
        <w:t xml:space="preserve">20000 </w:t>
      </w:r>
      <w:r w:rsidRPr="00732F77">
        <w:rPr>
          <w:sz w:val="28"/>
          <w:szCs w:val="28"/>
        </w:rPr>
        <w:t>м</w:t>
      </w:r>
      <w:r w:rsidRPr="00732F77">
        <w:rPr>
          <w:sz w:val="28"/>
          <w:szCs w:val="28"/>
          <w:vertAlign w:val="superscript"/>
        </w:rPr>
        <w:t>3</w:t>
      </w:r>
      <w:r w:rsidRPr="00732F77">
        <w:rPr>
          <w:sz w:val="28"/>
          <w:szCs w:val="28"/>
        </w:rPr>
        <w:t xml:space="preserve"> природного газа, или 20 тонн угля в час. Существуют и более мощные агрегаты, например дуговая сталеплавильная печь ДСП-200 имеет установочную мощность 100 МВА.</w:t>
      </w:r>
    </w:p>
    <w:p w:rsidR="00B826BD" w:rsidRPr="00732F77" w:rsidRDefault="00B826BD" w:rsidP="005B5B4D">
      <w:pPr>
        <w:ind w:firstLine="720"/>
        <w:jc w:val="both"/>
        <w:rPr>
          <w:sz w:val="28"/>
          <w:szCs w:val="28"/>
        </w:rPr>
      </w:pPr>
      <w:r w:rsidRPr="00732F77">
        <w:rPr>
          <w:sz w:val="28"/>
          <w:szCs w:val="28"/>
        </w:rPr>
        <w:t>В настоящее время 30% всей вырабатываемой в мире электроэнергии расходуется на электротехнологические нужды.</w:t>
      </w:r>
    </w:p>
    <w:p w:rsidR="00735F9D" w:rsidRPr="00732F77" w:rsidRDefault="00735F9D" w:rsidP="005B5B4D">
      <w:pPr>
        <w:jc w:val="center"/>
        <w:rPr>
          <w:b/>
          <w:sz w:val="28"/>
          <w:szCs w:val="28"/>
          <w:lang w:val="kk-KZ"/>
        </w:rPr>
      </w:pPr>
    </w:p>
    <w:p w:rsidR="00735F9D" w:rsidRPr="00732F77" w:rsidRDefault="00735F9D" w:rsidP="005B5B4D">
      <w:pPr>
        <w:jc w:val="center"/>
        <w:rPr>
          <w:b/>
          <w:sz w:val="28"/>
          <w:szCs w:val="28"/>
          <w:lang w:val="kk-KZ"/>
        </w:rPr>
      </w:pPr>
    </w:p>
    <w:p w:rsidR="00735F9D" w:rsidRPr="00732F77" w:rsidRDefault="00735F9D" w:rsidP="005B5B4D">
      <w:pPr>
        <w:jc w:val="center"/>
        <w:rPr>
          <w:b/>
          <w:sz w:val="28"/>
          <w:szCs w:val="28"/>
          <w:lang w:val="kk-KZ"/>
        </w:rPr>
      </w:pPr>
    </w:p>
    <w:p w:rsidR="00735F9D" w:rsidRPr="00732F77" w:rsidRDefault="00735F9D" w:rsidP="005B5B4D">
      <w:pPr>
        <w:jc w:val="center"/>
        <w:rPr>
          <w:b/>
          <w:sz w:val="28"/>
          <w:szCs w:val="28"/>
          <w:lang w:val="kk-KZ"/>
        </w:rPr>
      </w:pPr>
    </w:p>
    <w:p w:rsidR="00CD533B" w:rsidRDefault="00CD533B" w:rsidP="005B5B4D">
      <w:pPr>
        <w:jc w:val="center"/>
        <w:rPr>
          <w:b/>
          <w:sz w:val="28"/>
          <w:szCs w:val="28"/>
          <w:lang w:val="kk-KZ"/>
        </w:rPr>
      </w:pPr>
    </w:p>
    <w:p w:rsidR="00CD533B" w:rsidRDefault="00CD533B" w:rsidP="005B5B4D">
      <w:pPr>
        <w:jc w:val="center"/>
        <w:rPr>
          <w:b/>
          <w:sz w:val="28"/>
          <w:szCs w:val="28"/>
          <w:lang w:val="kk-KZ"/>
        </w:rPr>
      </w:pPr>
    </w:p>
    <w:p w:rsidR="00CD533B" w:rsidRDefault="00CD533B" w:rsidP="005B5B4D">
      <w:pPr>
        <w:jc w:val="center"/>
        <w:rPr>
          <w:b/>
          <w:sz w:val="28"/>
          <w:szCs w:val="28"/>
          <w:lang w:val="kk-KZ"/>
        </w:rPr>
      </w:pPr>
    </w:p>
    <w:p w:rsidR="00CD533B" w:rsidRDefault="00CD533B" w:rsidP="005B5B4D">
      <w:pPr>
        <w:jc w:val="center"/>
        <w:rPr>
          <w:b/>
          <w:sz w:val="28"/>
          <w:szCs w:val="28"/>
          <w:lang w:val="kk-KZ"/>
        </w:rPr>
      </w:pPr>
    </w:p>
    <w:p w:rsidR="00CD533B" w:rsidRDefault="00CD533B" w:rsidP="005B5B4D">
      <w:pPr>
        <w:jc w:val="center"/>
        <w:rPr>
          <w:b/>
          <w:sz w:val="28"/>
          <w:szCs w:val="28"/>
          <w:lang w:val="kk-KZ"/>
        </w:rPr>
      </w:pPr>
    </w:p>
    <w:p w:rsidR="00B826BD" w:rsidRPr="00732F77" w:rsidRDefault="00B11E72" w:rsidP="005B5B4D">
      <w:pPr>
        <w:jc w:val="center"/>
        <w:rPr>
          <w:b/>
          <w:color w:val="000000"/>
          <w:sz w:val="28"/>
          <w:szCs w:val="28"/>
        </w:rPr>
      </w:pPr>
      <w:r w:rsidRPr="003A6B7A">
        <w:rPr>
          <w:b/>
          <w:sz w:val="28"/>
          <w:szCs w:val="28"/>
          <w:lang w:val="kk-KZ"/>
        </w:rPr>
        <w:t>І-глава</w:t>
      </w:r>
      <w:r w:rsidRPr="00732F77">
        <w:rPr>
          <w:b/>
          <w:sz w:val="28"/>
          <w:szCs w:val="28"/>
        </w:rPr>
        <w:t xml:space="preserve">. </w:t>
      </w:r>
      <w:r w:rsidRPr="00732F77">
        <w:rPr>
          <w:b/>
          <w:color w:val="000000"/>
          <w:sz w:val="28"/>
          <w:szCs w:val="28"/>
        </w:rPr>
        <w:t xml:space="preserve"> ЭЛЕКТРИЧЕСКИЕ ПЕЧИ СОПРОТИВЛЕНИЯ                                                                               </w:t>
      </w:r>
    </w:p>
    <w:p w:rsidR="00B826BD" w:rsidRPr="00732F77" w:rsidRDefault="00B826BD" w:rsidP="005B5B4D">
      <w:pPr>
        <w:ind w:firstLine="720"/>
        <w:jc w:val="both"/>
        <w:rPr>
          <w:b/>
          <w:color w:val="000000"/>
          <w:sz w:val="28"/>
          <w:szCs w:val="28"/>
        </w:rPr>
      </w:pPr>
    </w:p>
    <w:p w:rsidR="00B826BD" w:rsidRPr="00732F77" w:rsidRDefault="00735F9D" w:rsidP="005B5B4D">
      <w:pPr>
        <w:ind w:firstLine="720"/>
        <w:jc w:val="both"/>
        <w:rPr>
          <w:b/>
          <w:color w:val="000000"/>
          <w:sz w:val="28"/>
          <w:szCs w:val="28"/>
        </w:rPr>
      </w:pPr>
      <w:r w:rsidRPr="00732F77">
        <w:rPr>
          <w:b/>
          <w:color w:val="000000"/>
          <w:sz w:val="28"/>
          <w:szCs w:val="28"/>
          <w:lang w:val="kk-KZ"/>
        </w:rPr>
        <w:t>1</w:t>
      </w:r>
      <w:r w:rsidR="00B826BD" w:rsidRPr="00732F77">
        <w:rPr>
          <w:b/>
          <w:color w:val="000000"/>
          <w:sz w:val="28"/>
          <w:szCs w:val="28"/>
        </w:rPr>
        <w:t>.1. Классификация и маркировка печей сопротивления</w:t>
      </w:r>
    </w:p>
    <w:p w:rsidR="00B826BD" w:rsidRPr="00732F77" w:rsidRDefault="00B826BD" w:rsidP="005B5B4D">
      <w:pPr>
        <w:ind w:firstLine="720"/>
        <w:jc w:val="both"/>
        <w:rPr>
          <w:b/>
          <w:color w:val="000000"/>
          <w:sz w:val="28"/>
          <w:szCs w:val="28"/>
        </w:rPr>
      </w:pPr>
    </w:p>
    <w:p w:rsidR="00B826BD" w:rsidRPr="00732F77" w:rsidRDefault="00B826BD" w:rsidP="005B5B4D">
      <w:pPr>
        <w:ind w:firstLine="720"/>
        <w:jc w:val="both"/>
        <w:rPr>
          <w:color w:val="000000"/>
          <w:sz w:val="28"/>
          <w:szCs w:val="28"/>
        </w:rPr>
      </w:pPr>
      <w:r w:rsidRPr="00732F77">
        <w:rPr>
          <w:color w:val="000000"/>
          <w:sz w:val="28"/>
          <w:szCs w:val="28"/>
        </w:rPr>
        <w:t>Электрические печи сопротивления (ЭПС) это самый распространённый вид электрических печей. Они применяются во всех отраслях народного хозяйства. Наибольшее применение  эти печи получили в машиностроении для отжига, нормализации, нагрева под закалку, отпуска, нагрева под горячую деформацию (ковку, штамповку, прокатку), азотирования, цементации. При производстве абразивных и углеграфитовых материалов. Широко электрические печи сопротивления применяют и в химической промышленности при получении пластмасс, керамики, стекла, волокон, синтетических смол,  вулканизации резины, производстве монокристаллов. А так же в строительстве, пищевой промышленности, в сельском хозяйстве и в быту.</w:t>
      </w:r>
    </w:p>
    <w:p w:rsidR="00B826BD" w:rsidRPr="00732F77" w:rsidRDefault="00B826BD" w:rsidP="005B5B4D">
      <w:pPr>
        <w:ind w:firstLine="720"/>
        <w:jc w:val="both"/>
        <w:rPr>
          <w:color w:val="000000"/>
          <w:sz w:val="28"/>
          <w:szCs w:val="28"/>
        </w:rPr>
      </w:pPr>
      <w:r w:rsidRPr="00732F77">
        <w:rPr>
          <w:color w:val="000000"/>
          <w:sz w:val="28"/>
          <w:szCs w:val="28"/>
        </w:rPr>
        <w:t xml:space="preserve">Дать единую классификацию огромному ряду существующих печей сопротивления, пожалуй, не представляется возможным. При этом существует целый ряд печей, в которых преобразование электрической энергии в тепловую происходит как на активном сопротивлении, так и в дуговом разряде (руднотермические печи). В некоторых установках основная работа происходит по методу нагрева сопротивлением, но в процессе работы на определённых стадиях требуется использовать дуговой режим нагрева (установки электрошлакового переплава). </w:t>
      </w:r>
    </w:p>
    <w:p w:rsidR="00B826BD" w:rsidRPr="00732F77" w:rsidRDefault="00B826BD" w:rsidP="005B5B4D">
      <w:pPr>
        <w:ind w:firstLine="720"/>
        <w:jc w:val="both"/>
        <w:rPr>
          <w:color w:val="000000"/>
          <w:sz w:val="28"/>
          <w:szCs w:val="28"/>
        </w:rPr>
      </w:pPr>
      <w:r w:rsidRPr="00732F77">
        <w:rPr>
          <w:color w:val="000000"/>
          <w:sz w:val="28"/>
          <w:szCs w:val="28"/>
        </w:rPr>
        <w:t>Как и в любой попытке классификации в первую очередь следует выделить основные характеристики объекта, которые имеют наиболее важное практическое значение, и использовать их в качестве критериев разделения. Следуя этому правилу можно предложить несколько способов классификации ЭПС.</w:t>
      </w:r>
    </w:p>
    <w:p w:rsidR="00B826BD" w:rsidRPr="00732F77" w:rsidRDefault="00B826BD" w:rsidP="005B5B4D">
      <w:pPr>
        <w:ind w:firstLine="720"/>
        <w:jc w:val="both"/>
        <w:rPr>
          <w:b/>
          <w:color w:val="000000"/>
          <w:sz w:val="28"/>
          <w:szCs w:val="28"/>
        </w:rPr>
      </w:pPr>
      <w:r w:rsidRPr="00732F77">
        <w:rPr>
          <w:b/>
          <w:color w:val="000000"/>
          <w:sz w:val="28"/>
          <w:szCs w:val="28"/>
        </w:rPr>
        <w:t>Классификация по месту выделения тепла</w:t>
      </w:r>
    </w:p>
    <w:p w:rsidR="00B826BD" w:rsidRPr="00732F77" w:rsidRDefault="00B826BD" w:rsidP="005B5B4D">
      <w:pPr>
        <w:ind w:firstLine="720"/>
        <w:jc w:val="both"/>
        <w:rPr>
          <w:color w:val="000000"/>
          <w:sz w:val="28"/>
          <w:szCs w:val="28"/>
        </w:rPr>
      </w:pPr>
      <w:r w:rsidRPr="00732F77">
        <w:rPr>
          <w:color w:val="000000"/>
          <w:sz w:val="28"/>
          <w:szCs w:val="28"/>
        </w:rPr>
        <w:t>В соответствии с тем, где происходит превращение электрической энергии в джоулево  тепло можно разделить ЭПС на  печи (установки) прямого нагрева, печи косвенного нагрева и установки смешанного типа.</w:t>
      </w:r>
    </w:p>
    <w:p w:rsidR="00B826BD" w:rsidRPr="00732F77" w:rsidRDefault="00B826BD" w:rsidP="005B5B4D">
      <w:pPr>
        <w:ind w:firstLine="720"/>
        <w:jc w:val="both"/>
        <w:rPr>
          <w:color w:val="000000"/>
          <w:sz w:val="28"/>
          <w:szCs w:val="28"/>
        </w:rPr>
      </w:pPr>
      <w:r w:rsidRPr="00732F77">
        <w:rPr>
          <w:color w:val="000000"/>
          <w:sz w:val="28"/>
          <w:szCs w:val="28"/>
        </w:rPr>
        <w:t>В</w:t>
      </w:r>
      <w:r w:rsidRPr="00732F77">
        <w:rPr>
          <w:b/>
          <w:color w:val="000000"/>
          <w:sz w:val="28"/>
          <w:szCs w:val="28"/>
        </w:rPr>
        <w:t xml:space="preserve"> установках прямого нагрева </w:t>
      </w:r>
      <w:r w:rsidRPr="00732F77">
        <w:rPr>
          <w:color w:val="000000"/>
          <w:sz w:val="28"/>
          <w:szCs w:val="28"/>
        </w:rPr>
        <w:t>ток протекает непосредственно через нагреваемые тела, благодаря чему в них выделяется теплота. При этом достигается максимальная эффективность процесса. В этих установках, нагреваемые тела, как правило, имеют равномерное сечение (стержни, прутки, проволока, листы). К этому типу печей так же следует отнести стекловаренные печи, в которых ток идёт непосредственно через жидкое стекло, печи графитации, ряд руднотермических печей.</w:t>
      </w:r>
    </w:p>
    <w:p w:rsidR="00B826BD" w:rsidRPr="00732F77" w:rsidRDefault="00B826BD" w:rsidP="005B5B4D">
      <w:pPr>
        <w:ind w:firstLine="720"/>
        <w:jc w:val="both"/>
        <w:rPr>
          <w:color w:val="000000"/>
          <w:sz w:val="28"/>
          <w:szCs w:val="28"/>
        </w:rPr>
      </w:pPr>
      <w:r w:rsidRPr="00732F77">
        <w:rPr>
          <w:color w:val="000000"/>
          <w:sz w:val="28"/>
          <w:szCs w:val="28"/>
        </w:rPr>
        <w:t xml:space="preserve">В </w:t>
      </w:r>
      <w:r w:rsidRPr="00732F77">
        <w:rPr>
          <w:b/>
          <w:color w:val="000000"/>
          <w:sz w:val="28"/>
          <w:szCs w:val="28"/>
        </w:rPr>
        <w:t>печах косвенного нагрева</w:t>
      </w:r>
      <w:r w:rsidRPr="00732F77">
        <w:rPr>
          <w:color w:val="000000"/>
          <w:sz w:val="28"/>
          <w:szCs w:val="28"/>
        </w:rPr>
        <w:t xml:space="preserve"> для преобразования электроэнергии в тепло используют специальные нагреватели. Передача тепла от нагревателя к нагреваемому объекту осуществляется одним из известных способов теплопередачи: теплопроводностью, конвекцией или излучением. В силу </w:t>
      </w:r>
      <w:r w:rsidRPr="00732F77">
        <w:rPr>
          <w:color w:val="000000"/>
          <w:sz w:val="28"/>
          <w:szCs w:val="28"/>
        </w:rPr>
        <w:lastRenderedPageBreak/>
        <w:t>универсальности такого способа нагрева, к этой группе относится подавляющее число ЭПС.</w:t>
      </w:r>
    </w:p>
    <w:p w:rsidR="00B826BD" w:rsidRPr="00732F77" w:rsidRDefault="00B826BD" w:rsidP="005B5B4D">
      <w:pPr>
        <w:ind w:firstLine="720"/>
        <w:jc w:val="both"/>
        <w:rPr>
          <w:color w:val="000000"/>
          <w:sz w:val="28"/>
          <w:szCs w:val="28"/>
        </w:rPr>
      </w:pPr>
      <w:r w:rsidRPr="00732F77">
        <w:rPr>
          <w:color w:val="000000"/>
          <w:sz w:val="28"/>
          <w:szCs w:val="28"/>
        </w:rPr>
        <w:t>По смешанному типу работает, например, установка по получению карбида кремния. На начальной стадии плавки, загруженная шихта не электропроводна и выделение тепла происходит на керне, затем, по мере накопления продукта синтеза проводимость загрузки возрастает. Смешанный тип нагрева реализуется в установках синтеза алмазов.</w:t>
      </w:r>
    </w:p>
    <w:p w:rsidR="00B826BD" w:rsidRPr="00732F77" w:rsidRDefault="00B826BD" w:rsidP="005B5B4D">
      <w:pPr>
        <w:ind w:firstLine="720"/>
        <w:jc w:val="both"/>
        <w:rPr>
          <w:b/>
          <w:color w:val="000000"/>
          <w:sz w:val="28"/>
          <w:szCs w:val="28"/>
        </w:rPr>
      </w:pPr>
      <w:r w:rsidRPr="00732F77">
        <w:rPr>
          <w:b/>
          <w:color w:val="000000"/>
          <w:sz w:val="28"/>
          <w:szCs w:val="28"/>
        </w:rPr>
        <w:t>Классификация по температуре</w:t>
      </w:r>
    </w:p>
    <w:p w:rsidR="00B826BD" w:rsidRPr="00732F77" w:rsidRDefault="00B826BD" w:rsidP="005B5B4D">
      <w:pPr>
        <w:ind w:firstLine="720"/>
        <w:jc w:val="both"/>
        <w:rPr>
          <w:color w:val="000000"/>
          <w:sz w:val="28"/>
          <w:szCs w:val="28"/>
        </w:rPr>
      </w:pPr>
      <w:r w:rsidRPr="00732F77">
        <w:rPr>
          <w:color w:val="000000"/>
          <w:sz w:val="28"/>
          <w:szCs w:val="28"/>
        </w:rPr>
        <w:t>По признаку рабочей температуры печи принято делить на три типа:</w:t>
      </w:r>
    </w:p>
    <w:p w:rsidR="00B826BD" w:rsidRPr="00732F77" w:rsidRDefault="00B826BD" w:rsidP="005B5B4D">
      <w:pPr>
        <w:ind w:firstLine="720"/>
        <w:jc w:val="both"/>
        <w:rPr>
          <w:color w:val="000000"/>
          <w:sz w:val="28"/>
          <w:szCs w:val="28"/>
        </w:rPr>
      </w:pPr>
      <w:r w:rsidRPr="00732F77">
        <w:rPr>
          <w:color w:val="000000"/>
          <w:sz w:val="28"/>
          <w:szCs w:val="28"/>
        </w:rPr>
        <w:t xml:space="preserve">- </w:t>
      </w:r>
      <w:r w:rsidRPr="00732F77">
        <w:rPr>
          <w:b/>
          <w:color w:val="000000"/>
          <w:sz w:val="28"/>
          <w:szCs w:val="28"/>
        </w:rPr>
        <w:t>Низкотемпературные</w:t>
      </w:r>
      <w:r w:rsidRPr="00732F77">
        <w:rPr>
          <w:color w:val="000000"/>
          <w:sz w:val="28"/>
          <w:szCs w:val="28"/>
        </w:rPr>
        <w:t xml:space="preserve"> (до 600÷700</w:t>
      </w:r>
      <w:r w:rsidRPr="00732F77">
        <w:rPr>
          <w:color w:val="000000"/>
          <w:sz w:val="28"/>
          <w:szCs w:val="28"/>
          <w:vertAlign w:val="superscript"/>
        </w:rPr>
        <w:t>0</w:t>
      </w:r>
      <w:r w:rsidRPr="00732F77">
        <w:rPr>
          <w:color w:val="000000"/>
          <w:sz w:val="28"/>
          <w:szCs w:val="28"/>
        </w:rPr>
        <w:t>С);</w:t>
      </w:r>
    </w:p>
    <w:p w:rsidR="00B826BD" w:rsidRPr="00732F77" w:rsidRDefault="00B826BD" w:rsidP="005B5B4D">
      <w:pPr>
        <w:ind w:firstLine="720"/>
        <w:jc w:val="both"/>
        <w:rPr>
          <w:color w:val="000000"/>
          <w:sz w:val="28"/>
          <w:szCs w:val="28"/>
        </w:rPr>
      </w:pPr>
      <w:r w:rsidRPr="00732F77">
        <w:rPr>
          <w:color w:val="000000"/>
          <w:sz w:val="28"/>
          <w:szCs w:val="28"/>
        </w:rPr>
        <w:t xml:space="preserve">- </w:t>
      </w:r>
      <w:r w:rsidRPr="00732F77">
        <w:rPr>
          <w:b/>
          <w:color w:val="000000"/>
          <w:sz w:val="28"/>
          <w:szCs w:val="28"/>
        </w:rPr>
        <w:t>Среднетемпературные</w:t>
      </w:r>
      <w:r w:rsidRPr="00732F77">
        <w:rPr>
          <w:color w:val="000000"/>
          <w:sz w:val="28"/>
          <w:szCs w:val="28"/>
        </w:rPr>
        <w:t xml:space="preserve"> (600÷1250</w:t>
      </w:r>
      <w:r w:rsidRPr="00732F77">
        <w:rPr>
          <w:color w:val="000000"/>
          <w:sz w:val="28"/>
          <w:szCs w:val="28"/>
          <w:vertAlign w:val="superscript"/>
        </w:rPr>
        <w:t>0</w:t>
      </w:r>
      <w:r w:rsidRPr="00732F77">
        <w:rPr>
          <w:color w:val="000000"/>
          <w:sz w:val="28"/>
          <w:szCs w:val="28"/>
        </w:rPr>
        <w:t>С);</w:t>
      </w:r>
    </w:p>
    <w:p w:rsidR="00B826BD" w:rsidRPr="00732F77" w:rsidRDefault="00B826BD" w:rsidP="005B5B4D">
      <w:pPr>
        <w:ind w:firstLine="720"/>
        <w:jc w:val="both"/>
        <w:rPr>
          <w:color w:val="000000"/>
          <w:sz w:val="28"/>
          <w:szCs w:val="28"/>
        </w:rPr>
      </w:pPr>
      <w:r w:rsidRPr="00732F77">
        <w:rPr>
          <w:color w:val="000000"/>
          <w:sz w:val="28"/>
          <w:szCs w:val="28"/>
        </w:rPr>
        <w:t xml:space="preserve">- </w:t>
      </w:r>
      <w:r w:rsidRPr="00732F77">
        <w:rPr>
          <w:b/>
          <w:color w:val="000000"/>
          <w:sz w:val="28"/>
          <w:szCs w:val="28"/>
        </w:rPr>
        <w:t>Высокотемпературные</w:t>
      </w:r>
      <w:r w:rsidRPr="00732F77">
        <w:rPr>
          <w:color w:val="000000"/>
          <w:sz w:val="28"/>
          <w:szCs w:val="28"/>
        </w:rPr>
        <w:t xml:space="preserve"> (выше 1250</w:t>
      </w:r>
      <w:r w:rsidRPr="00732F77">
        <w:rPr>
          <w:color w:val="000000"/>
          <w:sz w:val="28"/>
          <w:szCs w:val="28"/>
          <w:vertAlign w:val="superscript"/>
        </w:rPr>
        <w:t>0</w:t>
      </w:r>
      <w:r w:rsidRPr="00732F77">
        <w:rPr>
          <w:color w:val="000000"/>
          <w:sz w:val="28"/>
          <w:szCs w:val="28"/>
        </w:rPr>
        <w:t>С).</w:t>
      </w:r>
    </w:p>
    <w:p w:rsidR="00B826BD" w:rsidRPr="00732F77" w:rsidRDefault="00B826BD" w:rsidP="005B5B4D">
      <w:pPr>
        <w:ind w:firstLine="720"/>
        <w:jc w:val="both"/>
        <w:rPr>
          <w:color w:val="000000"/>
          <w:sz w:val="28"/>
          <w:szCs w:val="28"/>
        </w:rPr>
      </w:pPr>
      <w:r w:rsidRPr="00732F77">
        <w:rPr>
          <w:color w:val="000000"/>
          <w:sz w:val="28"/>
          <w:szCs w:val="28"/>
        </w:rPr>
        <w:t xml:space="preserve">Такая градация обусловлена тем, что электропечи, предназначенные для работы при различных температурах, отличаются конструктивно. </w:t>
      </w:r>
    </w:p>
    <w:p w:rsidR="00B826BD" w:rsidRPr="00732F77" w:rsidRDefault="00B826BD" w:rsidP="005B5B4D">
      <w:pPr>
        <w:ind w:firstLine="720"/>
        <w:jc w:val="both"/>
        <w:rPr>
          <w:color w:val="000000"/>
          <w:sz w:val="28"/>
          <w:szCs w:val="28"/>
        </w:rPr>
      </w:pPr>
      <w:r w:rsidRPr="00732F77">
        <w:rPr>
          <w:color w:val="000000"/>
          <w:sz w:val="28"/>
          <w:szCs w:val="28"/>
        </w:rPr>
        <w:t>Так в низко- и среднетемпературных печах применяют нагревательные элементы из металлических сплавов – хромоникелевых,  железохромалюминиевых и др. В высокотемпературных печах применяют керамические нагреватели (карборундовые или из дисилицида молибдена, хромита лантана,  окиси циркония), либо нагреватели из тугоплавких материалов (графита,  вольфрама,  молибдена и т.п.).</w:t>
      </w:r>
    </w:p>
    <w:p w:rsidR="00B826BD" w:rsidRPr="00732F77" w:rsidRDefault="00B826BD" w:rsidP="005B5B4D">
      <w:pPr>
        <w:ind w:firstLine="720"/>
        <w:jc w:val="both"/>
        <w:rPr>
          <w:color w:val="000000"/>
          <w:sz w:val="28"/>
          <w:szCs w:val="28"/>
        </w:rPr>
      </w:pPr>
      <w:r w:rsidRPr="00732F77">
        <w:rPr>
          <w:color w:val="000000"/>
          <w:sz w:val="28"/>
          <w:szCs w:val="28"/>
        </w:rPr>
        <w:t>Материалы нагревателей для высокотемпературных печей заметно «стареют», т.е. увеличивают своё электрическое сопротивление по мере эксплуатации, а также имеют высокий термический коэффициент электросопротивления, что заставляет комплектовать печи понижающими трансформаторами и автотрансформаторами с широким диапазоном изменения вторичного напряжения.</w:t>
      </w:r>
    </w:p>
    <w:p w:rsidR="00B826BD" w:rsidRPr="00732F77" w:rsidRDefault="00B826BD" w:rsidP="005B5B4D">
      <w:pPr>
        <w:ind w:firstLine="720"/>
        <w:jc w:val="both"/>
        <w:rPr>
          <w:color w:val="000000"/>
          <w:sz w:val="28"/>
          <w:szCs w:val="28"/>
        </w:rPr>
      </w:pPr>
      <w:r w:rsidRPr="00732F77">
        <w:rPr>
          <w:color w:val="000000"/>
          <w:sz w:val="28"/>
          <w:szCs w:val="28"/>
        </w:rPr>
        <w:t>В низко- и среднетемпературных печах для улучшения условий теплопередачи, улучшения равномерности температур в рабочем пространстве  и интенсификации нагрева применяют принудительную циркуляцию атмосферы. При высоких температурах процесса использовать оборудование для принудительной циркуляции невозможно.</w:t>
      </w:r>
    </w:p>
    <w:p w:rsidR="00B826BD" w:rsidRPr="00732F77" w:rsidRDefault="00B826BD" w:rsidP="005B5B4D">
      <w:pPr>
        <w:ind w:firstLine="720"/>
        <w:jc w:val="both"/>
        <w:rPr>
          <w:color w:val="000000"/>
          <w:sz w:val="28"/>
          <w:szCs w:val="28"/>
        </w:rPr>
      </w:pPr>
      <w:r w:rsidRPr="00732F77">
        <w:rPr>
          <w:color w:val="000000"/>
          <w:sz w:val="28"/>
          <w:szCs w:val="28"/>
        </w:rPr>
        <w:t>Основные способы передачи тепла при температурах до 700</w:t>
      </w:r>
      <w:r w:rsidRPr="00732F77">
        <w:rPr>
          <w:color w:val="000000"/>
          <w:sz w:val="28"/>
          <w:szCs w:val="28"/>
          <w:vertAlign w:val="superscript"/>
        </w:rPr>
        <w:t>0</w:t>
      </w:r>
      <w:r w:rsidRPr="00732F77">
        <w:rPr>
          <w:color w:val="000000"/>
          <w:sz w:val="28"/>
          <w:szCs w:val="28"/>
        </w:rPr>
        <w:t>С это конвекция или теплопроводность. При большей температуре начинает преобладать теплопередача излучением. А в вакуумных печах реализуется исключительно этот способ теплопередачи.</w:t>
      </w:r>
    </w:p>
    <w:p w:rsidR="00B826BD" w:rsidRPr="00732F77" w:rsidRDefault="00B826BD" w:rsidP="005B5B4D">
      <w:pPr>
        <w:ind w:firstLine="720"/>
        <w:jc w:val="both"/>
        <w:rPr>
          <w:color w:val="000000"/>
          <w:sz w:val="28"/>
          <w:szCs w:val="28"/>
        </w:rPr>
      </w:pPr>
      <w:r w:rsidRPr="00732F77">
        <w:rPr>
          <w:color w:val="000000"/>
          <w:sz w:val="28"/>
          <w:szCs w:val="28"/>
        </w:rPr>
        <w:t xml:space="preserve">В зависимости от температуры в печи различаются требования к её футеровке. Конструкция  низкотемпературных печей часто представляет собой внутренний и наружный металлические каркасы, пространство между которыми заполнено лёгкой теплоизоляцией.  Средне- и высокотемпературные печи имеют двух-, трёх- и даже четырёхслойные футеровки. </w:t>
      </w:r>
    </w:p>
    <w:p w:rsidR="00B826BD" w:rsidRPr="00732F77" w:rsidRDefault="00B826BD" w:rsidP="005B5B4D">
      <w:pPr>
        <w:ind w:firstLine="720"/>
        <w:jc w:val="both"/>
        <w:rPr>
          <w:b/>
          <w:color w:val="000000"/>
          <w:sz w:val="28"/>
          <w:szCs w:val="28"/>
        </w:rPr>
      </w:pPr>
      <w:r w:rsidRPr="00732F77">
        <w:rPr>
          <w:b/>
          <w:color w:val="000000"/>
          <w:sz w:val="28"/>
          <w:szCs w:val="28"/>
        </w:rPr>
        <w:t>Классификация по режиму работы</w:t>
      </w:r>
    </w:p>
    <w:p w:rsidR="00B826BD" w:rsidRPr="00732F77" w:rsidRDefault="00B826BD" w:rsidP="005B5B4D">
      <w:pPr>
        <w:ind w:firstLine="720"/>
        <w:jc w:val="both"/>
        <w:rPr>
          <w:color w:val="000000"/>
          <w:sz w:val="28"/>
          <w:szCs w:val="28"/>
        </w:rPr>
      </w:pPr>
      <w:r w:rsidRPr="00732F77">
        <w:rPr>
          <w:color w:val="000000"/>
          <w:sz w:val="28"/>
          <w:szCs w:val="28"/>
        </w:rPr>
        <w:t>Печи различают по режимам и способу загрузки, выгрузки  и перемещения нагреваемых изделий и материалов:</w:t>
      </w:r>
    </w:p>
    <w:p w:rsidR="00B826BD" w:rsidRPr="00732F77" w:rsidRDefault="00B826BD" w:rsidP="005B5B4D">
      <w:pPr>
        <w:ind w:firstLine="720"/>
        <w:jc w:val="both"/>
        <w:rPr>
          <w:color w:val="000000"/>
          <w:sz w:val="28"/>
          <w:szCs w:val="28"/>
        </w:rPr>
      </w:pPr>
      <w:r w:rsidRPr="00732F77">
        <w:rPr>
          <w:b/>
          <w:color w:val="000000"/>
          <w:sz w:val="28"/>
          <w:szCs w:val="28"/>
        </w:rPr>
        <w:lastRenderedPageBreak/>
        <w:t>Печи периодического действия</w:t>
      </w:r>
      <w:r w:rsidRPr="00732F77">
        <w:rPr>
          <w:color w:val="000000"/>
          <w:sz w:val="28"/>
          <w:szCs w:val="28"/>
        </w:rPr>
        <w:t xml:space="preserve"> (садочные) – печи в которых для загрузки очередной садки требуется выгрузить из рабочего пространства предыдущую загрузку. Такие печи эффективны там, где требуется обработка большого количества разнородных деталей на различных режимах нагрева. Различают: камерные, шахтные, колпаковые, камерные с выдвижным подом и элеваторные печи.</w:t>
      </w:r>
    </w:p>
    <w:p w:rsidR="00B826BD" w:rsidRPr="00732F77" w:rsidRDefault="00B826BD" w:rsidP="005B5B4D">
      <w:pPr>
        <w:ind w:firstLine="720"/>
        <w:jc w:val="both"/>
        <w:rPr>
          <w:color w:val="000000"/>
          <w:sz w:val="28"/>
          <w:szCs w:val="28"/>
        </w:rPr>
      </w:pPr>
      <w:r w:rsidRPr="00732F77">
        <w:rPr>
          <w:b/>
          <w:color w:val="000000"/>
          <w:sz w:val="28"/>
          <w:szCs w:val="28"/>
        </w:rPr>
        <w:t xml:space="preserve">Печи непрерывного действия </w:t>
      </w:r>
      <w:r w:rsidRPr="00732F77">
        <w:rPr>
          <w:color w:val="000000"/>
          <w:sz w:val="28"/>
          <w:szCs w:val="28"/>
        </w:rPr>
        <w:t>(методические) – печи в которых изделия загружаются непрерывно или периодически, перемещаясь по длине рабочей камеры, нагреваются и выходят с другого конца нагретыми до определённой температуры. Температура в различных точках рабочего пространства печи может быть разной. Но она не меняется во времени. Такие установки наиболее эффективны при обработке больших партий однородных изделий при высокой воспроизводимости технологического режима. ЭПС непрерывного действия оборудованы механизмами перемещения изделий, поэтому они сложнее по конструкции и дороже чем печи периодического действия. Печи непрерывного действия  бывают: конвейерные, толкательные, рольганговые, карусельные, барабанные, протяжные, туннельные, печи с шагающим подом, печи с пульсирующим подом.</w:t>
      </w:r>
    </w:p>
    <w:p w:rsidR="00B826BD" w:rsidRPr="00732F77" w:rsidRDefault="00B826BD" w:rsidP="005B5B4D">
      <w:pPr>
        <w:ind w:firstLine="720"/>
        <w:jc w:val="both"/>
        <w:rPr>
          <w:b/>
          <w:color w:val="000000"/>
          <w:sz w:val="28"/>
          <w:szCs w:val="28"/>
        </w:rPr>
      </w:pPr>
      <w:r w:rsidRPr="00732F77">
        <w:rPr>
          <w:b/>
          <w:color w:val="000000"/>
          <w:sz w:val="28"/>
          <w:szCs w:val="28"/>
        </w:rPr>
        <w:t>Классификация по рабочей атмосфере печи</w:t>
      </w:r>
    </w:p>
    <w:p w:rsidR="00B826BD" w:rsidRPr="00732F77" w:rsidRDefault="00B826BD" w:rsidP="005B5B4D">
      <w:pPr>
        <w:ind w:firstLine="720"/>
        <w:jc w:val="both"/>
        <w:rPr>
          <w:color w:val="000000"/>
          <w:sz w:val="28"/>
          <w:szCs w:val="28"/>
        </w:rPr>
      </w:pPr>
      <w:r w:rsidRPr="00732F77">
        <w:rPr>
          <w:color w:val="000000"/>
          <w:sz w:val="28"/>
          <w:szCs w:val="28"/>
        </w:rPr>
        <w:t xml:space="preserve">Различные технологические процессы требуют применения различных атмосфер. Печи работающие на воздухе имеют окислительную атмосферу. Широко распространены печи, имеющие восстановительную атмосферу – водородную, атмосферу эндогаза, атмосферу экзогаза и др. Зачастую для защиты обрабатываемых изделий требуется атмосфера инертного газа – азота, аргона и т.п. Ряд химически процессов необходимо проводить, используя  специальные атмосферы газов, вступающих во взаимодействие с загрузкой печи, либо собирать газообразные продукты реакции. Работа со специальными атмосферами требует особого подхода к вопросу герметичности конструкции для  обеспечения технологических, экологических и требований пожаро-  и взрывобезопасности производства.  </w:t>
      </w:r>
    </w:p>
    <w:p w:rsidR="00B826BD" w:rsidRPr="00732F77" w:rsidRDefault="00B826BD" w:rsidP="005B5B4D">
      <w:pPr>
        <w:ind w:firstLine="720"/>
        <w:jc w:val="both"/>
        <w:rPr>
          <w:color w:val="000000"/>
          <w:sz w:val="28"/>
          <w:szCs w:val="28"/>
        </w:rPr>
      </w:pPr>
      <w:r w:rsidRPr="00732F77">
        <w:rPr>
          <w:b/>
          <w:color w:val="000000"/>
          <w:sz w:val="28"/>
          <w:szCs w:val="28"/>
        </w:rPr>
        <w:t xml:space="preserve"> </w:t>
      </w:r>
      <w:r w:rsidRPr="00732F77">
        <w:rPr>
          <w:color w:val="000000"/>
          <w:sz w:val="28"/>
          <w:szCs w:val="28"/>
        </w:rPr>
        <w:t xml:space="preserve">Электрические печи сопротивления  можно </w:t>
      </w:r>
      <w:r w:rsidRPr="00732F77">
        <w:rPr>
          <w:b/>
          <w:color w:val="000000"/>
          <w:sz w:val="28"/>
          <w:szCs w:val="28"/>
        </w:rPr>
        <w:t>классифицировать по способу ввода электрического тока в рабочее пространство</w:t>
      </w:r>
      <w:r w:rsidRPr="00732F77">
        <w:rPr>
          <w:color w:val="000000"/>
          <w:sz w:val="28"/>
          <w:szCs w:val="28"/>
        </w:rPr>
        <w:t xml:space="preserve"> на электродные и безэлектродные.  Такое деление обусловлено существенным отличием  между ними в конструкции короткой сети.</w:t>
      </w:r>
    </w:p>
    <w:p w:rsidR="00B826BD" w:rsidRPr="00732F77" w:rsidRDefault="00B826BD" w:rsidP="005B5B4D">
      <w:pPr>
        <w:ind w:firstLine="720"/>
        <w:jc w:val="both"/>
        <w:rPr>
          <w:color w:val="000000"/>
          <w:sz w:val="28"/>
          <w:szCs w:val="28"/>
        </w:rPr>
      </w:pPr>
      <w:r w:rsidRPr="00732F77">
        <w:rPr>
          <w:color w:val="000000"/>
          <w:sz w:val="28"/>
          <w:szCs w:val="28"/>
        </w:rPr>
        <w:t xml:space="preserve">Другой возможный критерий для классификации ЭПС – это давление в рабочей камере. Тогда следует выделить три основных типа установок: печи, работающие при атмосферном давлении,  вакуумные печи и установки высокого давления. Очевидно, что различия в конструкционном исполнении и приёмах эксплуатации между этими типами установок   разительны.  </w:t>
      </w:r>
    </w:p>
    <w:p w:rsidR="00B826BD" w:rsidRPr="00732F77" w:rsidRDefault="00B826BD" w:rsidP="005B5B4D">
      <w:pPr>
        <w:ind w:firstLine="720"/>
        <w:jc w:val="both"/>
        <w:rPr>
          <w:color w:val="000000"/>
          <w:sz w:val="28"/>
          <w:szCs w:val="28"/>
        </w:rPr>
      </w:pPr>
      <w:r w:rsidRPr="00732F77">
        <w:rPr>
          <w:color w:val="000000"/>
          <w:sz w:val="28"/>
          <w:szCs w:val="28"/>
        </w:rPr>
        <w:t xml:space="preserve">  Для характеристики печей приняты </w:t>
      </w:r>
      <w:r w:rsidRPr="00732F77">
        <w:rPr>
          <w:b/>
          <w:color w:val="000000"/>
          <w:sz w:val="28"/>
          <w:szCs w:val="28"/>
        </w:rPr>
        <w:t>основные параметры ЭПС</w:t>
      </w:r>
      <w:r w:rsidRPr="00732F77">
        <w:rPr>
          <w:color w:val="000000"/>
          <w:sz w:val="28"/>
          <w:szCs w:val="28"/>
        </w:rPr>
        <w:t>:</w:t>
      </w:r>
    </w:p>
    <w:p w:rsidR="00B826BD" w:rsidRPr="00732F77" w:rsidRDefault="00B826BD" w:rsidP="005B5B4D">
      <w:pPr>
        <w:ind w:firstLine="720"/>
        <w:jc w:val="both"/>
        <w:rPr>
          <w:color w:val="000000"/>
          <w:sz w:val="28"/>
          <w:szCs w:val="28"/>
        </w:rPr>
      </w:pPr>
      <w:r w:rsidRPr="00732F77">
        <w:rPr>
          <w:color w:val="000000"/>
          <w:sz w:val="28"/>
          <w:szCs w:val="28"/>
        </w:rPr>
        <w:t xml:space="preserve">- </w:t>
      </w:r>
      <w:r w:rsidRPr="00732F77">
        <w:rPr>
          <w:color w:val="000000"/>
          <w:sz w:val="28"/>
          <w:szCs w:val="28"/>
          <w:u w:val="single"/>
        </w:rPr>
        <w:t xml:space="preserve">Размеры рабочего пространства </w:t>
      </w:r>
      <w:r w:rsidRPr="00732F77">
        <w:rPr>
          <w:color w:val="000000"/>
          <w:sz w:val="28"/>
          <w:szCs w:val="28"/>
        </w:rPr>
        <w:t>– это ширина, высота и длина (или длина и диаметр) пространства, внутри печи, в пределах которого могут размещаться нагреваемые детали, и при этом будет обеспечен требуемый режим нагрева при заданной равномерности температуры;</w:t>
      </w:r>
    </w:p>
    <w:p w:rsidR="00B826BD" w:rsidRPr="00732F77" w:rsidRDefault="00B826BD" w:rsidP="005B5B4D">
      <w:pPr>
        <w:ind w:firstLine="720"/>
        <w:jc w:val="both"/>
        <w:rPr>
          <w:color w:val="000000"/>
          <w:sz w:val="28"/>
          <w:szCs w:val="28"/>
        </w:rPr>
      </w:pPr>
      <w:r w:rsidRPr="00732F77">
        <w:rPr>
          <w:color w:val="000000"/>
          <w:sz w:val="28"/>
          <w:szCs w:val="28"/>
        </w:rPr>
        <w:lastRenderedPageBreak/>
        <w:t xml:space="preserve">- </w:t>
      </w:r>
      <w:r w:rsidRPr="00732F77">
        <w:rPr>
          <w:color w:val="000000"/>
          <w:sz w:val="28"/>
          <w:szCs w:val="28"/>
          <w:u w:val="single"/>
        </w:rPr>
        <w:t>Номинальная температура</w:t>
      </w:r>
      <w:r w:rsidRPr="00732F77">
        <w:rPr>
          <w:color w:val="000000"/>
          <w:sz w:val="28"/>
          <w:szCs w:val="28"/>
        </w:rPr>
        <w:t xml:space="preserve"> – это максимальная температура, до которой может быть нагрета загрузка и на которую рассчитывается ЭПС. (Обычно конструкция ЭПС должна допускать возможность превышения номинальной температуры до 50</w:t>
      </w:r>
      <w:r w:rsidRPr="00732F77">
        <w:rPr>
          <w:color w:val="000000"/>
          <w:sz w:val="28"/>
          <w:szCs w:val="28"/>
          <w:vertAlign w:val="superscript"/>
        </w:rPr>
        <w:t>0</w:t>
      </w:r>
      <w:r w:rsidRPr="00732F77">
        <w:rPr>
          <w:color w:val="000000"/>
          <w:sz w:val="28"/>
          <w:szCs w:val="28"/>
        </w:rPr>
        <w:t>С при соответствующем снижении зависящих от температуры показателей.)</w:t>
      </w:r>
    </w:p>
    <w:p w:rsidR="00B826BD" w:rsidRPr="00732F77" w:rsidRDefault="00B826BD" w:rsidP="005B5B4D">
      <w:pPr>
        <w:ind w:firstLine="720"/>
        <w:jc w:val="both"/>
        <w:rPr>
          <w:color w:val="000000"/>
          <w:sz w:val="28"/>
          <w:szCs w:val="28"/>
        </w:rPr>
      </w:pPr>
      <w:r w:rsidRPr="00732F77">
        <w:rPr>
          <w:color w:val="000000"/>
          <w:sz w:val="28"/>
          <w:szCs w:val="28"/>
        </w:rPr>
        <w:t>Вспомогательными параметрами при характеристике ЭПС являются: установленная мощность, производительность, количество тепловых и электрических зон, мощность потерь холостого хода и т.д.</w:t>
      </w:r>
    </w:p>
    <w:p w:rsidR="00B826BD" w:rsidRPr="00732F77" w:rsidRDefault="00B826BD" w:rsidP="005B5B4D">
      <w:pPr>
        <w:ind w:firstLine="720"/>
        <w:jc w:val="both"/>
        <w:rPr>
          <w:color w:val="000000"/>
          <w:sz w:val="28"/>
          <w:szCs w:val="28"/>
        </w:rPr>
      </w:pPr>
      <w:r w:rsidRPr="00732F77">
        <w:rPr>
          <w:color w:val="000000"/>
          <w:sz w:val="28"/>
          <w:szCs w:val="28"/>
        </w:rPr>
        <w:t>Классификация по режиму работы и основные параметры заложены в маркировку электрических печей сопротивления:</w:t>
      </w:r>
    </w:p>
    <w:p w:rsidR="00B826BD" w:rsidRPr="00732F77" w:rsidRDefault="00B826BD" w:rsidP="005B5B4D">
      <w:pPr>
        <w:ind w:firstLine="720"/>
        <w:jc w:val="both"/>
        <w:rPr>
          <w:color w:val="000000"/>
          <w:sz w:val="28"/>
          <w:szCs w:val="28"/>
        </w:rPr>
      </w:pPr>
      <w:r w:rsidRPr="00732F77">
        <w:rPr>
          <w:color w:val="000000"/>
          <w:sz w:val="28"/>
          <w:szCs w:val="28"/>
        </w:rPr>
        <w:t xml:space="preserve">- Первая буква в маркировке </w:t>
      </w:r>
      <w:r w:rsidRPr="00732F77">
        <w:rPr>
          <w:b/>
          <w:color w:val="000000"/>
          <w:sz w:val="28"/>
          <w:szCs w:val="28"/>
        </w:rPr>
        <w:t>С</w:t>
      </w:r>
      <w:r w:rsidRPr="00732F77">
        <w:rPr>
          <w:color w:val="000000"/>
          <w:sz w:val="28"/>
          <w:szCs w:val="28"/>
        </w:rPr>
        <w:t xml:space="preserve"> – означает нагрев сопротивлением;</w:t>
      </w:r>
    </w:p>
    <w:p w:rsidR="00B826BD" w:rsidRPr="00732F77" w:rsidRDefault="00B826BD" w:rsidP="005B5B4D">
      <w:pPr>
        <w:ind w:firstLine="720"/>
        <w:jc w:val="both"/>
        <w:rPr>
          <w:color w:val="000000"/>
          <w:sz w:val="28"/>
          <w:szCs w:val="28"/>
        </w:rPr>
      </w:pPr>
      <w:r w:rsidRPr="00732F77">
        <w:rPr>
          <w:color w:val="000000"/>
          <w:sz w:val="28"/>
          <w:szCs w:val="28"/>
        </w:rPr>
        <w:t xml:space="preserve">- Вторая буква обозначает тип печи по режиму работы: </w:t>
      </w:r>
    </w:p>
    <w:tbl>
      <w:tblPr>
        <w:tblW w:w="0" w:type="auto"/>
        <w:tblInd w:w="983" w:type="dxa"/>
        <w:tblLayout w:type="fixed"/>
        <w:tblLook w:val="0000"/>
      </w:tblPr>
      <w:tblGrid>
        <w:gridCol w:w="2160"/>
        <w:gridCol w:w="3960"/>
        <w:gridCol w:w="2390"/>
      </w:tblGrid>
      <w:tr w:rsidR="00B826BD" w:rsidRPr="00732F77">
        <w:tc>
          <w:tcPr>
            <w:tcW w:w="2160" w:type="dxa"/>
            <w:tcBorders>
              <w:top w:val="single" w:sz="4" w:space="0" w:color="FFFFFF"/>
              <w:left w:val="single" w:sz="4" w:space="0" w:color="FFFFFF"/>
              <w:bottom w:val="single" w:sz="4" w:space="0" w:color="FFFFFF"/>
            </w:tcBorders>
          </w:tcPr>
          <w:p w:rsidR="00B826BD" w:rsidRPr="00732F77" w:rsidRDefault="00B826BD" w:rsidP="005B5B4D">
            <w:pPr>
              <w:snapToGrid w:val="0"/>
              <w:rPr>
                <w:color w:val="000000"/>
                <w:sz w:val="28"/>
                <w:szCs w:val="28"/>
              </w:rPr>
            </w:pPr>
            <w:r w:rsidRPr="00732F77">
              <w:rPr>
                <w:color w:val="000000"/>
                <w:sz w:val="28"/>
                <w:szCs w:val="28"/>
              </w:rPr>
              <w:t>Н - камерная</w:t>
            </w:r>
          </w:p>
        </w:tc>
        <w:tc>
          <w:tcPr>
            <w:tcW w:w="3960" w:type="dxa"/>
            <w:tcBorders>
              <w:top w:val="single" w:sz="4" w:space="0" w:color="FFFFFF"/>
              <w:left w:val="single" w:sz="4" w:space="0" w:color="FFFFFF"/>
              <w:bottom w:val="single" w:sz="4" w:space="0" w:color="FFFFFF"/>
            </w:tcBorders>
          </w:tcPr>
          <w:p w:rsidR="00B826BD" w:rsidRPr="00732F77" w:rsidRDefault="00B826BD" w:rsidP="005B5B4D">
            <w:pPr>
              <w:snapToGrid w:val="0"/>
              <w:rPr>
                <w:color w:val="000000"/>
                <w:sz w:val="28"/>
                <w:szCs w:val="28"/>
              </w:rPr>
            </w:pPr>
            <w:r w:rsidRPr="00732F77">
              <w:rPr>
                <w:color w:val="000000"/>
                <w:sz w:val="28"/>
                <w:szCs w:val="28"/>
              </w:rPr>
              <w:t>Д - камерная с выдвижным подом</w:t>
            </w:r>
          </w:p>
        </w:tc>
        <w:tc>
          <w:tcPr>
            <w:tcW w:w="2390" w:type="dxa"/>
            <w:tcBorders>
              <w:top w:val="single" w:sz="4" w:space="0" w:color="FFFFFF"/>
              <w:left w:val="single" w:sz="4" w:space="0" w:color="FFFFFF"/>
              <w:bottom w:val="single" w:sz="4" w:space="0" w:color="FFFFFF"/>
              <w:right w:val="single" w:sz="4" w:space="0" w:color="FFFFFF"/>
            </w:tcBorders>
          </w:tcPr>
          <w:p w:rsidR="00B826BD" w:rsidRPr="00732F77" w:rsidRDefault="00B826BD" w:rsidP="005B5B4D">
            <w:pPr>
              <w:snapToGrid w:val="0"/>
              <w:rPr>
                <w:color w:val="000000"/>
                <w:sz w:val="28"/>
                <w:szCs w:val="28"/>
              </w:rPr>
            </w:pPr>
            <w:r w:rsidRPr="00732F77">
              <w:rPr>
                <w:color w:val="000000"/>
                <w:sz w:val="28"/>
                <w:szCs w:val="28"/>
              </w:rPr>
              <w:t>Т - толкательная</w:t>
            </w:r>
          </w:p>
        </w:tc>
      </w:tr>
      <w:tr w:rsidR="00B826BD" w:rsidRPr="00732F77">
        <w:tc>
          <w:tcPr>
            <w:tcW w:w="2160" w:type="dxa"/>
            <w:tcBorders>
              <w:top w:val="single" w:sz="4" w:space="0" w:color="FFFFFF"/>
              <w:left w:val="single" w:sz="4" w:space="0" w:color="FFFFFF"/>
              <w:bottom w:val="single" w:sz="4" w:space="0" w:color="FFFFFF"/>
            </w:tcBorders>
          </w:tcPr>
          <w:p w:rsidR="00B826BD" w:rsidRPr="00732F77" w:rsidRDefault="00B826BD" w:rsidP="005B5B4D">
            <w:pPr>
              <w:snapToGrid w:val="0"/>
              <w:rPr>
                <w:color w:val="000000"/>
                <w:sz w:val="28"/>
                <w:szCs w:val="28"/>
              </w:rPr>
            </w:pPr>
            <w:r w:rsidRPr="00732F77">
              <w:rPr>
                <w:color w:val="000000"/>
                <w:sz w:val="28"/>
                <w:szCs w:val="28"/>
              </w:rPr>
              <w:t>Ш - шахтная</w:t>
            </w:r>
          </w:p>
        </w:tc>
        <w:tc>
          <w:tcPr>
            <w:tcW w:w="3960" w:type="dxa"/>
            <w:tcBorders>
              <w:top w:val="single" w:sz="4" w:space="0" w:color="FFFFFF"/>
              <w:left w:val="single" w:sz="4" w:space="0" w:color="FFFFFF"/>
              <w:bottom w:val="single" w:sz="4" w:space="0" w:color="FFFFFF"/>
            </w:tcBorders>
          </w:tcPr>
          <w:p w:rsidR="00B826BD" w:rsidRPr="00732F77" w:rsidRDefault="00B826BD" w:rsidP="005B5B4D">
            <w:pPr>
              <w:snapToGrid w:val="0"/>
              <w:rPr>
                <w:color w:val="000000"/>
                <w:sz w:val="28"/>
                <w:szCs w:val="28"/>
              </w:rPr>
            </w:pPr>
            <w:r w:rsidRPr="00732F77">
              <w:rPr>
                <w:color w:val="000000"/>
                <w:sz w:val="28"/>
                <w:szCs w:val="28"/>
              </w:rPr>
              <w:t>Э - элеваторная</w:t>
            </w:r>
          </w:p>
        </w:tc>
        <w:tc>
          <w:tcPr>
            <w:tcW w:w="2390" w:type="dxa"/>
            <w:tcBorders>
              <w:top w:val="single" w:sz="4" w:space="0" w:color="FFFFFF"/>
              <w:left w:val="single" w:sz="4" w:space="0" w:color="FFFFFF"/>
              <w:bottom w:val="single" w:sz="4" w:space="0" w:color="FFFFFF"/>
              <w:right w:val="single" w:sz="4" w:space="0" w:color="FFFFFF"/>
            </w:tcBorders>
          </w:tcPr>
          <w:p w:rsidR="00B826BD" w:rsidRPr="00732F77" w:rsidRDefault="00B826BD" w:rsidP="005B5B4D">
            <w:pPr>
              <w:snapToGrid w:val="0"/>
              <w:rPr>
                <w:color w:val="000000"/>
                <w:sz w:val="28"/>
                <w:szCs w:val="28"/>
              </w:rPr>
            </w:pPr>
            <w:r w:rsidRPr="00732F77">
              <w:rPr>
                <w:color w:val="000000"/>
                <w:sz w:val="28"/>
                <w:szCs w:val="28"/>
              </w:rPr>
              <w:t>Р - рольганговая</w:t>
            </w:r>
          </w:p>
        </w:tc>
      </w:tr>
      <w:tr w:rsidR="00B826BD" w:rsidRPr="00732F77">
        <w:tc>
          <w:tcPr>
            <w:tcW w:w="2160" w:type="dxa"/>
            <w:tcBorders>
              <w:top w:val="single" w:sz="4" w:space="0" w:color="FFFFFF"/>
              <w:left w:val="single" w:sz="4" w:space="0" w:color="FFFFFF"/>
              <w:bottom w:val="single" w:sz="4" w:space="0" w:color="FFFFFF"/>
            </w:tcBorders>
          </w:tcPr>
          <w:p w:rsidR="00B826BD" w:rsidRPr="00732F77" w:rsidRDefault="00B826BD" w:rsidP="005B5B4D">
            <w:pPr>
              <w:snapToGrid w:val="0"/>
              <w:rPr>
                <w:color w:val="000000"/>
                <w:sz w:val="28"/>
                <w:szCs w:val="28"/>
              </w:rPr>
            </w:pPr>
            <w:r w:rsidRPr="00732F77">
              <w:rPr>
                <w:color w:val="000000"/>
                <w:sz w:val="28"/>
                <w:szCs w:val="28"/>
              </w:rPr>
              <w:t>Г - колпаковая</w:t>
            </w:r>
          </w:p>
        </w:tc>
        <w:tc>
          <w:tcPr>
            <w:tcW w:w="3960" w:type="dxa"/>
            <w:tcBorders>
              <w:top w:val="single" w:sz="4" w:space="0" w:color="FFFFFF"/>
              <w:left w:val="single" w:sz="4" w:space="0" w:color="FFFFFF"/>
              <w:bottom w:val="single" w:sz="4" w:space="0" w:color="FFFFFF"/>
            </w:tcBorders>
          </w:tcPr>
          <w:p w:rsidR="00B826BD" w:rsidRPr="00732F77" w:rsidRDefault="00B826BD" w:rsidP="005B5B4D">
            <w:pPr>
              <w:snapToGrid w:val="0"/>
              <w:rPr>
                <w:color w:val="000000"/>
                <w:sz w:val="28"/>
                <w:szCs w:val="28"/>
              </w:rPr>
            </w:pPr>
            <w:r w:rsidRPr="00732F77">
              <w:rPr>
                <w:color w:val="000000"/>
                <w:sz w:val="28"/>
                <w:szCs w:val="28"/>
              </w:rPr>
              <w:t>К - конвейерная</w:t>
            </w:r>
          </w:p>
        </w:tc>
        <w:tc>
          <w:tcPr>
            <w:tcW w:w="2390" w:type="dxa"/>
            <w:tcBorders>
              <w:top w:val="single" w:sz="4" w:space="0" w:color="FFFFFF"/>
              <w:left w:val="single" w:sz="4" w:space="0" w:color="FFFFFF"/>
              <w:bottom w:val="single" w:sz="4" w:space="0" w:color="FFFFFF"/>
              <w:right w:val="single" w:sz="4" w:space="0" w:color="FFFFFF"/>
            </w:tcBorders>
          </w:tcPr>
          <w:p w:rsidR="00B826BD" w:rsidRPr="00732F77" w:rsidRDefault="00B826BD" w:rsidP="005B5B4D">
            <w:pPr>
              <w:snapToGrid w:val="0"/>
              <w:rPr>
                <w:color w:val="000000"/>
                <w:sz w:val="28"/>
                <w:szCs w:val="28"/>
              </w:rPr>
            </w:pPr>
            <w:r w:rsidRPr="00732F77">
              <w:rPr>
                <w:color w:val="000000"/>
                <w:sz w:val="28"/>
                <w:szCs w:val="28"/>
              </w:rPr>
              <w:t>А - карусельная</w:t>
            </w:r>
          </w:p>
        </w:tc>
      </w:tr>
      <w:tr w:rsidR="00B826BD" w:rsidRPr="00732F77">
        <w:tc>
          <w:tcPr>
            <w:tcW w:w="2160" w:type="dxa"/>
            <w:tcBorders>
              <w:top w:val="single" w:sz="4" w:space="0" w:color="FFFFFF"/>
              <w:left w:val="single" w:sz="4" w:space="0" w:color="FFFFFF"/>
              <w:bottom w:val="single" w:sz="4" w:space="0" w:color="FFFFFF"/>
            </w:tcBorders>
          </w:tcPr>
          <w:p w:rsidR="00B826BD" w:rsidRPr="00732F77" w:rsidRDefault="00B826BD" w:rsidP="005B5B4D">
            <w:pPr>
              <w:snapToGrid w:val="0"/>
              <w:rPr>
                <w:color w:val="000000"/>
                <w:sz w:val="28"/>
                <w:szCs w:val="28"/>
              </w:rPr>
            </w:pPr>
            <w:r w:rsidRPr="00732F77">
              <w:rPr>
                <w:color w:val="000000"/>
                <w:sz w:val="28"/>
                <w:szCs w:val="28"/>
              </w:rPr>
              <w:t>Л - туннельная</w:t>
            </w:r>
          </w:p>
        </w:tc>
        <w:tc>
          <w:tcPr>
            <w:tcW w:w="3960" w:type="dxa"/>
            <w:tcBorders>
              <w:top w:val="single" w:sz="4" w:space="0" w:color="FFFFFF"/>
              <w:left w:val="single" w:sz="4" w:space="0" w:color="FFFFFF"/>
              <w:bottom w:val="single" w:sz="4" w:space="0" w:color="FFFFFF"/>
            </w:tcBorders>
          </w:tcPr>
          <w:p w:rsidR="00B826BD" w:rsidRPr="00732F77" w:rsidRDefault="00B826BD" w:rsidP="005B5B4D">
            <w:pPr>
              <w:snapToGrid w:val="0"/>
              <w:rPr>
                <w:color w:val="000000"/>
                <w:sz w:val="28"/>
                <w:szCs w:val="28"/>
              </w:rPr>
            </w:pPr>
            <w:r w:rsidRPr="00732F77">
              <w:rPr>
                <w:color w:val="000000"/>
                <w:sz w:val="28"/>
                <w:szCs w:val="28"/>
              </w:rPr>
              <w:t>И – с пульсирующим подом</w:t>
            </w:r>
          </w:p>
        </w:tc>
        <w:tc>
          <w:tcPr>
            <w:tcW w:w="2390" w:type="dxa"/>
            <w:tcBorders>
              <w:top w:val="single" w:sz="4" w:space="0" w:color="FFFFFF"/>
              <w:left w:val="single" w:sz="4" w:space="0" w:color="FFFFFF"/>
              <w:bottom w:val="single" w:sz="4" w:space="0" w:color="FFFFFF"/>
              <w:right w:val="single" w:sz="4" w:space="0" w:color="FFFFFF"/>
            </w:tcBorders>
          </w:tcPr>
          <w:p w:rsidR="00B826BD" w:rsidRPr="00732F77" w:rsidRDefault="00B826BD" w:rsidP="005B5B4D">
            <w:pPr>
              <w:snapToGrid w:val="0"/>
              <w:rPr>
                <w:color w:val="000000"/>
                <w:sz w:val="28"/>
                <w:szCs w:val="28"/>
              </w:rPr>
            </w:pPr>
            <w:r w:rsidRPr="00732F77">
              <w:rPr>
                <w:color w:val="000000"/>
                <w:sz w:val="28"/>
                <w:szCs w:val="28"/>
              </w:rPr>
              <w:t>Б - барабанная</w:t>
            </w:r>
          </w:p>
        </w:tc>
      </w:tr>
      <w:tr w:rsidR="00B826BD" w:rsidRPr="00732F77">
        <w:tc>
          <w:tcPr>
            <w:tcW w:w="2160" w:type="dxa"/>
            <w:tcBorders>
              <w:top w:val="single" w:sz="4" w:space="0" w:color="FFFFFF"/>
              <w:left w:val="single" w:sz="4" w:space="0" w:color="FFFFFF"/>
              <w:bottom w:val="single" w:sz="4" w:space="0" w:color="FFFFFF"/>
            </w:tcBorders>
          </w:tcPr>
          <w:p w:rsidR="00B826BD" w:rsidRPr="00732F77" w:rsidRDefault="00B826BD" w:rsidP="005B5B4D">
            <w:pPr>
              <w:snapToGrid w:val="0"/>
              <w:rPr>
                <w:color w:val="000000"/>
                <w:sz w:val="28"/>
                <w:szCs w:val="28"/>
              </w:rPr>
            </w:pPr>
          </w:p>
        </w:tc>
        <w:tc>
          <w:tcPr>
            <w:tcW w:w="3960" w:type="dxa"/>
            <w:tcBorders>
              <w:top w:val="single" w:sz="4" w:space="0" w:color="FFFFFF"/>
              <w:left w:val="single" w:sz="4" w:space="0" w:color="FFFFFF"/>
              <w:bottom w:val="single" w:sz="4" w:space="0" w:color="FFFFFF"/>
            </w:tcBorders>
          </w:tcPr>
          <w:p w:rsidR="00B826BD" w:rsidRPr="00732F77" w:rsidRDefault="00B826BD" w:rsidP="005B5B4D">
            <w:pPr>
              <w:snapToGrid w:val="0"/>
              <w:rPr>
                <w:color w:val="000000"/>
                <w:sz w:val="28"/>
                <w:szCs w:val="28"/>
              </w:rPr>
            </w:pPr>
            <w:r w:rsidRPr="00732F77">
              <w:rPr>
                <w:color w:val="000000"/>
                <w:sz w:val="28"/>
                <w:szCs w:val="28"/>
              </w:rPr>
              <w:t>Ю – с шагающим подом</w:t>
            </w:r>
          </w:p>
        </w:tc>
        <w:tc>
          <w:tcPr>
            <w:tcW w:w="2390" w:type="dxa"/>
            <w:tcBorders>
              <w:top w:val="single" w:sz="4" w:space="0" w:color="FFFFFF"/>
              <w:left w:val="single" w:sz="4" w:space="0" w:color="FFFFFF"/>
              <w:bottom w:val="single" w:sz="4" w:space="0" w:color="FFFFFF"/>
              <w:right w:val="single" w:sz="4" w:space="0" w:color="FFFFFF"/>
            </w:tcBorders>
          </w:tcPr>
          <w:p w:rsidR="00B826BD" w:rsidRPr="00732F77" w:rsidRDefault="00B826BD" w:rsidP="005B5B4D">
            <w:pPr>
              <w:snapToGrid w:val="0"/>
              <w:rPr>
                <w:color w:val="000000"/>
                <w:sz w:val="28"/>
                <w:szCs w:val="28"/>
              </w:rPr>
            </w:pPr>
            <w:r w:rsidRPr="00732F77">
              <w:rPr>
                <w:color w:val="000000"/>
                <w:sz w:val="28"/>
                <w:szCs w:val="28"/>
              </w:rPr>
              <w:t>П – протяжная</w:t>
            </w:r>
          </w:p>
        </w:tc>
      </w:tr>
    </w:tbl>
    <w:p w:rsidR="00B826BD" w:rsidRPr="00732F77" w:rsidRDefault="00B826BD" w:rsidP="005B5B4D">
      <w:pPr>
        <w:rPr>
          <w:sz w:val="28"/>
          <w:szCs w:val="28"/>
        </w:rPr>
      </w:pPr>
    </w:p>
    <w:p w:rsidR="00B826BD" w:rsidRPr="00732F77" w:rsidRDefault="00B826BD" w:rsidP="005B5B4D">
      <w:pPr>
        <w:ind w:firstLine="720"/>
        <w:jc w:val="both"/>
        <w:rPr>
          <w:color w:val="000000"/>
          <w:sz w:val="28"/>
          <w:szCs w:val="28"/>
        </w:rPr>
      </w:pPr>
      <w:r w:rsidRPr="00732F77">
        <w:rPr>
          <w:color w:val="000000"/>
          <w:sz w:val="28"/>
          <w:szCs w:val="28"/>
        </w:rPr>
        <w:t>- Третья буква обозначает характер атмосферы в рабочем пространстве:</w:t>
      </w:r>
    </w:p>
    <w:tbl>
      <w:tblPr>
        <w:tblW w:w="0" w:type="auto"/>
        <w:tblInd w:w="983" w:type="dxa"/>
        <w:tblLayout w:type="fixed"/>
        <w:tblLook w:val="0000"/>
      </w:tblPr>
      <w:tblGrid>
        <w:gridCol w:w="2880"/>
        <w:gridCol w:w="3240"/>
        <w:gridCol w:w="2493"/>
      </w:tblGrid>
      <w:tr w:rsidR="00B826BD" w:rsidRPr="00732F77">
        <w:tc>
          <w:tcPr>
            <w:tcW w:w="2880" w:type="dxa"/>
            <w:tcBorders>
              <w:top w:val="single" w:sz="4" w:space="0" w:color="FFFFFF"/>
              <w:left w:val="single" w:sz="4" w:space="0" w:color="FFFFFF"/>
              <w:bottom w:val="single" w:sz="4" w:space="0" w:color="FFFFFF"/>
            </w:tcBorders>
          </w:tcPr>
          <w:p w:rsidR="00B826BD" w:rsidRPr="00732F77" w:rsidRDefault="00B826BD" w:rsidP="005B5B4D">
            <w:pPr>
              <w:snapToGrid w:val="0"/>
              <w:jc w:val="both"/>
              <w:rPr>
                <w:color w:val="000000"/>
                <w:sz w:val="28"/>
                <w:szCs w:val="28"/>
              </w:rPr>
            </w:pPr>
            <w:r w:rsidRPr="00732F77">
              <w:rPr>
                <w:color w:val="000000"/>
                <w:sz w:val="28"/>
                <w:szCs w:val="28"/>
              </w:rPr>
              <w:t>О - окислительная</w:t>
            </w:r>
          </w:p>
        </w:tc>
        <w:tc>
          <w:tcPr>
            <w:tcW w:w="3240" w:type="dxa"/>
            <w:tcBorders>
              <w:top w:val="single" w:sz="4" w:space="0" w:color="FFFFFF"/>
              <w:left w:val="single" w:sz="4" w:space="0" w:color="FFFFFF"/>
              <w:bottom w:val="single" w:sz="4" w:space="0" w:color="FFFFFF"/>
            </w:tcBorders>
          </w:tcPr>
          <w:p w:rsidR="00B826BD" w:rsidRPr="00732F77" w:rsidRDefault="00B826BD" w:rsidP="005B5B4D">
            <w:pPr>
              <w:snapToGrid w:val="0"/>
              <w:jc w:val="both"/>
              <w:rPr>
                <w:color w:val="000000"/>
                <w:sz w:val="28"/>
                <w:szCs w:val="28"/>
              </w:rPr>
            </w:pPr>
            <w:r w:rsidRPr="00732F77">
              <w:rPr>
                <w:color w:val="000000"/>
                <w:sz w:val="28"/>
                <w:szCs w:val="28"/>
              </w:rPr>
              <w:t>Н - водородная</w:t>
            </w:r>
          </w:p>
        </w:tc>
        <w:tc>
          <w:tcPr>
            <w:tcW w:w="2493" w:type="dxa"/>
            <w:tcBorders>
              <w:top w:val="single" w:sz="4" w:space="0" w:color="FFFFFF"/>
              <w:left w:val="single" w:sz="4" w:space="0" w:color="FFFFFF"/>
              <w:bottom w:val="single" w:sz="4" w:space="0" w:color="FFFFFF"/>
              <w:right w:val="single" w:sz="4" w:space="0" w:color="FFFFFF"/>
            </w:tcBorders>
          </w:tcPr>
          <w:p w:rsidR="00B826BD" w:rsidRPr="00732F77" w:rsidRDefault="00B826BD" w:rsidP="005B5B4D">
            <w:pPr>
              <w:snapToGrid w:val="0"/>
              <w:jc w:val="both"/>
              <w:rPr>
                <w:color w:val="000000"/>
                <w:sz w:val="28"/>
                <w:szCs w:val="28"/>
              </w:rPr>
            </w:pPr>
            <w:r w:rsidRPr="00732F77">
              <w:rPr>
                <w:color w:val="000000"/>
                <w:sz w:val="28"/>
                <w:szCs w:val="28"/>
              </w:rPr>
              <w:t>А - азотирующая</w:t>
            </w:r>
          </w:p>
        </w:tc>
      </w:tr>
      <w:tr w:rsidR="00B826BD" w:rsidRPr="00732F77">
        <w:trPr>
          <w:trHeight w:val="223"/>
        </w:trPr>
        <w:tc>
          <w:tcPr>
            <w:tcW w:w="2880" w:type="dxa"/>
            <w:tcBorders>
              <w:top w:val="single" w:sz="4" w:space="0" w:color="FFFFFF"/>
              <w:left w:val="single" w:sz="4" w:space="0" w:color="FFFFFF"/>
              <w:bottom w:val="single" w:sz="4" w:space="0" w:color="FFFFFF"/>
            </w:tcBorders>
          </w:tcPr>
          <w:p w:rsidR="00B826BD" w:rsidRPr="00732F77" w:rsidRDefault="00B826BD" w:rsidP="005B5B4D">
            <w:pPr>
              <w:snapToGrid w:val="0"/>
              <w:jc w:val="both"/>
              <w:rPr>
                <w:color w:val="000000"/>
                <w:sz w:val="28"/>
                <w:szCs w:val="28"/>
              </w:rPr>
            </w:pPr>
            <w:r w:rsidRPr="00732F77">
              <w:rPr>
                <w:color w:val="000000"/>
                <w:sz w:val="28"/>
                <w:szCs w:val="28"/>
              </w:rPr>
              <w:t>З  -  защитная</w:t>
            </w:r>
          </w:p>
        </w:tc>
        <w:tc>
          <w:tcPr>
            <w:tcW w:w="3240" w:type="dxa"/>
            <w:tcBorders>
              <w:top w:val="single" w:sz="4" w:space="0" w:color="FFFFFF"/>
              <w:left w:val="single" w:sz="4" w:space="0" w:color="FFFFFF"/>
              <w:bottom w:val="single" w:sz="4" w:space="0" w:color="FFFFFF"/>
            </w:tcBorders>
          </w:tcPr>
          <w:p w:rsidR="00B826BD" w:rsidRPr="00732F77" w:rsidRDefault="00B826BD" w:rsidP="005B5B4D">
            <w:pPr>
              <w:snapToGrid w:val="0"/>
              <w:jc w:val="both"/>
              <w:rPr>
                <w:color w:val="000000"/>
                <w:sz w:val="28"/>
                <w:szCs w:val="28"/>
              </w:rPr>
            </w:pPr>
            <w:r w:rsidRPr="00732F77">
              <w:rPr>
                <w:color w:val="000000"/>
                <w:sz w:val="28"/>
                <w:szCs w:val="28"/>
              </w:rPr>
              <w:t>В - вакуум</w:t>
            </w:r>
          </w:p>
        </w:tc>
        <w:tc>
          <w:tcPr>
            <w:tcW w:w="2493" w:type="dxa"/>
            <w:tcBorders>
              <w:top w:val="single" w:sz="4" w:space="0" w:color="FFFFFF"/>
              <w:left w:val="single" w:sz="4" w:space="0" w:color="FFFFFF"/>
              <w:bottom w:val="single" w:sz="4" w:space="0" w:color="FFFFFF"/>
              <w:right w:val="single" w:sz="4" w:space="0" w:color="FFFFFF"/>
            </w:tcBorders>
          </w:tcPr>
          <w:p w:rsidR="00B826BD" w:rsidRPr="00732F77" w:rsidRDefault="00B826BD" w:rsidP="005B5B4D">
            <w:pPr>
              <w:snapToGrid w:val="0"/>
              <w:jc w:val="both"/>
              <w:rPr>
                <w:color w:val="000000"/>
                <w:sz w:val="28"/>
                <w:szCs w:val="28"/>
              </w:rPr>
            </w:pPr>
            <w:r w:rsidRPr="00732F77">
              <w:rPr>
                <w:color w:val="000000"/>
                <w:sz w:val="28"/>
                <w:szCs w:val="28"/>
              </w:rPr>
              <w:t>Ц – цементирующая</w:t>
            </w:r>
          </w:p>
        </w:tc>
      </w:tr>
    </w:tbl>
    <w:p w:rsidR="00B826BD" w:rsidRPr="00732F77" w:rsidRDefault="00B826BD" w:rsidP="005B5B4D">
      <w:pPr>
        <w:ind w:firstLine="720"/>
        <w:jc w:val="both"/>
        <w:rPr>
          <w:color w:val="000000"/>
          <w:sz w:val="28"/>
          <w:szCs w:val="28"/>
        </w:rPr>
      </w:pPr>
      <w:r w:rsidRPr="00732F77">
        <w:rPr>
          <w:color w:val="000000"/>
          <w:sz w:val="28"/>
          <w:szCs w:val="28"/>
        </w:rPr>
        <w:t>- Три числовых значения – ширина, длина, высота рабочего пространства в дм,</w:t>
      </w:r>
    </w:p>
    <w:p w:rsidR="00B826BD" w:rsidRPr="00732F77" w:rsidRDefault="00B826BD" w:rsidP="005B5B4D">
      <w:pPr>
        <w:ind w:firstLine="720"/>
        <w:jc w:val="both"/>
        <w:rPr>
          <w:color w:val="000000"/>
          <w:sz w:val="28"/>
          <w:szCs w:val="28"/>
        </w:rPr>
      </w:pPr>
      <w:r w:rsidRPr="00732F77">
        <w:rPr>
          <w:color w:val="000000"/>
          <w:sz w:val="28"/>
          <w:szCs w:val="28"/>
        </w:rPr>
        <w:t xml:space="preserve">                                             (либо диаметр и длина);</w:t>
      </w:r>
    </w:p>
    <w:p w:rsidR="00B826BD" w:rsidRPr="00732F77" w:rsidRDefault="00B826BD" w:rsidP="005B5B4D">
      <w:pPr>
        <w:ind w:firstLine="720"/>
        <w:jc w:val="both"/>
        <w:rPr>
          <w:color w:val="000000"/>
          <w:sz w:val="28"/>
          <w:szCs w:val="28"/>
        </w:rPr>
      </w:pPr>
      <w:r w:rsidRPr="00732F77">
        <w:rPr>
          <w:color w:val="000000"/>
          <w:sz w:val="28"/>
          <w:szCs w:val="28"/>
        </w:rPr>
        <w:t xml:space="preserve">- Число после дроби – номинальная температура печи  в сотнях </w:t>
      </w:r>
      <w:r w:rsidRPr="00732F77">
        <w:rPr>
          <w:color w:val="000000"/>
          <w:sz w:val="28"/>
          <w:szCs w:val="28"/>
          <w:vertAlign w:val="superscript"/>
        </w:rPr>
        <w:t>0</w:t>
      </w:r>
      <w:r w:rsidRPr="00732F77">
        <w:rPr>
          <w:color w:val="000000"/>
          <w:sz w:val="28"/>
          <w:szCs w:val="28"/>
        </w:rPr>
        <w:t>С.</w:t>
      </w:r>
    </w:p>
    <w:p w:rsidR="00B826BD" w:rsidRPr="00732F77" w:rsidRDefault="00B826BD" w:rsidP="005B5B4D">
      <w:pPr>
        <w:ind w:firstLine="720"/>
        <w:jc w:val="both"/>
        <w:rPr>
          <w:color w:val="000000"/>
          <w:sz w:val="28"/>
          <w:szCs w:val="28"/>
        </w:rPr>
      </w:pPr>
    </w:p>
    <w:p w:rsidR="00B826BD" w:rsidRPr="00732F77" w:rsidRDefault="00B826BD" w:rsidP="005B5B4D">
      <w:pPr>
        <w:ind w:firstLine="720"/>
        <w:jc w:val="both"/>
        <w:rPr>
          <w:color w:val="000000"/>
          <w:sz w:val="28"/>
          <w:szCs w:val="28"/>
        </w:rPr>
      </w:pPr>
      <w:r w:rsidRPr="00732F77">
        <w:rPr>
          <w:color w:val="000000"/>
          <w:sz w:val="28"/>
          <w:szCs w:val="28"/>
        </w:rPr>
        <w:t xml:space="preserve">Например:   </w:t>
      </w:r>
      <w:r w:rsidRPr="00732F77">
        <w:rPr>
          <w:b/>
          <w:color w:val="000000"/>
          <w:sz w:val="28"/>
          <w:szCs w:val="28"/>
        </w:rPr>
        <w:t>СНО 4.8.4/10</w:t>
      </w:r>
      <w:r w:rsidRPr="00732F77">
        <w:rPr>
          <w:color w:val="000000"/>
          <w:sz w:val="28"/>
          <w:szCs w:val="28"/>
        </w:rPr>
        <w:t xml:space="preserve"> – камерная ЭПС с окислительной атмосферой,</w:t>
      </w:r>
    </w:p>
    <w:p w:rsidR="00B826BD" w:rsidRPr="00732F77" w:rsidRDefault="00B826BD" w:rsidP="005B5B4D">
      <w:pPr>
        <w:ind w:firstLine="720"/>
        <w:jc w:val="both"/>
        <w:rPr>
          <w:color w:val="000000"/>
          <w:sz w:val="28"/>
          <w:szCs w:val="28"/>
        </w:rPr>
      </w:pPr>
      <w:r w:rsidRPr="00732F77">
        <w:rPr>
          <w:color w:val="000000"/>
          <w:sz w:val="28"/>
          <w:szCs w:val="28"/>
        </w:rPr>
        <w:t xml:space="preserve">                     с размерами рабочего пространства: шириной 40 см, длиной 80 см,</w:t>
      </w:r>
    </w:p>
    <w:p w:rsidR="00B826BD" w:rsidRPr="00732F77" w:rsidRDefault="00B826BD" w:rsidP="005B5B4D">
      <w:pPr>
        <w:ind w:firstLine="1980"/>
        <w:jc w:val="both"/>
        <w:rPr>
          <w:color w:val="000000"/>
          <w:sz w:val="28"/>
          <w:szCs w:val="28"/>
        </w:rPr>
      </w:pPr>
      <w:r w:rsidRPr="00732F77">
        <w:rPr>
          <w:color w:val="000000"/>
          <w:sz w:val="28"/>
          <w:szCs w:val="28"/>
        </w:rPr>
        <w:t xml:space="preserve"> высотой 40см и номинальной температурой 1000</w:t>
      </w:r>
      <w:r w:rsidRPr="00732F77">
        <w:rPr>
          <w:color w:val="000000"/>
          <w:sz w:val="28"/>
          <w:szCs w:val="28"/>
          <w:vertAlign w:val="superscript"/>
        </w:rPr>
        <w:t>0</w:t>
      </w:r>
      <w:r w:rsidRPr="00732F77">
        <w:rPr>
          <w:color w:val="000000"/>
          <w:sz w:val="28"/>
          <w:szCs w:val="28"/>
        </w:rPr>
        <w:t>С.</w:t>
      </w:r>
    </w:p>
    <w:p w:rsidR="00B826BD" w:rsidRPr="00732F77" w:rsidRDefault="00B826BD" w:rsidP="005B5B4D">
      <w:pPr>
        <w:ind w:firstLine="1980"/>
        <w:jc w:val="both"/>
        <w:rPr>
          <w:color w:val="000000"/>
          <w:sz w:val="28"/>
          <w:szCs w:val="28"/>
        </w:rPr>
      </w:pPr>
      <w:r w:rsidRPr="00732F77">
        <w:rPr>
          <w:b/>
          <w:color w:val="000000"/>
          <w:sz w:val="28"/>
          <w:szCs w:val="28"/>
        </w:rPr>
        <w:t>СТН 1.25/20</w:t>
      </w:r>
      <w:r w:rsidRPr="00732F77">
        <w:rPr>
          <w:color w:val="000000"/>
          <w:sz w:val="28"/>
          <w:szCs w:val="28"/>
        </w:rPr>
        <w:t xml:space="preserve"> – толкательная ЭПС с водородной атмосферой,</w:t>
      </w:r>
    </w:p>
    <w:p w:rsidR="00B826BD" w:rsidRPr="00732F77" w:rsidRDefault="00B826BD" w:rsidP="005B5B4D">
      <w:pPr>
        <w:ind w:firstLine="1980"/>
        <w:jc w:val="both"/>
        <w:rPr>
          <w:color w:val="000000"/>
          <w:sz w:val="28"/>
          <w:szCs w:val="28"/>
        </w:rPr>
      </w:pPr>
      <w:r w:rsidRPr="00732F77">
        <w:rPr>
          <w:color w:val="000000"/>
          <w:sz w:val="28"/>
          <w:szCs w:val="28"/>
        </w:rPr>
        <w:t>с размерами рабочего пространства: диаметром 10 см, длиной 250 см</w:t>
      </w:r>
    </w:p>
    <w:p w:rsidR="00B826BD" w:rsidRPr="00732F77" w:rsidRDefault="00B826BD" w:rsidP="005B5B4D">
      <w:pPr>
        <w:ind w:firstLine="720"/>
        <w:jc w:val="both"/>
        <w:rPr>
          <w:color w:val="000000"/>
          <w:sz w:val="28"/>
          <w:szCs w:val="28"/>
        </w:rPr>
      </w:pPr>
      <w:r w:rsidRPr="00732F77">
        <w:rPr>
          <w:color w:val="000000"/>
          <w:sz w:val="28"/>
          <w:szCs w:val="28"/>
        </w:rPr>
        <w:t xml:space="preserve">                      и номинальной температурой 2000</w:t>
      </w:r>
      <w:r w:rsidRPr="00732F77">
        <w:rPr>
          <w:color w:val="000000"/>
          <w:sz w:val="28"/>
          <w:szCs w:val="28"/>
          <w:vertAlign w:val="superscript"/>
        </w:rPr>
        <w:t>0</w:t>
      </w:r>
      <w:r w:rsidRPr="00732F77">
        <w:rPr>
          <w:color w:val="000000"/>
          <w:sz w:val="28"/>
          <w:szCs w:val="28"/>
        </w:rPr>
        <w:t>С.</w:t>
      </w:r>
    </w:p>
    <w:p w:rsidR="00B826BD" w:rsidRPr="00732F77" w:rsidRDefault="00B826BD" w:rsidP="005B5B4D">
      <w:pPr>
        <w:ind w:firstLine="720"/>
        <w:jc w:val="both"/>
        <w:rPr>
          <w:color w:val="000000"/>
          <w:sz w:val="28"/>
          <w:szCs w:val="28"/>
        </w:rPr>
      </w:pPr>
      <w:r w:rsidRPr="00732F77">
        <w:rPr>
          <w:color w:val="000000"/>
          <w:sz w:val="28"/>
          <w:szCs w:val="28"/>
        </w:rPr>
        <w:t xml:space="preserve">Иногда производители печей добавляют в маркировку буквы,  обозначающие какие либо отличительные особенности печи. Например, камерная </w:t>
      </w:r>
      <w:r w:rsidRPr="00732F77">
        <w:rPr>
          <w:b/>
          <w:color w:val="000000"/>
          <w:sz w:val="28"/>
          <w:szCs w:val="28"/>
        </w:rPr>
        <w:t>лабораторная</w:t>
      </w:r>
      <w:r w:rsidRPr="00732F77">
        <w:rPr>
          <w:color w:val="000000"/>
          <w:sz w:val="28"/>
          <w:szCs w:val="28"/>
        </w:rPr>
        <w:t xml:space="preserve"> ЭПС с окислительной атмосферой может иметь в обозначение дополнительно букву </w:t>
      </w:r>
      <w:r w:rsidRPr="00732F77">
        <w:rPr>
          <w:b/>
          <w:color w:val="000000"/>
          <w:sz w:val="28"/>
          <w:szCs w:val="28"/>
        </w:rPr>
        <w:t xml:space="preserve">Л - </w:t>
      </w:r>
      <w:r w:rsidRPr="00732F77">
        <w:rPr>
          <w:color w:val="000000"/>
          <w:sz w:val="28"/>
          <w:szCs w:val="28"/>
        </w:rPr>
        <w:t>СНО</w:t>
      </w:r>
      <w:r w:rsidRPr="00732F77">
        <w:rPr>
          <w:b/>
          <w:color w:val="000000"/>
          <w:sz w:val="28"/>
          <w:szCs w:val="28"/>
        </w:rPr>
        <w:t>Л</w:t>
      </w:r>
      <w:r w:rsidRPr="00732F77">
        <w:rPr>
          <w:color w:val="000000"/>
          <w:sz w:val="28"/>
          <w:szCs w:val="28"/>
        </w:rPr>
        <w:t>.</w:t>
      </w:r>
    </w:p>
    <w:p w:rsidR="00B826BD" w:rsidRPr="00732F77" w:rsidRDefault="00B826BD" w:rsidP="005B5B4D">
      <w:pPr>
        <w:pStyle w:val="12"/>
        <w:spacing w:line="240" w:lineRule="auto"/>
        <w:ind w:left="0" w:right="-5" w:firstLine="720"/>
        <w:rPr>
          <w:b/>
          <w:color w:val="000000"/>
          <w:sz w:val="28"/>
          <w:szCs w:val="28"/>
        </w:rPr>
      </w:pPr>
    </w:p>
    <w:p w:rsidR="00CD533B" w:rsidRDefault="00CD533B" w:rsidP="005B5B4D">
      <w:pPr>
        <w:pStyle w:val="12"/>
        <w:spacing w:line="240" w:lineRule="auto"/>
        <w:ind w:left="0" w:right="-5" w:firstLine="720"/>
        <w:rPr>
          <w:b/>
          <w:color w:val="000000"/>
          <w:sz w:val="28"/>
          <w:szCs w:val="28"/>
          <w:lang w:val="kk-KZ"/>
        </w:rPr>
      </w:pPr>
    </w:p>
    <w:p w:rsidR="00CD533B" w:rsidRDefault="00CD533B" w:rsidP="005B5B4D">
      <w:pPr>
        <w:pStyle w:val="12"/>
        <w:spacing w:line="240" w:lineRule="auto"/>
        <w:ind w:left="0" w:right="-5" w:firstLine="720"/>
        <w:rPr>
          <w:b/>
          <w:color w:val="000000"/>
          <w:sz w:val="28"/>
          <w:szCs w:val="28"/>
          <w:lang w:val="kk-KZ"/>
        </w:rPr>
      </w:pPr>
    </w:p>
    <w:p w:rsidR="00CD533B" w:rsidRDefault="00CD533B" w:rsidP="005B5B4D">
      <w:pPr>
        <w:pStyle w:val="12"/>
        <w:spacing w:line="240" w:lineRule="auto"/>
        <w:ind w:left="0" w:right="-5" w:firstLine="720"/>
        <w:rPr>
          <w:b/>
          <w:color w:val="000000"/>
          <w:sz w:val="28"/>
          <w:szCs w:val="28"/>
          <w:lang w:val="kk-KZ"/>
        </w:rPr>
      </w:pPr>
    </w:p>
    <w:p w:rsidR="00B826BD" w:rsidRDefault="00DE7CCE" w:rsidP="005B5B4D">
      <w:pPr>
        <w:pStyle w:val="12"/>
        <w:spacing w:line="240" w:lineRule="auto"/>
        <w:ind w:left="0" w:right="-5" w:firstLine="720"/>
        <w:rPr>
          <w:b/>
          <w:color w:val="000000"/>
          <w:sz w:val="28"/>
          <w:szCs w:val="28"/>
          <w:lang w:val="kk-KZ"/>
        </w:rPr>
      </w:pPr>
      <w:r w:rsidRPr="00732F77">
        <w:rPr>
          <w:b/>
          <w:color w:val="000000"/>
          <w:sz w:val="28"/>
          <w:szCs w:val="28"/>
        </w:rPr>
        <w:t>1</w:t>
      </w:r>
      <w:r w:rsidR="00B826BD" w:rsidRPr="00732F77">
        <w:rPr>
          <w:b/>
          <w:color w:val="000000"/>
          <w:sz w:val="28"/>
          <w:szCs w:val="28"/>
        </w:rPr>
        <w:t>.2. Установки косвенного нагрева</w:t>
      </w:r>
    </w:p>
    <w:p w:rsidR="00D60890" w:rsidRPr="00D60890" w:rsidRDefault="00D60890" w:rsidP="005B5B4D">
      <w:pPr>
        <w:pStyle w:val="12"/>
        <w:spacing w:line="240" w:lineRule="auto"/>
        <w:ind w:left="0" w:right="-5" w:firstLine="720"/>
        <w:rPr>
          <w:b/>
          <w:color w:val="000000"/>
          <w:sz w:val="28"/>
          <w:szCs w:val="28"/>
          <w:lang w:val="kk-KZ"/>
        </w:rPr>
      </w:pPr>
    </w:p>
    <w:p w:rsidR="00B826BD" w:rsidRDefault="00DE7CCE" w:rsidP="005B5B4D">
      <w:pPr>
        <w:pStyle w:val="12"/>
        <w:spacing w:line="240" w:lineRule="auto"/>
        <w:ind w:left="0" w:right="-5" w:firstLine="720"/>
        <w:rPr>
          <w:b/>
          <w:sz w:val="28"/>
          <w:szCs w:val="28"/>
          <w:lang w:val="kk-KZ"/>
        </w:rPr>
      </w:pPr>
      <w:r w:rsidRPr="00732F77">
        <w:rPr>
          <w:b/>
          <w:sz w:val="28"/>
          <w:szCs w:val="28"/>
        </w:rPr>
        <w:t>1</w:t>
      </w:r>
      <w:r w:rsidR="00B826BD" w:rsidRPr="00732F77">
        <w:rPr>
          <w:b/>
          <w:sz w:val="28"/>
          <w:szCs w:val="28"/>
        </w:rPr>
        <w:t>.2.1. Материалы и конструкции  нагревателей</w:t>
      </w:r>
    </w:p>
    <w:p w:rsidR="00D60890" w:rsidRPr="00D60890" w:rsidRDefault="00D60890" w:rsidP="005B5B4D">
      <w:pPr>
        <w:pStyle w:val="12"/>
        <w:spacing w:line="240" w:lineRule="auto"/>
        <w:ind w:left="0" w:right="-5" w:firstLine="720"/>
        <w:rPr>
          <w:b/>
          <w:sz w:val="28"/>
          <w:szCs w:val="28"/>
          <w:lang w:val="kk-KZ"/>
        </w:rPr>
      </w:pPr>
    </w:p>
    <w:p w:rsidR="00B826BD" w:rsidRPr="00732F77" w:rsidRDefault="00B826BD" w:rsidP="005B5B4D">
      <w:pPr>
        <w:pStyle w:val="12"/>
        <w:spacing w:line="240" w:lineRule="auto"/>
        <w:ind w:left="0" w:right="-5" w:firstLine="720"/>
        <w:rPr>
          <w:sz w:val="28"/>
          <w:szCs w:val="28"/>
        </w:rPr>
      </w:pPr>
      <w:r w:rsidRPr="00732F77">
        <w:rPr>
          <w:sz w:val="28"/>
          <w:szCs w:val="28"/>
        </w:rPr>
        <w:t xml:space="preserve">Нагревательные элементы (нагреватели) являются важнейшим узлом электрических печей сопротивления косвенного нагрева. </w:t>
      </w:r>
    </w:p>
    <w:p w:rsidR="00B826BD" w:rsidRPr="00732F77" w:rsidRDefault="00B826BD" w:rsidP="005B5B4D">
      <w:pPr>
        <w:pStyle w:val="12"/>
        <w:spacing w:line="240" w:lineRule="auto"/>
        <w:ind w:left="0" w:right="-5" w:firstLine="720"/>
        <w:rPr>
          <w:sz w:val="28"/>
          <w:szCs w:val="28"/>
        </w:rPr>
      </w:pPr>
      <w:r w:rsidRPr="00732F77">
        <w:rPr>
          <w:sz w:val="28"/>
          <w:szCs w:val="28"/>
        </w:rPr>
        <w:t>В ЭПС в большинстве случаев применяют нагреватели, изготовленные из специальных материалов (сплавов, керамики, тугоплавких металлов и т.д.) с высоким электрическим сопротивлением.</w:t>
      </w:r>
    </w:p>
    <w:p w:rsidR="00B826BD" w:rsidRPr="00732F77" w:rsidRDefault="00B826BD" w:rsidP="005B5B4D">
      <w:pPr>
        <w:pStyle w:val="12"/>
        <w:spacing w:line="240" w:lineRule="auto"/>
        <w:ind w:left="0" w:right="-5" w:firstLine="720"/>
        <w:rPr>
          <w:sz w:val="28"/>
          <w:szCs w:val="28"/>
        </w:rPr>
      </w:pPr>
      <w:r w:rsidRPr="00732F77">
        <w:rPr>
          <w:sz w:val="28"/>
          <w:szCs w:val="28"/>
        </w:rPr>
        <w:t>К материалам, предназначенным для изготовления нагревательных элементов, предъявляются следующие требования:</w:t>
      </w:r>
    </w:p>
    <w:p w:rsidR="00B826BD" w:rsidRPr="00732F77" w:rsidRDefault="00B826BD" w:rsidP="005B5B4D">
      <w:pPr>
        <w:pStyle w:val="12"/>
        <w:spacing w:line="240" w:lineRule="auto"/>
        <w:ind w:left="0" w:right="-5" w:firstLine="720"/>
        <w:rPr>
          <w:sz w:val="28"/>
          <w:szCs w:val="28"/>
        </w:rPr>
      </w:pPr>
      <w:r w:rsidRPr="00732F77">
        <w:rPr>
          <w:sz w:val="28"/>
          <w:szCs w:val="28"/>
        </w:rPr>
        <w:t>- Достаточная жаростойкость (окалиностойкость) – способность материала противостоять химическому разрушению поверхности под воздействием горячего воздуха или других атмосфер.</w:t>
      </w:r>
    </w:p>
    <w:p w:rsidR="00B826BD" w:rsidRPr="00732F77" w:rsidRDefault="00B826BD" w:rsidP="005B5B4D">
      <w:pPr>
        <w:pStyle w:val="12"/>
        <w:spacing w:line="240" w:lineRule="auto"/>
        <w:ind w:left="0" w:right="-5" w:firstLine="720"/>
        <w:rPr>
          <w:sz w:val="28"/>
          <w:szCs w:val="28"/>
        </w:rPr>
      </w:pPr>
      <w:r w:rsidRPr="00732F77">
        <w:rPr>
          <w:sz w:val="28"/>
          <w:szCs w:val="28"/>
        </w:rPr>
        <w:t>- Достаточная жаропрочность – способность материала сохранять длительную прочность при высоких температурах.</w:t>
      </w:r>
    </w:p>
    <w:p w:rsidR="00B826BD" w:rsidRPr="00732F77" w:rsidRDefault="00B826BD" w:rsidP="005B5B4D">
      <w:pPr>
        <w:pStyle w:val="12"/>
        <w:spacing w:line="240" w:lineRule="auto"/>
        <w:ind w:left="0" w:right="-5" w:firstLine="720"/>
        <w:rPr>
          <w:sz w:val="28"/>
          <w:szCs w:val="28"/>
        </w:rPr>
      </w:pPr>
      <w:r w:rsidRPr="00732F77">
        <w:rPr>
          <w:sz w:val="28"/>
          <w:szCs w:val="28"/>
        </w:rPr>
        <w:t xml:space="preserve">- Большое удельное электрическое сопротивление. Для размещения нагревателя внутри печи удобнее иметь элемент большего сечения </w:t>
      </w:r>
      <w:r w:rsidRPr="00732F77">
        <w:rPr>
          <w:i/>
          <w:sz w:val="28"/>
          <w:szCs w:val="28"/>
          <w:lang w:val="en-US"/>
        </w:rPr>
        <w:t>S</w:t>
      </w:r>
      <w:r w:rsidRPr="00732F77">
        <w:rPr>
          <w:sz w:val="28"/>
          <w:szCs w:val="28"/>
        </w:rPr>
        <w:t xml:space="preserve"> и меньшей длины </w:t>
      </w:r>
      <w:r w:rsidRPr="00732F77">
        <w:rPr>
          <w:i/>
          <w:sz w:val="28"/>
          <w:szCs w:val="28"/>
          <w:lang w:val="en-US"/>
        </w:rPr>
        <w:t>l</w:t>
      </w:r>
      <w:r w:rsidRPr="00732F77">
        <w:rPr>
          <w:sz w:val="28"/>
          <w:szCs w:val="28"/>
        </w:rPr>
        <w:t xml:space="preserve">, кроме того, нагреватель с большим сечением имеет более длительный срок службы, а при заданном сопротивлении нагревателя </w:t>
      </w:r>
      <w:r w:rsidRPr="00732F77">
        <w:rPr>
          <w:i/>
          <w:sz w:val="28"/>
          <w:szCs w:val="28"/>
          <w:lang w:val="en-US"/>
        </w:rPr>
        <w:t>R</w:t>
      </w:r>
      <w:r w:rsidRPr="00732F77">
        <w:rPr>
          <w:sz w:val="28"/>
          <w:szCs w:val="28"/>
        </w:rPr>
        <w:t xml:space="preserve"> его длина тем меньше, а сечение тем больше, чем выше удельное электрическое сопротивление.</w:t>
      </w:r>
    </w:p>
    <w:p w:rsidR="00B826BD" w:rsidRPr="00732F77" w:rsidRDefault="00B826BD" w:rsidP="005B5B4D">
      <w:pPr>
        <w:pStyle w:val="12"/>
        <w:spacing w:line="240" w:lineRule="auto"/>
        <w:ind w:left="0" w:right="-5" w:firstLine="720"/>
        <w:rPr>
          <w:sz w:val="28"/>
          <w:szCs w:val="28"/>
        </w:rPr>
      </w:pPr>
      <w:r w:rsidRPr="00732F77">
        <w:rPr>
          <w:sz w:val="28"/>
          <w:szCs w:val="28"/>
        </w:rPr>
        <w:t>- Малый температурный коэффициент сопротивления. Иначе для подключения нагревателя к сети требуется трансформатор, позволяющий в начальный момент, когда нагреватель имеет небольшую температуру, а, следовательно, значительно меньшее удельное электрическое сопротивления, подать на печь пониженное напряжение.</w:t>
      </w:r>
    </w:p>
    <w:p w:rsidR="00B826BD" w:rsidRPr="00732F77" w:rsidRDefault="00B826BD" w:rsidP="005B5B4D">
      <w:pPr>
        <w:pStyle w:val="12"/>
        <w:spacing w:line="240" w:lineRule="auto"/>
        <w:ind w:left="0" w:right="-5" w:firstLine="720"/>
        <w:rPr>
          <w:sz w:val="28"/>
          <w:szCs w:val="28"/>
        </w:rPr>
      </w:pPr>
      <w:r w:rsidRPr="00732F77">
        <w:rPr>
          <w:sz w:val="28"/>
          <w:szCs w:val="28"/>
        </w:rPr>
        <w:t>- Постоянство электрических свойств во времени. Материалы, стареющие со временем, увеличивают свое сопротивление, это усложняет эксплуатацию печи, т.к. требуется трансформатор с большим числом диапазонов напряжений.</w:t>
      </w:r>
    </w:p>
    <w:p w:rsidR="00B826BD" w:rsidRPr="00732F77" w:rsidRDefault="00B826BD" w:rsidP="005B5B4D">
      <w:pPr>
        <w:pStyle w:val="12"/>
        <w:spacing w:line="240" w:lineRule="auto"/>
        <w:ind w:left="0" w:right="-5" w:firstLine="720"/>
        <w:rPr>
          <w:sz w:val="28"/>
          <w:szCs w:val="28"/>
        </w:rPr>
      </w:pPr>
      <w:r w:rsidRPr="00732F77">
        <w:rPr>
          <w:sz w:val="28"/>
          <w:szCs w:val="28"/>
        </w:rPr>
        <w:t>- Обрабатываемость.</w:t>
      </w:r>
    </w:p>
    <w:p w:rsidR="00B826BD" w:rsidRPr="00732F77" w:rsidRDefault="00B826BD" w:rsidP="005B5B4D">
      <w:pPr>
        <w:pStyle w:val="12"/>
        <w:spacing w:line="240" w:lineRule="auto"/>
        <w:ind w:left="0" w:right="-5" w:firstLine="720"/>
        <w:rPr>
          <w:sz w:val="28"/>
          <w:szCs w:val="28"/>
        </w:rPr>
      </w:pPr>
      <w:r w:rsidRPr="00732F77">
        <w:rPr>
          <w:sz w:val="28"/>
          <w:szCs w:val="28"/>
        </w:rPr>
        <w:t>Для изготовления нагревательных элементов печей сопротивления создано множество материалов, способных работать в широком диапазоне температур, вплоть до 3000</w:t>
      </w:r>
      <w:r w:rsidRPr="00732F77">
        <w:rPr>
          <w:sz w:val="28"/>
          <w:szCs w:val="28"/>
          <w:vertAlign w:val="superscript"/>
        </w:rPr>
        <w:t>о</w:t>
      </w:r>
      <w:r w:rsidR="00735F9D" w:rsidRPr="00732F77">
        <w:rPr>
          <w:sz w:val="28"/>
          <w:szCs w:val="28"/>
        </w:rPr>
        <w:t>С. В таблице (</w:t>
      </w:r>
      <w:r w:rsidR="00735F9D" w:rsidRPr="00732F77">
        <w:rPr>
          <w:sz w:val="28"/>
          <w:szCs w:val="28"/>
          <w:lang w:val="kk-KZ"/>
        </w:rPr>
        <w:t>1</w:t>
      </w:r>
      <w:r w:rsidRPr="00732F77">
        <w:rPr>
          <w:sz w:val="28"/>
          <w:szCs w:val="28"/>
        </w:rPr>
        <w:t>.1) представлены рекомендуемые и максимально допустимые температуры для некоторых из них. Обычно за рекомендуемую температуру работы нагревателя принимают ту температуру, при которой срок его службы составит 10000 часов, максимально допустимой температурой считают температуру, при которой срок службы</w:t>
      </w:r>
      <w:r w:rsidR="00735F9D" w:rsidRPr="00732F77">
        <w:rPr>
          <w:sz w:val="28"/>
          <w:szCs w:val="28"/>
        </w:rPr>
        <w:t xml:space="preserve"> равен 2000 часов. Из таблицы (</w:t>
      </w:r>
      <w:r w:rsidR="00735F9D" w:rsidRPr="00732F77">
        <w:rPr>
          <w:sz w:val="28"/>
          <w:szCs w:val="28"/>
          <w:lang w:val="kk-KZ"/>
        </w:rPr>
        <w:t>1</w:t>
      </w:r>
      <w:r w:rsidRPr="00732F77">
        <w:rPr>
          <w:sz w:val="28"/>
          <w:szCs w:val="28"/>
        </w:rPr>
        <w:t>.1) видно, что нагреватели из одного и того же материала имеют более высокую рабочую температуру, либо более длительный срок службы при непрерывном режиме работы, по сравнению с работой в прерывистом режиме.</w:t>
      </w:r>
    </w:p>
    <w:p w:rsidR="00B826BD" w:rsidRPr="00732F77" w:rsidRDefault="00B826BD" w:rsidP="005B5B4D">
      <w:pPr>
        <w:pStyle w:val="12"/>
        <w:spacing w:line="240" w:lineRule="auto"/>
        <w:ind w:left="0" w:right="-5" w:firstLine="720"/>
        <w:rPr>
          <w:sz w:val="28"/>
          <w:szCs w:val="28"/>
        </w:rPr>
      </w:pPr>
      <w:r w:rsidRPr="00732F77">
        <w:rPr>
          <w:sz w:val="28"/>
          <w:szCs w:val="28"/>
        </w:rPr>
        <w:lastRenderedPageBreak/>
        <w:t>Следует отметить, что максимально допустимая температура работы нагревателя зависит от его ди</w:t>
      </w:r>
      <w:r w:rsidR="00735F9D" w:rsidRPr="00732F77">
        <w:rPr>
          <w:sz w:val="28"/>
          <w:szCs w:val="28"/>
        </w:rPr>
        <w:t>аметра (или толщины). В табл. (</w:t>
      </w:r>
      <w:r w:rsidR="00735F9D" w:rsidRPr="00732F77">
        <w:rPr>
          <w:sz w:val="28"/>
          <w:szCs w:val="28"/>
          <w:lang w:val="kk-KZ"/>
        </w:rPr>
        <w:t>1</w:t>
      </w:r>
      <w:r w:rsidRPr="00732F77">
        <w:rPr>
          <w:sz w:val="28"/>
          <w:szCs w:val="28"/>
        </w:rPr>
        <w:t>.1) приведены значения температур для проволоки из металлических сплавов с диаметром 3 мм. При использовании нагревателей диаметром более 6 мм максимально допустимая температура может быть увеличена на 50 градусов, а при уменьшении диаметра нагревателя до 1 мм, температура снижается на 50 градусов. Если диаметр нагревателя 0,2</w:t>
      </w:r>
      <w:r w:rsidR="00D60890">
        <w:rPr>
          <w:sz w:val="28"/>
          <w:szCs w:val="28"/>
          <w:lang w:val="kk-KZ"/>
        </w:rPr>
        <w:t>-</w:t>
      </w:r>
      <w:r w:rsidRPr="00732F77">
        <w:rPr>
          <w:sz w:val="28"/>
          <w:szCs w:val="28"/>
        </w:rPr>
        <w:t>0,4 мм, то максимально допустимую температуру следует принять на 100</w:t>
      </w:r>
      <w:r w:rsidR="00D60890">
        <w:rPr>
          <w:sz w:val="28"/>
          <w:szCs w:val="28"/>
          <w:lang w:val="kk-KZ"/>
        </w:rPr>
        <w:t>-</w:t>
      </w:r>
      <w:r w:rsidRPr="00732F77">
        <w:rPr>
          <w:sz w:val="28"/>
          <w:szCs w:val="28"/>
        </w:rPr>
        <w:t xml:space="preserve">200 градусов ниже табличной. </w:t>
      </w:r>
    </w:p>
    <w:p w:rsidR="00B826BD" w:rsidRPr="00732F77" w:rsidRDefault="00B826BD" w:rsidP="005B5B4D">
      <w:pPr>
        <w:pStyle w:val="12"/>
        <w:spacing w:line="240" w:lineRule="auto"/>
        <w:ind w:left="0" w:right="-5" w:firstLine="720"/>
        <w:rPr>
          <w:sz w:val="28"/>
          <w:szCs w:val="28"/>
        </w:rPr>
      </w:pPr>
      <w:r w:rsidRPr="00732F77">
        <w:rPr>
          <w:sz w:val="28"/>
          <w:szCs w:val="28"/>
        </w:rPr>
        <w:t xml:space="preserve">Предельная температура использования нагревателя зависит от атмосферы, в которой он работает. </w:t>
      </w:r>
    </w:p>
    <w:p w:rsidR="00B826BD" w:rsidRPr="00732F77" w:rsidRDefault="00B826BD" w:rsidP="005B5B4D">
      <w:pPr>
        <w:pStyle w:val="12"/>
        <w:spacing w:line="240" w:lineRule="auto"/>
        <w:ind w:left="0" w:right="-5" w:firstLine="720"/>
        <w:rPr>
          <w:b/>
          <w:sz w:val="28"/>
          <w:szCs w:val="28"/>
        </w:rPr>
      </w:pPr>
      <w:r w:rsidRPr="00732F77">
        <w:rPr>
          <w:sz w:val="28"/>
          <w:szCs w:val="28"/>
        </w:rPr>
        <w:t>Выбирая материал для нагревателя при конструировании печи сопротивления, кроме температурного режима, следует учитывать особенности условий эксплуатации нагревателя, в частности, химический состав ок</w:t>
      </w:r>
      <w:r w:rsidR="00D60890">
        <w:rPr>
          <w:sz w:val="28"/>
          <w:szCs w:val="28"/>
        </w:rPr>
        <w:t>ружающей его среды. В таблице (</w:t>
      </w:r>
      <w:r w:rsidR="00D60890">
        <w:rPr>
          <w:sz w:val="28"/>
          <w:szCs w:val="28"/>
          <w:lang w:val="kk-KZ"/>
        </w:rPr>
        <w:t>1</w:t>
      </w:r>
      <w:r w:rsidRPr="00732F77">
        <w:rPr>
          <w:sz w:val="28"/>
          <w:szCs w:val="28"/>
        </w:rPr>
        <w:t>.2) приведены рекомендуемые сплавы и их предельные температуры использования при работе в различных атмосферах.</w:t>
      </w:r>
      <w:r w:rsidRPr="00732F77">
        <w:rPr>
          <w:b/>
          <w:sz w:val="28"/>
          <w:szCs w:val="28"/>
        </w:rPr>
        <w:t xml:space="preserve"> </w:t>
      </w:r>
    </w:p>
    <w:p w:rsidR="00B826BD" w:rsidRPr="00732F77" w:rsidRDefault="00B826BD" w:rsidP="005B5B4D">
      <w:pPr>
        <w:pStyle w:val="12"/>
        <w:spacing w:line="240" w:lineRule="auto"/>
        <w:ind w:left="0" w:right="-5" w:firstLine="720"/>
        <w:rPr>
          <w:sz w:val="28"/>
          <w:szCs w:val="28"/>
        </w:rPr>
      </w:pPr>
      <w:r w:rsidRPr="00732F77">
        <w:rPr>
          <w:b/>
          <w:sz w:val="28"/>
          <w:szCs w:val="28"/>
        </w:rPr>
        <w:t>Нихром</w:t>
      </w:r>
      <w:r w:rsidRPr="00732F77">
        <w:rPr>
          <w:sz w:val="28"/>
          <w:szCs w:val="28"/>
        </w:rPr>
        <w:t xml:space="preserve"> – это сплавы никеля и хрома. Промышленностью выпускаются сплавы, содержащие от 15 до 27% хрома. Наиболее широко распространен сплав, содержащий 20% хрома. Нихром сочетает высокую жаростойкость (до 1250</w:t>
      </w:r>
      <w:r w:rsidRPr="00732F77">
        <w:rPr>
          <w:sz w:val="28"/>
          <w:szCs w:val="28"/>
          <w:vertAlign w:val="superscript"/>
        </w:rPr>
        <w:t>о</w:t>
      </w:r>
      <w:r w:rsidRPr="00732F77">
        <w:rPr>
          <w:sz w:val="28"/>
          <w:szCs w:val="28"/>
        </w:rPr>
        <w:t>С) и значительное электрическое сопротивление (1,05÷1,40 Ом*мм</w:t>
      </w:r>
      <w:r w:rsidRPr="00732F77">
        <w:rPr>
          <w:sz w:val="28"/>
          <w:szCs w:val="28"/>
          <w:vertAlign w:val="superscript"/>
        </w:rPr>
        <w:t>2</w:t>
      </w:r>
      <w:r w:rsidRPr="00732F77">
        <w:rPr>
          <w:sz w:val="28"/>
          <w:szCs w:val="28"/>
        </w:rPr>
        <w:t>/м), температура его плавления 1370÷1420</w:t>
      </w:r>
      <w:r w:rsidRPr="00732F77">
        <w:rPr>
          <w:sz w:val="28"/>
          <w:szCs w:val="28"/>
          <w:vertAlign w:val="superscript"/>
        </w:rPr>
        <w:t>о</w:t>
      </w:r>
      <w:r w:rsidRPr="00732F77">
        <w:rPr>
          <w:sz w:val="28"/>
          <w:szCs w:val="28"/>
        </w:rPr>
        <w:t>С, плотность 8,2÷8,4 г/см</w:t>
      </w:r>
      <w:r w:rsidRPr="00732F77">
        <w:rPr>
          <w:sz w:val="28"/>
          <w:szCs w:val="28"/>
          <w:vertAlign w:val="superscript"/>
        </w:rPr>
        <w:t>3</w:t>
      </w:r>
      <w:r w:rsidRPr="00732F77">
        <w:rPr>
          <w:sz w:val="28"/>
          <w:szCs w:val="28"/>
        </w:rPr>
        <w:t>. Нихром достаточно пластичен в горячем и холодном состоянии, хорошо поддается сварке и обработке резанием. Полуфабрикаты из него изготовляют, в основном, в виде проволоки и ленты. Так как нихром имеет небольшой температурный коэффициент электрического сопротивления, то нагреватели из него не требуют изменения питающего напряжения в процессе разогрева печи, и, следовательно, могут работать без специального трансформатора.</w:t>
      </w:r>
    </w:p>
    <w:p w:rsidR="00B826BD" w:rsidRPr="00732F77" w:rsidRDefault="00B826BD" w:rsidP="005B5B4D">
      <w:pPr>
        <w:pStyle w:val="12"/>
        <w:spacing w:line="240" w:lineRule="auto"/>
        <w:ind w:left="0" w:right="-5" w:firstLine="720"/>
        <w:rPr>
          <w:sz w:val="28"/>
          <w:szCs w:val="28"/>
        </w:rPr>
      </w:pPr>
      <w:r w:rsidRPr="00732F77">
        <w:rPr>
          <w:sz w:val="28"/>
          <w:szCs w:val="28"/>
        </w:rPr>
        <w:t>Нихром образует на поверхности защитную пленку из окиси хрома, что позволяет использовать его для работы в окислительной атмосфере. В атмосфере галоидов, а также в щелочной среде нихром неработоспособен. Нихром не магнитен. Основной его недостаток – относительно высокая стоимость.</w:t>
      </w:r>
    </w:p>
    <w:p w:rsidR="00B826BD" w:rsidRPr="00732F77" w:rsidRDefault="00B826BD" w:rsidP="005B5B4D">
      <w:pPr>
        <w:pStyle w:val="12"/>
        <w:spacing w:line="240" w:lineRule="auto"/>
        <w:ind w:left="0" w:right="-5" w:firstLine="720"/>
        <w:rPr>
          <w:sz w:val="28"/>
          <w:szCs w:val="28"/>
        </w:rPr>
      </w:pPr>
      <w:r w:rsidRPr="00732F77">
        <w:rPr>
          <w:b/>
          <w:sz w:val="28"/>
          <w:szCs w:val="28"/>
        </w:rPr>
        <w:t>Ферронихром</w:t>
      </w:r>
      <w:r w:rsidRPr="00732F77">
        <w:rPr>
          <w:sz w:val="28"/>
          <w:szCs w:val="28"/>
        </w:rPr>
        <w:t xml:space="preserve"> – разновидность нихрома, в котором значительная часть никеля замещена железом, что способствует удешевлению и повышает технологическую пластичность сплава. Жаростойкость ферронихрома до 1200</w:t>
      </w:r>
      <w:r w:rsidRPr="00732F77">
        <w:rPr>
          <w:sz w:val="28"/>
          <w:szCs w:val="28"/>
          <w:vertAlign w:val="superscript"/>
        </w:rPr>
        <w:t>о</w:t>
      </w:r>
      <w:r w:rsidRPr="00732F77">
        <w:rPr>
          <w:sz w:val="28"/>
          <w:szCs w:val="28"/>
        </w:rPr>
        <w:t>С, электрическое сопротивление до 1,30 Ом*мм</w:t>
      </w:r>
      <w:r w:rsidRPr="00732F77">
        <w:rPr>
          <w:sz w:val="28"/>
          <w:szCs w:val="28"/>
          <w:vertAlign w:val="superscript"/>
        </w:rPr>
        <w:t>2</w:t>
      </w:r>
      <w:r w:rsidRPr="00732F77">
        <w:rPr>
          <w:sz w:val="28"/>
          <w:szCs w:val="28"/>
        </w:rPr>
        <w:t>/м.</w:t>
      </w:r>
    </w:p>
    <w:p w:rsidR="00CD533B" w:rsidRPr="00732F77" w:rsidRDefault="00CD533B" w:rsidP="00CD533B">
      <w:pPr>
        <w:pStyle w:val="12"/>
        <w:spacing w:line="240" w:lineRule="auto"/>
        <w:ind w:left="0" w:right="-5" w:firstLine="720"/>
        <w:rPr>
          <w:sz w:val="28"/>
          <w:szCs w:val="28"/>
        </w:rPr>
      </w:pPr>
      <w:r w:rsidRPr="00732F77">
        <w:rPr>
          <w:b/>
          <w:sz w:val="28"/>
          <w:szCs w:val="28"/>
        </w:rPr>
        <w:t>Хромаль</w:t>
      </w:r>
      <w:r w:rsidRPr="00732F77">
        <w:rPr>
          <w:sz w:val="28"/>
          <w:szCs w:val="28"/>
        </w:rPr>
        <w:t xml:space="preserve"> – сплав железа с хромом и алюминием. Выпускают хромаль с содержанием хрома 23÷27%, алюминия 5%. Хромаль отличается высокой жаростойкостью, высокой температурой плавления (до 1510</w:t>
      </w:r>
      <w:r w:rsidRPr="00732F77">
        <w:rPr>
          <w:sz w:val="28"/>
          <w:szCs w:val="28"/>
          <w:vertAlign w:val="superscript"/>
        </w:rPr>
        <w:t>о</w:t>
      </w:r>
      <w:r w:rsidRPr="00732F77">
        <w:rPr>
          <w:sz w:val="28"/>
          <w:szCs w:val="28"/>
        </w:rPr>
        <w:t>С), большим удельным электрическим сопротивлением 1,3÷1,47 Ом*мм</w:t>
      </w:r>
      <w:r w:rsidRPr="00732F77">
        <w:rPr>
          <w:sz w:val="28"/>
          <w:szCs w:val="28"/>
          <w:vertAlign w:val="superscript"/>
        </w:rPr>
        <w:t>2</w:t>
      </w:r>
      <w:r w:rsidRPr="00732F77">
        <w:rPr>
          <w:sz w:val="28"/>
          <w:szCs w:val="28"/>
        </w:rPr>
        <w:t>/м и малым температурным коэффициентом электрического сопротивления. Его плотность 7,2 г/см</w:t>
      </w:r>
      <w:r w:rsidRPr="00732F77">
        <w:rPr>
          <w:sz w:val="28"/>
          <w:szCs w:val="28"/>
          <w:vertAlign w:val="superscript"/>
        </w:rPr>
        <w:t>3</w:t>
      </w:r>
      <w:r w:rsidRPr="00732F77">
        <w:rPr>
          <w:sz w:val="28"/>
          <w:szCs w:val="28"/>
        </w:rPr>
        <w:t xml:space="preserve">. Хромаль более дешевый, чем нихром материал. </w:t>
      </w:r>
    </w:p>
    <w:p w:rsidR="00D60890" w:rsidRPr="00CD533B" w:rsidRDefault="00CD533B" w:rsidP="00732F77">
      <w:pPr>
        <w:pStyle w:val="12"/>
        <w:spacing w:line="240" w:lineRule="auto"/>
        <w:ind w:left="0" w:right="-5" w:firstLine="0"/>
        <w:rPr>
          <w:sz w:val="24"/>
          <w:szCs w:val="24"/>
        </w:rPr>
      </w:pPr>
      <w:r w:rsidRPr="00732F77">
        <w:rPr>
          <w:sz w:val="28"/>
          <w:szCs w:val="28"/>
        </w:rPr>
        <w:lastRenderedPageBreak/>
        <w:t>Этот сплав удовлетворительно технологичен при комнатной температуре, и при высоких температурах. Он более жаростоек в воздушной, цементационной и сернистой атмосферах но становится хрупким и непрочным после нагрева, особенно выше 1000</w:t>
      </w:r>
      <w:r w:rsidRPr="00732F77">
        <w:rPr>
          <w:sz w:val="28"/>
          <w:szCs w:val="28"/>
          <w:vertAlign w:val="superscript"/>
        </w:rPr>
        <w:t>о</w:t>
      </w:r>
      <w:r w:rsidRPr="00732F77">
        <w:rPr>
          <w:sz w:val="28"/>
          <w:szCs w:val="28"/>
        </w:rPr>
        <w:t>С.</w:t>
      </w:r>
    </w:p>
    <w:p w:rsidR="00CD533B" w:rsidRDefault="00CD533B" w:rsidP="00732F77">
      <w:pPr>
        <w:pStyle w:val="12"/>
        <w:spacing w:line="240" w:lineRule="auto"/>
        <w:ind w:left="0" w:right="-5" w:firstLine="0"/>
        <w:rPr>
          <w:sz w:val="24"/>
          <w:szCs w:val="24"/>
          <w:lang w:val="kk-KZ"/>
        </w:rPr>
      </w:pPr>
    </w:p>
    <w:p w:rsidR="00B826BD" w:rsidRDefault="00735F9D" w:rsidP="00732F77">
      <w:pPr>
        <w:pStyle w:val="12"/>
        <w:spacing w:line="240" w:lineRule="auto"/>
        <w:ind w:left="0" w:right="-5" w:firstLine="0"/>
        <w:rPr>
          <w:sz w:val="24"/>
          <w:szCs w:val="24"/>
          <w:lang w:val="kk-KZ"/>
        </w:rPr>
      </w:pPr>
      <w:r w:rsidRPr="00732F77">
        <w:rPr>
          <w:sz w:val="24"/>
          <w:szCs w:val="24"/>
        </w:rPr>
        <w:t xml:space="preserve">Таблица </w:t>
      </w:r>
      <w:r w:rsidRPr="00732F77">
        <w:rPr>
          <w:sz w:val="24"/>
          <w:szCs w:val="24"/>
          <w:lang w:val="kk-KZ"/>
        </w:rPr>
        <w:t>1</w:t>
      </w:r>
      <w:r w:rsidR="00B826BD" w:rsidRPr="00732F77">
        <w:rPr>
          <w:sz w:val="24"/>
          <w:szCs w:val="24"/>
        </w:rPr>
        <w:t>.1 - Рекомендуемые и максимально допустимые температуры нагревателей из различных материалов</w:t>
      </w:r>
    </w:p>
    <w:p w:rsidR="00C97F4F" w:rsidRPr="00C97F4F" w:rsidRDefault="00C97F4F" w:rsidP="00732F77">
      <w:pPr>
        <w:pStyle w:val="12"/>
        <w:spacing w:line="240" w:lineRule="auto"/>
        <w:ind w:left="0" w:right="-5" w:firstLine="0"/>
        <w:rPr>
          <w:sz w:val="24"/>
          <w:szCs w:val="24"/>
          <w:lang w:val="kk-KZ"/>
        </w:rPr>
      </w:pPr>
    </w:p>
    <w:tbl>
      <w:tblPr>
        <w:tblW w:w="0" w:type="auto"/>
        <w:tblInd w:w="108" w:type="dxa"/>
        <w:tblLayout w:type="fixed"/>
        <w:tblLook w:val="0000"/>
      </w:tblPr>
      <w:tblGrid>
        <w:gridCol w:w="2880"/>
        <w:gridCol w:w="1620"/>
        <w:gridCol w:w="1596"/>
        <w:gridCol w:w="1559"/>
        <w:gridCol w:w="1751"/>
      </w:tblGrid>
      <w:tr w:rsidR="00B826BD" w:rsidRPr="00732F77">
        <w:trPr>
          <w:cantSplit/>
          <w:trHeight w:hRule="exact" w:val="562"/>
        </w:trPr>
        <w:tc>
          <w:tcPr>
            <w:tcW w:w="2880" w:type="dxa"/>
            <w:vMerge w:val="restart"/>
            <w:tcBorders>
              <w:top w:val="single" w:sz="4" w:space="0" w:color="000000"/>
              <w:left w:val="single" w:sz="4" w:space="0" w:color="000000"/>
              <w:bottom w:val="single" w:sz="4" w:space="0" w:color="000000"/>
            </w:tcBorders>
            <w:vAlign w:val="center"/>
          </w:tcPr>
          <w:p w:rsidR="00B826BD" w:rsidRPr="00732F77" w:rsidRDefault="00B826BD" w:rsidP="005B5B4D">
            <w:pPr>
              <w:pStyle w:val="12"/>
              <w:snapToGrid w:val="0"/>
              <w:spacing w:line="240" w:lineRule="auto"/>
              <w:ind w:left="0" w:right="-5" w:firstLine="0"/>
              <w:jc w:val="center"/>
              <w:rPr>
                <w:sz w:val="24"/>
                <w:szCs w:val="24"/>
              </w:rPr>
            </w:pPr>
            <w:r w:rsidRPr="00732F77">
              <w:rPr>
                <w:sz w:val="24"/>
                <w:szCs w:val="24"/>
              </w:rPr>
              <w:t>Материал</w:t>
            </w:r>
          </w:p>
          <w:p w:rsidR="00B826BD" w:rsidRPr="00732F77" w:rsidRDefault="00B826BD" w:rsidP="005B5B4D">
            <w:pPr>
              <w:pStyle w:val="12"/>
              <w:spacing w:line="240" w:lineRule="auto"/>
              <w:ind w:left="0" w:right="-5" w:firstLine="0"/>
              <w:jc w:val="center"/>
              <w:rPr>
                <w:sz w:val="24"/>
                <w:szCs w:val="24"/>
              </w:rPr>
            </w:pPr>
            <w:r w:rsidRPr="00732F77">
              <w:rPr>
                <w:sz w:val="24"/>
                <w:szCs w:val="24"/>
              </w:rPr>
              <w:t>нагревателя</w:t>
            </w:r>
          </w:p>
        </w:tc>
        <w:tc>
          <w:tcPr>
            <w:tcW w:w="3216" w:type="dxa"/>
            <w:gridSpan w:val="2"/>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5" w:firstLine="0"/>
              <w:jc w:val="center"/>
              <w:rPr>
                <w:sz w:val="24"/>
                <w:szCs w:val="24"/>
              </w:rPr>
            </w:pPr>
            <w:r w:rsidRPr="00732F77">
              <w:rPr>
                <w:sz w:val="24"/>
                <w:szCs w:val="24"/>
              </w:rPr>
              <w:t xml:space="preserve">Рекомендуемая температура, </w:t>
            </w:r>
            <w:r w:rsidRPr="00732F77">
              <w:rPr>
                <w:sz w:val="24"/>
                <w:szCs w:val="24"/>
                <w:vertAlign w:val="superscript"/>
              </w:rPr>
              <w:t>о</w:t>
            </w:r>
            <w:r w:rsidRPr="00732F77">
              <w:rPr>
                <w:sz w:val="24"/>
                <w:szCs w:val="24"/>
              </w:rPr>
              <w:t>С</w:t>
            </w:r>
          </w:p>
        </w:tc>
        <w:tc>
          <w:tcPr>
            <w:tcW w:w="3310" w:type="dxa"/>
            <w:gridSpan w:val="2"/>
            <w:tcBorders>
              <w:top w:val="single" w:sz="4" w:space="0" w:color="000000"/>
              <w:left w:val="single" w:sz="4" w:space="0" w:color="000000"/>
              <w:bottom w:val="single" w:sz="4" w:space="0" w:color="000000"/>
              <w:right w:val="single" w:sz="4" w:space="0" w:color="000000"/>
            </w:tcBorders>
          </w:tcPr>
          <w:p w:rsidR="00B826BD" w:rsidRPr="00732F77" w:rsidRDefault="00B826BD" w:rsidP="005B5B4D">
            <w:pPr>
              <w:pStyle w:val="12"/>
              <w:snapToGrid w:val="0"/>
              <w:spacing w:line="240" w:lineRule="auto"/>
              <w:ind w:left="0" w:right="-5" w:firstLine="0"/>
              <w:jc w:val="center"/>
              <w:rPr>
                <w:sz w:val="24"/>
                <w:szCs w:val="24"/>
              </w:rPr>
            </w:pPr>
            <w:r w:rsidRPr="00732F77">
              <w:rPr>
                <w:sz w:val="24"/>
                <w:szCs w:val="24"/>
              </w:rPr>
              <w:t>Максимально</w:t>
            </w:r>
          </w:p>
          <w:p w:rsidR="00B826BD" w:rsidRPr="00732F77" w:rsidRDefault="00B826BD" w:rsidP="005B5B4D">
            <w:pPr>
              <w:pStyle w:val="12"/>
              <w:spacing w:line="240" w:lineRule="auto"/>
              <w:ind w:left="0" w:right="-5" w:firstLine="0"/>
              <w:jc w:val="center"/>
              <w:rPr>
                <w:sz w:val="24"/>
                <w:szCs w:val="24"/>
              </w:rPr>
            </w:pPr>
            <w:r w:rsidRPr="00732F77">
              <w:rPr>
                <w:sz w:val="24"/>
                <w:szCs w:val="24"/>
              </w:rPr>
              <w:t xml:space="preserve">допустимая температура, </w:t>
            </w:r>
            <w:r w:rsidRPr="00732F77">
              <w:rPr>
                <w:sz w:val="24"/>
                <w:szCs w:val="24"/>
                <w:vertAlign w:val="superscript"/>
              </w:rPr>
              <w:t>о</w:t>
            </w:r>
            <w:r w:rsidRPr="00732F77">
              <w:rPr>
                <w:sz w:val="24"/>
                <w:szCs w:val="24"/>
              </w:rPr>
              <w:t>С</w:t>
            </w:r>
          </w:p>
        </w:tc>
      </w:tr>
      <w:tr w:rsidR="00B826BD" w:rsidRPr="00732F77">
        <w:trPr>
          <w:cantSplit/>
        </w:trPr>
        <w:tc>
          <w:tcPr>
            <w:tcW w:w="2880" w:type="dxa"/>
            <w:vMerge/>
            <w:tcBorders>
              <w:top w:val="single" w:sz="4" w:space="0" w:color="000000"/>
              <w:left w:val="single" w:sz="4" w:space="0" w:color="000000"/>
              <w:bottom w:val="single" w:sz="4" w:space="0" w:color="000000"/>
            </w:tcBorders>
            <w:vAlign w:val="center"/>
          </w:tcPr>
          <w:p w:rsidR="00B826BD" w:rsidRPr="00732F77" w:rsidRDefault="00B826BD" w:rsidP="005B5B4D"/>
        </w:tc>
        <w:tc>
          <w:tcPr>
            <w:tcW w:w="1620"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5" w:firstLine="0"/>
              <w:rPr>
                <w:sz w:val="24"/>
                <w:szCs w:val="24"/>
              </w:rPr>
            </w:pPr>
            <w:r w:rsidRPr="00732F77">
              <w:rPr>
                <w:sz w:val="24"/>
                <w:szCs w:val="24"/>
              </w:rPr>
              <w:t>Непрерывный режим работы</w:t>
            </w:r>
          </w:p>
        </w:tc>
        <w:tc>
          <w:tcPr>
            <w:tcW w:w="1596"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5" w:firstLine="0"/>
              <w:rPr>
                <w:sz w:val="24"/>
                <w:szCs w:val="24"/>
              </w:rPr>
            </w:pPr>
            <w:r w:rsidRPr="00732F77">
              <w:rPr>
                <w:sz w:val="24"/>
                <w:szCs w:val="24"/>
              </w:rPr>
              <w:t>Прерывистый режим работы</w:t>
            </w:r>
          </w:p>
        </w:tc>
        <w:tc>
          <w:tcPr>
            <w:tcW w:w="1559"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5" w:firstLine="0"/>
              <w:rPr>
                <w:sz w:val="24"/>
                <w:szCs w:val="24"/>
              </w:rPr>
            </w:pPr>
            <w:r w:rsidRPr="00732F77">
              <w:rPr>
                <w:sz w:val="24"/>
                <w:szCs w:val="24"/>
              </w:rPr>
              <w:t>Непрерывный режим работы</w:t>
            </w:r>
          </w:p>
        </w:tc>
        <w:tc>
          <w:tcPr>
            <w:tcW w:w="1751" w:type="dxa"/>
            <w:tcBorders>
              <w:top w:val="single" w:sz="4" w:space="0" w:color="000000"/>
              <w:left w:val="single" w:sz="4" w:space="0" w:color="000000"/>
              <w:bottom w:val="single" w:sz="4" w:space="0" w:color="000000"/>
              <w:right w:val="single" w:sz="4" w:space="0" w:color="000000"/>
            </w:tcBorders>
          </w:tcPr>
          <w:p w:rsidR="00B826BD" w:rsidRPr="00732F77" w:rsidRDefault="00B826BD" w:rsidP="005B5B4D">
            <w:pPr>
              <w:pStyle w:val="12"/>
              <w:snapToGrid w:val="0"/>
              <w:spacing w:line="240" w:lineRule="auto"/>
              <w:ind w:left="0" w:right="-5" w:firstLine="0"/>
              <w:rPr>
                <w:sz w:val="24"/>
                <w:szCs w:val="24"/>
              </w:rPr>
            </w:pPr>
            <w:r w:rsidRPr="00732F77">
              <w:rPr>
                <w:sz w:val="24"/>
                <w:szCs w:val="24"/>
              </w:rPr>
              <w:t>Прерывистый режим работы</w:t>
            </w:r>
          </w:p>
        </w:tc>
      </w:tr>
      <w:tr w:rsidR="00B826BD" w:rsidRPr="00732F77">
        <w:trPr>
          <w:cantSplit/>
        </w:trPr>
        <w:tc>
          <w:tcPr>
            <w:tcW w:w="2880"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5" w:firstLine="0"/>
              <w:jc w:val="center"/>
              <w:rPr>
                <w:sz w:val="24"/>
                <w:szCs w:val="24"/>
              </w:rPr>
            </w:pPr>
            <w:r w:rsidRPr="00732F77">
              <w:rPr>
                <w:sz w:val="24"/>
                <w:szCs w:val="24"/>
              </w:rPr>
              <w:t>Нихром:20Н80,Х20Н80Т,                                                                                    ХН70Ю</w:t>
            </w:r>
          </w:p>
          <w:p w:rsidR="00B826BD" w:rsidRPr="00732F77" w:rsidRDefault="00B826BD" w:rsidP="005B5B4D">
            <w:pPr>
              <w:pStyle w:val="12"/>
              <w:spacing w:line="240" w:lineRule="auto"/>
              <w:ind w:left="0" w:right="-5" w:firstLine="0"/>
              <w:jc w:val="left"/>
              <w:rPr>
                <w:sz w:val="24"/>
                <w:szCs w:val="24"/>
              </w:rPr>
            </w:pPr>
            <w:r w:rsidRPr="00732F77">
              <w:rPr>
                <w:sz w:val="24"/>
                <w:szCs w:val="24"/>
              </w:rPr>
              <w:t>Ферронихром: Х15Н60,</w:t>
            </w:r>
          </w:p>
          <w:p w:rsidR="00B826BD" w:rsidRPr="00732F77" w:rsidRDefault="00B826BD" w:rsidP="005B5B4D">
            <w:pPr>
              <w:pStyle w:val="12"/>
              <w:spacing w:line="240" w:lineRule="auto"/>
              <w:ind w:left="0" w:right="-5" w:firstLine="720"/>
              <w:jc w:val="left"/>
              <w:rPr>
                <w:sz w:val="24"/>
                <w:szCs w:val="24"/>
              </w:rPr>
            </w:pPr>
            <w:r w:rsidRPr="00732F77">
              <w:rPr>
                <w:sz w:val="24"/>
                <w:szCs w:val="24"/>
              </w:rPr>
              <w:t>Х25Н20,  Х23Н18</w:t>
            </w:r>
          </w:p>
          <w:p w:rsidR="00B826BD" w:rsidRPr="00732F77" w:rsidRDefault="00B826BD" w:rsidP="005B5B4D">
            <w:pPr>
              <w:pStyle w:val="12"/>
              <w:spacing w:line="240" w:lineRule="auto"/>
              <w:ind w:left="0" w:right="-5" w:firstLine="0"/>
              <w:jc w:val="left"/>
              <w:rPr>
                <w:sz w:val="24"/>
                <w:szCs w:val="24"/>
              </w:rPr>
            </w:pPr>
            <w:r w:rsidRPr="00732F77">
              <w:rPr>
                <w:sz w:val="24"/>
                <w:szCs w:val="24"/>
              </w:rPr>
              <w:t>Фехаль:Х13Ю4,Х15Ю5</w:t>
            </w:r>
          </w:p>
          <w:p w:rsidR="00B826BD" w:rsidRPr="00732F77" w:rsidRDefault="00B826BD" w:rsidP="005B5B4D">
            <w:pPr>
              <w:pStyle w:val="12"/>
              <w:spacing w:line="240" w:lineRule="auto"/>
              <w:ind w:left="0" w:right="-5" w:firstLine="0"/>
              <w:jc w:val="left"/>
              <w:rPr>
                <w:sz w:val="24"/>
                <w:szCs w:val="24"/>
              </w:rPr>
            </w:pPr>
            <w:r w:rsidRPr="00732F77">
              <w:rPr>
                <w:sz w:val="24"/>
                <w:szCs w:val="24"/>
              </w:rPr>
              <w:t>Хромаль:           Х23Ю5</w:t>
            </w:r>
          </w:p>
          <w:p w:rsidR="00B826BD" w:rsidRPr="00732F77" w:rsidRDefault="00B826BD" w:rsidP="005B5B4D">
            <w:pPr>
              <w:pStyle w:val="12"/>
              <w:spacing w:line="240" w:lineRule="auto"/>
              <w:ind w:left="0" w:right="-5" w:firstLine="720"/>
              <w:jc w:val="left"/>
              <w:rPr>
                <w:sz w:val="24"/>
                <w:szCs w:val="24"/>
              </w:rPr>
            </w:pPr>
            <w:r w:rsidRPr="00732F77">
              <w:rPr>
                <w:sz w:val="24"/>
                <w:szCs w:val="24"/>
              </w:rPr>
              <w:t xml:space="preserve">               Х27Ю5Т</w:t>
            </w:r>
          </w:p>
          <w:p w:rsidR="00B826BD" w:rsidRPr="00732F77" w:rsidRDefault="00B826BD" w:rsidP="005B5B4D">
            <w:pPr>
              <w:pStyle w:val="12"/>
              <w:spacing w:line="240" w:lineRule="auto"/>
              <w:ind w:left="0" w:right="-5" w:firstLine="0"/>
              <w:jc w:val="left"/>
              <w:rPr>
                <w:sz w:val="24"/>
                <w:szCs w:val="24"/>
              </w:rPr>
            </w:pPr>
            <w:r w:rsidRPr="00732F77">
              <w:rPr>
                <w:sz w:val="24"/>
                <w:szCs w:val="24"/>
              </w:rPr>
              <w:t>Ниобий</w:t>
            </w:r>
          </w:p>
          <w:p w:rsidR="00B826BD" w:rsidRPr="00732F77" w:rsidRDefault="00B826BD" w:rsidP="005B5B4D">
            <w:pPr>
              <w:pStyle w:val="12"/>
              <w:spacing w:line="240" w:lineRule="auto"/>
              <w:ind w:left="0" w:right="-5" w:firstLine="0"/>
              <w:jc w:val="left"/>
              <w:rPr>
                <w:sz w:val="24"/>
                <w:szCs w:val="24"/>
              </w:rPr>
            </w:pPr>
            <w:r w:rsidRPr="00732F77">
              <w:rPr>
                <w:sz w:val="24"/>
                <w:szCs w:val="24"/>
              </w:rPr>
              <w:t>Молибден:   в вакууме</w:t>
            </w:r>
          </w:p>
          <w:p w:rsidR="00B826BD" w:rsidRPr="00732F77" w:rsidRDefault="00B826BD" w:rsidP="005B5B4D">
            <w:pPr>
              <w:pStyle w:val="12"/>
              <w:spacing w:line="240" w:lineRule="auto"/>
              <w:ind w:left="0" w:right="-5" w:firstLine="0"/>
              <w:jc w:val="left"/>
              <w:rPr>
                <w:sz w:val="24"/>
                <w:szCs w:val="24"/>
              </w:rPr>
            </w:pPr>
            <w:r w:rsidRPr="00732F77">
              <w:rPr>
                <w:sz w:val="24"/>
                <w:szCs w:val="24"/>
              </w:rPr>
              <w:t>в защитной атмосфере</w:t>
            </w:r>
          </w:p>
          <w:p w:rsidR="00B826BD" w:rsidRPr="00732F77" w:rsidRDefault="00B826BD" w:rsidP="005B5B4D">
            <w:pPr>
              <w:pStyle w:val="12"/>
              <w:spacing w:line="240" w:lineRule="auto"/>
              <w:ind w:left="0" w:right="-5" w:firstLine="0"/>
              <w:jc w:val="left"/>
              <w:rPr>
                <w:sz w:val="24"/>
                <w:szCs w:val="24"/>
              </w:rPr>
            </w:pPr>
            <w:r w:rsidRPr="00732F77">
              <w:rPr>
                <w:sz w:val="24"/>
                <w:szCs w:val="24"/>
              </w:rPr>
              <w:t>Вольфрам</w:t>
            </w:r>
          </w:p>
          <w:p w:rsidR="00B826BD" w:rsidRPr="00732F77" w:rsidRDefault="00B826BD" w:rsidP="005B5B4D">
            <w:pPr>
              <w:pStyle w:val="12"/>
              <w:spacing w:line="240" w:lineRule="auto"/>
              <w:ind w:left="0" w:right="-5" w:firstLine="0"/>
              <w:jc w:val="left"/>
              <w:rPr>
                <w:sz w:val="24"/>
                <w:szCs w:val="24"/>
              </w:rPr>
            </w:pPr>
            <w:r w:rsidRPr="00732F77">
              <w:rPr>
                <w:sz w:val="24"/>
                <w:szCs w:val="24"/>
              </w:rPr>
              <w:t>Карборунд</w:t>
            </w:r>
          </w:p>
          <w:p w:rsidR="00B826BD" w:rsidRPr="00732F77" w:rsidRDefault="00B826BD" w:rsidP="005B5B4D">
            <w:pPr>
              <w:pStyle w:val="12"/>
              <w:spacing w:line="240" w:lineRule="auto"/>
              <w:ind w:left="0" w:right="-5" w:firstLine="0"/>
              <w:jc w:val="left"/>
              <w:rPr>
                <w:sz w:val="24"/>
                <w:szCs w:val="24"/>
              </w:rPr>
            </w:pPr>
            <w:r w:rsidRPr="00732F77">
              <w:rPr>
                <w:sz w:val="24"/>
                <w:szCs w:val="24"/>
              </w:rPr>
              <w:t>Силит</w:t>
            </w:r>
          </w:p>
          <w:p w:rsidR="00B826BD" w:rsidRPr="00732F77" w:rsidRDefault="00B826BD" w:rsidP="005B5B4D">
            <w:pPr>
              <w:pStyle w:val="12"/>
              <w:spacing w:line="240" w:lineRule="auto"/>
              <w:ind w:left="0" w:right="-5" w:firstLine="0"/>
              <w:jc w:val="left"/>
              <w:rPr>
                <w:sz w:val="24"/>
                <w:szCs w:val="24"/>
              </w:rPr>
            </w:pPr>
            <w:r w:rsidRPr="00732F77">
              <w:rPr>
                <w:sz w:val="24"/>
                <w:szCs w:val="24"/>
              </w:rPr>
              <w:t>Диссилицид молибдена</w:t>
            </w:r>
          </w:p>
          <w:p w:rsidR="00B826BD" w:rsidRPr="00732F77" w:rsidRDefault="00B826BD" w:rsidP="005B5B4D">
            <w:pPr>
              <w:pStyle w:val="12"/>
              <w:spacing w:line="240" w:lineRule="auto"/>
              <w:ind w:left="0" w:right="-5" w:firstLine="720"/>
              <w:jc w:val="left"/>
              <w:rPr>
                <w:sz w:val="24"/>
                <w:szCs w:val="24"/>
              </w:rPr>
            </w:pPr>
            <w:r w:rsidRPr="00732F77">
              <w:rPr>
                <w:sz w:val="24"/>
                <w:szCs w:val="24"/>
              </w:rPr>
              <w:t>Графит</w:t>
            </w:r>
          </w:p>
        </w:tc>
        <w:tc>
          <w:tcPr>
            <w:tcW w:w="1620"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5" w:firstLine="0"/>
              <w:jc w:val="center"/>
              <w:rPr>
                <w:sz w:val="24"/>
                <w:szCs w:val="24"/>
              </w:rPr>
            </w:pPr>
            <w:r w:rsidRPr="00732F77">
              <w:rPr>
                <w:sz w:val="24"/>
                <w:szCs w:val="24"/>
              </w:rPr>
              <w:t>1050</w:t>
            </w:r>
          </w:p>
          <w:p w:rsidR="00B826BD" w:rsidRPr="00732F77" w:rsidRDefault="00B826BD" w:rsidP="005B5B4D">
            <w:pPr>
              <w:pStyle w:val="12"/>
              <w:spacing w:line="240" w:lineRule="auto"/>
              <w:ind w:left="0" w:right="-5" w:firstLine="0"/>
              <w:jc w:val="center"/>
              <w:rPr>
                <w:sz w:val="24"/>
                <w:szCs w:val="24"/>
              </w:rPr>
            </w:pPr>
          </w:p>
          <w:p w:rsidR="00B826BD" w:rsidRPr="00732F77" w:rsidRDefault="00B826BD" w:rsidP="005B5B4D">
            <w:pPr>
              <w:pStyle w:val="12"/>
              <w:spacing w:line="240" w:lineRule="auto"/>
              <w:ind w:left="0" w:right="-5" w:firstLine="0"/>
              <w:jc w:val="center"/>
              <w:rPr>
                <w:sz w:val="24"/>
                <w:szCs w:val="24"/>
              </w:rPr>
            </w:pPr>
            <w:r w:rsidRPr="00732F77">
              <w:rPr>
                <w:sz w:val="24"/>
                <w:szCs w:val="24"/>
              </w:rPr>
              <w:t>950</w:t>
            </w:r>
          </w:p>
          <w:p w:rsidR="00B826BD" w:rsidRPr="00732F77" w:rsidRDefault="00B826BD" w:rsidP="005B5B4D">
            <w:pPr>
              <w:pStyle w:val="12"/>
              <w:spacing w:line="240" w:lineRule="auto"/>
              <w:ind w:left="0" w:right="-5" w:firstLine="0"/>
              <w:jc w:val="center"/>
              <w:rPr>
                <w:sz w:val="24"/>
                <w:szCs w:val="24"/>
              </w:rPr>
            </w:pPr>
            <w:r w:rsidRPr="00732F77">
              <w:rPr>
                <w:sz w:val="24"/>
                <w:szCs w:val="24"/>
              </w:rPr>
              <w:t>850</w:t>
            </w:r>
          </w:p>
          <w:p w:rsidR="00B826BD" w:rsidRPr="00732F77" w:rsidRDefault="00B826BD" w:rsidP="005B5B4D">
            <w:pPr>
              <w:pStyle w:val="12"/>
              <w:spacing w:line="240" w:lineRule="auto"/>
              <w:ind w:left="0" w:right="-5" w:firstLine="0"/>
              <w:jc w:val="center"/>
              <w:rPr>
                <w:sz w:val="24"/>
                <w:szCs w:val="24"/>
              </w:rPr>
            </w:pPr>
            <w:r w:rsidRPr="00732F77">
              <w:rPr>
                <w:sz w:val="24"/>
                <w:szCs w:val="24"/>
              </w:rPr>
              <w:t>750</w:t>
            </w:r>
          </w:p>
          <w:p w:rsidR="00B826BD" w:rsidRPr="00732F77" w:rsidRDefault="00B826BD" w:rsidP="005B5B4D">
            <w:pPr>
              <w:pStyle w:val="12"/>
              <w:spacing w:line="240" w:lineRule="auto"/>
              <w:ind w:left="0" w:right="-5" w:firstLine="0"/>
              <w:jc w:val="center"/>
              <w:rPr>
                <w:sz w:val="24"/>
                <w:szCs w:val="24"/>
              </w:rPr>
            </w:pPr>
            <w:r w:rsidRPr="00732F77">
              <w:rPr>
                <w:sz w:val="24"/>
                <w:szCs w:val="24"/>
              </w:rPr>
              <w:t>1050</w:t>
            </w:r>
          </w:p>
          <w:p w:rsidR="00B826BD" w:rsidRPr="00732F77" w:rsidRDefault="00B826BD" w:rsidP="005B5B4D">
            <w:pPr>
              <w:pStyle w:val="12"/>
              <w:spacing w:line="240" w:lineRule="auto"/>
              <w:ind w:left="0" w:right="-5" w:firstLine="0"/>
              <w:jc w:val="center"/>
              <w:rPr>
                <w:sz w:val="24"/>
                <w:szCs w:val="24"/>
              </w:rPr>
            </w:pPr>
            <w:r w:rsidRPr="00732F77">
              <w:rPr>
                <w:sz w:val="24"/>
                <w:szCs w:val="24"/>
              </w:rPr>
              <w:t>1150</w:t>
            </w:r>
          </w:p>
          <w:p w:rsidR="00B826BD" w:rsidRPr="00732F77" w:rsidRDefault="00B826BD" w:rsidP="005B5B4D">
            <w:pPr>
              <w:pStyle w:val="12"/>
              <w:spacing w:line="240" w:lineRule="auto"/>
              <w:ind w:left="0" w:right="-5" w:firstLine="0"/>
              <w:jc w:val="center"/>
              <w:rPr>
                <w:sz w:val="24"/>
                <w:szCs w:val="24"/>
              </w:rPr>
            </w:pPr>
          </w:p>
          <w:p w:rsidR="00B826BD" w:rsidRPr="00732F77" w:rsidRDefault="00B826BD" w:rsidP="005B5B4D">
            <w:pPr>
              <w:pStyle w:val="12"/>
              <w:spacing w:line="240" w:lineRule="auto"/>
              <w:ind w:left="0" w:right="-5" w:firstLine="0"/>
              <w:jc w:val="center"/>
              <w:rPr>
                <w:sz w:val="24"/>
                <w:szCs w:val="24"/>
              </w:rPr>
            </w:pPr>
          </w:p>
          <w:p w:rsidR="00B826BD" w:rsidRPr="00732F77" w:rsidRDefault="00B826BD" w:rsidP="005B5B4D">
            <w:pPr>
              <w:pStyle w:val="12"/>
              <w:spacing w:line="240" w:lineRule="auto"/>
              <w:ind w:left="0" w:right="-5" w:firstLine="0"/>
              <w:jc w:val="center"/>
              <w:rPr>
                <w:sz w:val="24"/>
                <w:szCs w:val="24"/>
              </w:rPr>
            </w:pPr>
          </w:p>
          <w:p w:rsidR="00B826BD" w:rsidRPr="00732F77" w:rsidRDefault="00B826BD" w:rsidP="005B5B4D">
            <w:pPr>
              <w:pStyle w:val="12"/>
              <w:spacing w:line="240" w:lineRule="auto"/>
              <w:ind w:left="0" w:right="-5" w:firstLine="0"/>
              <w:jc w:val="center"/>
              <w:rPr>
                <w:sz w:val="24"/>
                <w:szCs w:val="24"/>
              </w:rPr>
            </w:pPr>
          </w:p>
          <w:p w:rsidR="00B826BD" w:rsidRPr="00732F77" w:rsidRDefault="00B826BD" w:rsidP="005B5B4D">
            <w:pPr>
              <w:pStyle w:val="12"/>
              <w:spacing w:line="240" w:lineRule="auto"/>
              <w:ind w:left="0" w:right="-5" w:firstLine="0"/>
              <w:jc w:val="center"/>
              <w:rPr>
                <w:sz w:val="24"/>
                <w:szCs w:val="24"/>
              </w:rPr>
            </w:pPr>
            <w:r w:rsidRPr="00732F77">
              <w:rPr>
                <w:sz w:val="24"/>
                <w:szCs w:val="24"/>
              </w:rPr>
              <w:t>1350</w:t>
            </w:r>
          </w:p>
          <w:p w:rsidR="00B826BD" w:rsidRPr="00732F77" w:rsidRDefault="00B826BD" w:rsidP="005B5B4D">
            <w:pPr>
              <w:pStyle w:val="12"/>
              <w:spacing w:line="240" w:lineRule="auto"/>
              <w:ind w:left="0" w:right="-5" w:firstLine="0"/>
              <w:jc w:val="center"/>
              <w:rPr>
                <w:sz w:val="24"/>
                <w:szCs w:val="24"/>
              </w:rPr>
            </w:pPr>
            <w:r w:rsidRPr="00732F77">
              <w:rPr>
                <w:sz w:val="24"/>
                <w:szCs w:val="24"/>
              </w:rPr>
              <w:t>1250</w:t>
            </w:r>
          </w:p>
          <w:p w:rsidR="00B826BD" w:rsidRPr="00732F77" w:rsidRDefault="00B826BD" w:rsidP="005B5B4D">
            <w:pPr>
              <w:pStyle w:val="12"/>
              <w:spacing w:line="240" w:lineRule="auto"/>
              <w:ind w:left="0" w:right="-5" w:firstLine="0"/>
              <w:jc w:val="center"/>
              <w:rPr>
                <w:sz w:val="24"/>
                <w:szCs w:val="24"/>
              </w:rPr>
            </w:pPr>
            <w:r w:rsidRPr="00732F77">
              <w:rPr>
                <w:sz w:val="24"/>
                <w:szCs w:val="24"/>
              </w:rPr>
              <w:t>1200÷1600</w:t>
            </w:r>
          </w:p>
        </w:tc>
        <w:tc>
          <w:tcPr>
            <w:tcW w:w="1596"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5" w:firstLine="0"/>
              <w:jc w:val="center"/>
              <w:rPr>
                <w:sz w:val="24"/>
                <w:szCs w:val="24"/>
              </w:rPr>
            </w:pPr>
            <w:r w:rsidRPr="00732F77">
              <w:rPr>
                <w:sz w:val="24"/>
                <w:szCs w:val="24"/>
              </w:rPr>
              <w:t>1000</w:t>
            </w:r>
          </w:p>
          <w:p w:rsidR="00B826BD" w:rsidRPr="00732F77" w:rsidRDefault="00B826BD" w:rsidP="005B5B4D">
            <w:pPr>
              <w:pStyle w:val="12"/>
              <w:spacing w:line="240" w:lineRule="auto"/>
              <w:ind w:left="0" w:right="-5" w:firstLine="0"/>
              <w:jc w:val="center"/>
              <w:rPr>
                <w:sz w:val="24"/>
                <w:szCs w:val="24"/>
              </w:rPr>
            </w:pPr>
          </w:p>
          <w:p w:rsidR="00B826BD" w:rsidRPr="00732F77" w:rsidRDefault="00B826BD" w:rsidP="005B5B4D">
            <w:pPr>
              <w:pStyle w:val="12"/>
              <w:spacing w:line="240" w:lineRule="auto"/>
              <w:ind w:left="0" w:right="-5" w:firstLine="0"/>
              <w:jc w:val="center"/>
              <w:rPr>
                <w:sz w:val="24"/>
                <w:szCs w:val="24"/>
              </w:rPr>
            </w:pPr>
            <w:r w:rsidRPr="00732F77">
              <w:rPr>
                <w:sz w:val="24"/>
                <w:szCs w:val="24"/>
              </w:rPr>
              <w:t>900</w:t>
            </w:r>
          </w:p>
          <w:p w:rsidR="00B826BD" w:rsidRPr="00732F77" w:rsidRDefault="00B826BD" w:rsidP="005B5B4D">
            <w:pPr>
              <w:pStyle w:val="12"/>
              <w:spacing w:line="240" w:lineRule="auto"/>
              <w:ind w:left="0" w:right="-5" w:firstLine="0"/>
              <w:jc w:val="center"/>
              <w:rPr>
                <w:sz w:val="24"/>
                <w:szCs w:val="24"/>
              </w:rPr>
            </w:pPr>
            <w:r w:rsidRPr="00732F77">
              <w:rPr>
                <w:sz w:val="24"/>
                <w:szCs w:val="24"/>
              </w:rPr>
              <w:t>800</w:t>
            </w:r>
          </w:p>
          <w:p w:rsidR="00B826BD" w:rsidRPr="00732F77" w:rsidRDefault="00B826BD" w:rsidP="005B5B4D">
            <w:pPr>
              <w:pStyle w:val="12"/>
              <w:spacing w:line="240" w:lineRule="auto"/>
              <w:ind w:left="0" w:right="-5" w:firstLine="0"/>
              <w:jc w:val="center"/>
              <w:rPr>
                <w:sz w:val="24"/>
                <w:szCs w:val="24"/>
              </w:rPr>
            </w:pPr>
            <w:r w:rsidRPr="00732F77">
              <w:rPr>
                <w:sz w:val="24"/>
                <w:szCs w:val="24"/>
              </w:rPr>
              <w:t>650</w:t>
            </w:r>
          </w:p>
          <w:p w:rsidR="00B826BD" w:rsidRPr="00732F77" w:rsidRDefault="00B826BD" w:rsidP="005B5B4D">
            <w:pPr>
              <w:pStyle w:val="12"/>
              <w:spacing w:line="240" w:lineRule="auto"/>
              <w:ind w:left="0" w:right="-5" w:firstLine="0"/>
              <w:jc w:val="center"/>
              <w:rPr>
                <w:sz w:val="24"/>
                <w:szCs w:val="24"/>
              </w:rPr>
            </w:pPr>
            <w:r w:rsidRPr="00732F77">
              <w:rPr>
                <w:sz w:val="24"/>
                <w:szCs w:val="24"/>
              </w:rPr>
              <w:t>1000</w:t>
            </w:r>
          </w:p>
          <w:p w:rsidR="00B826BD" w:rsidRPr="00732F77" w:rsidRDefault="00B826BD" w:rsidP="005B5B4D">
            <w:pPr>
              <w:pStyle w:val="12"/>
              <w:spacing w:line="240" w:lineRule="auto"/>
              <w:ind w:left="0" w:right="-5" w:firstLine="0"/>
              <w:jc w:val="center"/>
              <w:rPr>
                <w:sz w:val="24"/>
                <w:szCs w:val="24"/>
              </w:rPr>
            </w:pPr>
            <w:r w:rsidRPr="00732F77">
              <w:rPr>
                <w:sz w:val="24"/>
                <w:szCs w:val="24"/>
              </w:rPr>
              <w:t>1100</w:t>
            </w:r>
          </w:p>
          <w:p w:rsidR="00B826BD" w:rsidRPr="00732F77" w:rsidRDefault="00B826BD" w:rsidP="005B5B4D">
            <w:pPr>
              <w:pStyle w:val="12"/>
              <w:spacing w:line="240" w:lineRule="auto"/>
              <w:ind w:left="0" w:right="-5" w:firstLine="0"/>
              <w:jc w:val="center"/>
              <w:rPr>
                <w:sz w:val="24"/>
                <w:szCs w:val="24"/>
              </w:rPr>
            </w:pPr>
          </w:p>
          <w:p w:rsidR="00B826BD" w:rsidRPr="00732F77" w:rsidRDefault="00B826BD" w:rsidP="005B5B4D">
            <w:pPr>
              <w:pStyle w:val="12"/>
              <w:spacing w:line="240" w:lineRule="auto"/>
              <w:ind w:left="0" w:right="-5" w:firstLine="0"/>
              <w:jc w:val="center"/>
              <w:rPr>
                <w:sz w:val="24"/>
                <w:szCs w:val="24"/>
              </w:rPr>
            </w:pPr>
          </w:p>
          <w:p w:rsidR="00B826BD" w:rsidRPr="00732F77" w:rsidRDefault="00B826BD" w:rsidP="005B5B4D">
            <w:pPr>
              <w:pStyle w:val="12"/>
              <w:spacing w:line="240" w:lineRule="auto"/>
              <w:ind w:left="0" w:right="-5" w:firstLine="0"/>
              <w:jc w:val="center"/>
              <w:rPr>
                <w:sz w:val="24"/>
                <w:szCs w:val="24"/>
              </w:rPr>
            </w:pPr>
          </w:p>
          <w:p w:rsidR="00B826BD" w:rsidRPr="00732F77" w:rsidRDefault="00B826BD" w:rsidP="005B5B4D">
            <w:pPr>
              <w:pStyle w:val="12"/>
              <w:spacing w:line="240" w:lineRule="auto"/>
              <w:ind w:left="0" w:right="-5" w:firstLine="0"/>
              <w:jc w:val="center"/>
              <w:rPr>
                <w:sz w:val="24"/>
                <w:szCs w:val="24"/>
              </w:rPr>
            </w:pPr>
          </w:p>
          <w:p w:rsidR="00B826BD" w:rsidRPr="00732F77" w:rsidRDefault="00B826BD" w:rsidP="005B5B4D">
            <w:pPr>
              <w:pStyle w:val="12"/>
              <w:spacing w:line="240" w:lineRule="auto"/>
              <w:ind w:left="0" w:right="-5" w:firstLine="0"/>
              <w:jc w:val="center"/>
              <w:rPr>
                <w:sz w:val="24"/>
                <w:szCs w:val="24"/>
              </w:rPr>
            </w:pPr>
            <w:r w:rsidRPr="00732F77">
              <w:rPr>
                <w:sz w:val="24"/>
                <w:szCs w:val="24"/>
              </w:rPr>
              <w:t>1300</w:t>
            </w:r>
          </w:p>
          <w:p w:rsidR="00B826BD" w:rsidRPr="00732F77" w:rsidRDefault="00B826BD" w:rsidP="005B5B4D">
            <w:pPr>
              <w:pStyle w:val="12"/>
              <w:spacing w:line="240" w:lineRule="auto"/>
              <w:ind w:left="0" w:right="-5" w:firstLine="0"/>
              <w:jc w:val="center"/>
              <w:rPr>
                <w:sz w:val="24"/>
                <w:szCs w:val="24"/>
              </w:rPr>
            </w:pPr>
            <w:r w:rsidRPr="00732F77">
              <w:rPr>
                <w:sz w:val="24"/>
                <w:szCs w:val="24"/>
              </w:rPr>
              <w:t>1200</w:t>
            </w:r>
          </w:p>
          <w:p w:rsidR="00B826BD" w:rsidRPr="00732F77" w:rsidRDefault="00B826BD" w:rsidP="005B5B4D">
            <w:pPr>
              <w:pStyle w:val="12"/>
              <w:spacing w:line="240" w:lineRule="auto"/>
              <w:ind w:left="0" w:right="-5" w:firstLine="0"/>
              <w:jc w:val="center"/>
              <w:rPr>
                <w:sz w:val="24"/>
                <w:szCs w:val="24"/>
              </w:rPr>
            </w:pPr>
            <w:r w:rsidRPr="00732F77">
              <w:rPr>
                <w:sz w:val="24"/>
                <w:szCs w:val="24"/>
              </w:rPr>
              <w:t>-</w:t>
            </w:r>
          </w:p>
        </w:tc>
        <w:tc>
          <w:tcPr>
            <w:tcW w:w="1559"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5" w:firstLine="0"/>
              <w:jc w:val="center"/>
              <w:rPr>
                <w:sz w:val="24"/>
                <w:szCs w:val="24"/>
              </w:rPr>
            </w:pPr>
            <w:r w:rsidRPr="00732F77">
              <w:rPr>
                <w:sz w:val="24"/>
                <w:szCs w:val="24"/>
              </w:rPr>
              <w:t>1150</w:t>
            </w:r>
          </w:p>
          <w:p w:rsidR="00B826BD" w:rsidRPr="00732F77" w:rsidRDefault="00B826BD" w:rsidP="005B5B4D">
            <w:pPr>
              <w:pStyle w:val="12"/>
              <w:spacing w:line="240" w:lineRule="auto"/>
              <w:ind w:left="0" w:right="-5" w:firstLine="0"/>
              <w:jc w:val="center"/>
              <w:rPr>
                <w:sz w:val="24"/>
                <w:szCs w:val="24"/>
              </w:rPr>
            </w:pPr>
          </w:p>
          <w:p w:rsidR="00B826BD" w:rsidRPr="00732F77" w:rsidRDefault="00B826BD" w:rsidP="005B5B4D">
            <w:pPr>
              <w:pStyle w:val="12"/>
              <w:spacing w:line="240" w:lineRule="auto"/>
              <w:ind w:left="0" w:right="-5" w:firstLine="0"/>
              <w:jc w:val="center"/>
              <w:rPr>
                <w:sz w:val="24"/>
                <w:szCs w:val="24"/>
              </w:rPr>
            </w:pPr>
            <w:r w:rsidRPr="00732F77">
              <w:rPr>
                <w:sz w:val="24"/>
                <w:szCs w:val="24"/>
              </w:rPr>
              <w:t>1050</w:t>
            </w:r>
          </w:p>
          <w:p w:rsidR="00B826BD" w:rsidRPr="00732F77" w:rsidRDefault="00B826BD" w:rsidP="005B5B4D">
            <w:pPr>
              <w:pStyle w:val="12"/>
              <w:spacing w:line="240" w:lineRule="auto"/>
              <w:ind w:left="0" w:right="-5" w:firstLine="0"/>
              <w:jc w:val="center"/>
              <w:rPr>
                <w:sz w:val="24"/>
                <w:szCs w:val="24"/>
              </w:rPr>
            </w:pPr>
            <w:r w:rsidRPr="00732F77">
              <w:rPr>
                <w:sz w:val="24"/>
                <w:szCs w:val="24"/>
              </w:rPr>
              <w:t>1000</w:t>
            </w:r>
          </w:p>
          <w:p w:rsidR="00B826BD" w:rsidRPr="00732F77" w:rsidRDefault="00B826BD" w:rsidP="005B5B4D">
            <w:pPr>
              <w:pStyle w:val="12"/>
              <w:spacing w:line="240" w:lineRule="auto"/>
              <w:ind w:left="0" w:right="-5" w:firstLine="0"/>
              <w:jc w:val="center"/>
              <w:rPr>
                <w:sz w:val="24"/>
                <w:szCs w:val="24"/>
              </w:rPr>
            </w:pPr>
            <w:r w:rsidRPr="00732F77">
              <w:rPr>
                <w:sz w:val="24"/>
                <w:szCs w:val="24"/>
              </w:rPr>
              <w:t>900</w:t>
            </w:r>
          </w:p>
          <w:p w:rsidR="00B826BD" w:rsidRPr="00732F77" w:rsidRDefault="00B826BD" w:rsidP="005B5B4D">
            <w:pPr>
              <w:pStyle w:val="12"/>
              <w:spacing w:line="240" w:lineRule="auto"/>
              <w:ind w:left="0" w:right="-5" w:firstLine="0"/>
              <w:jc w:val="center"/>
              <w:rPr>
                <w:sz w:val="24"/>
                <w:szCs w:val="24"/>
              </w:rPr>
            </w:pPr>
            <w:r w:rsidRPr="00732F77">
              <w:rPr>
                <w:sz w:val="24"/>
                <w:szCs w:val="24"/>
              </w:rPr>
              <w:t>1200</w:t>
            </w:r>
          </w:p>
          <w:p w:rsidR="00B826BD" w:rsidRPr="00732F77" w:rsidRDefault="00B826BD" w:rsidP="005B5B4D">
            <w:pPr>
              <w:pStyle w:val="12"/>
              <w:spacing w:line="240" w:lineRule="auto"/>
              <w:ind w:left="0" w:right="-5" w:firstLine="0"/>
              <w:jc w:val="center"/>
              <w:rPr>
                <w:sz w:val="24"/>
                <w:szCs w:val="24"/>
              </w:rPr>
            </w:pPr>
            <w:r w:rsidRPr="00732F77">
              <w:rPr>
                <w:sz w:val="24"/>
                <w:szCs w:val="24"/>
              </w:rPr>
              <w:t>1300</w:t>
            </w:r>
          </w:p>
          <w:p w:rsidR="00B826BD" w:rsidRPr="00732F77" w:rsidRDefault="00B826BD" w:rsidP="005B5B4D">
            <w:pPr>
              <w:pStyle w:val="12"/>
              <w:spacing w:line="240" w:lineRule="auto"/>
              <w:ind w:left="0" w:right="-5" w:firstLine="0"/>
              <w:jc w:val="center"/>
              <w:rPr>
                <w:sz w:val="24"/>
                <w:szCs w:val="24"/>
              </w:rPr>
            </w:pPr>
            <w:r w:rsidRPr="00732F77">
              <w:rPr>
                <w:sz w:val="24"/>
                <w:szCs w:val="24"/>
              </w:rPr>
              <w:t>1650</w:t>
            </w:r>
          </w:p>
          <w:p w:rsidR="00B826BD" w:rsidRPr="00732F77" w:rsidRDefault="00B826BD" w:rsidP="005B5B4D">
            <w:pPr>
              <w:pStyle w:val="12"/>
              <w:spacing w:line="240" w:lineRule="auto"/>
              <w:ind w:left="0" w:right="-5" w:firstLine="0"/>
              <w:jc w:val="center"/>
              <w:rPr>
                <w:sz w:val="24"/>
                <w:szCs w:val="24"/>
              </w:rPr>
            </w:pPr>
            <w:r w:rsidRPr="00732F77">
              <w:rPr>
                <w:sz w:val="24"/>
                <w:szCs w:val="24"/>
              </w:rPr>
              <w:t>1700</w:t>
            </w:r>
          </w:p>
          <w:p w:rsidR="00B826BD" w:rsidRPr="00732F77" w:rsidRDefault="00B826BD" w:rsidP="005B5B4D">
            <w:pPr>
              <w:pStyle w:val="12"/>
              <w:spacing w:line="240" w:lineRule="auto"/>
              <w:ind w:left="0" w:right="-5" w:firstLine="0"/>
              <w:jc w:val="center"/>
              <w:rPr>
                <w:sz w:val="24"/>
                <w:szCs w:val="24"/>
              </w:rPr>
            </w:pPr>
            <w:r w:rsidRPr="00732F77">
              <w:rPr>
                <w:sz w:val="24"/>
                <w:szCs w:val="24"/>
              </w:rPr>
              <w:t>2200</w:t>
            </w:r>
          </w:p>
          <w:p w:rsidR="00B826BD" w:rsidRPr="00732F77" w:rsidRDefault="00B826BD" w:rsidP="005B5B4D">
            <w:pPr>
              <w:pStyle w:val="12"/>
              <w:spacing w:line="240" w:lineRule="auto"/>
              <w:ind w:left="0" w:right="-5" w:firstLine="0"/>
              <w:jc w:val="center"/>
              <w:rPr>
                <w:sz w:val="24"/>
                <w:szCs w:val="24"/>
              </w:rPr>
            </w:pPr>
            <w:r w:rsidRPr="00732F77">
              <w:rPr>
                <w:sz w:val="24"/>
                <w:szCs w:val="24"/>
              </w:rPr>
              <w:t>3000</w:t>
            </w:r>
          </w:p>
          <w:p w:rsidR="00B826BD" w:rsidRPr="00732F77" w:rsidRDefault="00B826BD" w:rsidP="005B5B4D">
            <w:pPr>
              <w:pStyle w:val="12"/>
              <w:spacing w:line="240" w:lineRule="auto"/>
              <w:ind w:left="0" w:right="-5" w:firstLine="0"/>
              <w:jc w:val="center"/>
              <w:rPr>
                <w:sz w:val="24"/>
                <w:szCs w:val="24"/>
              </w:rPr>
            </w:pPr>
            <w:r w:rsidRPr="00732F77">
              <w:rPr>
                <w:sz w:val="24"/>
                <w:szCs w:val="24"/>
              </w:rPr>
              <w:t>1500</w:t>
            </w:r>
          </w:p>
          <w:p w:rsidR="00B826BD" w:rsidRPr="00732F77" w:rsidRDefault="00B826BD" w:rsidP="005B5B4D">
            <w:pPr>
              <w:pStyle w:val="12"/>
              <w:spacing w:line="240" w:lineRule="auto"/>
              <w:ind w:left="0" w:right="-5" w:firstLine="0"/>
              <w:jc w:val="center"/>
              <w:rPr>
                <w:sz w:val="24"/>
                <w:szCs w:val="24"/>
              </w:rPr>
            </w:pPr>
            <w:r w:rsidRPr="00732F77">
              <w:rPr>
                <w:sz w:val="24"/>
                <w:szCs w:val="24"/>
              </w:rPr>
              <w:t>1300</w:t>
            </w:r>
          </w:p>
          <w:p w:rsidR="00B826BD" w:rsidRPr="00732F77" w:rsidRDefault="00B826BD" w:rsidP="005B5B4D">
            <w:pPr>
              <w:pStyle w:val="12"/>
              <w:spacing w:line="240" w:lineRule="auto"/>
              <w:ind w:left="0" w:right="-5" w:firstLine="0"/>
              <w:jc w:val="center"/>
              <w:rPr>
                <w:sz w:val="24"/>
                <w:szCs w:val="24"/>
              </w:rPr>
            </w:pPr>
            <w:r w:rsidRPr="00732F77">
              <w:rPr>
                <w:sz w:val="24"/>
                <w:szCs w:val="24"/>
              </w:rPr>
              <w:t>1680</w:t>
            </w:r>
          </w:p>
          <w:p w:rsidR="00B826BD" w:rsidRPr="00732F77" w:rsidRDefault="00B826BD" w:rsidP="005B5B4D">
            <w:pPr>
              <w:pStyle w:val="12"/>
              <w:spacing w:line="240" w:lineRule="auto"/>
              <w:ind w:left="0" w:right="-5" w:firstLine="0"/>
              <w:jc w:val="center"/>
              <w:rPr>
                <w:sz w:val="24"/>
                <w:szCs w:val="24"/>
              </w:rPr>
            </w:pPr>
            <w:r w:rsidRPr="00732F77">
              <w:rPr>
                <w:sz w:val="24"/>
                <w:szCs w:val="24"/>
              </w:rPr>
              <w:t>3000</w:t>
            </w:r>
          </w:p>
        </w:tc>
        <w:tc>
          <w:tcPr>
            <w:tcW w:w="1751" w:type="dxa"/>
            <w:tcBorders>
              <w:top w:val="single" w:sz="4" w:space="0" w:color="000000"/>
              <w:left w:val="single" w:sz="4" w:space="0" w:color="000000"/>
              <w:bottom w:val="single" w:sz="4" w:space="0" w:color="000000"/>
              <w:right w:val="single" w:sz="4" w:space="0" w:color="000000"/>
            </w:tcBorders>
          </w:tcPr>
          <w:p w:rsidR="00B826BD" w:rsidRPr="00732F77" w:rsidRDefault="00B826BD" w:rsidP="005B5B4D">
            <w:pPr>
              <w:pStyle w:val="12"/>
              <w:snapToGrid w:val="0"/>
              <w:spacing w:line="240" w:lineRule="auto"/>
              <w:ind w:left="0" w:right="-5" w:firstLine="0"/>
              <w:jc w:val="center"/>
              <w:rPr>
                <w:sz w:val="24"/>
                <w:szCs w:val="24"/>
              </w:rPr>
            </w:pPr>
            <w:r w:rsidRPr="00732F77">
              <w:rPr>
                <w:sz w:val="24"/>
                <w:szCs w:val="24"/>
              </w:rPr>
              <w:t>1100</w:t>
            </w:r>
          </w:p>
          <w:p w:rsidR="00B826BD" w:rsidRPr="00732F77" w:rsidRDefault="00B826BD" w:rsidP="005B5B4D">
            <w:pPr>
              <w:pStyle w:val="12"/>
              <w:spacing w:line="240" w:lineRule="auto"/>
              <w:ind w:left="0" w:right="-5" w:firstLine="720"/>
              <w:jc w:val="center"/>
              <w:rPr>
                <w:sz w:val="24"/>
                <w:szCs w:val="24"/>
              </w:rPr>
            </w:pPr>
          </w:p>
          <w:p w:rsidR="00B826BD" w:rsidRPr="00732F77" w:rsidRDefault="00B826BD" w:rsidP="005B5B4D">
            <w:pPr>
              <w:pStyle w:val="12"/>
              <w:spacing w:line="240" w:lineRule="auto"/>
              <w:ind w:left="0" w:right="-5" w:firstLine="0"/>
              <w:jc w:val="center"/>
              <w:rPr>
                <w:sz w:val="24"/>
                <w:szCs w:val="24"/>
              </w:rPr>
            </w:pPr>
            <w:r w:rsidRPr="00732F77">
              <w:rPr>
                <w:sz w:val="24"/>
                <w:szCs w:val="24"/>
              </w:rPr>
              <w:t>1000</w:t>
            </w:r>
          </w:p>
          <w:p w:rsidR="00B826BD" w:rsidRPr="00732F77" w:rsidRDefault="00B826BD" w:rsidP="005B5B4D">
            <w:pPr>
              <w:pStyle w:val="12"/>
              <w:spacing w:line="240" w:lineRule="auto"/>
              <w:ind w:left="0" w:right="-5" w:firstLine="0"/>
              <w:jc w:val="center"/>
              <w:rPr>
                <w:sz w:val="24"/>
                <w:szCs w:val="24"/>
              </w:rPr>
            </w:pPr>
            <w:r w:rsidRPr="00732F77">
              <w:rPr>
                <w:sz w:val="24"/>
                <w:szCs w:val="24"/>
              </w:rPr>
              <w:t>950</w:t>
            </w:r>
          </w:p>
          <w:p w:rsidR="00B826BD" w:rsidRPr="00732F77" w:rsidRDefault="00B826BD" w:rsidP="005B5B4D">
            <w:pPr>
              <w:pStyle w:val="12"/>
              <w:spacing w:line="240" w:lineRule="auto"/>
              <w:ind w:left="0" w:right="-5" w:firstLine="0"/>
              <w:jc w:val="center"/>
              <w:rPr>
                <w:sz w:val="24"/>
                <w:szCs w:val="24"/>
              </w:rPr>
            </w:pPr>
            <w:r w:rsidRPr="00732F77">
              <w:rPr>
                <w:sz w:val="24"/>
                <w:szCs w:val="24"/>
              </w:rPr>
              <w:t>800</w:t>
            </w:r>
          </w:p>
          <w:p w:rsidR="00B826BD" w:rsidRPr="00732F77" w:rsidRDefault="00B826BD" w:rsidP="005B5B4D">
            <w:pPr>
              <w:pStyle w:val="12"/>
              <w:spacing w:line="240" w:lineRule="auto"/>
              <w:ind w:left="0" w:right="-5" w:firstLine="0"/>
              <w:jc w:val="center"/>
              <w:rPr>
                <w:sz w:val="24"/>
                <w:szCs w:val="24"/>
              </w:rPr>
            </w:pPr>
            <w:r w:rsidRPr="00732F77">
              <w:rPr>
                <w:sz w:val="24"/>
                <w:szCs w:val="24"/>
              </w:rPr>
              <w:t>1150</w:t>
            </w:r>
          </w:p>
          <w:p w:rsidR="00B826BD" w:rsidRPr="00732F77" w:rsidRDefault="00B826BD" w:rsidP="005B5B4D">
            <w:pPr>
              <w:pStyle w:val="12"/>
              <w:spacing w:line="240" w:lineRule="auto"/>
              <w:ind w:left="0" w:right="-5" w:firstLine="0"/>
              <w:jc w:val="center"/>
              <w:rPr>
                <w:sz w:val="24"/>
                <w:szCs w:val="24"/>
              </w:rPr>
            </w:pPr>
            <w:r w:rsidRPr="00732F77">
              <w:rPr>
                <w:sz w:val="24"/>
                <w:szCs w:val="24"/>
              </w:rPr>
              <w:t>1250</w:t>
            </w:r>
          </w:p>
          <w:p w:rsidR="00B826BD" w:rsidRPr="00732F77" w:rsidRDefault="00B826BD" w:rsidP="005B5B4D">
            <w:pPr>
              <w:pStyle w:val="12"/>
              <w:spacing w:line="240" w:lineRule="auto"/>
              <w:ind w:left="0" w:right="-5" w:firstLine="720"/>
              <w:jc w:val="center"/>
              <w:rPr>
                <w:sz w:val="24"/>
                <w:szCs w:val="24"/>
              </w:rPr>
            </w:pPr>
          </w:p>
          <w:p w:rsidR="00B826BD" w:rsidRPr="00732F77" w:rsidRDefault="00B826BD" w:rsidP="005B5B4D">
            <w:pPr>
              <w:pStyle w:val="12"/>
              <w:spacing w:line="240" w:lineRule="auto"/>
              <w:ind w:left="0" w:right="-5" w:firstLine="720"/>
              <w:jc w:val="center"/>
              <w:rPr>
                <w:sz w:val="24"/>
                <w:szCs w:val="24"/>
              </w:rPr>
            </w:pPr>
          </w:p>
          <w:p w:rsidR="00B826BD" w:rsidRPr="00732F77" w:rsidRDefault="00B826BD" w:rsidP="005B5B4D">
            <w:pPr>
              <w:pStyle w:val="12"/>
              <w:spacing w:line="240" w:lineRule="auto"/>
              <w:ind w:left="0" w:right="-5" w:firstLine="720"/>
              <w:jc w:val="center"/>
              <w:rPr>
                <w:sz w:val="24"/>
                <w:szCs w:val="24"/>
              </w:rPr>
            </w:pPr>
          </w:p>
          <w:p w:rsidR="00B826BD" w:rsidRPr="00732F77" w:rsidRDefault="00B826BD" w:rsidP="005B5B4D">
            <w:pPr>
              <w:pStyle w:val="12"/>
              <w:spacing w:line="240" w:lineRule="auto"/>
              <w:ind w:left="0" w:right="-5" w:firstLine="720"/>
              <w:jc w:val="center"/>
              <w:rPr>
                <w:sz w:val="24"/>
                <w:szCs w:val="24"/>
              </w:rPr>
            </w:pPr>
          </w:p>
          <w:p w:rsidR="00B826BD" w:rsidRPr="00732F77" w:rsidRDefault="00B826BD" w:rsidP="005B5B4D">
            <w:pPr>
              <w:pStyle w:val="12"/>
              <w:spacing w:line="240" w:lineRule="auto"/>
              <w:ind w:left="0" w:right="-5" w:firstLine="0"/>
              <w:jc w:val="center"/>
              <w:rPr>
                <w:sz w:val="24"/>
                <w:szCs w:val="24"/>
              </w:rPr>
            </w:pPr>
            <w:r w:rsidRPr="00732F77">
              <w:rPr>
                <w:sz w:val="24"/>
                <w:szCs w:val="24"/>
              </w:rPr>
              <w:t>1300÷1500</w:t>
            </w:r>
          </w:p>
          <w:p w:rsidR="00B826BD" w:rsidRPr="00732F77" w:rsidRDefault="00B826BD" w:rsidP="005B5B4D">
            <w:pPr>
              <w:pStyle w:val="12"/>
              <w:spacing w:line="240" w:lineRule="auto"/>
              <w:ind w:left="0" w:right="-5" w:firstLine="0"/>
              <w:jc w:val="center"/>
              <w:rPr>
                <w:sz w:val="24"/>
                <w:szCs w:val="24"/>
              </w:rPr>
            </w:pPr>
            <w:r w:rsidRPr="00732F77">
              <w:rPr>
                <w:sz w:val="24"/>
                <w:szCs w:val="24"/>
              </w:rPr>
              <w:t>1250÷1300</w:t>
            </w:r>
          </w:p>
          <w:p w:rsidR="00B826BD" w:rsidRPr="00732F77" w:rsidRDefault="00B826BD" w:rsidP="005B5B4D">
            <w:pPr>
              <w:pStyle w:val="12"/>
              <w:spacing w:line="240" w:lineRule="auto"/>
              <w:ind w:left="0" w:right="-5" w:firstLine="0"/>
              <w:jc w:val="center"/>
              <w:rPr>
                <w:sz w:val="24"/>
                <w:szCs w:val="24"/>
              </w:rPr>
            </w:pPr>
            <w:r w:rsidRPr="00732F77">
              <w:rPr>
                <w:sz w:val="24"/>
                <w:szCs w:val="24"/>
              </w:rPr>
              <w:t>1550÷1680</w:t>
            </w:r>
          </w:p>
        </w:tc>
      </w:tr>
    </w:tbl>
    <w:p w:rsidR="00B826BD" w:rsidRPr="00732F77" w:rsidRDefault="00B826BD" w:rsidP="005B5B4D">
      <w:pPr>
        <w:pStyle w:val="12"/>
        <w:spacing w:line="240" w:lineRule="auto"/>
        <w:ind w:left="0" w:right="-5" w:firstLine="720"/>
        <w:rPr>
          <w:sz w:val="28"/>
          <w:szCs w:val="28"/>
        </w:rPr>
      </w:pPr>
    </w:p>
    <w:p w:rsidR="00735F9D" w:rsidRPr="00732F77" w:rsidRDefault="00735F9D" w:rsidP="005B5B4D">
      <w:pPr>
        <w:pStyle w:val="12"/>
        <w:spacing w:line="240" w:lineRule="auto"/>
        <w:ind w:left="-851" w:right="-1050" w:firstLine="284"/>
        <w:jc w:val="center"/>
        <w:rPr>
          <w:sz w:val="28"/>
          <w:szCs w:val="28"/>
          <w:lang w:val="kk-KZ"/>
        </w:rPr>
      </w:pPr>
    </w:p>
    <w:p w:rsidR="00B826BD" w:rsidRDefault="00735F9D" w:rsidP="00CD533B">
      <w:pPr>
        <w:pStyle w:val="12"/>
        <w:spacing w:line="240" w:lineRule="auto"/>
        <w:ind w:left="-851" w:right="-1050" w:firstLine="284"/>
        <w:jc w:val="center"/>
        <w:rPr>
          <w:sz w:val="24"/>
          <w:szCs w:val="24"/>
          <w:lang w:val="kk-KZ"/>
        </w:rPr>
      </w:pPr>
      <w:r w:rsidRPr="00732F77">
        <w:rPr>
          <w:sz w:val="24"/>
          <w:szCs w:val="24"/>
        </w:rPr>
        <w:t xml:space="preserve">Таблица </w:t>
      </w:r>
      <w:r w:rsidRPr="00732F77">
        <w:rPr>
          <w:sz w:val="24"/>
          <w:szCs w:val="24"/>
          <w:lang w:val="kk-KZ"/>
        </w:rPr>
        <w:t>1</w:t>
      </w:r>
      <w:r w:rsidR="00B826BD" w:rsidRPr="00732F77">
        <w:rPr>
          <w:sz w:val="24"/>
          <w:szCs w:val="24"/>
        </w:rPr>
        <w:t>.2 - Сплавы, рекомендуемые для работы в специальных атмосферах</w:t>
      </w:r>
    </w:p>
    <w:p w:rsidR="00CD533B" w:rsidRPr="00CD533B" w:rsidRDefault="00CD533B" w:rsidP="005B5B4D">
      <w:pPr>
        <w:pStyle w:val="12"/>
        <w:spacing w:line="240" w:lineRule="auto"/>
        <w:ind w:left="-851" w:right="-1050" w:firstLine="284"/>
        <w:jc w:val="center"/>
        <w:rPr>
          <w:sz w:val="24"/>
          <w:szCs w:val="24"/>
          <w:lang w:val="kk-KZ"/>
        </w:rPr>
      </w:pPr>
    </w:p>
    <w:tbl>
      <w:tblPr>
        <w:tblW w:w="0" w:type="auto"/>
        <w:tblInd w:w="108" w:type="dxa"/>
        <w:tblLayout w:type="fixed"/>
        <w:tblLook w:val="0000"/>
      </w:tblPr>
      <w:tblGrid>
        <w:gridCol w:w="1440"/>
        <w:gridCol w:w="1080"/>
        <w:gridCol w:w="1080"/>
        <w:gridCol w:w="900"/>
        <w:gridCol w:w="720"/>
        <w:gridCol w:w="720"/>
        <w:gridCol w:w="900"/>
        <w:gridCol w:w="900"/>
        <w:gridCol w:w="900"/>
        <w:gridCol w:w="766"/>
      </w:tblGrid>
      <w:tr w:rsidR="00B826BD" w:rsidRPr="00732F77">
        <w:trPr>
          <w:cantSplit/>
          <w:trHeight w:hRule="exact" w:val="286"/>
        </w:trPr>
        <w:tc>
          <w:tcPr>
            <w:tcW w:w="1440" w:type="dxa"/>
            <w:vMerge w:val="restart"/>
            <w:tcBorders>
              <w:top w:val="single" w:sz="4" w:space="0" w:color="000000"/>
              <w:left w:val="single" w:sz="4" w:space="0" w:color="000000"/>
              <w:bottom w:val="single" w:sz="4" w:space="0" w:color="000000"/>
            </w:tcBorders>
            <w:vAlign w:val="center"/>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Марка сплава</w:t>
            </w:r>
          </w:p>
        </w:tc>
        <w:tc>
          <w:tcPr>
            <w:tcW w:w="7966" w:type="dxa"/>
            <w:gridSpan w:val="9"/>
            <w:tcBorders>
              <w:top w:val="single" w:sz="4" w:space="0" w:color="000000"/>
              <w:left w:val="single" w:sz="4" w:space="0" w:color="000000"/>
              <w:bottom w:val="single" w:sz="4" w:space="0" w:color="000000"/>
              <w:right w:val="single" w:sz="4" w:space="0" w:color="000000"/>
            </w:tcBorders>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 xml:space="preserve">Предельные температуры использования, </w:t>
            </w:r>
            <w:r w:rsidRPr="00732F77">
              <w:rPr>
                <w:sz w:val="24"/>
                <w:szCs w:val="24"/>
                <w:vertAlign w:val="superscript"/>
              </w:rPr>
              <w:t>о</w:t>
            </w:r>
            <w:r w:rsidRPr="00732F77">
              <w:rPr>
                <w:sz w:val="24"/>
                <w:szCs w:val="24"/>
              </w:rPr>
              <w:t>С, в атмосфере</w:t>
            </w:r>
          </w:p>
        </w:tc>
      </w:tr>
      <w:tr w:rsidR="00B826BD" w:rsidRPr="00732F77">
        <w:trPr>
          <w:cantSplit/>
        </w:trPr>
        <w:tc>
          <w:tcPr>
            <w:tcW w:w="1440" w:type="dxa"/>
            <w:vMerge/>
            <w:tcBorders>
              <w:top w:val="single" w:sz="4" w:space="0" w:color="000000"/>
              <w:left w:val="single" w:sz="4" w:space="0" w:color="000000"/>
              <w:bottom w:val="single" w:sz="4" w:space="0" w:color="000000"/>
            </w:tcBorders>
            <w:vAlign w:val="center"/>
          </w:tcPr>
          <w:p w:rsidR="00B826BD" w:rsidRPr="00732F77" w:rsidRDefault="00B826BD" w:rsidP="005B5B4D"/>
        </w:tc>
        <w:tc>
          <w:tcPr>
            <w:tcW w:w="1080" w:type="dxa"/>
            <w:tcBorders>
              <w:top w:val="single" w:sz="4" w:space="0" w:color="000000"/>
              <w:left w:val="single" w:sz="4" w:space="0" w:color="000000"/>
              <w:bottom w:val="single" w:sz="4" w:space="0" w:color="000000"/>
            </w:tcBorders>
            <w:vAlign w:val="center"/>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Воздух</w:t>
            </w:r>
          </w:p>
        </w:tc>
        <w:tc>
          <w:tcPr>
            <w:tcW w:w="1080" w:type="dxa"/>
            <w:tcBorders>
              <w:top w:val="single" w:sz="4" w:space="0" w:color="000000"/>
              <w:left w:val="single" w:sz="4" w:space="0" w:color="000000"/>
              <w:bottom w:val="single" w:sz="4" w:space="0" w:color="000000"/>
            </w:tcBorders>
            <w:vAlign w:val="center"/>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 xml:space="preserve">Вакуум, </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10</w:t>
            </w:r>
            <w:r w:rsidRPr="00732F77">
              <w:rPr>
                <w:sz w:val="24"/>
                <w:szCs w:val="24"/>
                <w:vertAlign w:val="superscript"/>
              </w:rPr>
              <w:t>-1</w:t>
            </w:r>
            <w:r w:rsidRPr="00732F77">
              <w:rPr>
                <w:sz w:val="24"/>
                <w:szCs w:val="24"/>
              </w:rPr>
              <w:t>-10</w:t>
            </w:r>
            <w:r w:rsidRPr="00732F77">
              <w:rPr>
                <w:sz w:val="24"/>
                <w:szCs w:val="24"/>
                <w:vertAlign w:val="superscript"/>
              </w:rPr>
              <w:t>-2</w:t>
            </w:r>
            <w:r w:rsidRPr="00732F77">
              <w:rPr>
                <w:sz w:val="24"/>
                <w:szCs w:val="24"/>
              </w:rPr>
              <w:t>Па</w:t>
            </w:r>
          </w:p>
        </w:tc>
        <w:tc>
          <w:tcPr>
            <w:tcW w:w="900" w:type="dxa"/>
            <w:tcBorders>
              <w:top w:val="single" w:sz="4" w:space="0" w:color="000000"/>
              <w:left w:val="single" w:sz="4" w:space="0" w:color="000000"/>
              <w:bottom w:val="single" w:sz="4" w:space="0" w:color="000000"/>
            </w:tcBorders>
            <w:vAlign w:val="center"/>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Водяной пар</w:t>
            </w:r>
          </w:p>
        </w:tc>
        <w:tc>
          <w:tcPr>
            <w:tcW w:w="720" w:type="dxa"/>
            <w:tcBorders>
              <w:top w:val="single" w:sz="4" w:space="0" w:color="000000"/>
              <w:left w:val="single" w:sz="4" w:space="0" w:color="000000"/>
              <w:bottom w:val="single" w:sz="4" w:space="0" w:color="000000"/>
            </w:tcBorders>
            <w:vAlign w:val="center"/>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Аргон</w:t>
            </w:r>
          </w:p>
        </w:tc>
        <w:tc>
          <w:tcPr>
            <w:tcW w:w="720" w:type="dxa"/>
            <w:tcBorders>
              <w:top w:val="single" w:sz="4" w:space="0" w:color="000000"/>
              <w:left w:val="single" w:sz="4" w:space="0" w:color="000000"/>
              <w:bottom w:val="single" w:sz="4" w:space="0" w:color="000000"/>
            </w:tcBorders>
            <w:vAlign w:val="center"/>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Азот</w:t>
            </w:r>
          </w:p>
        </w:tc>
        <w:tc>
          <w:tcPr>
            <w:tcW w:w="900" w:type="dxa"/>
            <w:tcBorders>
              <w:top w:val="single" w:sz="4" w:space="0" w:color="000000"/>
              <w:left w:val="single" w:sz="4" w:space="0" w:color="000000"/>
              <w:bottom w:val="single" w:sz="4" w:space="0" w:color="000000"/>
            </w:tcBorders>
            <w:vAlign w:val="center"/>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Углерод и серосодержащие среды</w:t>
            </w:r>
          </w:p>
        </w:tc>
        <w:tc>
          <w:tcPr>
            <w:tcW w:w="900" w:type="dxa"/>
            <w:tcBorders>
              <w:top w:val="single" w:sz="4" w:space="0" w:color="000000"/>
              <w:left w:val="single" w:sz="4" w:space="0" w:color="000000"/>
              <w:bottom w:val="single" w:sz="4" w:space="0" w:color="000000"/>
            </w:tcBorders>
            <w:vAlign w:val="center"/>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Аммиак</w:t>
            </w:r>
          </w:p>
        </w:tc>
        <w:tc>
          <w:tcPr>
            <w:tcW w:w="900" w:type="dxa"/>
            <w:tcBorders>
              <w:top w:val="single" w:sz="4" w:space="0" w:color="000000"/>
              <w:left w:val="single" w:sz="4" w:space="0" w:color="000000"/>
              <w:bottom w:val="single" w:sz="4" w:space="0" w:color="000000"/>
            </w:tcBorders>
            <w:vAlign w:val="center"/>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Водород</w:t>
            </w:r>
          </w:p>
        </w:tc>
        <w:tc>
          <w:tcPr>
            <w:tcW w:w="766" w:type="dxa"/>
            <w:tcBorders>
              <w:top w:val="single" w:sz="4" w:space="0" w:color="000000"/>
              <w:left w:val="single" w:sz="4" w:space="0" w:color="000000"/>
              <w:bottom w:val="single" w:sz="4" w:space="0" w:color="000000"/>
              <w:right w:val="single" w:sz="4" w:space="0" w:color="000000"/>
            </w:tcBorders>
            <w:vAlign w:val="center"/>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Хлор, бром</w:t>
            </w:r>
          </w:p>
        </w:tc>
      </w:tr>
      <w:tr w:rsidR="00B826BD" w:rsidRPr="00732F77">
        <w:trPr>
          <w:cantSplit/>
        </w:trPr>
        <w:tc>
          <w:tcPr>
            <w:tcW w:w="1440"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108" w:firstLine="0"/>
              <w:rPr>
                <w:sz w:val="24"/>
                <w:szCs w:val="24"/>
              </w:rPr>
            </w:pPr>
            <w:r w:rsidRPr="00732F77">
              <w:rPr>
                <w:sz w:val="24"/>
                <w:szCs w:val="24"/>
              </w:rPr>
              <w:t>Х20Н80-Н</w:t>
            </w:r>
          </w:p>
          <w:p w:rsidR="00B826BD" w:rsidRPr="00732F77" w:rsidRDefault="00B826BD" w:rsidP="005B5B4D">
            <w:pPr>
              <w:pStyle w:val="12"/>
              <w:spacing w:line="240" w:lineRule="auto"/>
              <w:ind w:left="0" w:right="-108" w:firstLine="0"/>
              <w:rPr>
                <w:sz w:val="24"/>
                <w:szCs w:val="24"/>
              </w:rPr>
            </w:pPr>
            <w:r w:rsidRPr="00732F77">
              <w:rPr>
                <w:sz w:val="24"/>
                <w:szCs w:val="24"/>
              </w:rPr>
              <w:t>ХН70Ю</w:t>
            </w:r>
          </w:p>
          <w:p w:rsidR="00B826BD" w:rsidRPr="00732F77" w:rsidRDefault="00B826BD" w:rsidP="005B5B4D">
            <w:pPr>
              <w:pStyle w:val="12"/>
              <w:spacing w:line="240" w:lineRule="auto"/>
              <w:ind w:left="0" w:right="-108" w:firstLine="0"/>
              <w:rPr>
                <w:sz w:val="24"/>
                <w:szCs w:val="24"/>
              </w:rPr>
            </w:pPr>
            <w:r w:rsidRPr="00732F77">
              <w:rPr>
                <w:sz w:val="24"/>
                <w:szCs w:val="24"/>
              </w:rPr>
              <w:t>Х15Н60-Н</w:t>
            </w:r>
          </w:p>
          <w:p w:rsidR="00B826BD" w:rsidRPr="00732F77" w:rsidRDefault="00B826BD" w:rsidP="005B5B4D">
            <w:pPr>
              <w:pStyle w:val="12"/>
              <w:spacing w:line="240" w:lineRule="auto"/>
              <w:ind w:left="0" w:right="-108" w:firstLine="0"/>
              <w:rPr>
                <w:sz w:val="24"/>
                <w:szCs w:val="24"/>
              </w:rPr>
            </w:pPr>
            <w:r w:rsidRPr="00732F77">
              <w:rPr>
                <w:sz w:val="24"/>
                <w:szCs w:val="24"/>
              </w:rPr>
              <w:t>Х15Н60Ю3А</w:t>
            </w:r>
          </w:p>
          <w:p w:rsidR="00B826BD" w:rsidRPr="00732F77" w:rsidRDefault="00B826BD" w:rsidP="005B5B4D">
            <w:pPr>
              <w:pStyle w:val="12"/>
              <w:spacing w:line="240" w:lineRule="auto"/>
              <w:ind w:left="0" w:right="-108" w:firstLine="0"/>
              <w:rPr>
                <w:sz w:val="24"/>
                <w:szCs w:val="24"/>
              </w:rPr>
            </w:pPr>
            <w:r w:rsidRPr="00732F77">
              <w:rPr>
                <w:sz w:val="24"/>
                <w:szCs w:val="24"/>
              </w:rPr>
              <w:t>ХН60ЮЗ</w:t>
            </w:r>
          </w:p>
          <w:p w:rsidR="00B826BD" w:rsidRPr="00732F77" w:rsidRDefault="00B826BD" w:rsidP="005B5B4D">
            <w:pPr>
              <w:pStyle w:val="12"/>
              <w:spacing w:line="240" w:lineRule="auto"/>
              <w:ind w:left="0" w:right="-108" w:firstLine="0"/>
              <w:rPr>
                <w:sz w:val="24"/>
                <w:szCs w:val="24"/>
              </w:rPr>
            </w:pPr>
            <w:r w:rsidRPr="00732F77">
              <w:rPr>
                <w:sz w:val="24"/>
                <w:szCs w:val="24"/>
              </w:rPr>
              <w:t>ХН20ЮС</w:t>
            </w:r>
          </w:p>
          <w:p w:rsidR="00B826BD" w:rsidRPr="00732F77" w:rsidRDefault="00B826BD" w:rsidP="005B5B4D">
            <w:pPr>
              <w:pStyle w:val="12"/>
              <w:spacing w:line="240" w:lineRule="auto"/>
              <w:ind w:left="0" w:right="-108" w:firstLine="0"/>
              <w:rPr>
                <w:sz w:val="24"/>
                <w:szCs w:val="24"/>
              </w:rPr>
            </w:pPr>
            <w:r w:rsidRPr="00732F77">
              <w:rPr>
                <w:sz w:val="24"/>
                <w:szCs w:val="24"/>
              </w:rPr>
              <w:t>Х15Ю5</w:t>
            </w:r>
          </w:p>
          <w:p w:rsidR="00B826BD" w:rsidRPr="00732F77" w:rsidRDefault="00B826BD" w:rsidP="005B5B4D">
            <w:pPr>
              <w:pStyle w:val="12"/>
              <w:spacing w:line="240" w:lineRule="auto"/>
              <w:ind w:left="0" w:right="-108" w:firstLine="0"/>
              <w:rPr>
                <w:sz w:val="24"/>
                <w:szCs w:val="24"/>
              </w:rPr>
            </w:pPr>
            <w:r w:rsidRPr="00732F77">
              <w:rPr>
                <w:sz w:val="24"/>
                <w:szCs w:val="24"/>
              </w:rPr>
              <w:t>Х23Ю5</w:t>
            </w:r>
          </w:p>
          <w:p w:rsidR="00B826BD" w:rsidRPr="00732F77" w:rsidRDefault="00B826BD" w:rsidP="005B5B4D">
            <w:pPr>
              <w:pStyle w:val="12"/>
              <w:spacing w:line="240" w:lineRule="auto"/>
              <w:ind w:left="0" w:right="-108" w:firstLine="0"/>
              <w:rPr>
                <w:sz w:val="24"/>
                <w:szCs w:val="24"/>
              </w:rPr>
            </w:pPr>
            <w:r w:rsidRPr="00732F77">
              <w:rPr>
                <w:sz w:val="24"/>
                <w:szCs w:val="24"/>
              </w:rPr>
              <w:t>Х23Ю5Т</w:t>
            </w:r>
          </w:p>
          <w:p w:rsidR="00B826BD" w:rsidRPr="00732F77" w:rsidRDefault="00B826BD" w:rsidP="005B5B4D">
            <w:pPr>
              <w:pStyle w:val="12"/>
              <w:spacing w:line="240" w:lineRule="auto"/>
              <w:ind w:left="0" w:right="-108" w:firstLine="0"/>
              <w:rPr>
                <w:sz w:val="24"/>
                <w:szCs w:val="24"/>
              </w:rPr>
            </w:pPr>
            <w:r w:rsidRPr="00732F77">
              <w:rPr>
                <w:sz w:val="24"/>
                <w:szCs w:val="24"/>
              </w:rPr>
              <w:t>Х27Ю5Т</w:t>
            </w:r>
          </w:p>
          <w:p w:rsidR="00B826BD" w:rsidRPr="00732F77" w:rsidRDefault="00B826BD" w:rsidP="005B5B4D">
            <w:pPr>
              <w:pStyle w:val="12"/>
              <w:spacing w:line="240" w:lineRule="auto"/>
              <w:ind w:left="0" w:right="-108" w:firstLine="0"/>
              <w:rPr>
                <w:sz w:val="24"/>
                <w:szCs w:val="24"/>
              </w:rPr>
            </w:pPr>
            <w:r w:rsidRPr="00732F77">
              <w:rPr>
                <w:sz w:val="24"/>
                <w:szCs w:val="24"/>
              </w:rPr>
              <w:t>ОХ24Ю5Т-ВИ</w:t>
            </w:r>
          </w:p>
        </w:tc>
        <w:tc>
          <w:tcPr>
            <w:tcW w:w="1080"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1200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1200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1125</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1200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1200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1100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1000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1200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1400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1350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1300</w:t>
            </w:r>
          </w:p>
        </w:tc>
        <w:tc>
          <w:tcPr>
            <w:tcW w:w="1080"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1150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1150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1150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1350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1350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1350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1350</w:t>
            </w:r>
          </w:p>
        </w:tc>
        <w:tc>
          <w:tcPr>
            <w:tcW w:w="900"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1100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1300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1300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tc>
        <w:tc>
          <w:tcPr>
            <w:tcW w:w="720"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1200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1300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1300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tc>
        <w:tc>
          <w:tcPr>
            <w:tcW w:w="720"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1100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900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tc>
        <w:tc>
          <w:tcPr>
            <w:tcW w:w="900"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1150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1150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1150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tc>
        <w:tc>
          <w:tcPr>
            <w:tcW w:w="900"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1200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1100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1200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tc>
        <w:tc>
          <w:tcPr>
            <w:tcW w:w="900"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1200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1200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1400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1400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tc>
        <w:tc>
          <w:tcPr>
            <w:tcW w:w="766" w:type="dxa"/>
            <w:tcBorders>
              <w:top w:val="single" w:sz="4" w:space="0" w:color="000000"/>
              <w:left w:val="single" w:sz="4" w:space="0" w:color="000000"/>
              <w:bottom w:val="single" w:sz="4" w:space="0" w:color="000000"/>
              <w:right w:val="single" w:sz="4" w:space="0" w:color="000000"/>
            </w:tcBorders>
          </w:tcPr>
          <w:p w:rsidR="00B826BD" w:rsidRPr="00732F77" w:rsidRDefault="00B826BD" w:rsidP="005B5B4D">
            <w:pPr>
              <w:pStyle w:val="12"/>
              <w:snapToGrid w:val="0"/>
              <w:spacing w:line="240" w:lineRule="auto"/>
              <w:ind w:left="-108" w:right="-108" w:firstLine="0"/>
              <w:jc w:val="center"/>
              <w:rPr>
                <w:sz w:val="24"/>
                <w:szCs w:val="24"/>
              </w:rPr>
            </w:pPr>
            <w:r w:rsidRPr="00732F77">
              <w:rPr>
                <w:sz w:val="24"/>
                <w:szCs w:val="24"/>
              </w:rPr>
              <w:t>300</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p w:rsidR="00B826BD" w:rsidRPr="00732F77" w:rsidRDefault="00B826BD" w:rsidP="005B5B4D">
            <w:pPr>
              <w:pStyle w:val="12"/>
              <w:spacing w:line="240" w:lineRule="auto"/>
              <w:ind w:left="-108" w:right="-108" w:firstLine="0"/>
              <w:jc w:val="center"/>
              <w:rPr>
                <w:sz w:val="24"/>
                <w:szCs w:val="24"/>
              </w:rPr>
            </w:pPr>
            <w:r w:rsidRPr="00732F77">
              <w:rPr>
                <w:sz w:val="24"/>
                <w:szCs w:val="24"/>
              </w:rPr>
              <w:t>-</w:t>
            </w:r>
          </w:p>
        </w:tc>
      </w:tr>
    </w:tbl>
    <w:p w:rsidR="00B826BD" w:rsidRPr="00732F77" w:rsidRDefault="00B826BD" w:rsidP="005B5B4D">
      <w:pPr>
        <w:pStyle w:val="12"/>
        <w:spacing w:line="240" w:lineRule="auto"/>
        <w:ind w:left="0" w:right="-5" w:firstLine="720"/>
        <w:rPr>
          <w:sz w:val="28"/>
          <w:szCs w:val="28"/>
        </w:rPr>
      </w:pPr>
    </w:p>
    <w:p w:rsidR="00B826BD" w:rsidRPr="00732F77" w:rsidRDefault="00B826BD" w:rsidP="005B5B4D">
      <w:pPr>
        <w:pStyle w:val="12"/>
        <w:spacing w:line="240" w:lineRule="auto"/>
        <w:ind w:left="0" w:right="-5" w:firstLine="720"/>
        <w:rPr>
          <w:sz w:val="28"/>
          <w:szCs w:val="28"/>
        </w:rPr>
      </w:pPr>
      <w:r w:rsidRPr="00732F77">
        <w:rPr>
          <w:sz w:val="28"/>
          <w:szCs w:val="28"/>
        </w:rPr>
        <w:t>Ремонт нагревателей, работавших при температуре выше 1000</w:t>
      </w:r>
      <w:r w:rsidRPr="00732F77">
        <w:rPr>
          <w:sz w:val="28"/>
          <w:szCs w:val="28"/>
          <w:vertAlign w:val="superscript"/>
        </w:rPr>
        <w:t>о</w:t>
      </w:r>
      <w:r w:rsidRPr="00732F77">
        <w:rPr>
          <w:sz w:val="28"/>
          <w:szCs w:val="28"/>
        </w:rPr>
        <w:t>С практически невозможен.</w:t>
      </w:r>
    </w:p>
    <w:p w:rsidR="00B826BD" w:rsidRPr="00732F77" w:rsidRDefault="00B826BD" w:rsidP="005B5B4D">
      <w:pPr>
        <w:pStyle w:val="12"/>
        <w:spacing w:line="240" w:lineRule="auto"/>
        <w:ind w:left="0" w:right="-5" w:firstLine="720"/>
        <w:rPr>
          <w:sz w:val="28"/>
          <w:szCs w:val="28"/>
        </w:rPr>
      </w:pPr>
      <w:r w:rsidRPr="00732F77">
        <w:rPr>
          <w:sz w:val="28"/>
          <w:szCs w:val="28"/>
        </w:rPr>
        <w:t>Хромаль магнитен, ржавеет, при температуре выше 1000</w:t>
      </w:r>
      <w:r w:rsidRPr="00732F77">
        <w:rPr>
          <w:sz w:val="28"/>
          <w:szCs w:val="28"/>
          <w:vertAlign w:val="superscript"/>
        </w:rPr>
        <w:t>о</w:t>
      </w:r>
      <w:r w:rsidRPr="00732F77">
        <w:rPr>
          <w:sz w:val="28"/>
          <w:szCs w:val="28"/>
        </w:rPr>
        <w:t xml:space="preserve">С взаимодействует с шамотной футеровкой и с окислами железа. </w:t>
      </w:r>
    </w:p>
    <w:p w:rsidR="00B826BD" w:rsidRPr="00732F77" w:rsidRDefault="00B826BD" w:rsidP="005B5B4D">
      <w:pPr>
        <w:pStyle w:val="12"/>
        <w:spacing w:line="240" w:lineRule="auto"/>
        <w:ind w:left="0" w:right="-5" w:firstLine="720"/>
        <w:rPr>
          <w:sz w:val="28"/>
          <w:szCs w:val="28"/>
        </w:rPr>
      </w:pPr>
      <w:r w:rsidRPr="00732F77">
        <w:rPr>
          <w:sz w:val="28"/>
          <w:szCs w:val="28"/>
        </w:rPr>
        <w:t>Для повышения срока службы нагревателей в восстановительных атмосферах, их необходимо предварительно окислить работой на воздухе в течении 2÷3 суток при 1100</w:t>
      </w:r>
      <w:r w:rsidRPr="00732F77">
        <w:rPr>
          <w:sz w:val="28"/>
          <w:szCs w:val="28"/>
          <w:vertAlign w:val="superscript"/>
        </w:rPr>
        <w:t>о</w:t>
      </w:r>
      <w:r w:rsidRPr="00732F77">
        <w:rPr>
          <w:sz w:val="28"/>
          <w:szCs w:val="28"/>
        </w:rPr>
        <w:t>С.</w:t>
      </w:r>
    </w:p>
    <w:p w:rsidR="00B826BD" w:rsidRPr="00732F77" w:rsidRDefault="00B826BD" w:rsidP="005B5B4D">
      <w:pPr>
        <w:pStyle w:val="12"/>
        <w:spacing w:line="240" w:lineRule="auto"/>
        <w:ind w:left="0" w:right="-5" w:firstLine="720"/>
        <w:rPr>
          <w:sz w:val="28"/>
          <w:szCs w:val="28"/>
        </w:rPr>
      </w:pPr>
      <w:r w:rsidRPr="00732F77">
        <w:rPr>
          <w:b/>
          <w:sz w:val="28"/>
          <w:szCs w:val="28"/>
        </w:rPr>
        <w:t>Фехраль</w:t>
      </w:r>
      <w:r w:rsidRPr="00732F77">
        <w:rPr>
          <w:sz w:val="28"/>
          <w:szCs w:val="28"/>
        </w:rPr>
        <w:t xml:space="preserve"> – сплав на основе системы железо-хром-алюминий. Температура плавления 1455</w:t>
      </w:r>
      <w:r w:rsidRPr="00732F77">
        <w:rPr>
          <w:sz w:val="28"/>
          <w:szCs w:val="28"/>
          <w:vertAlign w:val="superscript"/>
        </w:rPr>
        <w:t>о</w:t>
      </w:r>
      <w:r w:rsidRPr="00732F77">
        <w:rPr>
          <w:sz w:val="28"/>
          <w:szCs w:val="28"/>
        </w:rPr>
        <w:t xml:space="preserve">С, удельное электрическое сопротивление 1.18÷1.34 Ом </w:t>
      </w:r>
      <w:r w:rsidRPr="00732F77">
        <w:rPr>
          <w:sz w:val="28"/>
          <w:szCs w:val="28"/>
          <w:vertAlign w:val="superscript"/>
        </w:rPr>
        <w:t xml:space="preserve">. </w:t>
      </w:r>
      <w:r w:rsidRPr="00732F77">
        <w:rPr>
          <w:sz w:val="28"/>
          <w:szCs w:val="28"/>
        </w:rPr>
        <w:t>мм</w:t>
      </w:r>
      <w:r w:rsidRPr="00732F77">
        <w:rPr>
          <w:sz w:val="28"/>
          <w:szCs w:val="28"/>
          <w:vertAlign w:val="superscript"/>
        </w:rPr>
        <w:t>2</w:t>
      </w:r>
      <w:r w:rsidRPr="00732F77">
        <w:rPr>
          <w:sz w:val="28"/>
          <w:szCs w:val="28"/>
        </w:rPr>
        <w:t>/м, плотность 7,3 г/см</w:t>
      </w:r>
      <w:r w:rsidRPr="00732F77">
        <w:rPr>
          <w:sz w:val="28"/>
          <w:szCs w:val="28"/>
          <w:vertAlign w:val="superscript"/>
        </w:rPr>
        <w:t>3</w:t>
      </w:r>
      <w:r w:rsidRPr="00732F77">
        <w:rPr>
          <w:sz w:val="28"/>
          <w:szCs w:val="28"/>
        </w:rPr>
        <w:t>. Фехраль уступает по жаростойкости хромалю, однако значительно дешевле и обладает более высокой технологической пластичностью при горячем и холодном деформировании.</w:t>
      </w:r>
    </w:p>
    <w:p w:rsidR="00B826BD" w:rsidRPr="00732F77" w:rsidRDefault="00B826BD" w:rsidP="005B5B4D">
      <w:pPr>
        <w:pStyle w:val="12"/>
        <w:spacing w:line="240" w:lineRule="auto"/>
        <w:ind w:left="0" w:right="-5" w:firstLine="720"/>
        <w:rPr>
          <w:sz w:val="28"/>
          <w:szCs w:val="28"/>
        </w:rPr>
      </w:pPr>
      <w:r w:rsidRPr="00732F77">
        <w:rPr>
          <w:sz w:val="28"/>
          <w:szCs w:val="28"/>
        </w:rPr>
        <w:t>Для выводов нагревателей, в зависимости от температуры их работы, рекомендую</w:t>
      </w:r>
      <w:r w:rsidR="00735F9D" w:rsidRPr="00732F77">
        <w:rPr>
          <w:sz w:val="28"/>
          <w:szCs w:val="28"/>
        </w:rPr>
        <w:t xml:space="preserve">т следующие материалы (таблица </w:t>
      </w:r>
      <w:r w:rsidR="00735F9D" w:rsidRPr="00732F77">
        <w:rPr>
          <w:sz w:val="28"/>
          <w:szCs w:val="28"/>
          <w:lang w:val="kk-KZ"/>
        </w:rPr>
        <w:t>1</w:t>
      </w:r>
      <w:r w:rsidRPr="00732F77">
        <w:rPr>
          <w:sz w:val="28"/>
          <w:szCs w:val="28"/>
        </w:rPr>
        <w:t>.3).</w:t>
      </w:r>
    </w:p>
    <w:p w:rsidR="00B826BD" w:rsidRPr="00732F77" w:rsidRDefault="00B826BD" w:rsidP="005B5B4D">
      <w:pPr>
        <w:pStyle w:val="12"/>
        <w:spacing w:line="240" w:lineRule="auto"/>
        <w:ind w:left="0" w:right="-5" w:firstLine="720"/>
        <w:rPr>
          <w:sz w:val="28"/>
          <w:szCs w:val="28"/>
        </w:rPr>
      </w:pPr>
    </w:p>
    <w:p w:rsidR="00B826BD" w:rsidRDefault="00735F9D" w:rsidP="005B5B4D">
      <w:pPr>
        <w:pStyle w:val="12"/>
        <w:spacing w:line="240" w:lineRule="auto"/>
        <w:ind w:left="0" w:right="-5" w:firstLine="720"/>
        <w:rPr>
          <w:sz w:val="24"/>
          <w:szCs w:val="24"/>
          <w:lang w:val="kk-KZ"/>
        </w:rPr>
      </w:pPr>
      <w:r w:rsidRPr="00732F77">
        <w:rPr>
          <w:sz w:val="24"/>
          <w:szCs w:val="24"/>
        </w:rPr>
        <w:t xml:space="preserve">Таблица </w:t>
      </w:r>
      <w:r w:rsidRPr="00732F77">
        <w:rPr>
          <w:sz w:val="24"/>
          <w:szCs w:val="24"/>
          <w:lang w:val="kk-KZ"/>
        </w:rPr>
        <w:t>1</w:t>
      </w:r>
      <w:r w:rsidR="00B826BD" w:rsidRPr="00732F77">
        <w:rPr>
          <w:sz w:val="24"/>
          <w:szCs w:val="24"/>
        </w:rPr>
        <w:t>.3 - Сплавы, рекомендуемые для изготовления выводов нагревателей</w:t>
      </w:r>
    </w:p>
    <w:p w:rsidR="00CD533B" w:rsidRPr="00CD533B" w:rsidRDefault="00CD533B" w:rsidP="005B5B4D">
      <w:pPr>
        <w:pStyle w:val="12"/>
        <w:spacing w:line="240" w:lineRule="auto"/>
        <w:ind w:left="0" w:right="-5" w:firstLine="720"/>
        <w:rPr>
          <w:sz w:val="24"/>
          <w:szCs w:val="24"/>
          <w:lang w:val="kk-KZ"/>
        </w:rPr>
      </w:pPr>
    </w:p>
    <w:tbl>
      <w:tblPr>
        <w:tblW w:w="0" w:type="auto"/>
        <w:tblInd w:w="108" w:type="dxa"/>
        <w:tblLayout w:type="fixed"/>
        <w:tblLook w:val="0000"/>
      </w:tblPr>
      <w:tblGrid>
        <w:gridCol w:w="3261"/>
        <w:gridCol w:w="2693"/>
        <w:gridCol w:w="3452"/>
      </w:tblGrid>
      <w:tr w:rsidR="00B826BD" w:rsidRPr="00732F77">
        <w:tc>
          <w:tcPr>
            <w:tcW w:w="3261"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5" w:firstLine="0"/>
              <w:jc w:val="center"/>
              <w:rPr>
                <w:sz w:val="24"/>
                <w:szCs w:val="24"/>
              </w:rPr>
            </w:pPr>
            <w:r w:rsidRPr="00732F77">
              <w:rPr>
                <w:sz w:val="24"/>
                <w:szCs w:val="24"/>
              </w:rPr>
              <w:t xml:space="preserve">Температура, </w:t>
            </w:r>
            <w:r w:rsidRPr="00732F77">
              <w:rPr>
                <w:sz w:val="24"/>
                <w:szCs w:val="24"/>
                <w:vertAlign w:val="superscript"/>
              </w:rPr>
              <w:t>о</w:t>
            </w:r>
            <w:r w:rsidRPr="00732F77">
              <w:rPr>
                <w:sz w:val="24"/>
                <w:szCs w:val="24"/>
              </w:rPr>
              <w:t>С</w:t>
            </w:r>
          </w:p>
        </w:tc>
        <w:tc>
          <w:tcPr>
            <w:tcW w:w="2693"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5" w:firstLine="720"/>
              <w:rPr>
                <w:sz w:val="24"/>
                <w:szCs w:val="24"/>
              </w:rPr>
            </w:pPr>
            <w:r w:rsidRPr="00732F77">
              <w:rPr>
                <w:sz w:val="24"/>
                <w:szCs w:val="24"/>
              </w:rPr>
              <w:t>Марка сплава</w:t>
            </w:r>
          </w:p>
        </w:tc>
        <w:tc>
          <w:tcPr>
            <w:tcW w:w="3452" w:type="dxa"/>
            <w:tcBorders>
              <w:top w:val="single" w:sz="4" w:space="0" w:color="000000"/>
              <w:left w:val="single" w:sz="4" w:space="0" w:color="000000"/>
              <w:bottom w:val="single" w:sz="4" w:space="0" w:color="000000"/>
              <w:right w:val="single" w:sz="4" w:space="0" w:color="000000"/>
            </w:tcBorders>
          </w:tcPr>
          <w:p w:rsidR="00B826BD" w:rsidRPr="00732F77" w:rsidRDefault="00B826BD" w:rsidP="005B5B4D">
            <w:pPr>
              <w:pStyle w:val="12"/>
              <w:snapToGrid w:val="0"/>
              <w:spacing w:line="240" w:lineRule="auto"/>
              <w:ind w:left="0" w:right="-5" w:firstLine="720"/>
              <w:rPr>
                <w:sz w:val="24"/>
                <w:szCs w:val="24"/>
              </w:rPr>
            </w:pPr>
            <w:r w:rsidRPr="00732F77">
              <w:rPr>
                <w:sz w:val="24"/>
                <w:szCs w:val="24"/>
              </w:rPr>
              <w:t>Рабочая атмосфера</w:t>
            </w:r>
          </w:p>
        </w:tc>
      </w:tr>
      <w:tr w:rsidR="00B826BD" w:rsidRPr="00732F77">
        <w:tc>
          <w:tcPr>
            <w:tcW w:w="3261"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5" w:firstLine="0"/>
              <w:jc w:val="center"/>
              <w:rPr>
                <w:sz w:val="24"/>
                <w:szCs w:val="24"/>
              </w:rPr>
            </w:pPr>
            <w:r w:rsidRPr="00732F77">
              <w:rPr>
                <w:sz w:val="24"/>
                <w:szCs w:val="24"/>
              </w:rPr>
              <w:t>До 700</w:t>
            </w:r>
          </w:p>
        </w:tc>
        <w:tc>
          <w:tcPr>
            <w:tcW w:w="2693"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5" w:firstLine="720"/>
              <w:rPr>
                <w:sz w:val="24"/>
                <w:szCs w:val="24"/>
              </w:rPr>
            </w:pPr>
            <w:r w:rsidRPr="00732F77">
              <w:rPr>
                <w:sz w:val="24"/>
                <w:szCs w:val="24"/>
              </w:rPr>
              <w:t>12Х13</w:t>
            </w:r>
          </w:p>
        </w:tc>
        <w:tc>
          <w:tcPr>
            <w:tcW w:w="3452" w:type="dxa"/>
            <w:tcBorders>
              <w:top w:val="single" w:sz="4" w:space="0" w:color="000000"/>
              <w:left w:val="single" w:sz="4" w:space="0" w:color="000000"/>
              <w:bottom w:val="single" w:sz="4" w:space="0" w:color="000000"/>
              <w:right w:val="single" w:sz="4" w:space="0" w:color="000000"/>
            </w:tcBorders>
          </w:tcPr>
          <w:p w:rsidR="00B826BD" w:rsidRPr="00732F77" w:rsidRDefault="00B826BD" w:rsidP="005B5B4D">
            <w:pPr>
              <w:pStyle w:val="12"/>
              <w:snapToGrid w:val="0"/>
              <w:spacing w:line="240" w:lineRule="auto"/>
              <w:ind w:left="0" w:right="-5" w:firstLine="0"/>
              <w:jc w:val="center"/>
              <w:rPr>
                <w:sz w:val="24"/>
                <w:szCs w:val="24"/>
              </w:rPr>
            </w:pPr>
            <w:r w:rsidRPr="00732F77">
              <w:rPr>
                <w:sz w:val="24"/>
                <w:szCs w:val="24"/>
              </w:rPr>
              <w:t xml:space="preserve">Воздух, </w:t>
            </w:r>
            <w:r w:rsidRPr="00732F77">
              <w:rPr>
                <w:sz w:val="24"/>
                <w:szCs w:val="24"/>
                <w:lang w:val="en-US"/>
              </w:rPr>
              <w:t>N</w:t>
            </w:r>
            <w:r w:rsidRPr="00732F77">
              <w:rPr>
                <w:sz w:val="24"/>
                <w:szCs w:val="24"/>
                <w:vertAlign w:val="subscript"/>
              </w:rPr>
              <w:t>2</w:t>
            </w:r>
            <w:r w:rsidRPr="00732F77">
              <w:rPr>
                <w:sz w:val="24"/>
                <w:szCs w:val="24"/>
              </w:rPr>
              <w:t xml:space="preserve">, </w:t>
            </w:r>
            <w:r w:rsidRPr="00732F77">
              <w:rPr>
                <w:sz w:val="24"/>
                <w:szCs w:val="24"/>
                <w:lang w:val="en-US"/>
              </w:rPr>
              <w:t>NH</w:t>
            </w:r>
            <w:r w:rsidRPr="00732F77">
              <w:rPr>
                <w:sz w:val="24"/>
                <w:szCs w:val="24"/>
                <w:vertAlign w:val="subscript"/>
              </w:rPr>
              <w:t>3</w:t>
            </w:r>
            <w:r w:rsidRPr="00732F77">
              <w:rPr>
                <w:sz w:val="24"/>
                <w:szCs w:val="24"/>
              </w:rPr>
              <w:t>, Н</w:t>
            </w:r>
            <w:r w:rsidRPr="00732F77">
              <w:rPr>
                <w:sz w:val="24"/>
                <w:szCs w:val="24"/>
                <w:vertAlign w:val="subscript"/>
              </w:rPr>
              <w:t>2</w:t>
            </w:r>
            <w:r w:rsidRPr="00732F77">
              <w:rPr>
                <w:sz w:val="24"/>
                <w:szCs w:val="24"/>
                <w:lang w:val="en-US"/>
              </w:rPr>
              <w:t>S</w:t>
            </w:r>
            <w:r w:rsidRPr="00732F77">
              <w:rPr>
                <w:sz w:val="24"/>
                <w:szCs w:val="24"/>
              </w:rPr>
              <w:t>, углеродсодержащая</w:t>
            </w:r>
          </w:p>
        </w:tc>
      </w:tr>
      <w:tr w:rsidR="00B826BD" w:rsidRPr="00732F77">
        <w:tc>
          <w:tcPr>
            <w:tcW w:w="3261"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5" w:firstLine="0"/>
              <w:jc w:val="center"/>
              <w:rPr>
                <w:sz w:val="24"/>
                <w:szCs w:val="24"/>
              </w:rPr>
            </w:pPr>
            <w:r w:rsidRPr="00732F77">
              <w:rPr>
                <w:sz w:val="24"/>
                <w:szCs w:val="24"/>
              </w:rPr>
              <w:t>800 ÷ 1200</w:t>
            </w:r>
          </w:p>
          <w:p w:rsidR="00B826BD" w:rsidRPr="00732F77" w:rsidRDefault="00B826BD" w:rsidP="005B5B4D">
            <w:pPr>
              <w:pStyle w:val="12"/>
              <w:spacing w:line="240" w:lineRule="auto"/>
              <w:ind w:left="0" w:right="-5" w:firstLine="0"/>
              <w:jc w:val="center"/>
              <w:rPr>
                <w:sz w:val="24"/>
                <w:szCs w:val="24"/>
              </w:rPr>
            </w:pPr>
            <w:r w:rsidRPr="00732F77">
              <w:rPr>
                <w:sz w:val="24"/>
                <w:szCs w:val="24"/>
              </w:rPr>
              <w:t>1200 ÷ 1350</w:t>
            </w:r>
          </w:p>
        </w:tc>
        <w:tc>
          <w:tcPr>
            <w:tcW w:w="2693"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5" w:firstLine="720"/>
              <w:rPr>
                <w:sz w:val="24"/>
                <w:szCs w:val="24"/>
              </w:rPr>
            </w:pPr>
            <w:r w:rsidRPr="00732F77">
              <w:rPr>
                <w:sz w:val="24"/>
                <w:szCs w:val="24"/>
              </w:rPr>
              <w:t>Х25Ю5</w:t>
            </w:r>
          </w:p>
          <w:p w:rsidR="00B826BD" w:rsidRPr="00732F77" w:rsidRDefault="00B826BD" w:rsidP="005B5B4D">
            <w:pPr>
              <w:pStyle w:val="12"/>
              <w:spacing w:line="240" w:lineRule="auto"/>
              <w:ind w:left="0" w:right="-5" w:firstLine="720"/>
              <w:rPr>
                <w:sz w:val="24"/>
                <w:szCs w:val="24"/>
              </w:rPr>
            </w:pPr>
            <w:r w:rsidRPr="00732F77">
              <w:rPr>
                <w:sz w:val="24"/>
                <w:szCs w:val="24"/>
              </w:rPr>
              <w:t>Х27Ю5Т</w:t>
            </w:r>
          </w:p>
        </w:tc>
        <w:tc>
          <w:tcPr>
            <w:tcW w:w="3452" w:type="dxa"/>
            <w:tcBorders>
              <w:top w:val="single" w:sz="4" w:space="0" w:color="000000"/>
              <w:left w:val="single" w:sz="4" w:space="0" w:color="000000"/>
              <w:bottom w:val="single" w:sz="4" w:space="0" w:color="000000"/>
              <w:right w:val="single" w:sz="4" w:space="0" w:color="000000"/>
            </w:tcBorders>
          </w:tcPr>
          <w:p w:rsidR="00B826BD" w:rsidRPr="00732F77" w:rsidRDefault="00B826BD" w:rsidP="005B5B4D">
            <w:pPr>
              <w:pStyle w:val="12"/>
              <w:snapToGrid w:val="0"/>
              <w:spacing w:line="240" w:lineRule="auto"/>
              <w:ind w:left="0" w:right="-5" w:firstLine="0"/>
              <w:jc w:val="center"/>
              <w:rPr>
                <w:sz w:val="24"/>
                <w:szCs w:val="24"/>
              </w:rPr>
            </w:pPr>
            <w:r w:rsidRPr="00732F77">
              <w:rPr>
                <w:sz w:val="24"/>
                <w:szCs w:val="24"/>
              </w:rPr>
              <w:t xml:space="preserve">Воздух, </w:t>
            </w:r>
            <w:r w:rsidRPr="00732F77">
              <w:rPr>
                <w:sz w:val="24"/>
                <w:szCs w:val="24"/>
                <w:lang w:val="en-US"/>
              </w:rPr>
              <w:t>H</w:t>
            </w:r>
            <w:r w:rsidRPr="00732F77">
              <w:rPr>
                <w:sz w:val="24"/>
                <w:szCs w:val="24"/>
                <w:vertAlign w:val="subscript"/>
              </w:rPr>
              <w:t>2</w:t>
            </w:r>
            <w:r w:rsidRPr="00732F77">
              <w:rPr>
                <w:sz w:val="24"/>
                <w:szCs w:val="24"/>
              </w:rPr>
              <w:t>, Н</w:t>
            </w:r>
            <w:r w:rsidRPr="00732F77">
              <w:rPr>
                <w:sz w:val="24"/>
                <w:szCs w:val="24"/>
                <w:vertAlign w:val="subscript"/>
              </w:rPr>
              <w:t>2</w:t>
            </w:r>
            <w:r w:rsidRPr="00732F77">
              <w:rPr>
                <w:sz w:val="24"/>
                <w:szCs w:val="24"/>
                <w:lang w:val="en-US"/>
              </w:rPr>
              <w:t>S</w:t>
            </w:r>
            <w:r w:rsidRPr="00732F77">
              <w:rPr>
                <w:sz w:val="24"/>
                <w:szCs w:val="24"/>
              </w:rPr>
              <w:t>,</w:t>
            </w:r>
          </w:p>
          <w:p w:rsidR="00B826BD" w:rsidRPr="00732F77" w:rsidRDefault="00B826BD" w:rsidP="005B5B4D">
            <w:pPr>
              <w:pStyle w:val="12"/>
              <w:spacing w:line="240" w:lineRule="auto"/>
              <w:ind w:left="0" w:right="-5" w:firstLine="0"/>
              <w:jc w:val="center"/>
              <w:rPr>
                <w:sz w:val="24"/>
                <w:szCs w:val="24"/>
              </w:rPr>
            </w:pPr>
            <w:r w:rsidRPr="00732F77">
              <w:rPr>
                <w:sz w:val="24"/>
                <w:szCs w:val="24"/>
              </w:rPr>
              <w:t>углеродсодержащая</w:t>
            </w:r>
          </w:p>
        </w:tc>
      </w:tr>
      <w:tr w:rsidR="00B826BD" w:rsidRPr="00732F77">
        <w:tc>
          <w:tcPr>
            <w:tcW w:w="3261"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5" w:firstLine="0"/>
              <w:jc w:val="center"/>
              <w:rPr>
                <w:sz w:val="24"/>
                <w:szCs w:val="24"/>
              </w:rPr>
            </w:pPr>
            <w:r w:rsidRPr="00732F77">
              <w:rPr>
                <w:sz w:val="24"/>
                <w:szCs w:val="24"/>
              </w:rPr>
              <w:t>900 ÷ 1000</w:t>
            </w:r>
          </w:p>
          <w:p w:rsidR="00B826BD" w:rsidRPr="00732F77" w:rsidRDefault="00B826BD" w:rsidP="005B5B4D">
            <w:pPr>
              <w:pStyle w:val="12"/>
              <w:spacing w:line="240" w:lineRule="auto"/>
              <w:ind w:left="0" w:right="-5" w:firstLine="0"/>
              <w:jc w:val="center"/>
              <w:rPr>
                <w:sz w:val="24"/>
                <w:szCs w:val="24"/>
              </w:rPr>
            </w:pPr>
            <w:r w:rsidRPr="00732F77">
              <w:rPr>
                <w:sz w:val="24"/>
                <w:szCs w:val="24"/>
              </w:rPr>
              <w:t>1000 ÷ 1100</w:t>
            </w:r>
          </w:p>
        </w:tc>
        <w:tc>
          <w:tcPr>
            <w:tcW w:w="2693"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5" w:firstLine="720"/>
              <w:rPr>
                <w:sz w:val="24"/>
                <w:szCs w:val="24"/>
              </w:rPr>
            </w:pPr>
            <w:r w:rsidRPr="00732F77">
              <w:rPr>
                <w:sz w:val="24"/>
                <w:szCs w:val="24"/>
              </w:rPr>
              <w:t>20Х23Н13</w:t>
            </w:r>
          </w:p>
          <w:p w:rsidR="00B826BD" w:rsidRPr="00732F77" w:rsidRDefault="00B826BD" w:rsidP="005B5B4D">
            <w:pPr>
              <w:pStyle w:val="12"/>
              <w:spacing w:line="240" w:lineRule="auto"/>
              <w:ind w:left="0" w:right="-5" w:firstLine="720"/>
              <w:rPr>
                <w:sz w:val="24"/>
                <w:szCs w:val="24"/>
              </w:rPr>
            </w:pPr>
            <w:r w:rsidRPr="00732F77">
              <w:rPr>
                <w:sz w:val="24"/>
                <w:szCs w:val="24"/>
              </w:rPr>
              <w:t>20Х25Н20С2</w:t>
            </w:r>
          </w:p>
        </w:tc>
        <w:tc>
          <w:tcPr>
            <w:tcW w:w="3452" w:type="dxa"/>
            <w:tcBorders>
              <w:top w:val="single" w:sz="4" w:space="0" w:color="000000"/>
              <w:left w:val="single" w:sz="4" w:space="0" w:color="000000"/>
              <w:bottom w:val="single" w:sz="4" w:space="0" w:color="000000"/>
              <w:right w:val="single" w:sz="4" w:space="0" w:color="000000"/>
            </w:tcBorders>
          </w:tcPr>
          <w:p w:rsidR="00B826BD" w:rsidRPr="00732F77" w:rsidRDefault="00B826BD" w:rsidP="005B5B4D">
            <w:pPr>
              <w:pStyle w:val="12"/>
              <w:snapToGrid w:val="0"/>
              <w:spacing w:line="240" w:lineRule="auto"/>
              <w:ind w:left="0" w:right="-5" w:firstLine="720"/>
              <w:rPr>
                <w:sz w:val="24"/>
                <w:szCs w:val="24"/>
                <w:vertAlign w:val="subscript"/>
              </w:rPr>
            </w:pPr>
            <w:r w:rsidRPr="00732F77">
              <w:rPr>
                <w:sz w:val="24"/>
                <w:szCs w:val="24"/>
              </w:rPr>
              <w:t xml:space="preserve">Воздух, </w:t>
            </w:r>
            <w:r w:rsidRPr="00732F77">
              <w:rPr>
                <w:sz w:val="24"/>
                <w:szCs w:val="24"/>
                <w:lang w:val="en-US"/>
              </w:rPr>
              <w:t>N</w:t>
            </w:r>
            <w:r w:rsidRPr="00732F77">
              <w:rPr>
                <w:sz w:val="24"/>
                <w:szCs w:val="24"/>
                <w:vertAlign w:val="subscript"/>
              </w:rPr>
              <w:t>2</w:t>
            </w:r>
            <w:r w:rsidRPr="00732F77">
              <w:rPr>
                <w:sz w:val="24"/>
                <w:szCs w:val="24"/>
              </w:rPr>
              <w:t xml:space="preserve">, </w:t>
            </w:r>
            <w:r w:rsidRPr="00732F77">
              <w:rPr>
                <w:sz w:val="24"/>
                <w:szCs w:val="24"/>
                <w:lang w:val="en-US"/>
              </w:rPr>
              <w:t>NH</w:t>
            </w:r>
            <w:r w:rsidRPr="00732F77">
              <w:rPr>
                <w:sz w:val="24"/>
                <w:szCs w:val="24"/>
                <w:vertAlign w:val="subscript"/>
              </w:rPr>
              <w:t>3</w:t>
            </w:r>
          </w:p>
        </w:tc>
      </w:tr>
    </w:tbl>
    <w:p w:rsidR="00B826BD" w:rsidRPr="00732F77" w:rsidRDefault="00B826BD" w:rsidP="005B5B4D">
      <w:pPr>
        <w:pStyle w:val="12"/>
        <w:spacing w:line="240" w:lineRule="auto"/>
        <w:ind w:left="0" w:right="-5" w:firstLine="720"/>
        <w:jc w:val="center"/>
        <w:rPr>
          <w:sz w:val="28"/>
          <w:szCs w:val="28"/>
        </w:rPr>
      </w:pPr>
    </w:p>
    <w:p w:rsidR="00B826BD" w:rsidRPr="00732F77" w:rsidRDefault="00B826BD" w:rsidP="005B5B4D">
      <w:pPr>
        <w:pStyle w:val="12"/>
        <w:spacing w:line="240" w:lineRule="auto"/>
        <w:ind w:left="0" w:right="-5" w:firstLine="720"/>
        <w:rPr>
          <w:sz w:val="28"/>
          <w:szCs w:val="28"/>
        </w:rPr>
      </w:pPr>
      <w:r w:rsidRPr="00732F77">
        <w:rPr>
          <w:sz w:val="28"/>
          <w:szCs w:val="28"/>
        </w:rPr>
        <w:t>Можно применять для выводов те же материалы, что и для нагревателей, но это не всегда экономически выгодно.</w:t>
      </w:r>
    </w:p>
    <w:p w:rsidR="00B826BD" w:rsidRPr="00732F77" w:rsidRDefault="00B826BD" w:rsidP="005B5B4D">
      <w:pPr>
        <w:pStyle w:val="12"/>
        <w:spacing w:line="240" w:lineRule="auto"/>
        <w:ind w:left="0" w:right="-5" w:firstLine="720"/>
        <w:rPr>
          <w:sz w:val="28"/>
          <w:szCs w:val="28"/>
        </w:rPr>
      </w:pPr>
      <w:r w:rsidRPr="00732F77">
        <w:rPr>
          <w:sz w:val="28"/>
          <w:szCs w:val="28"/>
        </w:rPr>
        <w:t>Диаметр вывода должен быть выбран так, чтобы его сечение превышало сечение самого нагревателя не менее чем в 3 раза.</w:t>
      </w:r>
    </w:p>
    <w:p w:rsidR="00B826BD" w:rsidRPr="00732F77" w:rsidRDefault="00B826BD" w:rsidP="005B5B4D">
      <w:pPr>
        <w:pStyle w:val="12"/>
        <w:spacing w:line="240" w:lineRule="auto"/>
        <w:ind w:left="0" w:right="-5" w:firstLine="720"/>
        <w:rPr>
          <w:sz w:val="28"/>
          <w:szCs w:val="28"/>
        </w:rPr>
      </w:pPr>
      <w:r w:rsidRPr="00732F77">
        <w:rPr>
          <w:sz w:val="28"/>
          <w:szCs w:val="28"/>
        </w:rPr>
        <w:t>Нагреватели, состоящие их отдельных секций, между собой сваривают, также сваривают элементы выводов с нагревателями. При этом следует учитывать, что в местах нагрева железохромоалюминиевые сплавы становятся хрупкими. В связи с этим при их транспортировке или установке в печи возможны поломки.</w:t>
      </w:r>
    </w:p>
    <w:p w:rsidR="00B826BD" w:rsidRPr="00732F77" w:rsidRDefault="00B826BD" w:rsidP="005B5B4D">
      <w:pPr>
        <w:pStyle w:val="12"/>
        <w:spacing w:line="240" w:lineRule="auto"/>
        <w:ind w:left="0" w:right="-5" w:firstLine="720"/>
        <w:rPr>
          <w:sz w:val="28"/>
          <w:szCs w:val="28"/>
        </w:rPr>
      </w:pPr>
      <w:r w:rsidRPr="00732F77">
        <w:rPr>
          <w:sz w:val="28"/>
          <w:szCs w:val="28"/>
        </w:rPr>
        <w:t>Гибка нагревателей, должна производиться плавно без рывков. Для увеличения пластичности хрупких сплавов, нагреватели гнут с подогревом либо газовой горелкой, либо пропусканием через них электрического тока, используя трансформатор с  напряжением  5÷10 В.  Рекомендуемая температура во время гибки 700÷1000</w:t>
      </w:r>
      <w:r w:rsidRPr="00732F77">
        <w:rPr>
          <w:sz w:val="28"/>
          <w:szCs w:val="28"/>
          <w:vertAlign w:val="superscript"/>
        </w:rPr>
        <w:t>о</w:t>
      </w:r>
      <w:r w:rsidRPr="00732F77">
        <w:rPr>
          <w:sz w:val="28"/>
          <w:szCs w:val="28"/>
        </w:rPr>
        <w:t>С.</w:t>
      </w:r>
    </w:p>
    <w:p w:rsidR="00B826BD" w:rsidRPr="00732F77" w:rsidRDefault="00B826BD" w:rsidP="005B5B4D">
      <w:pPr>
        <w:pStyle w:val="12"/>
        <w:spacing w:line="240" w:lineRule="auto"/>
        <w:ind w:left="0" w:right="-5" w:firstLine="720"/>
        <w:rPr>
          <w:sz w:val="28"/>
          <w:szCs w:val="28"/>
        </w:rPr>
      </w:pPr>
    </w:p>
    <w:p w:rsidR="00B826BD" w:rsidRPr="00732F77" w:rsidRDefault="00B826BD" w:rsidP="005B5B4D">
      <w:pPr>
        <w:pStyle w:val="12"/>
        <w:spacing w:line="240" w:lineRule="auto"/>
        <w:ind w:left="0" w:right="-5" w:firstLine="720"/>
        <w:rPr>
          <w:b/>
          <w:sz w:val="28"/>
          <w:szCs w:val="28"/>
        </w:rPr>
      </w:pPr>
      <w:r w:rsidRPr="00732F77">
        <w:rPr>
          <w:b/>
          <w:sz w:val="28"/>
          <w:szCs w:val="28"/>
        </w:rPr>
        <w:t>Рекомендации по конструированию металлических нагревателей</w:t>
      </w:r>
    </w:p>
    <w:p w:rsidR="00B826BD" w:rsidRPr="00732F77" w:rsidRDefault="00B826BD" w:rsidP="005B5B4D">
      <w:pPr>
        <w:pStyle w:val="12"/>
        <w:spacing w:line="240" w:lineRule="auto"/>
        <w:ind w:left="0" w:right="141" w:firstLine="720"/>
        <w:rPr>
          <w:sz w:val="28"/>
          <w:szCs w:val="28"/>
        </w:rPr>
      </w:pPr>
      <w:r w:rsidRPr="00732F77">
        <w:rPr>
          <w:sz w:val="28"/>
          <w:szCs w:val="28"/>
        </w:rPr>
        <w:t>Сечение металлических нагревателей бывает, как правило, круглым или прямоугольным.</w:t>
      </w:r>
    </w:p>
    <w:p w:rsidR="00B826BD" w:rsidRDefault="00B826BD" w:rsidP="005B5B4D">
      <w:pPr>
        <w:pStyle w:val="12"/>
        <w:spacing w:line="240" w:lineRule="auto"/>
        <w:ind w:left="0" w:right="141" w:firstLine="720"/>
        <w:rPr>
          <w:sz w:val="28"/>
          <w:szCs w:val="28"/>
          <w:lang w:val="kk-KZ"/>
        </w:rPr>
      </w:pPr>
      <w:r w:rsidRPr="00732F77">
        <w:rPr>
          <w:sz w:val="28"/>
          <w:szCs w:val="28"/>
        </w:rPr>
        <w:lastRenderedPageBreak/>
        <w:t xml:space="preserve">а) </w:t>
      </w:r>
      <w:r w:rsidRPr="00732F77">
        <w:rPr>
          <w:sz w:val="28"/>
          <w:szCs w:val="28"/>
          <w:u w:val="single"/>
        </w:rPr>
        <w:t>Проволочные спиральные нагреватели</w:t>
      </w:r>
      <w:r w:rsidR="00735F9D" w:rsidRPr="00732F77">
        <w:rPr>
          <w:sz w:val="28"/>
          <w:szCs w:val="28"/>
        </w:rPr>
        <w:t xml:space="preserve"> (рисунок </w:t>
      </w:r>
      <w:r w:rsidR="00735F9D" w:rsidRPr="00732F77">
        <w:rPr>
          <w:sz w:val="28"/>
          <w:szCs w:val="28"/>
          <w:lang w:val="kk-KZ"/>
        </w:rPr>
        <w:t>1</w:t>
      </w:r>
      <w:r w:rsidRPr="00732F77">
        <w:rPr>
          <w:sz w:val="28"/>
          <w:szCs w:val="28"/>
        </w:rPr>
        <w:t>.1), как правило, располагаются на керамических полочках, в керамических плитах с пазами или на</w:t>
      </w:r>
      <w:r w:rsidR="00735F9D" w:rsidRPr="00732F77">
        <w:rPr>
          <w:sz w:val="28"/>
          <w:szCs w:val="28"/>
        </w:rPr>
        <w:t xml:space="preserve"> керамических трубках (рисунок </w:t>
      </w:r>
      <w:r w:rsidR="00735F9D" w:rsidRPr="00732F77">
        <w:rPr>
          <w:sz w:val="28"/>
          <w:szCs w:val="28"/>
          <w:lang w:val="kk-KZ"/>
        </w:rPr>
        <w:t>1</w:t>
      </w:r>
      <w:r w:rsidRPr="00732F77">
        <w:rPr>
          <w:sz w:val="28"/>
          <w:szCs w:val="28"/>
        </w:rPr>
        <w:t xml:space="preserve">.2). При конструировании таких нагревателей следует учесть, что отношение шага спирали </w:t>
      </w:r>
      <w:r w:rsidRPr="00732F77">
        <w:rPr>
          <w:sz w:val="28"/>
          <w:szCs w:val="28"/>
          <w:lang w:val="en-US"/>
        </w:rPr>
        <w:t>t</w:t>
      </w:r>
      <w:r w:rsidRPr="00732F77">
        <w:rPr>
          <w:sz w:val="28"/>
          <w:szCs w:val="28"/>
        </w:rPr>
        <w:t xml:space="preserve"> к диаметру проволоки </w:t>
      </w:r>
      <w:r w:rsidRPr="00732F77">
        <w:rPr>
          <w:sz w:val="28"/>
          <w:szCs w:val="28"/>
          <w:lang w:val="en-US"/>
        </w:rPr>
        <w:t>d</w:t>
      </w:r>
      <w:r w:rsidRPr="00732F77">
        <w:rPr>
          <w:sz w:val="28"/>
          <w:szCs w:val="28"/>
        </w:rPr>
        <w:t xml:space="preserve"> должно быть не менее двух. Максимальные отношения </w:t>
      </w:r>
      <w:r w:rsidRPr="00732F77">
        <w:rPr>
          <w:sz w:val="28"/>
          <w:szCs w:val="28"/>
          <w:lang w:val="en-US"/>
        </w:rPr>
        <w:t>D</w:t>
      </w:r>
      <w:r w:rsidRPr="00732F77">
        <w:rPr>
          <w:sz w:val="28"/>
          <w:szCs w:val="28"/>
        </w:rPr>
        <w:t>/</w:t>
      </w:r>
      <w:r w:rsidRPr="00732F77">
        <w:rPr>
          <w:sz w:val="28"/>
          <w:szCs w:val="28"/>
          <w:lang w:val="en-US"/>
        </w:rPr>
        <w:t>d</w:t>
      </w:r>
      <w:r w:rsidR="00735F9D" w:rsidRPr="00732F77">
        <w:rPr>
          <w:sz w:val="28"/>
          <w:szCs w:val="28"/>
        </w:rPr>
        <w:t xml:space="preserve"> приведены в таблице (</w:t>
      </w:r>
      <w:r w:rsidR="00735F9D" w:rsidRPr="00732F77">
        <w:rPr>
          <w:sz w:val="28"/>
          <w:szCs w:val="28"/>
          <w:lang w:val="kk-KZ"/>
        </w:rPr>
        <w:t>1</w:t>
      </w:r>
      <w:r w:rsidRPr="00732F77">
        <w:rPr>
          <w:sz w:val="28"/>
          <w:szCs w:val="28"/>
        </w:rPr>
        <w:t>.4). При изготовлении спиральных нагревателей необходимо тщательно следить за равномерностью навивки, т.к. в местах сгущения витков будут значительные перегревы нагревателя, что ведет к снижению срока его службы.</w:t>
      </w:r>
    </w:p>
    <w:p w:rsidR="00CD533B" w:rsidRDefault="00CD533B" w:rsidP="005B5B4D">
      <w:pPr>
        <w:pStyle w:val="12"/>
        <w:spacing w:line="240" w:lineRule="auto"/>
        <w:ind w:left="0" w:right="141" w:firstLine="720"/>
        <w:rPr>
          <w:sz w:val="24"/>
          <w:szCs w:val="24"/>
          <w:lang w:val="kk-KZ"/>
        </w:rPr>
      </w:pPr>
    </w:p>
    <w:p w:rsidR="00B826BD" w:rsidRDefault="00735F9D" w:rsidP="005B5B4D">
      <w:pPr>
        <w:pStyle w:val="12"/>
        <w:spacing w:line="240" w:lineRule="auto"/>
        <w:ind w:left="0" w:right="141" w:firstLine="720"/>
        <w:rPr>
          <w:sz w:val="24"/>
          <w:szCs w:val="24"/>
          <w:lang w:val="kk-KZ"/>
        </w:rPr>
      </w:pPr>
      <w:r w:rsidRPr="00732F77">
        <w:rPr>
          <w:sz w:val="24"/>
          <w:szCs w:val="24"/>
        </w:rPr>
        <w:t xml:space="preserve">Таблица </w:t>
      </w:r>
      <w:r w:rsidRPr="00732F77">
        <w:rPr>
          <w:sz w:val="24"/>
          <w:szCs w:val="24"/>
          <w:lang w:val="kk-KZ"/>
        </w:rPr>
        <w:t>1</w:t>
      </w:r>
      <w:r w:rsidR="00B826BD" w:rsidRPr="00732F77">
        <w:rPr>
          <w:sz w:val="24"/>
          <w:szCs w:val="24"/>
        </w:rPr>
        <w:t xml:space="preserve">.4 - Отношение </w:t>
      </w:r>
      <w:r w:rsidR="00B826BD" w:rsidRPr="00732F77">
        <w:rPr>
          <w:sz w:val="24"/>
          <w:szCs w:val="24"/>
          <w:lang w:val="en-US"/>
        </w:rPr>
        <w:t>D</w:t>
      </w:r>
      <w:r w:rsidR="00B826BD" w:rsidRPr="00732F77">
        <w:rPr>
          <w:sz w:val="24"/>
          <w:szCs w:val="24"/>
        </w:rPr>
        <w:t>/</w:t>
      </w:r>
      <w:r w:rsidR="00B826BD" w:rsidRPr="00732F77">
        <w:rPr>
          <w:sz w:val="24"/>
          <w:szCs w:val="24"/>
          <w:lang w:val="en-US"/>
        </w:rPr>
        <w:t>d</w:t>
      </w:r>
      <w:r w:rsidR="00B826BD" w:rsidRPr="00732F77">
        <w:rPr>
          <w:sz w:val="24"/>
          <w:szCs w:val="24"/>
        </w:rPr>
        <w:t xml:space="preserve"> для спиральных нагревателей</w:t>
      </w:r>
    </w:p>
    <w:p w:rsidR="00CD533B" w:rsidRPr="00CD533B" w:rsidRDefault="00CD533B" w:rsidP="005B5B4D">
      <w:pPr>
        <w:pStyle w:val="12"/>
        <w:spacing w:line="240" w:lineRule="auto"/>
        <w:ind w:left="0" w:right="141" w:firstLine="720"/>
        <w:rPr>
          <w:sz w:val="24"/>
          <w:szCs w:val="24"/>
          <w:lang w:val="kk-KZ"/>
        </w:rPr>
      </w:pPr>
    </w:p>
    <w:tbl>
      <w:tblPr>
        <w:tblW w:w="0" w:type="auto"/>
        <w:tblInd w:w="108" w:type="dxa"/>
        <w:tblLayout w:type="fixed"/>
        <w:tblLook w:val="0000"/>
      </w:tblPr>
      <w:tblGrid>
        <w:gridCol w:w="3544"/>
        <w:gridCol w:w="2576"/>
        <w:gridCol w:w="3286"/>
      </w:tblGrid>
      <w:tr w:rsidR="00B826BD" w:rsidRPr="00732F77">
        <w:trPr>
          <w:cantSplit/>
          <w:trHeight w:hRule="exact" w:val="286"/>
        </w:trPr>
        <w:tc>
          <w:tcPr>
            <w:tcW w:w="3544" w:type="dxa"/>
            <w:vMerge w:val="restart"/>
            <w:tcBorders>
              <w:top w:val="single" w:sz="4" w:space="0" w:color="000000"/>
              <w:left w:val="single" w:sz="4" w:space="0" w:color="000000"/>
              <w:bottom w:val="single" w:sz="4" w:space="0" w:color="000000"/>
            </w:tcBorders>
            <w:vAlign w:val="center"/>
          </w:tcPr>
          <w:p w:rsidR="00B826BD" w:rsidRPr="00732F77" w:rsidRDefault="00B826BD" w:rsidP="005B5B4D">
            <w:pPr>
              <w:pStyle w:val="12"/>
              <w:snapToGrid w:val="0"/>
              <w:spacing w:line="240" w:lineRule="auto"/>
              <w:ind w:left="0" w:right="141" w:firstLine="0"/>
              <w:jc w:val="center"/>
              <w:rPr>
                <w:sz w:val="24"/>
                <w:szCs w:val="24"/>
              </w:rPr>
            </w:pPr>
            <w:r w:rsidRPr="00732F77">
              <w:rPr>
                <w:sz w:val="24"/>
                <w:szCs w:val="24"/>
              </w:rPr>
              <w:t xml:space="preserve">Температура нагревателя, </w:t>
            </w:r>
            <w:r w:rsidRPr="00732F77">
              <w:rPr>
                <w:sz w:val="24"/>
                <w:szCs w:val="24"/>
                <w:vertAlign w:val="superscript"/>
              </w:rPr>
              <w:t>о</w:t>
            </w:r>
            <w:r w:rsidRPr="00732F77">
              <w:rPr>
                <w:sz w:val="24"/>
                <w:szCs w:val="24"/>
              </w:rPr>
              <w:t>С</w:t>
            </w:r>
          </w:p>
        </w:tc>
        <w:tc>
          <w:tcPr>
            <w:tcW w:w="5862" w:type="dxa"/>
            <w:gridSpan w:val="2"/>
            <w:tcBorders>
              <w:top w:val="single" w:sz="4" w:space="0" w:color="000000"/>
              <w:left w:val="single" w:sz="4" w:space="0" w:color="000000"/>
              <w:bottom w:val="single" w:sz="4" w:space="0" w:color="000000"/>
              <w:right w:val="single" w:sz="4" w:space="0" w:color="000000"/>
            </w:tcBorders>
          </w:tcPr>
          <w:p w:rsidR="00B826BD" w:rsidRPr="00732F77" w:rsidRDefault="00B826BD" w:rsidP="005B5B4D">
            <w:pPr>
              <w:pStyle w:val="12"/>
              <w:snapToGrid w:val="0"/>
              <w:spacing w:line="240" w:lineRule="auto"/>
              <w:ind w:left="0" w:right="141" w:firstLine="0"/>
              <w:jc w:val="center"/>
              <w:rPr>
                <w:sz w:val="24"/>
                <w:szCs w:val="24"/>
              </w:rPr>
            </w:pPr>
            <w:r w:rsidRPr="00732F77">
              <w:rPr>
                <w:sz w:val="24"/>
                <w:szCs w:val="24"/>
              </w:rPr>
              <w:t xml:space="preserve">Максимальное отношение </w:t>
            </w:r>
            <w:r w:rsidRPr="00732F77">
              <w:rPr>
                <w:sz w:val="24"/>
                <w:szCs w:val="24"/>
                <w:lang w:val="en-US"/>
              </w:rPr>
              <w:t>D</w:t>
            </w:r>
            <w:r w:rsidRPr="00732F77">
              <w:rPr>
                <w:sz w:val="24"/>
                <w:szCs w:val="24"/>
              </w:rPr>
              <w:t>/</w:t>
            </w:r>
            <w:r w:rsidRPr="00732F77">
              <w:rPr>
                <w:sz w:val="24"/>
                <w:szCs w:val="24"/>
                <w:lang w:val="en-US"/>
              </w:rPr>
              <w:t>d</w:t>
            </w:r>
            <w:r w:rsidRPr="00732F77">
              <w:rPr>
                <w:sz w:val="24"/>
                <w:szCs w:val="24"/>
              </w:rPr>
              <w:t xml:space="preserve"> для сплавов</w:t>
            </w:r>
          </w:p>
        </w:tc>
      </w:tr>
      <w:tr w:rsidR="00B826BD" w:rsidRPr="00732F77">
        <w:trPr>
          <w:cantSplit/>
        </w:trPr>
        <w:tc>
          <w:tcPr>
            <w:tcW w:w="3544" w:type="dxa"/>
            <w:vMerge/>
            <w:tcBorders>
              <w:top w:val="single" w:sz="4" w:space="0" w:color="000000"/>
              <w:left w:val="single" w:sz="4" w:space="0" w:color="000000"/>
              <w:bottom w:val="single" w:sz="4" w:space="0" w:color="000000"/>
            </w:tcBorders>
            <w:vAlign w:val="center"/>
          </w:tcPr>
          <w:p w:rsidR="00B826BD" w:rsidRPr="00732F77" w:rsidRDefault="00B826BD" w:rsidP="005B5B4D"/>
        </w:tc>
        <w:tc>
          <w:tcPr>
            <w:tcW w:w="2576"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141" w:firstLine="0"/>
              <w:rPr>
                <w:sz w:val="24"/>
                <w:szCs w:val="24"/>
              </w:rPr>
            </w:pPr>
            <w:r w:rsidRPr="00732F77">
              <w:rPr>
                <w:sz w:val="24"/>
                <w:szCs w:val="24"/>
              </w:rPr>
              <w:t>Хромоникелевых</w:t>
            </w:r>
          </w:p>
        </w:tc>
        <w:tc>
          <w:tcPr>
            <w:tcW w:w="3286" w:type="dxa"/>
            <w:tcBorders>
              <w:top w:val="single" w:sz="4" w:space="0" w:color="000000"/>
              <w:left w:val="single" w:sz="4" w:space="0" w:color="000000"/>
              <w:bottom w:val="single" w:sz="4" w:space="0" w:color="000000"/>
              <w:right w:val="single" w:sz="4" w:space="0" w:color="000000"/>
            </w:tcBorders>
          </w:tcPr>
          <w:p w:rsidR="00B826BD" w:rsidRPr="00732F77" w:rsidRDefault="00B826BD" w:rsidP="005B5B4D">
            <w:pPr>
              <w:pStyle w:val="12"/>
              <w:snapToGrid w:val="0"/>
              <w:spacing w:line="240" w:lineRule="auto"/>
              <w:ind w:left="0" w:right="141" w:firstLine="0"/>
              <w:rPr>
                <w:sz w:val="24"/>
                <w:szCs w:val="24"/>
              </w:rPr>
            </w:pPr>
            <w:r w:rsidRPr="00732F77">
              <w:rPr>
                <w:sz w:val="24"/>
                <w:szCs w:val="24"/>
              </w:rPr>
              <w:t>Железохромалюминиевых</w:t>
            </w:r>
          </w:p>
        </w:tc>
      </w:tr>
      <w:tr w:rsidR="00B826BD" w:rsidRPr="00732F77">
        <w:trPr>
          <w:cantSplit/>
        </w:trPr>
        <w:tc>
          <w:tcPr>
            <w:tcW w:w="3544"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141" w:firstLine="0"/>
              <w:jc w:val="center"/>
              <w:rPr>
                <w:sz w:val="24"/>
                <w:szCs w:val="24"/>
              </w:rPr>
            </w:pPr>
            <w:r w:rsidRPr="00732F77">
              <w:rPr>
                <w:sz w:val="24"/>
                <w:szCs w:val="24"/>
              </w:rPr>
              <w:t>1000</w:t>
            </w:r>
          </w:p>
          <w:p w:rsidR="00B826BD" w:rsidRPr="00732F77" w:rsidRDefault="00B826BD" w:rsidP="005B5B4D">
            <w:pPr>
              <w:pStyle w:val="12"/>
              <w:spacing w:line="240" w:lineRule="auto"/>
              <w:ind w:left="0" w:right="141" w:firstLine="0"/>
              <w:jc w:val="center"/>
              <w:rPr>
                <w:sz w:val="24"/>
                <w:szCs w:val="24"/>
              </w:rPr>
            </w:pPr>
            <w:r w:rsidRPr="00732F77">
              <w:rPr>
                <w:sz w:val="24"/>
                <w:szCs w:val="24"/>
              </w:rPr>
              <w:t>1100</w:t>
            </w:r>
          </w:p>
          <w:p w:rsidR="00B826BD" w:rsidRPr="00732F77" w:rsidRDefault="00B826BD" w:rsidP="005B5B4D">
            <w:pPr>
              <w:pStyle w:val="12"/>
              <w:spacing w:line="240" w:lineRule="auto"/>
              <w:ind w:left="0" w:right="141" w:firstLine="0"/>
              <w:jc w:val="center"/>
              <w:rPr>
                <w:sz w:val="24"/>
                <w:szCs w:val="24"/>
              </w:rPr>
            </w:pPr>
            <w:r w:rsidRPr="00732F77">
              <w:rPr>
                <w:sz w:val="24"/>
                <w:szCs w:val="24"/>
              </w:rPr>
              <w:t>1200</w:t>
            </w:r>
          </w:p>
          <w:p w:rsidR="00B826BD" w:rsidRPr="00732F77" w:rsidRDefault="00B826BD" w:rsidP="005B5B4D">
            <w:pPr>
              <w:pStyle w:val="12"/>
              <w:spacing w:line="240" w:lineRule="auto"/>
              <w:ind w:left="0" w:right="141" w:firstLine="0"/>
              <w:jc w:val="center"/>
              <w:rPr>
                <w:sz w:val="24"/>
                <w:szCs w:val="24"/>
              </w:rPr>
            </w:pPr>
            <w:r w:rsidRPr="00732F77">
              <w:rPr>
                <w:sz w:val="24"/>
                <w:szCs w:val="24"/>
              </w:rPr>
              <w:t>1300</w:t>
            </w:r>
          </w:p>
        </w:tc>
        <w:tc>
          <w:tcPr>
            <w:tcW w:w="2576"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141" w:firstLine="0"/>
              <w:jc w:val="center"/>
              <w:rPr>
                <w:sz w:val="24"/>
                <w:szCs w:val="24"/>
              </w:rPr>
            </w:pPr>
            <w:r w:rsidRPr="00732F77">
              <w:rPr>
                <w:sz w:val="24"/>
                <w:szCs w:val="24"/>
              </w:rPr>
              <w:t>10</w:t>
            </w:r>
          </w:p>
          <w:p w:rsidR="00B826BD" w:rsidRPr="00732F77" w:rsidRDefault="00B826BD" w:rsidP="005B5B4D">
            <w:pPr>
              <w:pStyle w:val="12"/>
              <w:spacing w:line="240" w:lineRule="auto"/>
              <w:ind w:left="0" w:right="141" w:firstLine="0"/>
              <w:jc w:val="center"/>
              <w:rPr>
                <w:sz w:val="24"/>
                <w:szCs w:val="24"/>
              </w:rPr>
            </w:pPr>
            <w:r w:rsidRPr="00732F77">
              <w:rPr>
                <w:sz w:val="24"/>
                <w:szCs w:val="24"/>
              </w:rPr>
              <w:t>9</w:t>
            </w:r>
          </w:p>
          <w:p w:rsidR="00B826BD" w:rsidRPr="00732F77" w:rsidRDefault="00B826BD" w:rsidP="005B5B4D">
            <w:pPr>
              <w:pStyle w:val="12"/>
              <w:spacing w:line="240" w:lineRule="auto"/>
              <w:ind w:left="0" w:right="141" w:firstLine="0"/>
              <w:jc w:val="center"/>
              <w:rPr>
                <w:sz w:val="24"/>
                <w:szCs w:val="24"/>
              </w:rPr>
            </w:pPr>
            <w:r w:rsidRPr="00732F77">
              <w:rPr>
                <w:sz w:val="24"/>
                <w:szCs w:val="24"/>
              </w:rPr>
              <w:t>8</w:t>
            </w:r>
          </w:p>
          <w:p w:rsidR="00B826BD" w:rsidRPr="00732F77" w:rsidRDefault="00B826BD" w:rsidP="005B5B4D">
            <w:pPr>
              <w:pStyle w:val="12"/>
              <w:spacing w:line="240" w:lineRule="auto"/>
              <w:ind w:left="0" w:right="141" w:firstLine="0"/>
              <w:jc w:val="center"/>
              <w:rPr>
                <w:sz w:val="24"/>
                <w:szCs w:val="24"/>
              </w:rPr>
            </w:pPr>
            <w:r w:rsidRPr="00732F77">
              <w:rPr>
                <w:sz w:val="24"/>
                <w:szCs w:val="24"/>
              </w:rPr>
              <w:t>-</w:t>
            </w:r>
          </w:p>
        </w:tc>
        <w:tc>
          <w:tcPr>
            <w:tcW w:w="3286" w:type="dxa"/>
            <w:tcBorders>
              <w:top w:val="single" w:sz="4" w:space="0" w:color="000000"/>
              <w:left w:val="single" w:sz="4" w:space="0" w:color="000000"/>
              <w:bottom w:val="single" w:sz="4" w:space="0" w:color="000000"/>
              <w:right w:val="single" w:sz="4" w:space="0" w:color="000000"/>
            </w:tcBorders>
          </w:tcPr>
          <w:p w:rsidR="00B826BD" w:rsidRPr="00732F77" w:rsidRDefault="00B826BD" w:rsidP="005B5B4D">
            <w:pPr>
              <w:pStyle w:val="12"/>
              <w:snapToGrid w:val="0"/>
              <w:spacing w:line="240" w:lineRule="auto"/>
              <w:ind w:left="0" w:right="141" w:firstLine="0"/>
              <w:jc w:val="center"/>
              <w:rPr>
                <w:sz w:val="24"/>
                <w:szCs w:val="24"/>
              </w:rPr>
            </w:pPr>
            <w:r w:rsidRPr="00732F77">
              <w:rPr>
                <w:sz w:val="24"/>
                <w:szCs w:val="24"/>
              </w:rPr>
              <w:t>8</w:t>
            </w:r>
          </w:p>
          <w:p w:rsidR="00B826BD" w:rsidRPr="00732F77" w:rsidRDefault="00B826BD" w:rsidP="005B5B4D">
            <w:pPr>
              <w:pStyle w:val="12"/>
              <w:spacing w:line="240" w:lineRule="auto"/>
              <w:ind w:left="0" w:right="141" w:firstLine="0"/>
              <w:jc w:val="center"/>
              <w:rPr>
                <w:sz w:val="24"/>
                <w:szCs w:val="24"/>
              </w:rPr>
            </w:pPr>
            <w:r w:rsidRPr="00732F77">
              <w:rPr>
                <w:sz w:val="24"/>
                <w:szCs w:val="24"/>
              </w:rPr>
              <w:t>7</w:t>
            </w:r>
          </w:p>
          <w:p w:rsidR="00B826BD" w:rsidRPr="00732F77" w:rsidRDefault="00B826BD" w:rsidP="005B5B4D">
            <w:pPr>
              <w:pStyle w:val="12"/>
              <w:spacing w:line="240" w:lineRule="auto"/>
              <w:ind w:left="0" w:right="141" w:firstLine="0"/>
              <w:jc w:val="center"/>
              <w:rPr>
                <w:sz w:val="24"/>
                <w:szCs w:val="24"/>
              </w:rPr>
            </w:pPr>
            <w:r w:rsidRPr="00732F77">
              <w:rPr>
                <w:sz w:val="24"/>
                <w:szCs w:val="24"/>
              </w:rPr>
              <w:t>6</w:t>
            </w:r>
          </w:p>
          <w:p w:rsidR="00B826BD" w:rsidRPr="00732F77" w:rsidRDefault="00B826BD" w:rsidP="005B5B4D">
            <w:pPr>
              <w:pStyle w:val="12"/>
              <w:spacing w:line="240" w:lineRule="auto"/>
              <w:ind w:left="0" w:right="141" w:firstLine="0"/>
              <w:jc w:val="center"/>
              <w:rPr>
                <w:sz w:val="24"/>
                <w:szCs w:val="24"/>
              </w:rPr>
            </w:pPr>
            <w:r w:rsidRPr="00732F77">
              <w:rPr>
                <w:sz w:val="24"/>
                <w:szCs w:val="24"/>
              </w:rPr>
              <w:t>5</w:t>
            </w:r>
          </w:p>
        </w:tc>
      </w:tr>
    </w:tbl>
    <w:p w:rsidR="00B826BD" w:rsidRPr="00732F77" w:rsidRDefault="009F5AB9" w:rsidP="005B5B4D">
      <w:pPr>
        <w:pStyle w:val="12"/>
        <w:spacing w:line="240" w:lineRule="auto"/>
        <w:ind w:left="0" w:right="141" w:firstLine="720"/>
        <w:jc w:val="center"/>
        <w:rPr>
          <w:sz w:val="28"/>
          <w:szCs w:val="28"/>
        </w:rPr>
      </w:pPr>
      <w:r w:rsidRPr="00732F77">
        <w:rPr>
          <w:noProof/>
          <w:sz w:val="28"/>
          <w:szCs w:val="28"/>
          <w:lang w:eastAsia="ru-RU"/>
        </w:rPr>
        <w:drawing>
          <wp:inline distT="0" distB="0" distL="0" distR="0">
            <wp:extent cx="3204210" cy="2512695"/>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
                    <a:srcRect/>
                    <a:stretch>
                      <a:fillRect/>
                    </a:stretch>
                  </pic:blipFill>
                  <pic:spPr bwMode="auto">
                    <a:xfrm>
                      <a:off x="0" y="0"/>
                      <a:ext cx="3204210" cy="2512695"/>
                    </a:xfrm>
                    <a:prstGeom prst="rect">
                      <a:avLst/>
                    </a:prstGeom>
                    <a:solidFill>
                      <a:srgbClr val="FFFFFF"/>
                    </a:solidFill>
                    <a:ln w="9525">
                      <a:noFill/>
                      <a:miter lim="800000"/>
                      <a:headEnd/>
                      <a:tailEnd/>
                    </a:ln>
                  </pic:spPr>
                </pic:pic>
              </a:graphicData>
            </a:graphic>
          </wp:inline>
        </w:drawing>
      </w:r>
    </w:p>
    <w:p w:rsidR="00B826BD" w:rsidRPr="00732F77" w:rsidRDefault="00735F9D" w:rsidP="005B5B4D">
      <w:pPr>
        <w:pStyle w:val="12"/>
        <w:spacing w:line="240" w:lineRule="auto"/>
        <w:ind w:left="0" w:right="141" w:firstLine="720"/>
        <w:jc w:val="center"/>
        <w:rPr>
          <w:sz w:val="24"/>
          <w:szCs w:val="24"/>
        </w:rPr>
      </w:pPr>
      <w:r w:rsidRPr="00732F77">
        <w:rPr>
          <w:sz w:val="24"/>
          <w:szCs w:val="24"/>
        </w:rPr>
        <w:t xml:space="preserve">Рисунок </w:t>
      </w:r>
      <w:r w:rsidRPr="00732F77">
        <w:rPr>
          <w:sz w:val="24"/>
          <w:szCs w:val="24"/>
          <w:lang w:val="kk-KZ"/>
        </w:rPr>
        <w:t>1</w:t>
      </w:r>
      <w:r w:rsidR="00B826BD" w:rsidRPr="00732F77">
        <w:rPr>
          <w:sz w:val="24"/>
          <w:szCs w:val="24"/>
        </w:rPr>
        <w:t>.1 -  Проволочный спиральный нагреватель</w:t>
      </w:r>
    </w:p>
    <w:p w:rsidR="00B826BD" w:rsidRPr="00732F77" w:rsidRDefault="00B826BD" w:rsidP="005B5B4D">
      <w:pPr>
        <w:pStyle w:val="12"/>
        <w:spacing w:line="240" w:lineRule="auto"/>
        <w:ind w:left="0" w:right="141" w:firstLine="720"/>
        <w:rPr>
          <w:sz w:val="28"/>
          <w:szCs w:val="28"/>
        </w:rPr>
      </w:pPr>
    </w:p>
    <w:p w:rsidR="00B826BD" w:rsidRPr="00732F77" w:rsidRDefault="00B826BD" w:rsidP="005B5B4D">
      <w:pPr>
        <w:pStyle w:val="12"/>
        <w:spacing w:line="240" w:lineRule="auto"/>
        <w:ind w:left="0" w:right="141" w:firstLine="720"/>
        <w:rPr>
          <w:sz w:val="28"/>
          <w:szCs w:val="28"/>
        </w:rPr>
      </w:pPr>
      <w:r w:rsidRPr="00732F77">
        <w:rPr>
          <w:sz w:val="28"/>
          <w:szCs w:val="28"/>
        </w:rPr>
        <w:t xml:space="preserve">б) </w:t>
      </w:r>
      <w:r w:rsidRPr="00732F77">
        <w:rPr>
          <w:sz w:val="28"/>
          <w:szCs w:val="28"/>
          <w:u w:val="single"/>
        </w:rPr>
        <w:t>Проволочные зигзагообразные нагреватели</w:t>
      </w:r>
      <w:r w:rsidRPr="00732F77">
        <w:rPr>
          <w:sz w:val="28"/>
          <w:szCs w:val="28"/>
        </w:rPr>
        <w:t xml:space="preserve"> (рисуно</w:t>
      </w:r>
      <w:r w:rsidR="00735F9D" w:rsidRPr="00732F77">
        <w:rPr>
          <w:sz w:val="28"/>
          <w:szCs w:val="28"/>
        </w:rPr>
        <w:t xml:space="preserve">к </w:t>
      </w:r>
      <w:r w:rsidR="00735F9D" w:rsidRPr="00732F77">
        <w:rPr>
          <w:sz w:val="28"/>
          <w:szCs w:val="28"/>
          <w:lang w:val="kk-KZ"/>
        </w:rPr>
        <w:t>1</w:t>
      </w:r>
      <w:r w:rsidRPr="00732F77">
        <w:rPr>
          <w:sz w:val="28"/>
          <w:szCs w:val="28"/>
        </w:rPr>
        <w:t xml:space="preserve">.3) рекомендуют крепить в специальных керамических плитках (при </w:t>
      </w:r>
      <w:r w:rsidRPr="00732F77">
        <w:rPr>
          <w:sz w:val="28"/>
          <w:szCs w:val="28"/>
          <w:lang w:val="en-US"/>
        </w:rPr>
        <w:t>d</w:t>
      </w:r>
      <w:r w:rsidRPr="00732F77">
        <w:rPr>
          <w:sz w:val="28"/>
          <w:szCs w:val="28"/>
        </w:rPr>
        <w:t>=4</w:t>
      </w:r>
      <w:r w:rsidR="00732F77">
        <w:rPr>
          <w:sz w:val="28"/>
          <w:szCs w:val="28"/>
          <w:lang w:val="kk-KZ"/>
        </w:rPr>
        <w:t>-</w:t>
      </w:r>
      <w:r w:rsidRPr="00732F77">
        <w:rPr>
          <w:sz w:val="28"/>
          <w:szCs w:val="28"/>
        </w:rPr>
        <w:t xml:space="preserve">7 мм), либо подвешивать на металлических жароупорных или керамических крючках (штырях), если </w:t>
      </w:r>
      <w:r w:rsidRPr="00732F77">
        <w:rPr>
          <w:sz w:val="28"/>
          <w:szCs w:val="28"/>
          <w:lang w:val="en-US"/>
        </w:rPr>
        <w:t>d</w:t>
      </w:r>
      <w:r w:rsidR="00735F9D" w:rsidRPr="00732F77">
        <w:rPr>
          <w:sz w:val="28"/>
          <w:szCs w:val="28"/>
        </w:rPr>
        <w:t xml:space="preserve">&gt;7 мм (рисунок </w:t>
      </w:r>
      <w:r w:rsidR="00735F9D" w:rsidRPr="00732F77">
        <w:rPr>
          <w:sz w:val="28"/>
          <w:szCs w:val="28"/>
          <w:lang w:val="kk-KZ"/>
        </w:rPr>
        <w:t>1</w:t>
      </w:r>
      <w:r w:rsidRPr="00732F77">
        <w:rPr>
          <w:sz w:val="28"/>
          <w:szCs w:val="28"/>
        </w:rPr>
        <w:t>.4).</w:t>
      </w:r>
    </w:p>
    <w:p w:rsidR="00B826BD" w:rsidRPr="00732F77" w:rsidRDefault="00B826BD" w:rsidP="005B5B4D">
      <w:pPr>
        <w:pStyle w:val="12"/>
        <w:spacing w:line="240" w:lineRule="auto"/>
        <w:ind w:left="0" w:right="141" w:firstLine="720"/>
        <w:rPr>
          <w:sz w:val="28"/>
          <w:szCs w:val="28"/>
        </w:rPr>
      </w:pPr>
      <w:r w:rsidRPr="00732F77">
        <w:rPr>
          <w:sz w:val="28"/>
          <w:szCs w:val="28"/>
        </w:rPr>
        <w:t xml:space="preserve">Максимальная высота зигзага </w:t>
      </w:r>
      <w:r w:rsidRPr="00732F77">
        <w:rPr>
          <w:sz w:val="28"/>
          <w:szCs w:val="28"/>
          <w:lang w:val="en-US"/>
        </w:rPr>
        <w:t>H</w:t>
      </w:r>
      <w:r w:rsidRPr="00732F77">
        <w:rPr>
          <w:sz w:val="28"/>
          <w:szCs w:val="28"/>
        </w:rPr>
        <w:t xml:space="preserve"> для различных типов конструкции нагреват</w:t>
      </w:r>
      <w:r w:rsidR="00735F9D" w:rsidRPr="00732F77">
        <w:rPr>
          <w:sz w:val="28"/>
          <w:szCs w:val="28"/>
        </w:rPr>
        <w:t>елей приведена в таблице (</w:t>
      </w:r>
      <w:r w:rsidR="00735F9D" w:rsidRPr="00732F77">
        <w:rPr>
          <w:sz w:val="28"/>
          <w:szCs w:val="28"/>
          <w:lang w:val="kk-KZ"/>
        </w:rPr>
        <w:t>1</w:t>
      </w:r>
      <w:r w:rsidRPr="00732F77">
        <w:rPr>
          <w:sz w:val="28"/>
          <w:szCs w:val="28"/>
        </w:rPr>
        <w:t>.5). Подовые нагреватели могут быть изготовлены с высотой зигзага на 20-30% большей, чем высота нагревателей на стенах печи.</w:t>
      </w:r>
    </w:p>
    <w:p w:rsidR="00B826BD" w:rsidRPr="00732F77" w:rsidRDefault="009F5AB9" w:rsidP="005B5B4D">
      <w:pPr>
        <w:pStyle w:val="12"/>
        <w:spacing w:line="240" w:lineRule="auto"/>
        <w:ind w:left="0" w:right="141" w:firstLine="720"/>
        <w:jc w:val="center"/>
        <w:rPr>
          <w:sz w:val="28"/>
          <w:szCs w:val="28"/>
        </w:rPr>
      </w:pPr>
      <w:r w:rsidRPr="00732F77">
        <w:rPr>
          <w:noProof/>
          <w:sz w:val="28"/>
          <w:szCs w:val="28"/>
          <w:lang w:eastAsia="ru-RU"/>
        </w:rPr>
        <w:lastRenderedPageBreak/>
        <w:drawing>
          <wp:inline distT="0" distB="0" distL="0" distR="0">
            <wp:extent cx="4572000" cy="2170430"/>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
                    <a:srcRect/>
                    <a:stretch>
                      <a:fillRect/>
                    </a:stretch>
                  </pic:blipFill>
                  <pic:spPr bwMode="auto">
                    <a:xfrm>
                      <a:off x="0" y="0"/>
                      <a:ext cx="4572000" cy="2170430"/>
                    </a:xfrm>
                    <a:prstGeom prst="rect">
                      <a:avLst/>
                    </a:prstGeom>
                    <a:solidFill>
                      <a:srgbClr val="FFFFFF"/>
                    </a:solidFill>
                    <a:ln w="9525">
                      <a:noFill/>
                      <a:miter lim="800000"/>
                      <a:headEnd/>
                      <a:tailEnd/>
                    </a:ln>
                  </pic:spPr>
                </pic:pic>
              </a:graphicData>
            </a:graphic>
          </wp:inline>
        </w:drawing>
      </w:r>
    </w:p>
    <w:p w:rsidR="00B826BD" w:rsidRPr="00732F77" w:rsidRDefault="00B826BD" w:rsidP="005B5B4D">
      <w:pPr>
        <w:pStyle w:val="12"/>
        <w:spacing w:line="240" w:lineRule="auto"/>
        <w:ind w:left="0" w:right="141" w:firstLine="0"/>
        <w:rPr>
          <w:sz w:val="24"/>
          <w:szCs w:val="24"/>
        </w:rPr>
      </w:pPr>
      <w:r w:rsidRPr="00732F77">
        <w:rPr>
          <w:sz w:val="24"/>
          <w:szCs w:val="24"/>
        </w:rPr>
        <w:t>1 – керамическая полочка, 2 – нагреватель; 3 – фасонный кирпич;4 – керамическая трубка; 5 – керамическая консоль</w:t>
      </w:r>
    </w:p>
    <w:p w:rsidR="00B826BD" w:rsidRPr="00732F77" w:rsidRDefault="0028085A" w:rsidP="005B5B4D">
      <w:pPr>
        <w:pStyle w:val="12"/>
        <w:spacing w:line="240" w:lineRule="auto"/>
        <w:ind w:left="0" w:right="141" w:firstLine="720"/>
        <w:jc w:val="center"/>
        <w:rPr>
          <w:sz w:val="24"/>
          <w:szCs w:val="24"/>
        </w:rPr>
      </w:pPr>
      <w:r>
        <w:rPr>
          <w:sz w:val="24"/>
          <w:szCs w:val="24"/>
        </w:rPr>
        <w:t xml:space="preserve">Рисунок </w:t>
      </w:r>
      <w:r>
        <w:rPr>
          <w:sz w:val="24"/>
          <w:szCs w:val="24"/>
          <w:lang w:val="kk-KZ"/>
        </w:rPr>
        <w:t>1</w:t>
      </w:r>
      <w:r w:rsidR="00B826BD" w:rsidRPr="00732F77">
        <w:rPr>
          <w:sz w:val="24"/>
          <w:szCs w:val="24"/>
        </w:rPr>
        <w:t>.2 – Крепление проволочных спиральных нагревателей:</w:t>
      </w:r>
    </w:p>
    <w:p w:rsidR="00B826BD" w:rsidRPr="00732F77" w:rsidRDefault="00B826BD" w:rsidP="005B5B4D">
      <w:pPr>
        <w:pStyle w:val="12"/>
        <w:spacing w:line="240" w:lineRule="auto"/>
        <w:ind w:left="0" w:right="141" w:firstLine="720"/>
        <w:jc w:val="center"/>
        <w:rPr>
          <w:sz w:val="24"/>
          <w:szCs w:val="24"/>
        </w:rPr>
      </w:pPr>
      <w:r w:rsidRPr="00732F77">
        <w:rPr>
          <w:sz w:val="24"/>
          <w:szCs w:val="24"/>
        </w:rPr>
        <w:t>а – на керамических полочках; б – на керамических трубках</w:t>
      </w:r>
    </w:p>
    <w:p w:rsidR="00B826BD" w:rsidRPr="00732F77" w:rsidRDefault="00B826BD" w:rsidP="005B5B4D">
      <w:pPr>
        <w:pStyle w:val="12"/>
        <w:spacing w:line="240" w:lineRule="auto"/>
        <w:ind w:left="0" w:right="141" w:firstLine="720"/>
        <w:jc w:val="center"/>
        <w:rPr>
          <w:sz w:val="28"/>
          <w:szCs w:val="28"/>
        </w:rPr>
      </w:pPr>
    </w:p>
    <w:p w:rsidR="00B826BD" w:rsidRPr="00732F77" w:rsidRDefault="00B826BD" w:rsidP="005B5B4D">
      <w:pPr>
        <w:pStyle w:val="12"/>
        <w:spacing w:line="240" w:lineRule="auto"/>
        <w:ind w:left="0" w:right="141" w:firstLine="720"/>
        <w:jc w:val="center"/>
        <w:rPr>
          <w:sz w:val="28"/>
          <w:szCs w:val="28"/>
        </w:rPr>
      </w:pPr>
    </w:p>
    <w:p w:rsidR="00B826BD" w:rsidRPr="00732F77" w:rsidRDefault="009F5AB9" w:rsidP="005B5B4D">
      <w:pPr>
        <w:pStyle w:val="12"/>
        <w:spacing w:line="240" w:lineRule="auto"/>
        <w:ind w:left="0" w:right="141" w:firstLine="720"/>
        <w:jc w:val="center"/>
        <w:rPr>
          <w:sz w:val="28"/>
          <w:szCs w:val="28"/>
        </w:rPr>
      </w:pPr>
      <w:r w:rsidRPr="00732F77">
        <w:rPr>
          <w:noProof/>
          <w:sz w:val="28"/>
          <w:szCs w:val="28"/>
          <w:lang w:eastAsia="ru-RU"/>
        </w:rPr>
        <w:drawing>
          <wp:inline distT="0" distB="0" distL="0" distR="0">
            <wp:extent cx="2202815" cy="2146935"/>
            <wp:effectExtent l="19050" t="0" r="698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
                    <a:srcRect/>
                    <a:stretch>
                      <a:fillRect/>
                    </a:stretch>
                  </pic:blipFill>
                  <pic:spPr bwMode="auto">
                    <a:xfrm>
                      <a:off x="0" y="0"/>
                      <a:ext cx="2202815" cy="2146935"/>
                    </a:xfrm>
                    <a:prstGeom prst="rect">
                      <a:avLst/>
                    </a:prstGeom>
                    <a:solidFill>
                      <a:srgbClr val="FFFFFF"/>
                    </a:solidFill>
                    <a:ln w="9525">
                      <a:noFill/>
                      <a:miter lim="800000"/>
                      <a:headEnd/>
                      <a:tailEnd/>
                    </a:ln>
                  </pic:spPr>
                </pic:pic>
              </a:graphicData>
            </a:graphic>
          </wp:inline>
        </w:drawing>
      </w:r>
    </w:p>
    <w:p w:rsidR="00B826BD" w:rsidRDefault="00735F9D" w:rsidP="005B5B4D">
      <w:pPr>
        <w:pStyle w:val="12"/>
        <w:spacing w:line="240" w:lineRule="auto"/>
        <w:ind w:left="0" w:right="141" w:firstLine="720"/>
        <w:jc w:val="center"/>
        <w:rPr>
          <w:sz w:val="24"/>
          <w:szCs w:val="24"/>
          <w:lang w:val="kk-KZ"/>
        </w:rPr>
      </w:pPr>
      <w:r w:rsidRPr="00732F77">
        <w:rPr>
          <w:sz w:val="24"/>
          <w:szCs w:val="24"/>
        </w:rPr>
        <w:t xml:space="preserve"> Рисунок </w:t>
      </w:r>
      <w:r w:rsidRPr="00732F77">
        <w:rPr>
          <w:sz w:val="24"/>
          <w:szCs w:val="24"/>
          <w:lang w:val="kk-KZ"/>
        </w:rPr>
        <w:t>1</w:t>
      </w:r>
      <w:r w:rsidR="00B826BD" w:rsidRPr="00732F77">
        <w:rPr>
          <w:sz w:val="24"/>
          <w:szCs w:val="24"/>
        </w:rPr>
        <w:t xml:space="preserve">.3 -  Проволочный зигзагообразный нагреватель </w:t>
      </w:r>
    </w:p>
    <w:p w:rsidR="00C97F4F" w:rsidRPr="00C97F4F" w:rsidRDefault="00C97F4F" w:rsidP="005B5B4D">
      <w:pPr>
        <w:pStyle w:val="12"/>
        <w:spacing w:line="240" w:lineRule="auto"/>
        <w:ind w:left="0" w:right="141" w:firstLine="720"/>
        <w:jc w:val="center"/>
        <w:rPr>
          <w:sz w:val="24"/>
          <w:szCs w:val="24"/>
          <w:lang w:val="kk-KZ"/>
        </w:rPr>
      </w:pPr>
    </w:p>
    <w:p w:rsidR="00B826BD" w:rsidRPr="00732F77" w:rsidRDefault="009F5AB9" w:rsidP="005B5B4D">
      <w:pPr>
        <w:pStyle w:val="12"/>
        <w:spacing w:line="240" w:lineRule="auto"/>
        <w:ind w:left="0" w:right="141" w:firstLine="720"/>
        <w:jc w:val="center"/>
        <w:rPr>
          <w:sz w:val="28"/>
          <w:szCs w:val="28"/>
        </w:rPr>
      </w:pPr>
      <w:r w:rsidRPr="00732F77">
        <w:rPr>
          <w:noProof/>
          <w:sz w:val="28"/>
          <w:szCs w:val="28"/>
          <w:lang w:eastAsia="ru-RU"/>
        </w:rPr>
        <w:drawing>
          <wp:inline distT="0" distB="0" distL="0" distR="0">
            <wp:extent cx="2743200" cy="2512695"/>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
                    <a:srcRect/>
                    <a:stretch>
                      <a:fillRect/>
                    </a:stretch>
                  </pic:blipFill>
                  <pic:spPr bwMode="auto">
                    <a:xfrm>
                      <a:off x="0" y="0"/>
                      <a:ext cx="2743200" cy="2512695"/>
                    </a:xfrm>
                    <a:prstGeom prst="rect">
                      <a:avLst/>
                    </a:prstGeom>
                    <a:solidFill>
                      <a:srgbClr val="FFFFFF"/>
                    </a:solidFill>
                    <a:ln w="9525">
                      <a:noFill/>
                      <a:miter lim="800000"/>
                      <a:headEnd/>
                      <a:tailEnd/>
                    </a:ln>
                  </pic:spPr>
                </pic:pic>
              </a:graphicData>
            </a:graphic>
          </wp:inline>
        </w:drawing>
      </w:r>
    </w:p>
    <w:p w:rsidR="00732F77" w:rsidRDefault="00732F77" w:rsidP="005B5B4D">
      <w:pPr>
        <w:pStyle w:val="12"/>
        <w:spacing w:line="240" w:lineRule="auto"/>
        <w:ind w:left="0" w:right="141" w:firstLine="720"/>
        <w:jc w:val="center"/>
        <w:rPr>
          <w:sz w:val="24"/>
          <w:szCs w:val="24"/>
          <w:lang w:val="kk-KZ"/>
        </w:rPr>
      </w:pPr>
    </w:p>
    <w:p w:rsidR="00732F77" w:rsidRDefault="00732F77" w:rsidP="005B5B4D">
      <w:pPr>
        <w:pStyle w:val="12"/>
        <w:spacing w:line="240" w:lineRule="auto"/>
        <w:ind w:left="0" w:right="141" w:firstLine="720"/>
        <w:jc w:val="center"/>
        <w:rPr>
          <w:sz w:val="24"/>
          <w:szCs w:val="24"/>
          <w:lang w:val="kk-KZ"/>
        </w:rPr>
      </w:pPr>
    </w:p>
    <w:p w:rsidR="00B826BD" w:rsidRPr="00732F77" w:rsidRDefault="00735F9D" w:rsidP="005B5B4D">
      <w:pPr>
        <w:pStyle w:val="12"/>
        <w:spacing w:line="240" w:lineRule="auto"/>
        <w:ind w:left="0" w:right="141" w:firstLine="720"/>
        <w:jc w:val="center"/>
        <w:rPr>
          <w:sz w:val="24"/>
          <w:szCs w:val="24"/>
        </w:rPr>
      </w:pPr>
      <w:r w:rsidRPr="00732F77">
        <w:rPr>
          <w:sz w:val="24"/>
          <w:szCs w:val="24"/>
        </w:rPr>
        <w:t xml:space="preserve">Рисунок </w:t>
      </w:r>
      <w:r w:rsidRPr="00732F77">
        <w:rPr>
          <w:sz w:val="24"/>
          <w:szCs w:val="24"/>
          <w:lang w:val="kk-KZ"/>
        </w:rPr>
        <w:t>1</w:t>
      </w:r>
      <w:r w:rsidR="00B826BD" w:rsidRPr="00732F77">
        <w:rPr>
          <w:sz w:val="24"/>
          <w:szCs w:val="24"/>
        </w:rPr>
        <w:t>.4 -  Крепление проволочных зигзагообразных нагревателей с помощью жароупорных крючков</w:t>
      </w:r>
    </w:p>
    <w:p w:rsidR="00732F77" w:rsidRDefault="00732F77" w:rsidP="005B5B4D">
      <w:pPr>
        <w:pStyle w:val="12"/>
        <w:spacing w:line="240" w:lineRule="auto"/>
        <w:ind w:left="0" w:right="141" w:firstLine="720"/>
        <w:rPr>
          <w:sz w:val="24"/>
          <w:szCs w:val="24"/>
          <w:lang w:val="kk-KZ"/>
        </w:rPr>
      </w:pPr>
    </w:p>
    <w:p w:rsidR="00B826BD" w:rsidRDefault="00735F9D" w:rsidP="005B5B4D">
      <w:pPr>
        <w:pStyle w:val="12"/>
        <w:spacing w:line="240" w:lineRule="auto"/>
        <w:ind w:left="0" w:right="141" w:firstLine="720"/>
        <w:rPr>
          <w:sz w:val="24"/>
          <w:szCs w:val="24"/>
          <w:lang w:val="kk-KZ"/>
        </w:rPr>
      </w:pPr>
      <w:r w:rsidRPr="00732F77">
        <w:rPr>
          <w:sz w:val="24"/>
          <w:szCs w:val="24"/>
        </w:rPr>
        <w:lastRenderedPageBreak/>
        <w:t xml:space="preserve">Таблица </w:t>
      </w:r>
      <w:r w:rsidRPr="00732F77">
        <w:rPr>
          <w:sz w:val="24"/>
          <w:szCs w:val="24"/>
          <w:lang w:val="kk-KZ"/>
        </w:rPr>
        <w:t>1</w:t>
      </w:r>
      <w:r w:rsidR="00B826BD" w:rsidRPr="00732F77">
        <w:rPr>
          <w:sz w:val="24"/>
          <w:szCs w:val="24"/>
        </w:rPr>
        <w:t>.5 - Высота зигзага проволочных нагревателей</w:t>
      </w:r>
    </w:p>
    <w:p w:rsidR="00CD533B" w:rsidRPr="00CD533B" w:rsidRDefault="00CD533B" w:rsidP="005B5B4D">
      <w:pPr>
        <w:pStyle w:val="12"/>
        <w:spacing w:line="240" w:lineRule="auto"/>
        <w:ind w:left="0" w:right="141" w:firstLine="720"/>
        <w:rPr>
          <w:sz w:val="24"/>
          <w:szCs w:val="24"/>
          <w:lang w:val="kk-KZ"/>
        </w:rPr>
      </w:pPr>
    </w:p>
    <w:tbl>
      <w:tblPr>
        <w:tblW w:w="0" w:type="auto"/>
        <w:tblInd w:w="108" w:type="dxa"/>
        <w:tblLayout w:type="fixed"/>
        <w:tblLook w:val="0000"/>
      </w:tblPr>
      <w:tblGrid>
        <w:gridCol w:w="3119"/>
        <w:gridCol w:w="1843"/>
        <w:gridCol w:w="1559"/>
        <w:gridCol w:w="1559"/>
        <w:gridCol w:w="1326"/>
      </w:tblGrid>
      <w:tr w:rsidR="00B826BD" w:rsidRPr="00732F77">
        <w:trPr>
          <w:cantSplit/>
          <w:trHeight w:hRule="exact" w:val="562"/>
        </w:trPr>
        <w:tc>
          <w:tcPr>
            <w:tcW w:w="3119" w:type="dxa"/>
            <w:vMerge w:val="restart"/>
            <w:tcBorders>
              <w:top w:val="single" w:sz="4" w:space="0" w:color="000000"/>
              <w:left w:val="single" w:sz="4" w:space="0" w:color="000000"/>
              <w:bottom w:val="single" w:sz="4" w:space="0" w:color="000000"/>
            </w:tcBorders>
            <w:vAlign w:val="center"/>
          </w:tcPr>
          <w:p w:rsidR="00B826BD" w:rsidRPr="00732F77" w:rsidRDefault="00B826BD" w:rsidP="005B5B4D">
            <w:pPr>
              <w:pStyle w:val="12"/>
              <w:snapToGrid w:val="0"/>
              <w:spacing w:line="240" w:lineRule="auto"/>
              <w:ind w:left="0" w:right="141" w:firstLine="0"/>
              <w:jc w:val="center"/>
              <w:rPr>
                <w:sz w:val="24"/>
                <w:szCs w:val="24"/>
              </w:rPr>
            </w:pPr>
            <w:r w:rsidRPr="00732F77">
              <w:rPr>
                <w:sz w:val="24"/>
                <w:szCs w:val="24"/>
              </w:rPr>
              <w:t>Способ крепления</w:t>
            </w:r>
          </w:p>
          <w:p w:rsidR="00B826BD" w:rsidRPr="00732F77" w:rsidRDefault="00B826BD" w:rsidP="005B5B4D">
            <w:pPr>
              <w:pStyle w:val="12"/>
              <w:spacing w:line="240" w:lineRule="auto"/>
              <w:ind w:left="0" w:right="141" w:firstLine="0"/>
              <w:jc w:val="center"/>
              <w:rPr>
                <w:sz w:val="24"/>
                <w:szCs w:val="24"/>
              </w:rPr>
            </w:pPr>
            <w:r w:rsidRPr="00732F77">
              <w:rPr>
                <w:sz w:val="24"/>
                <w:szCs w:val="24"/>
              </w:rPr>
              <w:t>нагревателя</w:t>
            </w:r>
          </w:p>
        </w:tc>
        <w:tc>
          <w:tcPr>
            <w:tcW w:w="6287" w:type="dxa"/>
            <w:gridSpan w:val="4"/>
            <w:tcBorders>
              <w:top w:val="single" w:sz="4" w:space="0" w:color="000000"/>
              <w:left w:val="single" w:sz="4" w:space="0" w:color="000000"/>
              <w:bottom w:val="single" w:sz="4" w:space="0" w:color="000000"/>
              <w:right w:val="single" w:sz="4" w:space="0" w:color="000000"/>
            </w:tcBorders>
          </w:tcPr>
          <w:p w:rsidR="00B826BD" w:rsidRPr="00732F77" w:rsidRDefault="00B826BD" w:rsidP="005B5B4D">
            <w:pPr>
              <w:pStyle w:val="12"/>
              <w:snapToGrid w:val="0"/>
              <w:spacing w:line="240" w:lineRule="auto"/>
              <w:ind w:left="0" w:right="141" w:firstLine="0"/>
              <w:jc w:val="center"/>
              <w:rPr>
                <w:sz w:val="24"/>
                <w:szCs w:val="24"/>
              </w:rPr>
            </w:pPr>
            <w:r w:rsidRPr="00732F77">
              <w:rPr>
                <w:sz w:val="24"/>
                <w:szCs w:val="24"/>
              </w:rPr>
              <w:t>Максимальная высота зигзага при диаметре</w:t>
            </w:r>
          </w:p>
          <w:p w:rsidR="00B826BD" w:rsidRPr="00732F77" w:rsidRDefault="00B826BD" w:rsidP="005B5B4D">
            <w:pPr>
              <w:pStyle w:val="12"/>
              <w:spacing w:line="240" w:lineRule="auto"/>
              <w:ind w:left="0" w:right="141" w:firstLine="0"/>
              <w:jc w:val="center"/>
              <w:rPr>
                <w:sz w:val="24"/>
                <w:szCs w:val="24"/>
              </w:rPr>
            </w:pPr>
            <w:r w:rsidRPr="00732F77">
              <w:rPr>
                <w:sz w:val="24"/>
                <w:szCs w:val="24"/>
              </w:rPr>
              <w:t xml:space="preserve">проволоки </w:t>
            </w:r>
            <w:r w:rsidRPr="00732F77">
              <w:rPr>
                <w:sz w:val="24"/>
                <w:szCs w:val="24"/>
                <w:lang w:val="en-US"/>
              </w:rPr>
              <w:t>d</w:t>
            </w:r>
            <w:r w:rsidRPr="00732F77">
              <w:rPr>
                <w:sz w:val="24"/>
                <w:szCs w:val="24"/>
              </w:rPr>
              <w:t>, мм</w:t>
            </w:r>
          </w:p>
        </w:tc>
      </w:tr>
      <w:tr w:rsidR="00B826BD" w:rsidRPr="00732F77">
        <w:trPr>
          <w:cantSplit/>
        </w:trPr>
        <w:tc>
          <w:tcPr>
            <w:tcW w:w="3119" w:type="dxa"/>
            <w:vMerge/>
            <w:tcBorders>
              <w:top w:val="single" w:sz="4" w:space="0" w:color="000000"/>
              <w:left w:val="single" w:sz="4" w:space="0" w:color="000000"/>
              <w:bottom w:val="single" w:sz="4" w:space="0" w:color="000000"/>
            </w:tcBorders>
            <w:vAlign w:val="center"/>
          </w:tcPr>
          <w:p w:rsidR="00B826BD" w:rsidRPr="00732F77" w:rsidRDefault="00B826BD" w:rsidP="005B5B4D"/>
        </w:tc>
        <w:tc>
          <w:tcPr>
            <w:tcW w:w="1843"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141" w:firstLine="0"/>
              <w:jc w:val="center"/>
              <w:rPr>
                <w:sz w:val="24"/>
                <w:szCs w:val="24"/>
              </w:rPr>
            </w:pPr>
            <w:r w:rsidRPr="00732F77">
              <w:rPr>
                <w:sz w:val="24"/>
                <w:szCs w:val="24"/>
              </w:rPr>
              <w:t>6÷7</w:t>
            </w:r>
          </w:p>
        </w:tc>
        <w:tc>
          <w:tcPr>
            <w:tcW w:w="1559"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141" w:firstLine="0"/>
              <w:jc w:val="center"/>
              <w:rPr>
                <w:sz w:val="24"/>
                <w:szCs w:val="24"/>
              </w:rPr>
            </w:pPr>
            <w:r w:rsidRPr="00732F77">
              <w:rPr>
                <w:sz w:val="24"/>
                <w:szCs w:val="24"/>
              </w:rPr>
              <w:t>8÷9</w:t>
            </w:r>
          </w:p>
        </w:tc>
        <w:tc>
          <w:tcPr>
            <w:tcW w:w="1559"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141" w:firstLine="0"/>
              <w:jc w:val="center"/>
              <w:rPr>
                <w:sz w:val="24"/>
                <w:szCs w:val="24"/>
              </w:rPr>
            </w:pPr>
            <w:r w:rsidRPr="00732F77">
              <w:rPr>
                <w:sz w:val="24"/>
                <w:szCs w:val="24"/>
              </w:rPr>
              <w:t>10÷11</w:t>
            </w:r>
          </w:p>
        </w:tc>
        <w:tc>
          <w:tcPr>
            <w:tcW w:w="1326" w:type="dxa"/>
            <w:tcBorders>
              <w:top w:val="single" w:sz="4" w:space="0" w:color="000000"/>
              <w:left w:val="single" w:sz="4" w:space="0" w:color="000000"/>
              <w:bottom w:val="single" w:sz="4" w:space="0" w:color="000000"/>
              <w:right w:val="single" w:sz="4" w:space="0" w:color="000000"/>
            </w:tcBorders>
          </w:tcPr>
          <w:p w:rsidR="00B826BD" w:rsidRPr="00732F77" w:rsidRDefault="00B826BD" w:rsidP="005B5B4D">
            <w:pPr>
              <w:pStyle w:val="12"/>
              <w:snapToGrid w:val="0"/>
              <w:spacing w:line="240" w:lineRule="auto"/>
              <w:ind w:left="0" w:right="141" w:firstLine="0"/>
              <w:jc w:val="center"/>
              <w:rPr>
                <w:sz w:val="24"/>
                <w:szCs w:val="24"/>
              </w:rPr>
            </w:pPr>
            <w:r w:rsidRPr="00732F77">
              <w:rPr>
                <w:sz w:val="24"/>
                <w:szCs w:val="24"/>
              </w:rPr>
              <w:t>12÷14</w:t>
            </w:r>
          </w:p>
        </w:tc>
      </w:tr>
      <w:tr w:rsidR="00B826BD" w:rsidRPr="00732F77">
        <w:trPr>
          <w:cantSplit/>
        </w:trPr>
        <w:tc>
          <w:tcPr>
            <w:tcW w:w="3119"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141" w:firstLine="0"/>
              <w:rPr>
                <w:sz w:val="24"/>
                <w:szCs w:val="24"/>
              </w:rPr>
            </w:pPr>
            <w:r w:rsidRPr="00732F77">
              <w:rPr>
                <w:sz w:val="24"/>
                <w:szCs w:val="24"/>
              </w:rPr>
              <w:t>На своде:</w:t>
            </w:r>
          </w:p>
          <w:p w:rsidR="00B826BD" w:rsidRPr="00732F77" w:rsidRDefault="00B826BD" w:rsidP="005B5B4D">
            <w:pPr>
              <w:pStyle w:val="12"/>
              <w:spacing w:line="240" w:lineRule="auto"/>
              <w:ind w:left="0" w:right="141" w:firstLine="0"/>
              <w:rPr>
                <w:sz w:val="24"/>
                <w:szCs w:val="24"/>
              </w:rPr>
            </w:pPr>
            <w:r w:rsidRPr="00732F77">
              <w:rPr>
                <w:sz w:val="24"/>
                <w:szCs w:val="24"/>
              </w:rPr>
              <w:t>- на двух крючках</w:t>
            </w:r>
          </w:p>
          <w:p w:rsidR="00B826BD" w:rsidRPr="00732F77" w:rsidRDefault="00B826BD" w:rsidP="005B5B4D">
            <w:pPr>
              <w:pStyle w:val="12"/>
              <w:spacing w:line="240" w:lineRule="auto"/>
              <w:ind w:left="0" w:right="141" w:firstLine="0"/>
              <w:rPr>
                <w:sz w:val="24"/>
                <w:szCs w:val="24"/>
              </w:rPr>
            </w:pPr>
            <w:r w:rsidRPr="00732F77">
              <w:rPr>
                <w:sz w:val="24"/>
                <w:szCs w:val="24"/>
              </w:rPr>
              <w:t>-лежащий на двух опорах</w:t>
            </w:r>
          </w:p>
          <w:p w:rsidR="00B826BD" w:rsidRPr="00732F77" w:rsidRDefault="00B826BD" w:rsidP="005B5B4D">
            <w:pPr>
              <w:pStyle w:val="12"/>
              <w:spacing w:line="240" w:lineRule="auto"/>
              <w:ind w:left="0" w:right="141" w:firstLine="0"/>
              <w:rPr>
                <w:sz w:val="24"/>
                <w:szCs w:val="24"/>
              </w:rPr>
            </w:pPr>
            <w:r w:rsidRPr="00732F77">
              <w:rPr>
                <w:sz w:val="24"/>
                <w:szCs w:val="24"/>
              </w:rPr>
              <w:t>-в керамических плитках</w:t>
            </w:r>
          </w:p>
          <w:p w:rsidR="00B826BD" w:rsidRPr="00732F77" w:rsidRDefault="00B826BD" w:rsidP="005B5B4D">
            <w:pPr>
              <w:pStyle w:val="12"/>
              <w:spacing w:line="240" w:lineRule="auto"/>
              <w:ind w:left="0" w:right="141" w:firstLine="0"/>
              <w:rPr>
                <w:sz w:val="24"/>
                <w:szCs w:val="24"/>
              </w:rPr>
            </w:pPr>
            <w:r w:rsidRPr="00732F77">
              <w:rPr>
                <w:sz w:val="24"/>
                <w:szCs w:val="24"/>
              </w:rPr>
              <w:t>На стенах:</w:t>
            </w:r>
          </w:p>
          <w:p w:rsidR="00B826BD" w:rsidRPr="00732F77" w:rsidRDefault="00B826BD" w:rsidP="005B5B4D">
            <w:pPr>
              <w:pStyle w:val="12"/>
              <w:spacing w:line="240" w:lineRule="auto"/>
              <w:ind w:left="0" w:right="141" w:firstLine="0"/>
              <w:rPr>
                <w:sz w:val="24"/>
                <w:szCs w:val="24"/>
              </w:rPr>
            </w:pPr>
            <w:r w:rsidRPr="00732F77">
              <w:rPr>
                <w:sz w:val="24"/>
                <w:szCs w:val="24"/>
              </w:rPr>
              <w:t>- на штырях</w:t>
            </w:r>
          </w:p>
          <w:p w:rsidR="00B826BD" w:rsidRPr="00732F77" w:rsidRDefault="00B826BD" w:rsidP="005B5B4D">
            <w:pPr>
              <w:pStyle w:val="12"/>
              <w:spacing w:line="240" w:lineRule="auto"/>
              <w:ind w:left="0" w:right="141" w:firstLine="0"/>
              <w:jc w:val="left"/>
              <w:rPr>
                <w:sz w:val="24"/>
                <w:szCs w:val="24"/>
              </w:rPr>
            </w:pPr>
            <w:r w:rsidRPr="00732F77">
              <w:rPr>
                <w:sz w:val="24"/>
                <w:szCs w:val="24"/>
              </w:rPr>
              <w:t>- в керамических плитках</w:t>
            </w:r>
          </w:p>
        </w:tc>
        <w:tc>
          <w:tcPr>
            <w:tcW w:w="1843"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141" w:firstLine="720"/>
              <w:jc w:val="center"/>
              <w:rPr>
                <w:sz w:val="24"/>
                <w:szCs w:val="24"/>
              </w:rPr>
            </w:pPr>
          </w:p>
          <w:p w:rsidR="00B826BD" w:rsidRPr="00732F77" w:rsidRDefault="00B826BD" w:rsidP="005B5B4D">
            <w:pPr>
              <w:pStyle w:val="12"/>
              <w:spacing w:line="240" w:lineRule="auto"/>
              <w:ind w:left="0" w:right="141" w:firstLine="0"/>
              <w:jc w:val="center"/>
              <w:rPr>
                <w:sz w:val="24"/>
                <w:szCs w:val="24"/>
              </w:rPr>
            </w:pPr>
            <w:r w:rsidRPr="00732F77">
              <w:rPr>
                <w:sz w:val="24"/>
                <w:szCs w:val="24"/>
              </w:rPr>
              <w:t>215/150</w:t>
            </w:r>
          </w:p>
          <w:p w:rsidR="00B826BD" w:rsidRPr="00732F77" w:rsidRDefault="00B826BD" w:rsidP="005B5B4D">
            <w:pPr>
              <w:pStyle w:val="12"/>
              <w:spacing w:line="240" w:lineRule="auto"/>
              <w:ind w:left="0" w:right="141" w:firstLine="0"/>
              <w:jc w:val="center"/>
              <w:rPr>
                <w:sz w:val="24"/>
                <w:szCs w:val="24"/>
              </w:rPr>
            </w:pPr>
            <w:r w:rsidRPr="00732F77">
              <w:rPr>
                <w:sz w:val="24"/>
                <w:szCs w:val="24"/>
              </w:rPr>
              <w:t>170/130</w:t>
            </w:r>
          </w:p>
          <w:p w:rsidR="00B826BD" w:rsidRPr="00732F77" w:rsidRDefault="00B826BD" w:rsidP="005B5B4D">
            <w:pPr>
              <w:pStyle w:val="12"/>
              <w:spacing w:line="240" w:lineRule="auto"/>
              <w:ind w:left="0" w:right="141" w:firstLine="0"/>
              <w:jc w:val="center"/>
              <w:rPr>
                <w:sz w:val="24"/>
                <w:szCs w:val="24"/>
              </w:rPr>
            </w:pPr>
            <w:r w:rsidRPr="00732F77">
              <w:rPr>
                <w:sz w:val="24"/>
                <w:szCs w:val="24"/>
              </w:rPr>
              <w:t>200/150</w:t>
            </w:r>
          </w:p>
          <w:p w:rsidR="00B826BD" w:rsidRPr="00732F77" w:rsidRDefault="00B826BD" w:rsidP="005B5B4D">
            <w:pPr>
              <w:pStyle w:val="12"/>
              <w:spacing w:line="240" w:lineRule="auto"/>
              <w:ind w:left="0" w:right="141" w:firstLine="720"/>
              <w:jc w:val="center"/>
              <w:rPr>
                <w:sz w:val="24"/>
                <w:szCs w:val="24"/>
              </w:rPr>
            </w:pPr>
          </w:p>
          <w:p w:rsidR="00B826BD" w:rsidRPr="00732F77" w:rsidRDefault="00B826BD" w:rsidP="005B5B4D">
            <w:pPr>
              <w:pStyle w:val="12"/>
              <w:spacing w:line="240" w:lineRule="auto"/>
              <w:ind w:left="0" w:right="141" w:firstLine="0"/>
              <w:jc w:val="center"/>
              <w:rPr>
                <w:sz w:val="24"/>
                <w:szCs w:val="24"/>
              </w:rPr>
            </w:pPr>
            <w:r w:rsidRPr="00732F77">
              <w:rPr>
                <w:sz w:val="24"/>
                <w:szCs w:val="24"/>
              </w:rPr>
              <w:t>300/(200-250)</w:t>
            </w:r>
          </w:p>
          <w:p w:rsidR="00B826BD" w:rsidRPr="00732F77" w:rsidRDefault="00B826BD" w:rsidP="005B5B4D">
            <w:pPr>
              <w:pStyle w:val="12"/>
              <w:spacing w:line="240" w:lineRule="auto"/>
              <w:ind w:left="0" w:right="141" w:firstLine="0"/>
              <w:jc w:val="center"/>
              <w:rPr>
                <w:sz w:val="24"/>
                <w:szCs w:val="24"/>
              </w:rPr>
            </w:pPr>
            <w:r w:rsidRPr="00732F77">
              <w:rPr>
                <w:sz w:val="24"/>
                <w:szCs w:val="24"/>
              </w:rPr>
              <w:t>250/200</w:t>
            </w:r>
          </w:p>
        </w:tc>
        <w:tc>
          <w:tcPr>
            <w:tcW w:w="1559"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141" w:firstLine="720"/>
              <w:jc w:val="center"/>
              <w:rPr>
                <w:sz w:val="24"/>
                <w:szCs w:val="24"/>
              </w:rPr>
            </w:pPr>
          </w:p>
          <w:p w:rsidR="00B826BD" w:rsidRPr="00732F77" w:rsidRDefault="00B826BD" w:rsidP="005B5B4D">
            <w:pPr>
              <w:pStyle w:val="12"/>
              <w:spacing w:line="240" w:lineRule="auto"/>
              <w:ind w:left="0" w:right="141" w:firstLine="0"/>
              <w:jc w:val="center"/>
              <w:rPr>
                <w:sz w:val="24"/>
                <w:szCs w:val="24"/>
              </w:rPr>
            </w:pPr>
            <w:r w:rsidRPr="00732F77">
              <w:rPr>
                <w:sz w:val="24"/>
                <w:szCs w:val="24"/>
              </w:rPr>
              <w:t>250/170</w:t>
            </w:r>
          </w:p>
          <w:p w:rsidR="00B826BD" w:rsidRPr="00732F77" w:rsidRDefault="00B826BD" w:rsidP="005B5B4D">
            <w:pPr>
              <w:pStyle w:val="12"/>
              <w:spacing w:line="240" w:lineRule="auto"/>
              <w:ind w:left="0" w:right="141" w:firstLine="0"/>
              <w:jc w:val="center"/>
              <w:rPr>
                <w:sz w:val="24"/>
                <w:szCs w:val="24"/>
              </w:rPr>
            </w:pPr>
            <w:r w:rsidRPr="00732F77">
              <w:rPr>
                <w:sz w:val="24"/>
                <w:szCs w:val="24"/>
              </w:rPr>
              <w:t>200/160</w:t>
            </w:r>
          </w:p>
        </w:tc>
        <w:tc>
          <w:tcPr>
            <w:tcW w:w="1559" w:type="dxa"/>
            <w:tcBorders>
              <w:top w:val="single" w:sz="4" w:space="0" w:color="000000"/>
              <w:left w:val="single" w:sz="4" w:space="0" w:color="000000"/>
              <w:bottom w:val="single" w:sz="4" w:space="0" w:color="000000"/>
            </w:tcBorders>
          </w:tcPr>
          <w:p w:rsidR="00B826BD" w:rsidRPr="00732F77" w:rsidRDefault="00B826BD" w:rsidP="005B5B4D">
            <w:pPr>
              <w:pStyle w:val="12"/>
              <w:snapToGrid w:val="0"/>
              <w:spacing w:line="240" w:lineRule="auto"/>
              <w:ind w:left="0" w:right="141" w:firstLine="720"/>
              <w:jc w:val="center"/>
              <w:rPr>
                <w:sz w:val="24"/>
                <w:szCs w:val="24"/>
              </w:rPr>
            </w:pPr>
          </w:p>
          <w:p w:rsidR="00B826BD" w:rsidRPr="00732F77" w:rsidRDefault="00B826BD" w:rsidP="005B5B4D">
            <w:pPr>
              <w:pStyle w:val="12"/>
              <w:spacing w:line="240" w:lineRule="auto"/>
              <w:ind w:left="0" w:right="141" w:firstLine="0"/>
              <w:jc w:val="center"/>
              <w:rPr>
                <w:sz w:val="24"/>
                <w:szCs w:val="24"/>
              </w:rPr>
            </w:pPr>
            <w:r w:rsidRPr="00732F77">
              <w:rPr>
                <w:sz w:val="24"/>
                <w:szCs w:val="24"/>
              </w:rPr>
              <w:t>280/200</w:t>
            </w:r>
          </w:p>
          <w:p w:rsidR="00B826BD" w:rsidRPr="00732F77" w:rsidRDefault="00B826BD" w:rsidP="005B5B4D">
            <w:pPr>
              <w:pStyle w:val="12"/>
              <w:spacing w:line="240" w:lineRule="auto"/>
              <w:ind w:left="0" w:right="141" w:firstLine="0"/>
              <w:jc w:val="center"/>
              <w:rPr>
                <w:sz w:val="24"/>
                <w:szCs w:val="24"/>
              </w:rPr>
            </w:pPr>
            <w:r w:rsidRPr="00732F77">
              <w:rPr>
                <w:sz w:val="24"/>
                <w:szCs w:val="24"/>
              </w:rPr>
              <w:t>225/180</w:t>
            </w:r>
          </w:p>
        </w:tc>
        <w:tc>
          <w:tcPr>
            <w:tcW w:w="1326" w:type="dxa"/>
            <w:tcBorders>
              <w:top w:val="single" w:sz="4" w:space="0" w:color="000000"/>
              <w:left w:val="single" w:sz="4" w:space="0" w:color="000000"/>
              <w:bottom w:val="single" w:sz="4" w:space="0" w:color="000000"/>
              <w:right w:val="single" w:sz="4" w:space="0" w:color="000000"/>
            </w:tcBorders>
          </w:tcPr>
          <w:p w:rsidR="00B826BD" w:rsidRPr="00732F77" w:rsidRDefault="00B826BD" w:rsidP="005B5B4D">
            <w:pPr>
              <w:pStyle w:val="12"/>
              <w:snapToGrid w:val="0"/>
              <w:spacing w:line="240" w:lineRule="auto"/>
              <w:ind w:left="0" w:right="141" w:firstLine="720"/>
              <w:jc w:val="center"/>
              <w:rPr>
                <w:sz w:val="24"/>
                <w:szCs w:val="24"/>
              </w:rPr>
            </w:pPr>
          </w:p>
          <w:p w:rsidR="00B826BD" w:rsidRPr="00732F77" w:rsidRDefault="00B826BD" w:rsidP="005B5B4D">
            <w:pPr>
              <w:pStyle w:val="12"/>
              <w:spacing w:line="240" w:lineRule="auto"/>
              <w:ind w:left="0" w:right="141" w:firstLine="0"/>
              <w:jc w:val="center"/>
              <w:rPr>
                <w:sz w:val="24"/>
                <w:szCs w:val="24"/>
              </w:rPr>
            </w:pPr>
            <w:r w:rsidRPr="00732F77">
              <w:rPr>
                <w:sz w:val="24"/>
                <w:szCs w:val="24"/>
              </w:rPr>
              <w:t>300/220</w:t>
            </w:r>
          </w:p>
          <w:p w:rsidR="00B826BD" w:rsidRPr="00732F77" w:rsidRDefault="00B826BD" w:rsidP="005B5B4D">
            <w:pPr>
              <w:pStyle w:val="12"/>
              <w:spacing w:line="240" w:lineRule="auto"/>
              <w:ind w:left="0" w:right="141" w:firstLine="0"/>
              <w:jc w:val="center"/>
              <w:rPr>
                <w:sz w:val="24"/>
                <w:szCs w:val="24"/>
              </w:rPr>
            </w:pPr>
            <w:r w:rsidRPr="00732F77">
              <w:rPr>
                <w:sz w:val="24"/>
                <w:szCs w:val="24"/>
              </w:rPr>
              <w:t>245/200</w:t>
            </w:r>
          </w:p>
        </w:tc>
      </w:tr>
    </w:tbl>
    <w:p w:rsidR="00B826BD" w:rsidRPr="00732F77" w:rsidRDefault="00B826BD" w:rsidP="005B5B4D">
      <w:pPr>
        <w:pStyle w:val="12"/>
        <w:spacing w:line="240" w:lineRule="auto"/>
        <w:ind w:left="0" w:right="141" w:firstLine="720"/>
        <w:jc w:val="left"/>
        <w:rPr>
          <w:sz w:val="28"/>
          <w:szCs w:val="28"/>
        </w:rPr>
      </w:pPr>
      <w:r w:rsidRPr="00732F77">
        <w:rPr>
          <w:sz w:val="28"/>
          <w:szCs w:val="28"/>
        </w:rPr>
        <w:t xml:space="preserve">Примечание: Числитель относится к проволоке из сплава </w:t>
      </w:r>
      <w:r w:rsidRPr="00732F77">
        <w:rPr>
          <w:sz w:val="28"/>
          <w:szCs w:val="28"/>
          <w:lang w:val="en-US"/>
        </w:rPr>
        <w:t>Cr</w:t>
      </w:r>
      <w:r w:rsidRPr="00732F77">
        <w:rPr>
          <w:sz w:val="28"/>
          <w:szCs w:val="28"/>
        </w:rPr>
        <w:t>-</w:t>
      </w:r>
      <w:r w:rsidRPr="00732F77">
        <w:rPr>
          <w:sz w:val="28"/>
          <w:szCs w:val="28"/>
          <w:lang w:val="en-US"/>
        </w:rPr>
        <w:t>Ni</w:t>
      </w:r>
      <w:r w:rsidRPr="00732F77">
        <w:rPr>
          <w:sz w:val="28"/>
          <w:szCs w:val="28"/>
        </w:rPr>
        <w:t xml:space="preserve">; знаменатель–к проволоке из сплавов </w:t>
      </w:r>
      <w:r w:rsidRPr="00732F77">
        <w:rPr>
          <w:sz w:val="28"/>
          <w:szCs w:val="28"/>
          <w:lang w:val="en-US"/>
        </w:rPr>
        <w:t>Fe</w:t>
      </w:r>
      <w:r w:rsidRPr="00732F77">
        <w:rPr>
          <w:sz w:val="28"/>
          <w:szCs w:val="28"/>
        </w:rPr>
        <w:t>-</w:t>
      </w:r>
      <w:r w:rsidRPr="00732F77">
        <w:rPr>
          <w:sz w:val="28"/>
          <w:szCs w:val="28"/>
          <w:lang w:val="en-US"/>
        </w:rPr>
        <w:t>Cr</w:t>
      </w:r>
      <w:r w:rsidRPr="00732F77">
        <w:rPr>
          <w:sz w:val="28"/>
          <w:szCs w:val="28"/>
        </w:rPr>
        <w:t>-</w:t>
      </w:r>
      <w:r w:rsidRPr="00732F77">
        <w:rPr>
          <w:sz w:val="28"/>
          <w:szCs w:val="28"/>
          <w:lang w:val="en-US"/>
        </w:rPr>
        <w:t>Al</w:t>
      </w:r>
      <w:r w:rsidRPr="00732F77">
        <w:rPr>
          <w:sz w:val="28"/>
          <w:szCs w:val="28"/>
        </w:rPr>
        <w:t>.</w:t>
      </w:r>
    </w:p>
    <w:p w:rsidR="00B826BD" w:rsidRPr="00732F77" w:rsidRDefault="00B826BD" w:rsidP="005B5B4D">
      <w:pPr>
        <w:pStyle w:val="12"/>
        <w:spacing w:line="240" w:lineRule="auto"/>
        <w:ind w:left="0" w:right="141" w:firstLine="720"/>
        <w:rPr>
          <w:sz w:val="28"/>
          <w:szCs w:val="28"/>
        </w:rPr>
      </w:pPr>
    </w:p>
    <w:p w:rsidR="00B826BD" w:rsidRPr="00732F77" w:rsidRDefault="00B826BD" w:rsidP="005B5B4D">
      <w:pPr>
        <w:pStyle w:val="12"/>
        <w:spacing w:line="240" w:lineRule="auto"/>
        <w:ind w:left="0" w:right="141" w:firstLine="720"/>
        <w:rPr>
          <w:sz w:val="28"/>
          <w:szCs w:val="28"/>
        </w:rPr>
      </w:pPr>
      <w:r w:rsidRPr="00732F77">
        <w:rPr>
          <w:sz w:val="28"/>
          <w:szCs w:val="28"/>
        </w:rPr>
        <w:t xml:space="preserve">в) </w:t>
      </w:r>
      <w:r w:rsidRPr="00732F77">
        <w:rPr>
          <w:sz w:val="28"/>
          <w:szCs w:val="28"/>
          <w:u w:val="single"/>
        </w:rPr>
        <w:t>Ленточные зигзагообразные нагреватели</w:t>
      </w:r>
      <w:r w:rsidRPr="00732F77">
        <w:rPr>
          <w:sz w:val="28"/>
          <w:szCs w:val="28"/>
        </w:rPr>
        <w:t xml:space="preserve"> могут крепиться, как и проволочные зигзагообразные, либо свободно лежать на опорах на своде и на поду</w:t>
      </w:r>
      <w:r w:rsidR="00D15164">
        <w:rPr>
          <w:sz w:val="28"/>
          <w:szCs w:val="28"/>
          <w:lang w:val="kk-KZ"/>
        </w:rPr>
        <w:t xml:space="preserve"> (рисунок 1.5)</w:t>
      </w:r>
      <w:r w:rsidRPr="00732F77">
        <w:rPr>
          <w:sz w:val="28"/>
          <w:szCs w:val="28"/>
        </w:rPr>
        <w:t>.</w:t>
      </w:r>
    </w:p>
    <w:p w:rsidR="00B826BD" w:rsidRPr="00732F77" w:rsidRDefault="00B826BD" w:rsidP="005B5B4D">
      <w:pPr>
        <w:pStyle w:val="12"/>
        <w:spacing w:line="240" w:lineRule="auto"/>
        <w:ind w:left="0" w:right="141" w:firstLine="720"/>
        <w:rPr>
          <w:sz w:val="28"/>
          <w:szCs w:val="28"/>
        </w:rPr>
      </w:pPr>
      <w:r w:rsidRPr="00732F77">
        <w:rPr>
          <w:sz w:val="28"/>
          <w:szCs w:val="28"/>
        </w:rPr>
        <w:t xml:space="preserve">Отношение расстояния между осями зигзагообразного нагревателя е к ширине ленты </w:t>
      </w:r>
      <w:r w:rsidRPr="00732F77">
        <w:rPr>
          <w:sz w:val="28"/>
          <w:szCs w:val="28"/>
          <w:lang w:val="en-US"/>
        </w:rPr>
        <w:t>b</w:t>
      </w:r>
      <w:r w:rsidRPr="00732F77">
        <w:rPr>
          <w:sz w:val="28"/>
          <w:szCs w:val="28"/>
        </w:rPr>
        <w:t xml:space="preserve"> должно быть не менее 0,9. Максимальные высоты зигзага Н для различных способов крепле</w:t>
      </w:r>
      <w:r w:rsidR="00735F9D" w:rsidRPr="00732F77">
        <w:rPr>
          <w:sz w:val="28"/>
          <w:szCs w:val="28"/>
        </w:rPr>
        <w:t>ния ленты приведены в таблице (</w:t>
      </w:r>
      <w:r w:rsidR="00735F9D" w:rsidRPr="00732F77">
        <w:rPr>
          <w:sz w:val="28"/>
          <w:szCs w:val="28"/>
          <w:lang w:val="kk-KZ"/>
        </w:rPr>
        <w:t>1</w:t>
      </w:r>
      <w:r w:rsidRPr="00732F77">
        <w:rPr>
          <w:sz w:val="28"/>
          <w:szCs w:val="28"/>
        </w:rPr>
        <w:t>.6).</w:t>
      </w:r>
    </w:p>
    <w:p w:rsidR="00B826BD" w:rsidRPr="00732F77" w:rsidRDefault="009F5AB9" w:rsidP="005B5B4D">
      <w:pPr>
        <w:pStyle w:val="12"/>
        <w:spacing w:line="240" w:lineRule="auto"/>
        <w:ind w:left="0" w:right="141" w:firstLine="720"/>
        <w:jc w:val="center"/>
        <w:rPr>
          <w:sz w:val="28"/>
          <w:szCs w:val="28"/>
        </w:rPr>
      </w:pPr>
      <w:r w:rsidRPr="00732F77">
        <w:rPr>
          <w:noProof/>
          <w:sz w:val="28"/>
          <w:szCs w:val="28"/>
          <w:lang w:eastAsia="ru-RU"/>
        </w:rPr>
        <w:drawing>
          <wp:inline distT="0" distB="0" distL="0" distR="0">
            <wp:extent cx="2703195" cy="2544445"/>
            <wp:effectExtent l="19050" t="0" r="190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
                    <a:srcRect/>
                    <a:stretch>
                      <a:fillRect/>
                    </a:stretch>
                  </pic:blipFill>
                  <pic:spPr bwMode="auto">
                    <a:xfrm>
                      <a:off x="0" y="0"/>
                      <a:ext cx="2703195" cy="2544445"/>
                    </a:xfrm>
                    <a:prstGeom prst="rect">
                      <a:avLst/>
                    </a:prstGeom>
                    <a:solidFill>
                      <a:srgbClr val="FFFFFF"/>
                    </a:solidFill>
                    <a:ln w="9525">
                      <a:noFill/>
                      <a:miter lim="800000"/>
                      <a:headEnd/>
                      <a:tailEnd/>
                    </a:ln>
                  </pic:spPr>
                </pic:pic>
              </a:graphicData>
            </a:graphic>
          </wp:inline>
        </w:drawing>
      </w:r>
    </w:p>
    <w:p w:rsidR="00B826BD" w:rsidRPr="00732F77" w:rsidRDefault="00B826BD" w:rsidP="005B5B4D">
      <w:pPr>
        <w:pStyle w:val="12"/>
        <w:spacing w:line="240" w:lineRule="auto"/>
        <w:ind w:left="0" w:right="141" w:firstLine="720"/>
        <w:rPr>
          <w:sz w:val="28"/>
          <w:szCs w:val="28"/>
        </w:rPr>
      </w:pPr>
    </w:p>
    <w:p w:rsidR="00B826BD" w:rsidRPr="00732F77" w:rsidRDefault="00735F9D" w:rsidP="005B5B4D">
      <w:pPr>
        <w:pStyle w:val="12"/>
        <w:spacing w:line="240" w:lineRule="auto"/>
        <w:ind w:left="0" w:right="141" w:firstLine="720"/>
        <w:jc w:val="center"/>
        <w:rPr>
          <w:sz w:val="24"/>
          <w:szCs w:val="24"/>
        </w:rPr>
      </w:pPr>
      <w:r w:rsidRPr="00732F77">
        <w:rPr>
          <w:sz w:val="24"/>
          <w:szCs w:val="24"/>
        </w:rPr>
        <w:t xml:space="preserve">Рисунок </w:t>
      </w:r>
      <w:r w:rsidRPr="00732F77">
        <w:rPr>
          <w:sz w:val="24"/>
          <w:szCs w:val="24"/>
          <w:lang w:val="kk-KZ"/>
        </w:rPr>
        <w:t>1</w:t>
      </w:r>
      <w:r w:rsidR="00B826BD" w:rsidRPr="00732F77">
        <w:rPr>
          <w:sz w:val="24"/>
          <w:szCs w:val="24"/>
        </w:rPr>
        <w:t>.5 - Ленточный зигзагообразный нагреватель</w:t>
      </w:r>
    </w:p>
    <w:p w:rsidR="00B826BD" w:rsidRPr="00732F77" w:rsidRDefault="00B826BD" w:rsidP="005B5B4D">
      <w:pPr>
        <w:pStyle w:val="12"/>
        <w:spacing w:line="240" w:lineRule="auto"/>
        <w:ind w:left="0" w:right="141" w:firstLine="720"/>
        <w:jc w:val="center"/>
        <w:rPr>
          <w:sz w:val="28"/>
          <w:szCs w:val="28"/>
        </w:rPr>
      </w:pPr>
    </w:p>
    <w:p w:rsidR="00B826BD" w:rsidRPr="00676B50" w:rsidRDefault="00735F9D" w:rsidP="005B5B4D">
      <w:pPr>
        <w:pStyle w:val="12"/>
        <w:spacing w:line="240" w:lineRule="auto"/>
        <w:ind w:left="0" w:right="141" w:firstLine="720"/>
        <w:rPr>
          <w:sz w:val="24"/>
          <w:szCs w:val="24"/>
        </w:rPr>
      </w:pPr>
      <w:r w:rsidRPr="007B751D">
        <w:rPr>
          <w:sz w:val="24"/>
          <w:szCs w:val="24"/>
        </w:rPr>
        <w:t xml:space="preserve">Таблица </w:t>
      </w:r>
      <w:r w:rsidRPr="007B751D">
        <w:rPr>
          <w:sz w:val="24"/>
          <w:szCs w:val="24"/>
          <w:lang w:val="kk-KZ"/>
        </w:rPr>
        <w:t>1</w:t>
      </w:r>
      <w:r w:rsidR="00B826BD" w:rsidRPr="007B751D">
        <w:rPr>
          <w:sz w:val="24"/>
          <w:szCs w:val="24"/>
        </w:rPr>
        <w:t>.6 - Высота зигзага ленточного нагревателя</w:t>
      </w:r>
    </w:p>
    <w:p w:rsidR="00B11E72" w:rsidRPr="00676B50" w:rsidRDefault="00B11E72" w:rsidP="005B5B4D">
      <w:pPr>
        <w:pStyle w:val="12"/>
        <w:spacing w:line="240" w:lineRule="auto"/>
        <w:ind w:left="0" w:right="141" w:firstLine="720"/>
        <w:rPr>
          <w:sz w:val="24"/>
          <w:szCs w:val="24"/>
        </w:rPr>
      </w:pPr>
    </w:p>
    <w:tbl>
      <w:tblPr>
        <w:tblW w:w="0" w:type="auto"/>
        <w:tblInd w:w="108" w:type="dxa"/>
        <w:tblLayout w:type="fixed"/>
        <w:tblLook w:val="0000"/>
      </w:tblPr>
      <w:tblGrid>
        <w:gridCol w:w="1800"/>
        <w:gridCol w:w="1177"/>
        <w:gridCol w:w="1276"/>
        <w:gridCol w:w="1276"/>
        <w:gridCol w:w="1275"/>
        <w:gridCol w:w="1276"/>
        <w:gridCol w:w="1326"/>
      </w:tblGrid>
      <w:tr w:rsidR="00B826BD" w:rsidRPr="007B751D">
        <w:trPr>
          <w:cantSplit/>
          <w:trHeight w:hRule="exact" w:val="286"/>
        </w:trPr>
        <w:tc>
          <w:tcPr>
            <w:tcW w:w="1800" w:type="dxa"/>
            <w:vMerge w:val="restart"/>
            <w:tcBorders>
              <w:top w:val="single" w:sz="4" w:space="0" w:color="000000"/>
              <w:left w:val="single" w:sz="4" w:space="0" w:color="000000"/>
              <w:bottom w:val="single" w:sz="4" w:space="0" w:color="000000"/>
            </w:tcBorders>
            <w:vAlign w:val="center"/>
          </w:tcPr>
          <w:p w:rsidR="00B826BD" w:rsidRPr="007B751D" w:rsidRDefault="00B826BD" w:rsidP="005B5B4D">
            <w:pPr>
              <w:pStyle w:val="12"/>
              <w:snapToGrid w:val="0"/>
              <w:spacing w:line="240" w:lineRule="auto"/>
              <w:ind w:left="0" w:right="141" w:firstLine="0"/>
              <w:jc w:val="center"/>
              <w:rPr>
                <w:sz w:val="24"/>
                <w:szCs w:val="24"/>
              </w:rPr>
            </w:pPr>
            <w:r w:rsidRPr="007B751D">
              <w:rPr>
                <w:sz w:val="24"/>
                <w:szCs w:val="24"/>
              </w:rPr>
              <w:t xml:space="preserve">Температура нагревателя, </w:t>
            </w:r>
            <w:r w:rsidRPr="007B751D">
              <w:rPr>
                <w:sz w:val="24"/>
                <w:szCs w:val="24"/>
                <w:vertAlign w:val="superscript"/>
              </w:rPr>
              <w:t>о</w:t>
            </w:r>
            <w:r w:rsidRPr="007B751D">
              <w:rPr>
                <w:sz w:val="24"/>
                <w:szCs w:val="24"/>
              </w:rPr>
              <w:t>С</w:t>
            </w:r>
          </w:p>
        </w:tc>
        <w:tc>
          <w:tcPr>
            <w:tcW w:w="7606" w:type="dxa"/>
            <w:gridSpan w:val="6"/>
            <w:tcBorders>
              <w:top w:val="single" w:sz="4" w:space="0" w:color="000000"/>
              <w:left w:val="single" w:sz="4" w:space="0" w:color="000000"/>
              <w:bottom w:val="single" w:sz="4" w:space="0" w:color="000000"/>
              <w:right w:val="single" w:sz="4" w:space="0" w:color="000000"/>
            </w:tcBorders>
          </w:tcPr>
          <w:p w:rsidR="00B826BD" w:rsidRPr="007B751D" w:rsidRDefault="00B826BD" w:rsidP="005B5B4D">
            <w:pPr>
              <w:pStyle w:val="12"/>
              <w:snapToGrid w:val="0"/>
              <w:spacing w:line="240" w:lineRule="auto"/>
              <w:ind w:left="0" w:right="141" w:firstLine="0"/>
              <w:rPr>
                <w:sz w:val="24"/>
                <w:szCs w:val="24"/>
              </w:rPr>
            </w:pPr>
            <w:r w:rsidRPr="007B751D">
              <w:rPr>
                <w:sz w:val="24"/>
                <w:szCs w:val="24"/>
              </w:rPr>
              <w:t>Максимальная высота зигзагообразного ленточного нагревателя, мм</w:t>
            </w:r>
          </w:p>
        </w:tc>
      </w:tr>
      <w:tr w:rsidR="00B826BD" w:rsidRPr="007B751D">
        <w:trPr>
          <w:cantSplit/>
          <w:trHeight w:hRule="exact" w:val="838"/>
        </w:trPr>
        <w:tc>
          <w:tcPr>
            <w:tcW w:w="1800" w:type="dxa"/>
            <w:vMerge/>
            <w:tcBorders>
              <w:top w:val="single" w:sz="4" w:space="0" w:color="000000"/>
              <w:left w:val="single" w:sz="4" w:space="0" w:color="000000"/>
              <w:bottom w:val="single" w:sz="4" w:space="0" w:color="000000"/>
            </w:tcBorders>
            <w:vAlign w:val="center"/>
          </w:tcPr>
          <w:p w:rsidR="00B826BD" w:rsidRPr="007B751D" w:rsidRDefault="00B826BD" w:rsidP="005B5B4D"/>
        </w:tc>
        <w:tc>
          <w:tcPr>
            <w:tcW w:w="3729" w:type="dxa"/>
            <w:gridSpan w:val="3"/>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rPr>
                <w:sz w:val="24"/>
                <w:szCs w:val="24"/>
              </w:rPr>
            </w:pPr>
            <w:r w:rsidRPr="007B751D">
              <w:rPr>
                <w:sz w:val="24"/>
                <w:szCs w:val="24"/>
              </w:rPr>
              <w:t>Нагреватели подвешены на крючках на стенах, ширина ленты, мм</w:t>
            </w:r>
          </w:p>
        </w:tc>
        <w:tc>
          <w:tcPr>
            <w:tcW w:w="3877" w:type="dxa"/>
            <w:gridSpan w:val="3"/>
            <w:tcBorders>
              <w:top w:val="single" w:sz="4" w:space="0" w:color="000000"/>
              <w:left w:val="single" w:sz="4" w:space="0" w:color="000000"/>
              <w:bottom w:val="single" w:sz="4" w:space="0" w:color="000000"/>
              <w:right w:val="single" w:sz="4" w:space="0" w:color="000000"/>
            </w:tcBorders>
          </w:tcPr>
          <w:p w:rsidR="00B826BD" w:rsidRPr="007B751D" w:rsidRDefault="00B826BD" w:rsidP="005B5B4D">
            <w:pPr>
              <w:pStyle w:val="12"/>
              <w:snapToGrid w:val="0"/>
              <w:spacing w:line="240" w:lineRule="auto"/>
              <w:ind w:left="0" w:right="141" w:firstLine="0"/>
              <w:jc w:val="left"/>
              <w:rPr>
                <w:sz w:val="24"/>
                <w:szCs w:val="24"/>
              </w:rPr>
            </w:pPr>
            <w:r w:rsidRPr="007B751D">
              <w:rPr>
                <w:sz w:val="24"/>
                <w:szCs w:val="24"/>
              </w:rPr>
              <w:t>Нагреватели размещены на двух опорах на поду или своде, ширина ленты, мм</w:t>
            </w:r>
          </w:p>
        </w:tc>
      </w:tr>
      <w:tr w:rsidR="00B826BD" w:rsidRPr="007B751D">
        <w:trPr>
          <w:cantSplit/>
        </w:trPr>
        <w:tc>
          <w:tcPr>
            <w:tcW w:w="1800" w:type="dxa"/>
            <w:vMerge/>
            <w:tcBorders>
              <w:top w:val="single" w:sz="4" w:space="0" w:color="000000"/>
              <w:left w:val="single" w:sz="4" w:space="0" w:color="000000"/>
              <w:bottom w:val="single" w:sz="4" w:space="0" w:color="000000"/>
            </w:tcBorders>
            <w:vAlign w:val="center"/>
          </w:tcPr>
          <w:p w:rsidR="00B826BD" w:rsidRPr="007B751D" w:rsidRDefault="00B826BD" w:rsidP="005B5B4D"/>
        </w:tc>
        <w:tc>
          <w:tcPr>
            <w:tcW w:w="1177"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jc w:val="center"/>
              <w:rPr>
                <w:sz w:val="24"/>
                <w:szCs w:val="24"/>
              </w:rPr>
            </w:pPr>
            <w:r w:rsidRPr="007B751D">
              <w:rPr>
                <w:sz w:val="24"/>
                <w:szCs w:val="24"/>
              </w:rPr>
              <w:t>10</w:t>
            </w:r>
          </w:p>
        </w:tc>
        <w:tc>
          <w:tcPr>
            <w:tcW w:w="1276"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jc w:val="center"/>
              <w:rPr>
                <w:sz w:val="24"/>
                <w:szCs w:val="24"/>
              </w:rPr>
            </w:pPr>
            <w:r w:rsidRPr="007B751D">
              <w:rPr>
                <w:sz w:val="24"/>
                <w:szCs w:val="24"/>
              </w:rPr>
              <w:t>20</w:t>
            </w:r>
          </w:p>
        </w:tc>
        <w:tc>
          <w:tcPr>
            <w:tcW w:w="1276"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jc w:val="center"/>
              <w:rPr>
                <w:sz w:val="24"/>
                <w:szCs w:val="24"/>
              </w:rPr>
            </w:pPr>
            <w:r w:rsidRPr="007B751D">
              <w:rPr>
                <w:sz w:val="24"/>
                <w:szCs w:val="24"/>
              </w:rPr>
              <w:t>30</w:t>
            </w:r>
          </w:p>
        </w:tc>
        <w:tc>
          <w:tcPr>
            <w:tcW w:w="1275"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jc w:val="center"/>
              <w:rPr>
                <w:sz w:val="24"/>
                <w:szCs w:val="24"/>
              </w:rPr>
            </w:pPr>
            <w:r w:rsidRPr="007B751D">
              <w:rPr>
                <w:sz w:val="24"/>
                <w:szCs w:val="24"/>
              </w:rPr>
              <w:t>10</w:t>
            </w:r>
          </w:p>
        </w:tc>
        <w:tc>
          <w:tcPr>
            <w:tcW w:w="1276"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jc w:val="center"/>
              <w:rPr>
                <w:sz w:val="24"/>
                <w:szCs w:val="24"/>
              </w:rPr>
            </w:pPr>
            <w:r w:rsidRPr="007B751D">
              <w:rPr>
                <w:sz w:val="24"/>
                <w:szCs w:val="24"/>
              </w:rPr>
              <w:t>20</w:t>
            </w:r>
          </w:p>
        </w:tc>
        <w:tc>
          <w:tcPr>
            <w:tcW w:w="1326" w:type="dxa"/>
            <w:tcBorders>
              <w:top w:val="single" w:sz="4" w:space="0" w:color="000000"/>
              <w:left w:val="single" w:sz="4" w:space="0" w:color="000000"/>
              <w:bottom w:val="single" w:sz="4" w:space="0" w:color="000000"/>
              <w:right w:val="single" w:sz="4" w:space="0" w:color="000000"/>
            </w:tcBorders>
          </w:tcPr>
          <w:p w:rsidR="00B826BD" w:rsidRPr="007B751D" w:rsidRDefault="00B826BD" w:rsidP="005B5B4D">
            <w:pPr>
              <w:pStyle w:val="12"/>
              <w:snapToGrid w:val="0"/>
              <w:spacing w:line="240" w:lineRule="auto"/>
              <w:ind w:left="0" w:right="141" w:firstLine="0"/>
              <w:jc w:val="center"/>
              <w:rPr>
                <w:sz w:val="24"/>
                <w:szCs w:val="24"/>
              </w:rPr>
            </w:pPr>
            <w:r w:rsidRPr="007B751D">
              <w:rPr>
                <w:sz w:val="24"/>
                <w:szCs w:val="24"/>
              </w:rPr>
              <w:t>30</w:t>
            </w:r>
          </w:p>
        </w:tc>
      </w:tr>
      <w:tr w:rsidR="00B826BD" w:rsidRPr="007B751D">
        <w:trPr>
          <w:cantSplit/>
        </w:trPr>
        <w:tc>
          <w:tcPr>
            <w:tcW w:w="1800"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jc w:val="center"/>
              <w:rPr>
                <w:sz w:val="24"/>
                <w:szCs w:val="24"/>
              </w:rPr>
            </w:pPr>
            <w:r w:rsidRPr="007B751D">
              <w:rPr>
                <w:sz w:val="24"/>
                <w:szCs w:val="24"/>
              </w:rPr>
              <w:t>1100</w:t>
            </w:r>
          </w:p>
          <w:p w:rsidR="00B826BD" w:rsidRPr="007B751D" w:rsidRDefault="00B826BD" w:rsidP="005B5B4D">
            <w:pPr>
              <w:pStyle w:val="12"/>
              <w:spacing w:line="240" w:lineRule="auto"/>
              <w:ind w:left="0" w:right="141" w:firstLine="0"/>
              <w:jc w:val="center"/>
              <w:rPr>
                <w:sz w:val="24"/>
                <w:szCs w:val="24"/>
              </w:rPr>
            </w:pPr>
            <w:r w:rsidRPr="007B751D">
              <w:rPr>
                <w:sz w:val="24"/>
                <w:szCs w:val="24"/>
              </w:rPr>
              <w:t>1200</w:t>
            </w:r>
          </w:p>
          <w:p w:rsidR="00B826BD" w:rsidRPr="007B751D" w:rsidRDefault="00B826BD" w:rsidP="005B5B4D">
            <w:pPr>
              <w:pStyle w:val="12"/>
              <w:spacing w:line="240" w:lineRule="auto"/>
              <w:ind w:left="0" w:right="141" w:firstLine="0"/>
              <w:jc w:val="center"/>
              <w:rPr>
                <w:sz w:val="24"/>
                <w:szCs w:val="24"/>
              </w:rPr>
            </w:pPr>
            <w:r w:rsidRPr="007B751D">
              <w:rPr>
                <w:sz w:val="24"/>
                <w:szCs w:val="24"/>
              </w:rPr>
              <w:t>1300</w:t>
            </w:r>
          </w:p>
        </w:tc>
        <w:tc>
          <w:tcPr>
            <w:tcW w:w="1177"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jc w:val="center"/>
              <w:rPr>
                <w:sz w:val="24"/>
                <w:szCs w:val="24"/>
              </w:rPr>
            </w:pPr>
            <w:r w:rsidRPr="007B751D">
              <w:rPr>
                <w:sz w:val="24"/>
                <w:szCs w:val="24"/>
              </w:rPr>
              <w:t>300/250</w:t>
            </w:r>
          </w:p>
          <w:p w:rsidR="00B826BD" w:rsidRPr="007B751D" w:rsidRDefault="00B826BD" w:rsidP="005B5B4D">
            <w:pPr>
              <w:pStyle w:val="12"/>
              <w:spacing w:line="240" w:lineRule="auto"/>
              <w:ind w:left="0" w:right="141" w:firstLine="0"/>
              <w:jc w:val="center"/>
              <w:rPr>
                <w:sz w:val="24"/>
                <w:szCs w:val="24"/>
              </w:rPr>
            </w:pPr>
            <w:r w:rsidRPr="007B751D">
              <w:rPr>
                <w:sz w:val="24"/>
                <w:szCs w:val="24"/>
              </w:rPr>
              <w:t>200/150</w:t>
            </w:r>
          </w:p>
          <w:p w:rsidR="00B826BD" w:rsidRPr="007B751D" w:rsidRDefault="00B826BD" w:rsidP="005B5B4D">
            <w:pPr>
              <w:pStyle w:val="12"/>
              <w:spacing w:line="240" w:lineRule="auto"/>
              <w:ind w:left="0" w:right="141" w:firstLine="0"/>
              <w:jc w:val="center"/>
              <w:rPr>
                <w:sz w:val="24"/>
                <w:szCs w:val="24"/>
              </w:rPr>
            </w:pPr>
            <w:r w:rsidRPr="007B751D">
              <w:rPr>
                <w:sz w:val="24"/>
                <w:szCs w:val="24"/>
              </w:rPr>
              <w:t>-/130</w:t>
            </w:r>
          </w:p>
        </w:tc>
        <w:tc>
          <w:tcPr>
            <w:tcW w:w="1276"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jc w:val="center"/>
              <w:rPr>
                <w:sz w:val="24"/>
                <w:szCs w:val="24"/>
              </w:rPr>
            </w:pPr>
            <w:r w:rsidRPr="007B751D">
              <w:rPr>
                <w:sz w:val="24"/>
                <w:szCs w:val="24"/>
              </w:rPr>
              <w:t>400/370</w:t>
            </w:r>
          </w:p>
          <w:p w:rsidR="00B826BD" w:rsidRPr="007B751D" w:rsidRDefault="00B826BD" w:rsidP="005B5B4D">
            <w:pPr>
              <w:pStyle w:val="12"/>
              <w:spacing w:line="240" w:lineRule="auto"/>
              <w:ind w:left="0" w:right="141" w:firstLine="0"/>
              <w:jc w:val="center"/>
              <w:rPr>
                <w:sz w:val="24"/>
                <w:szCs w:val="24"/>
              </w:rPr>
            </w:pPr>
            <w:r w:rsidRPr="007B751D">
              <w:rPr>
                <w:sz w:val="24"/>
                <w:szCs w:val="24"/>
              </w:rPr>
              <w:t>300/230</w:t>
            </w:r>
          </w:p>
          <w:p w:rsidR="00B826BD" w:rsidRPr="007B751D" w:rsidRDefault="00B826BD" w:rsidP="005B5B4D">
            <w:pPr>
              <w:pStyle w:val="12"/>
              <w:spacing w:line="240" w:lineRule="auto"/>
              <w:ind w:left="0" w:right="141" w:firstLine="0"/>
              <w:jc w:val="center"/>
              <w:rPr>
                <w:sz w:val="24"/>
                <w:szCs w:val="24"/>
              </w:rPr>
            </w:pPr>
            <w:r w:rsidRPr="007B751D">
              <w:rPr>
                <w:sz w:val="24"/>
                <w:szCs w:val="24"/>
              </w:rPr>
              <w:t>-/200</w:t>
            </w:r>
          </w:p>
        </w:tc>
        <w:tc>
          <w:tcPr>
            <w:tcW w:w="1276"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jc w:val="center"/>
              <w:rPr>
                <w:sz w:val="24"/>
                <w:szCs w:val="24"/>
              </w:rPr>
            </w:pPr>
            <w:r w:rsidRPr="007B751D">
              <w:rPr>
                <w:sz w:val="24"/>
                <w:szCs w:val="24"/>
              </w:rPr>
              <w:t>450/420</w:t>
            </w:r>
          </w:p>
          <w:p w:rsidR="00B826BD" w:rsidRPr="007B751D" w:rsidRDefault="00B826BD" w:rsidP="005B5B4D">
            <w:pPr>
              <w:pStyle w:val="12"/>
              <w:spacing w:line="240" w:lineRule="auto"/>
              <w:ind w:left="0" w:right="141" w:firstLine="0"/>
              <w:jc w:val="center"/>
              <w:rPr>
                <w:sz w:val="24"/>
                <w:szCs w:val="24"/>
              </w:rPr>
            </w:pPr>
            <w:r w:rsidRPr="007B751D">
              <w:rPr>
                <w:sz w:val="24"/>
                <w:szCs w:val="24"/>
              </w:rPr>
              <w:t>350/280</w:t>
            </w:r>
          </w:p>
          <w:p w:rsidR="00B826BD" w:rsidRPr="007B751D" w:rsidRDefault="00B826BD" w:rsidP="005B5B4D">
            <w:pPr>
              <w:pStyle w:val="12"/>
              <w:spacing w:line="240" w:lineRule="auto"/>
              <w:ind w:left="0" w:right="141" w:firstLine="0"/>
              <w:jc w:val="center"/>
              <w:rPr>
                <w:sz w:val="24"/>
                <w:szCs w:val="24"/>
              </w:rPr>
            </w:pPr>
            <w:r w:rsidRPr="007B751D">
              <w:rPr>
                <w:sz w:val="24"/>
                <w:szCs w:val="24"/>
              </w:rPr>
              <w:t>-/250</w:t>
            </w:r>
          </w:p>
        </w:tc>
        <w:tc>
          <w:tcPr>
            <w:tcW w:w="1275"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jc w:val="center"/>
              <w:rPr>
                <w:sz w:val="24"/>
                <w:szCs w:val="24"/>
              </w:rPr>
            </w:pPr>
            <w:r w:rsidRPr="007B751D">
              <w:rPr>
                <w:sz w:val="24"/>
                <w:szCs w:val="24"/>
              </w:rPr>
              <w:t>240/180</w:t>
            </w:r>
          </w:p>
          <w:p w:rsidR="00B826BD" w:rsidRPr="007B751D" w:rsidRDefault="00B826BD" w:rsidP="005B5B4D">
            <w:pPr>
              <w:pStyle w:val="12"/>
              <w:spacing w:line="240" w:lineRule="auto"/>
              <w:ind w:left="0" w:right="141" w:firstLine="0"/>
              <w:jc w:val="center"/>
              <w:rPr>
                <w:sz w:val="24"/>
                <w:szCs w:val="24"/>
              </w:rPr>
            </w:pPr>
            <w:r w:rsidRPr="007B751D">
              <w:rPr>
                <w:sz w:val="24"/>
                <w:szCs w:val="24"/>
              </w:rPr>
              <w:t>160/140</w:t>
            </w:r>
          </w:p>
          <w:p w:rsidR="00B826BD" w:rsidRPr="007B751D" w:rsidRDefault="00B826BD" w:rsidP="005B5B4D">
            <w:pPr>
              <w:pStyle w:val="12"/>
              <w:spacing w:line="240" w:lineRule="auto"/>
              <w:ind w:left="0" w:right="141" w:firstLine="0"/>
              <w:jc w:val="center"/>
              <w:rPr>
                <w:sz w:val="24"/>
                <w:szCs w:val="24"/>
              </w:rPr>
            </w:pPr>
            <w:r w:rsidRPr="007B751D">
              <w:rPr>
                <w:sz w:val="24"/>
                <w:szCs w:val="24"/>
              </w:rPr>
              <w:t>-/120</w:t>
            </w:r>
          </w:p>
        </w:tc>
        <w:tc>
          <w:tcPr>
            <w:tcW w:w="1276"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jc w:val="center"/>
              <w:rPr>
                <w:sz w:val="24"/>
                <w:szCs w:val="24"/>
              </w:rPr>
            </w:pPr>
            <w:r w:rsidRPr="007B751D">
              <w:rPr>
                <w:sz w:val="24"/>
                <w:szCs w:val="24"/>
              </w:rPr>
              <w:t>270/250</w:t>
            </w:r>
          </w:p>
          <w:p w:rsidR="00B826BD" w:rsidRPr="007B751D" w:rsidRDefault="00B826BD" w:rsidP="005B5B4D">
            <w:pPr>
              <w:pStyle w:val="12"/>
              <w:spacing w:line="240" w:lineRule="auto"/>
              <w:ind w:left="0" w:right="141" w:firstLine="0"/>
              <w:jc w:val="center"/>
              <w:rPr>
                <w:sz w:val="24"/>
                <w:szCs w:val="24"/>
              </w:rPr>
            </w:pPr>
            <w:r w:rsidRPr="007B751D">
              <w:rPr>
                <w:sz w:val="24"/>
                <w:szCs w:val="24"/>
              </w:rPr>
              <w:t>220/175</w:t>
            </w:r>
          </w:p>
          <w:p w:rsidR="00B826BD" w:rsidRPr="007B751D" w:rsidRDefault="00B826BD" w:rsidP="005B5B4D">
            <w:pPr>
              <w:pStyle w:val="12"/>
              <w:spacing w:line="240" w:lineRule="auto"/>
              <w:ind w:left="0" w:right="141" w:firstLine="0"/>
              <w:jc w:val="center"/>
              <w:rPr>
                <w:sz w:val="24"/>
                <w:szCs w:val="24"/>
              </w:rPr>
            </w:pPr>
            <w:r w:rsidRPr="007B751D">
              <w:rPr>
                <w:sz w:val="24"/>
                <w:szCs w:val="24"/>
              </w:rPr>
              <w:t>-/150</w:t>
            </w:r>
          </w:p>
        </w:tc>
        <w:tc>
          <w:tcPr>
            <w:tcW w:w="1326" w:type="dxa"/>
            <w:tcBorders>
              <w:top w:val="single" w:sz="4" w:space="0" w:color="000000"/>
              <w:left w:val="single" w:sz="4" w:space="0" w:color="000000"/>
              <w:bottom w:val="single" w:sz="4" w:space="0" w:color="000000"/>
              <w:right w:val="single" w:sz="4" w:space="0" w:color="000000"/>
            </w:tcBorders>
          </w:tcPr>
          <w:p w:rsidR="00B826BD" w:rsidRPr="007B751D" w:rsidRDefault="00B826BD" w:rsidP="005B5B4D">
            <w:pPr>
              <w:pStyle w:val="12"/>
              <w:snapToGrid w:val="0"/>
              <w:spacing w:line="240" w:lineRule="auto"/>
              <w:ind w:left="0" w:right="141" w:firstLine="0"/>
              <w:jc w:val="center"/>
              <w:rPr>
                <w:sz w:val="24"/>
                <w:szCs w:val="24"/>
              </w:rPr>
            </w:pPr>
            <w:r w:rsidRPr="007B751D">
              <w:rPr>
                <w:sz w:val="24"/>
                <w:szCs w:val="24"/>
              </w:rPr>
              <w:t>320/300</w:t>
            </w:r>
          </w:p>
          <w:p w:rsidR="00B826BD" w:rsidRPr="007B751D" w:rsidRDefault="00B826BD" w:rsidP="005B5B4D">
            <w:pPr>
              <w:pStyle w:val="12"/>
              <w:spacing w:line="240" w:lineRule="auto"/>
              <w:ind w:left="0" w:right="141" w:firstLine="0"/>
              <w:jc w:val="center"/>
              <w:rPr>
                <w:sz w:val="24"/>
                <w:szCs w:val="24"/>
              </w:rPr>
            </w:pPr>
            <w:r w:rsidRPr="007B751D">
              <w:rPr>
                <w:sz w:val="24"/>
                <w:szCs w:val="24"/>
              </w:rPr>
              <w:t>270/200</w:t>
            </w:r>
          </w:p>
          <w:p w:rsidR="00B826BD" w:rsidRPr="007B751D" w:rsidRDefault="00B826BD" w:rsidP="005B5B4D">
            <w:pPr>
              <w:pStyle w:val="12"/>
              <w:spacing w:line="240" w:lineRule="auto"/>
              <w:ind w:left="0" w:right="141" w:firstLine="0"/>
              <w:jc w:val="center"/>
              <w:rPr>
                <w:sz w:val="24"/>
                <w:szCs w:val="24"/>
              </w:rPr>
            </w:pPr>
            <w:r w:rsidRPr="007B751D">
              <w:rPr>
                <w:sz w:val="24"/>
                <w:szCs w:val="24"/>
              </w:rPr>
              <w:t>-/170</w:t>
            </w:r>
          </w:p>
        </w:tc>
      </w:tr>
    </w:tbl>
    <w:p w:rsidR="00473985" w:rsidRPr="00732F77" w:rsidRDefault="00473985" w:rsidP="005B5B4D">
      <w:pPr>
        <w:pStyle w:val="12"/>
        <w:spacing w:line="240" w:lineRule="auto"/>
        <w:ind w:left="0" w:right="141" w:firstLine="720"/>
        <w:rPr>
          <w:b/>
          <w:sz w:val="28"/>
          <w:szCs w:val="28"/>
          <w:lang w:val="kk-KZ"/>
        </w:rPr>
      </w:pPr>
    </w:p>
    <w:p w:rsidR="00B826BD" w:rsidRPr="00732F77" w:rsidRDefault="00B826BD" w:rsidP="005B5B4D">
      <w:pPr>
        <w:pStyle w:val="12"/>
        <w:spacing w:line="240" w:lineRule="auto"/>
        <w:ind w:left="0" w:right="141" w:firstLine="720"/>
        <w:rPr>
          <w:b/>
          <w:sz w:val="28"/>
          <w:szCs w:val="28"/>
        </w:rPr>
      </w:pPr>
      <w:r w:rsidRPr="00732F77">
        <w:rPr>
          <w:b/>
          <w:sz w:val="28"/>
          <w:szCs w:val="28"/>
        </w:rPr>
        <w:lastRenderedPageBreak/>
        <w:t>Карборундовые электронагреватели (КЭН)</w:t>
      </w:r>
    </w:p>
    <w:p w:rsidR="00B826BD" w:rsidRPr="00732F77" w:rsidRDefault="00B826BD" w:rsidP="005B5B4D">
      <w:pPr>
        <w:pStyle w:val="12"/>
        <w:spacing w:line="240" w:lineRule="auto"/>
        <w:ind w:left="0" w:right="141" w:firstLine="720"/>
        <w:rPr>
          <w:sz w:val="28"/>
          <w:szCs w:val="28"/>
        </w:rPr>
      </w:pPr>
      <w:r w:rsidRPr="00732F77">
        <w:rPr>
          <w:sz w:val="28"/>
          <w:szCs w:val="28"/>
        </w:rPr>
        <w:t>Карборунд – это материал на основе карбида кремния, способный работать в качестве нагревателя в окислительной среде при температуре до 1500</w:t>
      </w:r>
      <w:r w:rsidRPr="00732F77">
        <w:rPr>
          <w:sz w:val="28"/>
          <w:szCs w:val="28"/>
          <w:vertAlign w:val="superscript"/>
        </w:rPr>
        <w:t>о</w:t>
      </w:r>
      <w:r w:rsidRPr="00732F77">
        <w:rPr>
          <w:sz w:val="28"/>
          <w:szCs w:val="28"/>
        </w:rPr>
        <w:t>С. При более высоких температурах срок его службы резко снижается. Большое влияние на срок службы оказывает режим работы нагревателей. Резкие колебания температуры значительно влияют на их долговечность. Даже медленные изменения температуры нагревателя в садочных печах существенно снижают срок его службы.</w:t>
      </w:r>
    </w:p>
    <w:p w:rsidR="00B826BD" w:rsidRPr="00732F77" w:rsidRDefault="00B826BD" w:rsidP="005B5B4D">
      <w:pPr>
        <w:pStyle w:val="12"/>
        <w:spacing w:line="240" w:lineRule="auto"/>
        <w:ind w:left="0" w:right="141" w:firstLine="720"/>
        <w:rPr>
          <w:sz w:val="28"/>
          <w:szCs w:val="28"/>
        </w:rPr>
      </w:pPr>
      <w:r w:rsidRPr="00732F77">
        <w:rPr>
          <w:sz w:val="28"/>
          <w:szCs w:val="28"/>
        </w:rPr>
        <w:t>В восстановительной атмосфере срок службы нагревателей ниже, чем на воздухе. Метан, бутан, природный газ науглероживают нагреватели из карборунда, поэтому содержание этих газов в атмосфере печи не должно превышать 2%. В среде водорода нагреватели работают при температуре не выше 1300</w:t>
      </w:r>
      <w:r w:rsidRPr="00732F77">
        <w:rPr>
          <w:sz w:val="28"/>
          <w:szCs w:val="28"/>
          <w:vertAlign w:val="superscript"/>
        </w:rPr>
        <w:t>о</w:t>
      </w:r>
      <w:r w:rsidRPr="00732F77">
        <w:rPr>
          <w:sz w:val="28"/>
          <w:szCs w:val="28"/>
        </w:rPr>
        <w:t>С, при этом следует снизить их допустимую удельную поверхностную мощность. Если концентрация водорода в атмосфере менее 20% - мощность снижают на 40%, если концентрация водорода более 20% - мощность снижают на 60%.</w:t>
      </w:r>
    </w:p>
    <w:p w:rsidR="00B826BD" w:rsidRPr="00732F77" w:rsidRDefault="00B826BD" w:rsidP="005B5B4D">
      <w:pPr>
        <w:pStyle w:val="12"/>
        <w:spacing w:line="240" w:lineRule="auto"/>
        <w:ind w:left="0" w:right="141" w:firstLine="720"/>
        <w:rPr>
          <w:sz w:val="28"/>
          <w:szCs w:val="28"/>
        </w:rPr>
      </w:pPr>
      <w:r w:rsidRPr="00732F77">
        <w:rPr>
          <w:sz w:val="28"/>
          <w:szCs w:val="28"/>
        </w:rPr>
        <w:t>Водяной пар при 750</w:t>
      </w:r>
      <w:r w:rsidRPr="00732F77">
        <w:rPr>
          <w:sz w:val="28"/>
          <w:szCs w:val="28"/>
          <w:vertAlign w:val="superscript"/>
        </w:rPr>
        <w:t>о</w:t>
      </w:r>
      <w:r w:rsidRPr="00732F77">
        <w:rPr>
          <w:sz w:val="28"/>
          <w:szCs w:val="28"/>
        </w:rPr>
        <w:t>С снижает стойкость КЭН в 2÷3 раза. Атмосферы с содержанием фтора, хлора, брома и сернистых соединений разрушают нагреватель.</w:t>
      </w:r>
    </w:p>
    <w:p w:rsidR="00B826BD" w:rsidRPr="00732F77" w:rsidRDefault="00B826BD" w:rsidP="005B5B4D">
      <w:pPr>
        <w:pStyle w:val="12"/>
        <w:spacing w:line="240" w:lineRule="auto"/>
        <w:ind w:left="0" w:right="141" w:firstLine="720"/>
        <w:rPr>
          <w:sz w:val="28"/>
          <w:szCs w:val="28"/>
        </w:rPr>
      </w:pPr>
      <w:r w:rsidRPr="00732F77">
        <w:rPr>
          <w:sz w:val="28"/>
          <w:szCs w:val="28"/>
        </w:rPr>
        <w:t>Удельное электрическое сопротивление карборунда 809÷1900 Ом*мм</w:t>
      </w:r>
      <w:r w:rsidRPr="00732F77">
        <w:rPr>
          <w:sz w:val="28"/>
          <w:szCs w:val="28"/>
          <w:vertAlign w:val="superscript"/>
        </w:rPr>
        <w:t>2</w:t>
      </w:r>
      <w:r w:rsidRPr="00732F77">
        <w:rPr>
          <w:sz w:val="28"/>
          <w:szCs w:val="28"/>
        </w:rPr>
        <w:t>/м. Плотность 2,2÷2,3 г/см</w:t>
      </w:r>
      <w:r w:rsidRPr="00732F77">
        <w:rPr>
          <w:sz w:val="28"/>
          <w:szCs w:val="28"/>
          <w:vertAlign w:val="superscript"/>
        </w:rPr>
        <w:t>3</w:t>
      </w:r>
      <w:r w:rsidRPr="00732F77">
        <w:rPr>
          <w:sz w:val="28"/>
          <w:szCs w:val="28"/>
        </w:rPr>
        <w:t>. В холодном состоянии карборунд весьма хрупкий материал.</w:t>
      </w:r>
    </w:p>
    <w:p w:rsidR="00B826BD" w:rsidRPr="00732F77" w:rsidRDefault="00B826BD" w:rsidP="005B5B4D">
      <w:pPr>
        <w:pStyle w:val="12"/>
        <w:spacing w:line="240" w:lineRule="auto"/>
        <w:ind w:left="0" w:right="141" w:firstLine="720"/>
        <w:rPr>
          <w:sz w:val="28"/>
          <w:szCs w:val="28"/>
        </w:rPr>
      </w:pPr>
      <w:r w:rsidRPr="00732F77">
        <w:rPr>
          <w:sz w:val="28"/>
          <w:szCs w:val="28"/>
        </w:rPr>
        <w:t xml:space="preserve">Из карбида кремния изготавливают еще один материал – силит. Он отличается от карборунда большей дисперсностью фазы </w:t>
      </w:r>
      <w:r w:rsidRPr="00732F77">
        <w:rPr>
          <w:sz w:val="28"/>
          <w:szCs w:val="28"/>
          <w:lang w:val="en-US"/>
        </w:rPr>
        <w:t>SiC</w:t>
      </w:r>
      <w:r w:rsidRPr="00732F77">
        <w:rPr>
          <w:sz w:val="28"/>
          <w:szCs w:val="28"/>
        </w:rPr>
        <w:t>, из-за чего рекомендуемая и максимально допустимая температуры нагревателей из силита ниже, чем для нагревателей из карборунда.</w:t>
      </w:r>
    </w:p>
    <w:p w:rsidR="00B826BD" w:rsidRPr="00732F77" w:rsidRDefault="00B826BD" w:rsidP="005B5B4D">
      <w:pPr>
        <w:pStyle w:val="12"/>
        <w:spacing w:line="240" w:lineRule="auto"/>
        <w:ind w:left="0" w:right="-5" w:firstLine="720"/>
        <w:rPr>
          <w:sz w:val="28"/>
          <w:szCs w:val="28"/>
        </w:rPr>
      </w:pPr>
      <w:r w:rsidRPr="00732F77">
        <w:rPr>
          <w:sz w:val="28"/>
          <w:szCs w:val="28"/>
        </w:rPr>
        <w:t>Карборундовые и силитовые нагреватели изготавл</w:t>
      </w:r>
      <w:r w:rsidR="00735F9D" w:rsidRPr="00732F77">
        <w:rPr>
          <w:sz w:val="28"/>
          <w:szCs w:val="28"/>
        </w:rPr>
        <w:t xml:space="preserve">ивают в виде стержней (рисунок </w:t>
      </w:r>
      <w:r w:rsidR="00735F9D" w:rsidRPr="00732F77">
        <w:rPr>
          <w:sz w:val="28"/>
          <w:szCs w:val="28"/>
          <w:lang w:val="kk-KZ"/>
        </w:rPr>
        <w:t>1</w:t>
      </w:r>
      <w:r w:rsidRPr="00732F77">
        <w:rPr>
          <w:sz w:val="28"/>
          <w:szCs w:val="28"/>
        </w:rPr>
        <w:t>.6) постоянного, либо переменного сечения, а также в виде труб со спиральной нарезкой. Во всех печах, где применяются такие нагреватели, необходимо предусмотреть возможность их свободного удлинения при нагревании. Коэффициент термического расширения карборунда (5</w:t>
      </w:r>
      <w:r w:rsidR="00D60890">
        <w:rPr>
          <w:sz w:val="28"/>
          <w:szCs w:val="28"/>
          <w:lang w:val="kk-KZ"/>
        </w:rPr>
        <w:t>-</w:t>
      </w:r>
      <w:r w:rsidRPr="00732F77">
        <w:rPr>
          <w:sz w:val="28"/>
          <w:szCs w:val="28"/>
        </w:rPr>
        <w:t>6)*10</w:t>
      </w:r>
      <w:r w:rsidRPr="00732F77">
        <w:rPr>
          <w:sz w:val="28"/>
          <w:szCs w:val="28"/>
          <w:vertAlign w:val="superscript"/>
        </w:rPr>
        <w:t>-6</w:t>
      </w:r>
      <w:r w:rsidRPr="00732F77">
        <w:rPr>
          <w:sz w:val="28"/>
          <w:szCs w:val="28"/>
        </w:rPr>
        <w:t xml:space="preserve"> 1/К.</w:t>
      </w:r>
    </w:p>
    <w:p w:rsidR="00B826BD" w:rsidRPr="00732F77" w:rsidRDefault="009F5AB9" w:rsidP="005B5B4D">
      <w:pPr>
        <w:pStyle w:val="12"/>
        <w:spacing w:line="240" w:lineRule="auto"/>
        <w:ind w:left="0" w:right="-5" w:firstLine="0"/>
        <w:jc w:val="center"/>
        <w:rPr>
          <w:sz w:val="28"/>
          <w:szCs w:val="28"/>
        </w:rPr>
      </w:pPr>
      <w:r w:rsidRPr="00732F77">
        <w:rPr>
          <w:noProof/>
          <w:sz w:val="28"/>
          <w:szCs w:val="28"/>
          <w:lang w:eastAsia="ru-RU"/>
        </w:rPr>
        <w:drawing>
          <wp:inline distT="0" distB="0" distL="0" distR="0">
            <wp:extent cx="2862580" cy="1884680"/>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
                    <a:srcRect/>
                    <a:stretch>
                      <a:fillRect/>
                    </a:stretch>
                  </pic:blipFill>
                  <pic:spPr bwMode="auto">
                    <a:xfrm>
                      <a:off x="0" y="0"/>
                      <a:ext cx="2862580" cy="1884680"/>
                    </a:xfrm>
                    <a:prstGeom prst="rect">
                      <a:avLst/>
                    </a:prstGeom>
                    <a:solidFill>
                      <a:srgbClr val="FFFFFF"/>
                    </a:solidFill>
                    <a:ln w="9525">
                      <a:noFill/>
                      <a:miter lim="800000"/>
                      <a:headEnd/>
                      <a:tailEnd/>
                    </a:ln>
                  </pic:spPr>
                </pic:pic>
              </a:graphicData>
            </a:graphic>
          </wp:inline>
        </w:drawing>
      </w:r>
    </w:p>
    <w:p w:rsidR="00B826BD" w:rsidRPr="007B751D" w:rsidRDefault="00735F9D" w:rsidP="005B5B4D">
      <w:pPr>
        <w:pStyle w:val="12"/>
        <w:spacing w:line="240" w:lineRule="auto"/>
        <w:ind w:right="141" w:firstLine="720"/>
        <w:jc w:val="center"/>
        <w:rPr>
          <w:sz w:val="24"/>
          <w:szCs w:val="24"/>
        </w:rPr>
      </w:pPr>
      <w:r w:rsidRPr="007B751D">
        <w:rPr>
          <w:sz w:val="24"/>
          <w:szCs w:val="24"/>
        </w:rPr>
        <w:t xml:space="preserve">Рисунок </w:t>
      </w:r>
      <w:r w:rsidRPr="007B751D">
        <w:rPr>
          <w:sz w:val="24"/>
          <w:szCs w:val="24"/>
          <w:lang w:val="kk-KZ"/>
        </w:rPr>
        <w:t>1</w:t>
      </w:r>
      <w:r w:rsidR="00B826BD" w:rsidRPr="007B751D">
        <w:rPr>
          <w:sz w:val="24"/>
          <w:szCs w:val="24"/>
        </w:rPr>
        <w:t>.6 -  Эскизы карборундовых нагревателей:</w:t>
      </w:r>
    </w:p>
    <w:p w:rsidR="00B826BD" w:rsidRPr="007B751D" w:rsidRDefault="00B826BD" w:rsidP="005B5B4D">
      <w:pPr>
        <w:pStyle w:val="12"/>
        <w:spacing w:line="240" w:lineRule="auto"/>
        <w:ind w:right="141" w:firstLine="720"/>
        <w:jc w:val="center"/>
        <w:rPr>
          <w:sz w:val="24"/>
          <w:szCs w:val="24"/>
        </w:rPr>
      </w:pPr>
      <w:r w:rsidRPr="007B751D">
        <w:rPr>
          <w:sz w:val="24"/>
          <w:szCs w:val="24"/>
        </w:rPr>
        <w:t>а — цельный нагреватель; б —</w:t>
      </w:r>
      <w:r w:rsidRPr="007B751D">
        <w:rPr>
          <w:sz w:val="24"/>
          <w:szCs w:val="24"/>
        </w:rPr>
        <w:tab/>
        <w:t xml:space="preserve">составной нагреватель </w:t>
      </w:r>
    </w:p>
    <w:p w:rsidR="00B826BD" w:rsidRPr="00732F77" w:rsidRDefault="00B826BD" w:rsidP="005B5B4D">
      <w:pPr>
        <w:pStyle w:val="12"/>
        <w:spacing w:line="240" w:lineRule="auto"/>
        <w:ind w:left="0" w:right="-5" w:firstLine="720"/>
        <w:jc w:val="center"/>
        <w:rPr>
          <w:sz w:val="28"/>
          <w:szCs w:val="28"/>
        </w:rPr>
      </w:pPr>
    </w:p>
    <w:p w:rsidR="00B826BD" w:rsidRPr="00732F77" w:rsidRDefault="00B826BD" w:rsidP="005B5B4D">
      <w:pPr>
        <w:pStyle w:val="12"/>
        <w:spacing w:line="240" w:lineRule="auto"/>
        <w:ind w:left="0" w:right="141" w:firstLine="0"/>
        <w:rPr>
          <w:sz w:val="28"/>
          <w:szCs w:val="28"/>
        </w:rPr>
      </w:pPr>
      <w:r w:rsidRPr="00732F77">
        <w:rPr>
          <w:sz w:val="28"/>
          <w:szCs w:val="28"/>
        </w:rPr>
        <w:lastRenderedPageBreak/>
        <w:t>Схема соединения нагревателей и выбор трансформатора значительно влияют на срок их службы. Параллельное соединение нагревателей предпочтительно, т.к. при этом меньше сказывается разброс сопротивлений комплекта нагревателей, а в случае выхода из строя одного из нагревателей обычно можно продолжать процесс, используя остальные. В то время как при последовательном соединении цепь разрывается. Однако, параллельное соединение требует более низких напряжений и, следовательно, необходимо использовать трансформатор.    Кроме  того,  при  параллельном соединении нагревателей, больше нагрузка на подводящие кабели из-за больших токов. Часто применяют параллельно-последовательную схему.</w:t>
      </w:r>
    </w:p>
    <w:p w:rsidR="00B826BD" w:rsidRPr="00732F77" w:rsidRDefault="00B826BD" w:rsidP="005B5B4D">
      <w:pPr>
        <w:pStyle w:val="12"/>
        <w:spacing w:line="240" w:lineRule="auto"/>
        <w:ind w:left="0" w:right="141" w:firstLine="720"/>
        <w:rPr>
          <w:sz w:val="28"/>
          <w:szCs w:val="28"/>
        </w:rPr>
      </w:pPr>
      <w:r w:rsidRPr="00732F77">
        <w:rPr>
          <w:sz w:val="28"/>
          <w:szCs w:val="28"/>
        </w:rPr>
        <w:t>Для максимального использования ресурса нагревателей, по мере их старения, необходимо иметь возможность повышать рабочее напряжение в 2÷2,5 раза, по сравнении с исходным. Также трансформатор должен иметь промежуточные ступени с коэффициентом увеличения напряжения порядка 1,1÷1,2.</w:t>
      </w:r>
    </w:p>
    <w:p w:rsidR="00B826BD" w:rsidRPr="00732F77" w:rsidRDefault="00B826BD" w:rsidP="005B5B4D">
      <w:pPr>
        <w:pStyle w:val="12"/>
        <w:spacing w:line="240" w:lineRule="auto"/>
        <w:ind w:left="0" w:right="141" w:firstLine="720"/>
        <w:rPr>
          <w:sz w:val="28"/>
          <w:szCs w:val="28"/>
        </w:rPr>
      </w:pPr>
      <w:r w:rsidRPr="00732F77">
        <w:rPr>
          <w:sz w:val="28"/>
          <w:szCs w:val="28"/>
        </w:rPr>
        <w:t>Карборундовые нагреватели работают при больших токах, из-за низкого сопротивления, поэтому к токоподводу следует предъявлять достаточно жесткие требования: он должен обеспечить низкое контактное сопротивление.</w:t>
      </w:r>
    </w:p>
    <w:p w:rsidR="00B826BD" w:rsidRPr="00732F77" w:rsidRDefault="00B826BD" w:rsidP="005B5B4D">
      <w:pPr>
        <w:pStyle w:val="12"/>
        <w:spacing w:line="240" w:lineRule="auto"/>
        <w:ind w:left="0" w:right="141" w:firstLine="720"/>
        <w:rPr>
          <w:sz w:val="28"/>
          <w:szCs w:val="28"/>
        </w:rPr>
      </w:pPr>
    </w:p>
    <w:p w:rsidR="00B826BD" w:rsidRPr="00732F77" w:rsidRDefault="00B826BD" w:rsidP="005B5B4D">
      <w:pPr>
        <w:pStyle w:val="12"/>
        <w:spacing w:line="240" w:lineRule="auto"/>
        <w:ind w:left="0" w:right="141" w:firstLine="720"/>
        <w:rPr>
          <w:b/>
          <w:sz w:val="28"/>
          <w:szCs w:val="28"/>
        </w:rPr>
      </w:pPr>
      <w:r w:rsidRPr="00732F77">
        <w:rPr>
          <w:b/>
          <w:sz w:val="28"/>
          <w:szCs w:val="28"/>
        </w:rPr>
        <w:t>Дисилицид молибдена (ДМ)</w:t>
      </w:r>
    </w:p>
    <w:p w:rsidR="00B826BD" w:rsidRPr="00732F77" w:rsidRDefault="00B826BD" w:rsidP="005B5B4D">
      <w:pPr>
        <w:pStyle w:val="12"/>
        <w:spacing w:line="240" w:lineRule="auto"/>
        <w:ind w:left="0" w:right="141" w:firstLine="720"/>
        <w:rPr>
          <w:sz w:val="28"/>
          <w:szCs w:val="28"/>
          <w:lang w:val="kk-KZ"/>
        </w:rPr>
      </w:pPr>
      <w:r w:rsidRPr="00732F77">
        <w:rPr>
          <w:sz w:val="28"/>
          <w:szCs w:val="28"/>
        </w:rPr>
        <w:t>Нагреватели из дисилицида молибдена предназначены для работы в окислительной атмосфере при максимально допустимой температуре 1700</w:t>
      </w:r>
      <w:r w:rsidRPr="00732F77">
        <w:rPr>
          <w:sz w:val="28"/>
          <w:szCs w:val="28"/>
          <w:vertAlign w:val="superscript"/>
        </w:rPr>
        <w:t>о</w:t>
      </w:r>
      <w:r w:rsidRPr="00732F77">
        <w:rPr>
          <w:sz w:val="28"/>
          <w:szCs w:val="28"/>
        </w:rPr>
        <w:t>С. При более</w:t>
      </w:r>
      <w:r w:rsidR="00473985" w:rsidRPr="00732F77">
        <w:rPr>
          <w:sz w:val="28"/>
          <w:szCs w:val="28"/>
          <w:lang w:val="kk-KZ"/>
        </w:rPr>
        <w:t xml:space="preserve"> </w:t>
      </w:r>
      <w:r w:rsidRPr="00732F77">
        <w:rPr>
          <w:sz w:val="28"/>
          <w:szCs w:val="28"/>
        </w:rPr>
        <w:t>высокой температуре ДМ быстро разлагается. Однако пределом их рациональной эксплуатации следует считать диапазон температур 1450÷1680</w:t>
      </w:r>
      <w:r w:rsidRPr="00732F77">
        <w:rPr>
          <w:sz w:val="28"/>
          <w:szCs w:val="28"/>
          <w:vertAlign w:val="superscript"/>
        </w:rPr>
        <w:t>о</w:t>
      </w:r>
      <w:r w:rsidRPr="00732F77">
        <w:rPr>
          <w:sz w:val="28"/>
          <w:szCs w:val="28"/>
        </w:rPr>
        <w:t>С. При более низких температурах экономически выгодно использовать карборундовые или металлические нагреватели. Предварительно окисленный нагреватель может работать в водородных средах до температуры 1400</w:t>
      </w:r>
      <w:r w:rsidRPr="00732F77">
        <w:rPr>
          <w:sz w:val="28"/>
          <w:szCs w:val="28"/>
          <w:vertAlign w:val="superscript"/>
        </w:rPr>
        <w:t>о</w:t>
      </w:r>
      <w:r w:rsidR="00473985" w:rsidRPr="00732F77">
        <w:rPr>
          <w:sz w:val="28"/>
          <w:szCs w:val="28"/>
        </w:rPr>
        <w:t xml:space="preserve">С. </w:t>
      </w:r>
      <w:r w:rsidR="00473985" w:rsidRPr="00732F77">
        <w:rPr>
          <w:sz w:val="28"/>
          <w:szCs w:val="28"/>
          <w:lang w:val="kk-KZ"/>
        </w:rPr>
        <w:t>Н</w:t>
      </w:r>
      <w:r w:rsidRPr="00732F77">
        <w:rPr>
          <w:sz w:val="28"/>
          <w:szCs w:val="28"/>
        </w:rPr>
        <w:t>агреватели из ДМ хорошо работают в атмосфере окиси</w:t>
      </w:r>
      <w:r w:rsidR="00473985" w:rsidRPr="00732F77">
        <w:rPr>
          <w:sz w:val="28"/>
          <w:szCs w:val="28"/>
          <w:lang w:val="kk-KZ"/>
        </w:rPr>
        <w:t>.</w:t>
      </w:r>
    </w:p>
    <w:p w:rsidR="00473985" w:rsidRPr="00732F77" w:rsidRDefault="00473985" w:rsidP="005B5B4D">
      <w:pPr>
        <w:pStyle w:val="12"/>
        <w:spacing w:line="240" w:lineRule="auto"/>
        <w:ind w:left="0" w:right="141" w:firstLine="720"/>
        <w:rPr>
          <w:sz w:val="28"/>
          <w:szCs w:val="28"/>
        </w:rPr>
      </w:pPr>
      <w:r w:rsidRPr="00732F77">
        <w:rPr>
          <w:sz w:val="28"/>
          <w:szCs w:val="28"/>
        </w:rPr>
        <w:t>Наилучший режим работы, когда температура нагревателей не снижается ниже 1200</w:t>
      </w:r>
      <w:r w:rsidRPr="00732F77">
        <w:rPr>
          <w:sz w:val="28"/>
          <w:szCs w:val="28"/>
          <w:vertAlign w:val="superscript"/>
        </w:rPr>
        <w:t>о</w:t>
      </w:r>
      <w:r w:rsidRPr="00732F77">
        <w:rPr>
          <w:sz w:val="28"/>
          <w:szCs w:val="28"/>
        </w:rPr>
        <w:t>С. При периодическом режиме работы происходит отслаивание защитной окисной пленки, что приводит к уменьшению срока службы нагревателя. Опасность для нагревателей представляет длительная выдержка при температурах 500÷1000</w:t>
      </w:r>
      <w:r w:rsidRPr="00732F77">
        <w:rPr>
          <w:sz w:val="28"/>
          <w:szCs w:val="28"/>
          <w:vertAlign w:val="superscript"/>
        </w:rPr>
        <w:t>о</w:t>
      </w:r>
      <w:r w:rsidRPr="00732F77">
        <w:rPr>
          <w:sz w:val="28"/>
          <w:szCs w:val="28"/>
        </w:rPr>
        <w:t>С и 1410÷1460</w:t>
      </w:r>
      <w:r w:rsidRPr="00732F77">
        <w:rPr>
          <w:sz w:val="28"/>
          <w:szCs w:val="28"/>
          <w:vertAlign w:val="superscript"/>
        </w:rPr>
        <w:t>с</w:t>
      </w:r>
      <w:r w:rsidRPr="00732F77">
        <w:rPr>
          <w:sz w:val="28"/>
          <w:szCs w:val="28"/>
        </w:rPr>
        <w:t xml:space="preserve">С, т.к. в местах, где отсутствует пленка </w:t>
      </w:r>
      <w:r w:rsidRPr="00732F77">
        <w:rPr>
          <w:sz w:val="28"/>
          <w:szCs w:val="28"/>
          <w:lang w:val="en-US"/>
        </w:rPr>
        <w:t>SiO</w:t>
      </w:r>
      <w:r w:rsidRPr="00732F77">
        <w:rPr>
          <w:sz w:val="28"/>
          <w:szCs w:val="28"/>
          <w:vertAlign w:val="subscript"/>
        </w:rPr>
        <w:t>2</w:t>
      </w:r>
      <w:r w:rsidRPr="00732F77">
        <w:rPr>
          <w:sz w:val="28"/>
          <w:szCs w:val="28"/>
        </w:rPr>
        <w:t xml:space="preserve">, может произойти разложение </w:t>
      </w:r>
      <w:r w:rsidRPr="00732F77">
        <w:rPr>
          <w:sz w:val="28"/>
          <w:szCs w:val="28"/>
          <w:lang w:val="en-US"/>
        </w:rPr>
        <w:t>MoSi</w:t>
      </w:r>
      <w:r w:rsidRPr="00732F77">
        <w:rPr>
          <w:sz w:val="28"/>
          <w:szCs w:val="28"/>
          <w:vertAlign w:val="subscript"/>
        </w:rPr>
        <w:t>2</w:t>
      </w:r>
      <w:r w:rsidRPr="00732F77">
        <w:rPr>
          <w:sz w:val="28"/>
          <w:szCs w:val="28"/>
        </w:rPr>
        <w:t>, из которого состоит нагреватель.</w:t>
      </w:r>
    </w:p>
    <w:p w:rsidR="00473985" w:rsidRPr="00732F77" w:rsidRDefault="00473985" w:rsidP="005B5B4D">
      <w:pPr>
        <w:pStyle w:val="12"/>
        <w:spacing w:line="240" w:lineRule="auto"/>
        <w:ind w:left="0" w:right="141" w:firstLine="720"/>
        <w:rPr>
          <w:sz w:val="28"/>
          <w:szCs w:val="28"/>
        </w:rPr>
      </w:pPr>
      <w:r w:rsidRPr="00732F77">
        <w:rPr>
          <w:sz w:val="28"/>
          <w:szCs w:val="28"/>
        </w:rPr>
        <w:t>Решающее влияние на срок службы нагревателей из дисилицида молибдена оказывает режим первого нагрева. Необходимо выполнить два условия:</w:t>
      </w:r>
    </w:p>
    <w:p w:rsidR="00473985" w:rsidRPr="00732F77" w:rsidRDefault="00473985" w:rsidP="005B5B4D">
      <w:pPr>
        <w:pStyle w:val="12"/>
        <w:spacing w:line="240" w:lineRule="auto"/>
        <w:ind w:left="0" w:right="141" w:firstLine="720"/>
        <w:rPr>
          <w:sz w:val="28"/>
          <w:szCs w:val="28"/>
        </w:rPr>
      </w:pPr>
      <w:r w:rsidRPr="00732F77">
        <w:rPr>
          <w:sz w:val="28"/>
          <w:szCs w:val="28"/>
        </w:rPr>
        <w:t>- максимально быстро (в течении 2-3 часов) пройти интервал температур 500÷1000</w:t>
      </w:r>
      <w:r w:rsidRPr="00732F77">
        <w:rPr>
          <w:sz w:val="28"/>
          <w:szCs w:val="28"/>
          <w:vertAlign w:val="superscript"/>
        </w:rPr>
        <w:t>о</w:t>
      </w:r>
      <w:r w:rsidRPr="00732F77">
        <w:rPr>
          <w:sz w:val="28"/>
          <w:szCs w:val="28"/>
        </w:rPr>
        <w:t>С;</w:t>
      </w:r>
    </w:p>
    <w:p w:rsidR="00473985" w:rsidRPr="00732F77" w:rsidRDefault="00473985" w:rsidP="005B5B4D">
      <w:pPr>
        <w:pStyle w:val="12"/>
        <w:spacing w:line="240" w:lineRule="auto"/>
        <w:ind w:left="0" w:right="141" w:firstLine="720"/>
        <w:rPr>
          <w:sz w:val="28"/>
          <w:szCs w:val="28"/>
        </w:rPr>
      </w:pPr>
      <w:r w:rsidRPr="00732F77">
        <w:rPr>
          <w:sz w:val="28"/>
          <w:szCs w:val="28"/>
        </w:rPr>
        <w:lastRenderedPageBreak/>
        <w:t>- в течении суток выдержать нагреватель при температуре порядка 1300</w:t>
      </w:r>
      <w:r w:rsidRPr="00732F77">
        <w:rPr>
          <w:sz w:val="28"/>
          <w:szCs w:val="28"/>
          <w:vertAlign w:val="superscript"/>
        </w:rPr>
        <w:t>о</w:t>
      </w:r>
      <w:r w:rsidRPr="00732F77">
        <w:rPr>
          <w:sz w:val="28"/>
          <w:szCs w:val="28"/>
        </w:rPr>
        <w:t>С.</w:t>
      </w:r>
    </w:p>
    <w:p w:rsidR="00473985" w:rsidRPr="00732F77" w:rsidRDefault="00473985" w:rsidP="005B5B4D">
      <w:pPr>
        <w:pStyle w:val="12"/>
        <w:spacing w:line="240" w:lineRule="auto"/>
        <w:ind w:left="0" w:right="141" w:firstLine="720"/>
        <w:rPr>
          <w:sz w:val="28"/>
          <w:szCs w:val="28"/>
        </w:rPr>
      </w:pPr>
      <w:r w:rsidRPr="00732F77">
        <w:rPr>
          <w:sz w:val="28"/>
          <w:szCs w:val="28"/>
        </w:rPr>
        <w:t>Эти условия необходимо выполнять при каждой замене нагревателей на новые.</w:t>
      </w:r>
    </w:p>
    <w:p w:rsidR="00473985" w:rsidRPr="00732F77" w:rsidRDefault="00473985" w:rsidP="005B5B4D">
      <w:pPr>
        <w:pStyle w:val="12"/>
        <w:spacing w:line="240" w:lineRule="auto"/>
        <w:ind w:left="0" w:right="141" w:firstLine="720"/>
        <w:rPr>
          <w:sz w:val="28"/>
          <w:szCs w:val="28"/>
        </w:rPr>
      </w:pPr>
      <w:r w:rsidRPr="00732F77">
        <w:rPr>
          <w:sz w:val="28"/>
          <w:szCs w:val="28"/>
        </w:rPr>
        <w:t xml:space="preserve">Нагреватели из ДМ, в основном, имеют </w:t>
      </w:r>
      <w:r w:rsidRPr="00732F77">
        <w:rPr>
          <w:sz w:val="28"/>
          <w:szCs w:val="28"/>
          <w:lang w:val="en-US"/>
        </w:rPr>
        <w:t>U</w:t>
      </w:r>
      <w:r w:rsidRPr="00732F77">
        <w:rPr>
          <w:sz w:val="28"/>
          <w:szCs w:val="28"/>
        </w:rPr>
        <w:t xml:space="preserve">-образную форму (рисунок </w:t>
      </w:r>
      <w:r w:rsidRPr="00732F77">
        <w:rPr>
          <w:sz w:val="28"/>
          <w:szCs w:val="28"/>
          <w:lang w:val="kk-KZ"/>
        </w:rPr>
        <w:t>1</w:t>
      </w:r>
      <w:r w:rsidRPr="00732F77">
        <w:rPr>
          <w:sz w:val="28"/>
          <w:szCs w:val="28"/>
        </w:rPr>
        <w:t>.7).</w:t>
      </w:r>
    </w:p>
    <w:p w:rsidR="00473985" w:rsidRPr="00732F77" w:rsidRDefault="00473985" w:rsidP="005B5B4D">
      <w:pPr>
        <w:pStyle w:val="12"/>
        <w:spacing w:line="240" w:lineRule="auto"/>
        <w:ind w:left="0" w:right="141" w:firstLine="0"/>
        <w:rPr>
          <w:sz w:val="28"/>
          <w:szCs w:val="28"/>
        </w:rPr>
      </w:pPr>
    </w:p>
    <w:p w:rsidR="00C01107" w:rsidRPr="00732F77" w:rsidRDefault="00473985" w:rsidP="007B751D">
      <w:pPr>
        <w:pStyle w:val="12"/>
        <w:spacing w:line="240" w:lineRule="auto"/>
        <w:ind w:left="0" w:right="141" w:firstLine="720"/>
        <w:jc w:val="center"/>
        <w:rPr>
          <w:sz w:val="28"/>
          <w:szCs w:val="28"/>
          <w:lang w:val="kk-KZ"/>
        </w:rPr>
      </w:pPr>
      <w:r w:rsidRPr="00732F77">
        <w:rPr>
          <w:noProof/>
          <w:sz w:val="28"/>
          <w:szCs w:val="28"/>
          <w:lang w:eastAsia="ru-RU"/>
        </w:rPr>
        <w:drawing>
          <wp:inline distT="0" distB="0" distL="0" distR="0">
            <wp:extent cx="3084680" cy="3387256"/>
            <wp:effectExtent l="19050" t="0" r="1420" b="0"/>
            <wp:docPr id="5"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
                    <a:srcRect/>
                    <a:stretch>
                      <a:fillRect/>
                    </a:stretch>
                  </pic:blipFill>
                  <pic:spPr bwMode="auto">
                    <a:xfrm>
                      <a:off x="0" y="0"/>
                      <a:ext cx="3084830" cy="3387420"/>
                    </a:xfrm>
                    <a:prstGeom prst="rect">
                      <a:avLst/>
                    </a:prstGeom>
                    <a:solidFill>
                      <a:srgbClr val="FFFFFF"/>
                    </a:solidFill>
                    <a:ln w="9525">
                      <a:noFill/>
                      <a:miter lim="800000"/>
                      <a:headEnd/>
                      <a:tailEnd/>
                    </a:ln>
                  </pic:spPr>
                </pic:pic>
              </a:graphicData>
            </a:graphic>
          </wp:inline>
        </w:drawing>
      </w:r>
    </w:p>
    <w:p w:rsidR="00473985" w:rsidRPr="007B751D" w:rsidRDefault="00473985" w:rsidP="005B5B4D">
      <w:pPr>
        <w:pStyle w:val="12"/>
        <w:spacing w:line="240" w:lineRule="auto"/>
        <w:ind w:right="141" w:firstLine="720"/>
        <w:jc w:val="center"/>
        <w:rPr>
          <w:sz w:val="24"/>
          <w:szCs w:val="24"/>
        </w:rPr>
      </w:pPr>
      <w:r w:rsidRPr="007B751D">
        <w:rPr>
          <w:sz w:val="24"/>
          <w:szCs w:val="24"/>
        </w:rPr>
        <w:t xml:space="preserve">Рисунок </w:t>
      </w:r>
      <w:r w:rsidRPr="007B751D">
        <w:rPr>
          <w:sz w:val="24"/>
          <w:szCs w:val="24"/>
          <w:lang w:val="kk-KZ"/>
        </w:rPr>
        <w:t>1</w:t>
      </w:r>
      <w:r w:rsidRPr="007B751D">
        <w:rPr>
          <w:sz w:val="24"/>
          <w:szCs w:val="24"/>
        </w:rPr>
        <w:t>.7 -  Эскизы нагревателей ДМ:</w:t>
      </w:r>
    </w:p>
    <w:p w:rsidR="00473985" w:rsidRDefault="00473985" w:rsidP="005B5B4D">
      <w:pPr>
        <w:pStyle w:val="12"/>
        <w:spacing w:line="240" w:lineRule="auto"/>
        <w:ind w:right="141" w:firstLine="720"/>
        <w:jc w:val="center"/>
        <w:rPr>
          <w:sz w:val="24"/>
          <w:szCs w:val="24"/>
          <w:lang w:val="kk-KZ"/>
        </w:rPr>
      </w:pPr>
      <w:r w:rsidRPr="007B751D">
        <w:rPr>
          <w:sz w:val="24"/>
          <w:szCs w:val="24"/>
        </w:rPr>
        <w:t>а — с прямыми выводами; б — с выводами  отогнутыми под углом 90°</w:t>
      </w:r>
    </w:p>
    <w:p w:rsidR="007B751D" w:rsidRDefault="007B751D" w:rsidP="005B5B4D">
      <w:pPr>
        <w:pStyle w:val="12"/>
        <w:spacing w:line="240" w:lineRule="auto"/>
        <w:ind w:right="141" w:firstLine="720"/>
        <w:jc w:val="center"/>
        <w:rPr>
          <w:sz w:val="24"/>
          <w:szCs w:val="24"/>
          <w:lang w:val="kk-KZ"/>
        </w:rPr>
      </w:pPr>
    </w:p>
    <w:p w:rsidR="00D60890" w:rsidRPr="00732F77" w:rsidRDefault="00D60890" w:rsidP="00D60890">
      <w:pPr>
        <w:pStyle w:val="12"/>
        <w:spacing w:line="240" w:lineRule="auto"/>
        <w:ind w:left="0" w:right="141" w:firstLine="720"/>
        <w:rPr>
          <w:sz w:val="28"/>
          <w:szCs w:val="28"/>
        </w:rPr>
      </w:pPr>
      <w:r w:rsidRPr="00732F77">
        <w:rPr>
          <w:sz w:val="28"/>
          <w:szCs w:val="28"/>
        </w:rPr>
        <w:t>Свободное расширение нагревателей такой конструкции обеспечивается при их вертикальной подвеске на своде или боковых стенах (если выводы нагревателя отогнуты на 90</w:t>
      </w:r>
      <w:r w:rsidRPr="00732F77">
        <w:rPr>
          <w:sz w:val="28"/>
          <w:szCs w:val="28"/>
          <w:vertAlign w:val="superscript"/>
        </w:rPr>
        <w:t>о</w:t>
      </w:r>
      <w:r w:rsidRPr="00732F77">
        <w:rPr>
          <w:sz w:val="28"/>
          <w:szCs w:val="28"/>
        </w:rPr>
        <w:t>). В некоторых случаях более рациональной и экономичной является горизонтальная установка нагревателей. При этом следует учитывать, что при температуре выше 1350</w:t>
      </w:r>
      <w:r w:rsidRPr="00732F77">
        <w:rPr>
          <w:sz w:val="28"/>
          <w:szCs w:val="28"/>
          <w:vertAlign w:val="superscript"/>
        </w:rPr>
        <w:t>о</w:t>
      </w:r>
      <w:r w:rsidRPr="00732F77">
        <w:rPr>
          <w:sz w:val="28"/>
          <w:szCs w:val="28"/>
        </w:rPr>
        <w:t>С они становятся пластичными и склонными к прогибу. Температура дисилицида молибдена, непосредственно соприкасающегося с поддерживающей керамикой, не должна превышать 1550</w:t>
      </w:r>
      <w:r w:rsidRPr="00732F77">
        <w:rPr>
          <w:sz w:val="28"/>
          <w:szCs w:val="28"/>
          <w:vertAlign w:val="superscript"/>
        </w:rPr>
        <w:t>о</w:t>
      </w:r>
      <w:r w:rsidRPr="00732F77">
        <w:rPr>
          <w:sz w:val="28"/>
          <w:szCs w:val="28"/>
        </w:rPr>
        <w:t xml:space="preserve">С. При более высокой температуре защитная пленка из </w:t>
      </w:r>
      <w:r w:rsidRPr="00732F77">
        <w:rPr>
          <w:sz w:val="28"/>
          <w:szCs w:val="28"/>
          <w:lang w:val="en-US"/>
        </w:rPr>
        <w:t>SiO</w:t>
      </w:r>
      <w:r w:rsidRPr="00732F77">
        <w:rPr>
          <w:sz w:val="28"/>
          <w:szCs w:val="28"/>
          <w:vertAlign w:val="subscript"/>
        </w:rPr>
        <w:t>2</w:t>
      </w:r>
      <w:r w:rsidRPr="00732F77">
        <w:rPr>
          <w:sz w:val="28"/>
          <w:szCs w:val="28"/>
        </w:rPr>
        <w:t xml:space="preserve">, покрывающая нагреватель, может прилипнуть к керамике. </w:t>
      </w:r>
    </w:p>
    <w:p w:rsidR="00D60890" w:rsidRDefault="00D60890" w:rsidP="005B5B4D">
      <w:pPr>
        <w:pStyle w:val="12"/>
        <w:spacing w:line="240" w:lineRule="auto"/>
        <w:ind w:left="720" w:right="141" w:firstLine="0"/>
        <w:rPr>
          <w:b/>
          <w:sz w:val="28"/>
          <w:szCs w:val="28"/>
          <w:lang w:val="kk-KZ"/>
        </w:rPr>
      </w:pPr>
    </w:p>
    <w:p w:rsidR="00B826BD" w:rsidRPr="00732F77" w:rsidRDefault="00B826BD" w:rsidP="005B5B4D">
      <w:pPr>
        <w:pStyle w:val="12"/>
        <w:spacing w:line="240" w:lineRule="auto"/>
        <w:ind w:left="720" w:right="141" w:firstLine="0"/>
        <w:rPr>
          <w:b/>
          <w:sz w:val="28"/>
          <w:szCs w:val="28"/>
        </w:rPr>
      </w:pPr>
      <w:r w:rsidRPr="00732F77">
        <w:rPr>
          <w:b/>
          <w:sz w:val="28"/>
          <w:szCs w:val="28"/>
        </w:rPr>
        <w:t>Нагреватели из тугоплавких металлов</w:t>
      </w:r>
    </w:p>
    <w:p w:rsidR="00B826BD" w:rsidRPr="00732F77" w:rsidRDefault="00B826BD" w:rsidP="005B5B4D">
      <w:pPr>
        <w:ind w:firstLine="720"/>
        <w:jc w:val="both"/>
        <w:rPr>
          <w:sz w:val="28"/>
          <w:szCs w:val="28"/>
          <w:lang w:val="kk-KZ"/>
        </w:rPr>
      </w:pPr>
      <w:r w:rsidRPr="00732F77">
        <w:rPr>
          <w:sz w:val="28"/>
          <w:szCs w:val="28"/>
        </w:rPr>
        <w:t>Для ЭПС, работающих в инертных средах и под вакуумом, используют нагревательные элементы из тугоплавких металлов: вольфрама, молибдена, тантала и ниобия. Для работы в окислительных атмосферах эти нагреватели не пригодны, т.к. они</w:t>
      </w:r>
    </w:p>
    <w:p w:rsidR="00473985" w:rsidRPr="00732F77" w:rsidRDefault="00473985" w:rsidP="005B5B4D">
      <w:pPr>
        <w:pStyle w:val="12"/>
        <w:spacing w:line="240" w:lineRule="auto"/>
        <w:ind w:left="0" w:right="141" w:firstLine="0"/>
        <w:rPr>
          <w:sz w:val="28"/>
          <w:szCs w:val="28"/>
        </w:rPr>
      </w:pPr>
      <w:r w:rsidRPr="00732F77">
        <w:rPr>
          <w:sz w:val="28"/>
          <w:szCs w:val="28"/>
        </w:rPr>
        <w:t>начинают окисляться кислородом воздуха уже при 200÷300</w:t>
      </w:r>
      <w:r w:rsidRPr="00732F77">
        <w:rPr>
          <w:sz w:val="28"/>
          <w:szCs w:val="28"/>
          <w:vertAlign w:val="superscript"/>
        </w:rPr>
        <w:t>о</w:t>
      </w:r>
      <w:r w:rsidRPr="00732F77">
        <w:rPr>
          <w:sz w:val="28"/>
          <w:szCs w:val="28"/>
        </w:rPr>
        <w:t>С, а парами воды при 250÷500</w:t>
      </w:r>
      <w:r w:rsidRPr="00732F77">
        <w:rPr>
          <w:sz w:val="28"/>
          <w:szCs w:val="28"/>
          <w:vertAlign w:val="superscript"/>
        </w:rPr>
        <w:t>о</w:t>
      </w:r>
      <w:r w:rsidRPr="00732F77">
        <w:rPr>
          <w:sz w:val="28"/>
          <w:szCs w:val="28"/>
        </w:rPr>
        <w:t xml:space="preserve">С. Углекислый газ окисляет эти металлы при </w:t>
      </w:r>
      <w:r w:rsidRPr="00732F77">
        <w:rPr>
          <w:sz w:val="28"/>
          <w:szCs w:val="28"/>
        </w:rPr>
        <w:lastRenderedPageBreak/>
        <w:t>температуре выше 1000÷1200</w:t>
      </w:r>
      <w:r w:rsidRPr="00732F77">
        <w:rPr>
          <w:sz w:val="28"/>
          <w:szCs w:val="28"/>
          <w:vertAlign w:val="superscript"/>
        </w:rPr>
        <w:t>о</w:t>
      </w:r>
      <w:r w:rsidRPr="00732F77">
        <w:rPr>
          <w:sz w:val="28"/>
          <w:szCs w:val="28"/>
        </w:rPr>
        <w:t xml:space="preserve">С. Нагреватели из </w:t>
      </w:r>
      <w:r w:rsidRPr="00732F77">
        <w:rPr>
          <w:sz w:val="28"/>
          <w:szCs w:val="28"/>
          <w:lang w:val="en-US"/>
        </w:rPr>
        <w:t>Nb</w:t>
      </w:r>
      <w:r w:rsidRPr="00732F77">
        <w:rPr>
          <w:sz w:val="28"/>
          <w:szCs w:val="28"/>
        </w:rPr>
        <w:t xml:space="preserve"> и </w:t>
      </w:r>
      <w:r w:rsidRPr="00732F77">
        <w:rPr>
          <w:sz w:val="28"/>
          <w:szCs w:val="28"/>
          <w:lang w:val="en-US"/>
        </w:rPr>
        <w:t>Ta</w:t>
      </w:r>
      <w:r w:rsidRPr="00732F77">
        <w:rPr>
          <w:sz w:val="28"/>
          <w:szCs w:val="28"/>
        </w:rPr>
        <w:t xml:space="preserve"> не работают в среде водорода, тогда как </w:t>
      </w:r>
      <w:r w:rsidRPr="00732F77">
        <w:rPr>
          <w:sz w:val="28"/>
          <w:szCs w:val="28"/>
          <w:lang w:val="en-US"/>
        </w:rPr>
        <w:t>W</w:t>
      </w:r>
      <w:r w:rsidRPr="00732F77">
        <w:rPr>
          <w:sz w:val="28"/>
          <w:szCs w:val="28"/>
        </w:rPr>
        <w:t xml:space="preserve"> и Мо с водородом не взаимодействуют. Тантал активно поглощает азот.</w:t>
      </w:r>
    </w:p>
    <w:p w:rsidR="00473985" w:rsidRPr="00732F77" w:rsidRDefault="00473985" w:rsidP="005B5B4D">
      <w:pPr>
        <w:pStyle w:val="12"/>
        <w:spacing w:line="240" w:lineRule="auto"/>
        <w:ind w:left="0" w:right="141" w:firstLine="720"/>
        <w:rPr>
          <w:sz w:val="28"/>
          <w:szCs w:val="28"/>
        </w:rPr>
      </w:pPr>
      <w:r w:rsidRPr="00732F77">
        <w:rPr>
          <w:sz w:val="28"/>
          <w:szCs w:val="28"/>
        </w:rPr>
        <w:t>Нагреватели из вольфрама весьма хрупки при комнатной температуры, поэтому их механическую обработку ведут в нагретом состоянии. При температуре 1400÷1600</w:t>
      </w:r>
      <w:r w:rsidRPr="00732F77">
        <w:rPr>
          <w:sz w:val="28"/>
          <w:szCs w:val="28"/>
          <w:vertAlign w:val="superscript"/>
        </w:rPr>
        <w:t>о</w:t>
      </w:r>
      <w:r w:rsidRPr="00732F77">
        <w:rPr>
          <w:sz w:val="28"/>
          <w:szCs w:val="28"/>
        </w:rPr>
        <w:t>С происходит рекристаллизация структуры вольфрама и он охрупчивается.</w:t>
      </w:r>
    </w:p>
    <w:p w:rsidR="00473985" w:rsidRPr="00732F77" w:rsidRDefault="00473985" w:rsidP="005B5B4D">
      <w:pPr>
        <w:pStyle w:val="12"/>
        <w:spacing w:line="240" w:lineRule="auto"/>
        <w:ind w:left="0" w:right="141" w:firstLine="720"/>
        <w:rPr>
          <w:sz w:val="28"/>
          <w:szCs w:val="28"/>
        </w:rPr>
      </w:pPr>
      <w:r w:rsidRPr="00732F77">
        <w:rPr>
          <w:sz w:val="28"/>
          <w:szCs w:val="28"/>
        </w:rPr>
        <w:t>Молибден более пластичен, чем вольфрам. При толщине не более 0,5 мм его можно гнуть при комнатной температуре. Нагреватели большего диаметра перед механической обработкой следует нагревать до 200÷700</w:t>
      </w:r>
      <w:r w:rsidRPr="00732F77">
        <w:rPr>
          <w:sz w:val="28"/>
          <w:szCs w:val="28"/>
          <w:vertAlign w:val="superscript"/>
        </w:rPr>
        <w:t>о</w:t>
      </w:r>
      <w:r w:rsidRPr="00732F77">
        <w:rPr>
          <w:sz w:val="28"/>
          <w:szCs w:val="28"/>
        </w:rPr>
        <w:t>С. Молибден рекристаллизуется при 950÷1200</w:t>
      </w:r>
      <w:r w:rsidRPr="00732F77">
        <w:rPr>
          <w:sz w:val="28"/>
          <w:szCs w:val="28"/>
          <w:vertAlign w:val="superscript"/>
        </w:rPr>
        <w:t>о</w:t>
      </w:r>
      <w:r w:rsidRPr="00732F77">
        <w:rPr>
          <w:sz w:val="28"/>
          <w:szCs w:val="28"/>
        </w:rPr>
        <w:t>С и охрупчивается.</w:t>
      </w:r>
    </w:p>
    <w:p w:rsidR="00473985" w:rsidRPr="00732F77" w:rsidRDefault="00473985" w:rsidP="005B5B4D">
      <w:pPr>
        <w:pStyle w:val="12"/>
        <w:spacing w:line="240" w:lineRule="auto"/>
        <w:ind w:left="0" w:right="141" w:firstLine="720"/>
        <w:rPr>
          <w:sz w:val="28"/>
          <w:szCs w:val="28"/>
        </w:rPr>
      </w:pPr>
      <w:r w:rsidRPr="00732F77">
        <w:rPr>
          <w:sz w:val="28"/>
          <w:szCs w:val="28"/>
        </w:rPr>
        <w:t>Ниобий и тантал наиболее пластичные металлы, их можно ковать, штамповать, гнуть без нагрева. При рекристаллизации они не охрупчиваются.</w:t>
      </w:r>
    </w:p>
    <w:p w:rsidR="00473985" w:rsidRPr="00732F77" w:rsidRDefault="00473985" w:rsidP="005B5B4D">
      <w:pPr>
        <w:pStyle w:val="12"/>
        <w:spacing w:line="240" w:lineRule="auto"/>
        <w:ind w:left="0" w:right="141" w:firstLine="720"/>
        <w:rPr>
          <w:sz w:val="28"/>
          <w:szCs w:val="28"/>
        </w:rPr>
      </w:pPr>
      <w:r w:rsidRPr="00732F77">
        <w:rPr>
          <w:sz w:val="28"/>
          <w:szCs w:val="28"/>
        </w:rPr>
        <w:t xml:space="preserve">Удельное электрическое сопротивление </w:t>
      </w:r>
      <w:r w:rsidRPr="00732F77">
        <w:rPr>
          <w:sz w:val="28"/>
          <w:szCs w:val="28"/>
          <w:lang w:val="en-US"/>
        </w:rPr>
        <w:t>W</w:t>
      </w:r>
      <w:r w:rsidRPr="00732F77">
        <w:rPr>
          <w:sz w:val="28"/>
          <w:szCs w:val="28"/>
        </w:rPr>
        <w:t xml:space="preserve">, </w:t>
      </w:r>
      <w:r w:rsidRPr="00732F77">
        <w:rPr>
          <w:sz w:val="28"/>
          <w:szCs w:val="28"/>
          <w:lang w:val="en-US"/>
        </w:rPr>
        <w:t>Mo</w:t>
      </w:r>
      <w:r w:rsidRPr="00732F77">
        <w:rPr>
          <w:sz w:val="28"/>
          <w:szCs w:val="28"/>
        </w:rPr>
        <w:t xml:space="preserve">, </w:t>
      </w:r>
      <w:r w:rsidRPr="00732F77">
        <w:rPr>
          <w:sz w:val="28"/>
          <w:szCs w:val="28"/>
          <w:lang w:val="en-US"/>
        </w:rPr>
        <w:t>Ta</w:t>
      </w:r>
      <w:r w:rsidRPr="00732F77">
        <w:rPr>
          <w:sz w:val="28"/>
          <w:szCs w:val="28"/>
        </w:rPr>
        <w:t xml:space="preserve"> и </w:t>
      </w:r>
      <w:r w:rsidRPr="00732F77">
        <w:rPr>
          <w:sz w:val="28"/>
          <w:szCs w:val="28"/>
          <w:lang w:val="en-US"/>
        </w:rPr>
        <w:t>Nb</w:t>
      </w:r>
      <w:r w:rsidRPr="00732F77">
        <w:rPr>
          <w:sz w:val="28"/>
          <w:szCs w:val="28"/>
        </w:rPr>
        <w:t xml:space="preserve"> сильно зависит от температуры (см.табл.</w:t>
      </w:r>
      <w:r w:rsidRPr="00732F77">
        <w:rPr>
          <w:sz w:val="28"/>
          <w:szCs w:val="28"/>
          <w:lang w:val="kk-KZ"/>
        </w:rPr>
        <w:t>1</w:t>
      </w:r>
      <w:r w:rsidR="007F6D8F">
        <w:rPr>
          <w:sz w:val="28"/>
          <w:szCs w:val="28"/>
        </w:rPr>
        <w:t>.</w:t>
      </w:r>
      <w:r w:rsidR="007F6D8F">
        <w:rPr>
          <w:sz w:val="28"/>
          <w:szCs w:val="28"/>
          <w:lang w:val="kk-KZ"/>
        </w:rPr>
        <w:t>7</w:t>
      </w:r>
      <w:r w:rsidRPr="00732F77">
        <w:rPr>
          <w:sz w:val="28"/>
          <w:szCs w:val="28"/>
        </w:rPr>
        <w:t>), поэтому печная установка должна быть оснащена питающим трансформатором, позволяющим регулировать напряжение нагревателя в процессе работы.</w:t>
      </w:r>
    </w:p>
    <w:p w:rsidR="00473985" w:rsidRPr="00732F77" w:rsidRDefault="00473985" w:rsidP="005B5B4D">
      <w:pPr>
        <w:ind w:firstLine="720"/>
        <w:jc w:val="both"/>
        <w:rPr>
          <w:sz w:val="28"/>
          <w:szCs w:val="28"/>
          <w:lang w:val="kk-KZ"/>
        </w:rPr>
      </w:pPr>
    </w:p>
    <w:p w:rsidR="00473985" w:rsidRPr="00732F77" w:rsidRDefault="00473985" w:rsidP="005B5B4D">
      <w:pPr>
        <w:ind w:firstLine="720"/>
        <w:jc w:val="both"/>
        <w:rPr>
          <w:b/>
          <w:sz w:val="28"/>
          <w:szCs w:val="28"/>
        </w:rPr>
      </w:pPr>
      <w:r w:rsidRPr="00732F77">
        <w:rPr>
          <w:b/>
          <w:sz w:val="28"/>
          <w:szCs w:val="28"/>
        </w:rPr>
        <w:t>Трубчатые электронагреватели (ТЭН)</w:t>
      </w:r>
    </w:p>
    <w:p w:rsidR="00473985" w:rsidRPr="00732F77" w:rsidRDefault="00473985" w:rsidP="005B5B4D">
      <w:pPr>
        <w:ind w:firstLine="720"/>
        <w:jc w:val="both"/>
        <w:rPr>
          <w:sz w:val="28"/>
          <w:szCs w:val="28"/>
        </w:rPr>
      </w:pPr>
      <w:r w:rsidRPr="00732F77">
        <w:rPr>
          <w:sz w:val="28"/>
          <w:szCs w:val="28"/>
        </w:rPr>
        <w:t>Большое применение в настоящее время получили трубчатые электронагреватели – ТЭНы (</w:t>
      </w:r>
      <w:r w:rsidRPr="00732F77">
        <w:rPr>
          <w:color w:val="000000"/>
          <w:sz w:val="28"/>
          <w:szCs w:val="28"/>
        </w:rPr>
        <w:t xml:space="preserve">рисунок </w:t>
      </w:r>
      <w:r w:rsidRPr="00732F77">
        <w:rPr>
          <w:color w:val="000000"/>
          <w:sz w:val="28"/>
          <w:szCs w:val="28"/>
          <w:lang w:val="kk-KZ"/>
        </w:rPr>
        <w:t>1</w:t>
      </w:r>
      <w:r w:rsidRPr="00732F77">
        <w:rPr>
          <w:color w:val="000000"/>
          <w:sz w:val="28"/>
          <w:szCs w:val="28"/>
        </w:rPr>
        <w:t>.8)</w:t>
      </w:r>
      <w:r w:rsidRPr="00732F77">
        <w:rPr>
          <w:sz w:val="28"/>
          <w:szCs w:val="28"/>
        </w:rPr>
        <w:t>. Они состоят из металлической трубки, внутри которой по оси расположена нихромовая спираль, приваренная к выводным болтам у концов нагревателя. Пространство между спиралью и стенками трубки заполнено материалом, обладающим электроизоляционными свойствами и одновременно высокой теплопроводностью (обычно используют периклаз – кристаллическую окись магния).</w:t>
      </w:r>
    </w:p>
    <w:p w:rsidR="00473985" w:rsidRPr="00732F77" w:rsidRDefault="00473985" w:rsidP="005B5B4D">
      <w:pPr>
        <w:ind w:firstLine="720"/>
        <w:jc w:val="both"/>
        <w:rPr>
          <w:sz w:val="28"/>
          <w:szCs w:val="28"/>
        </w:rPr>
      </w:pPr>
      <w:r w:rsidRPr="00732F77">
        <w:rPr>
          <w:sz w:val="28"/>
          <w:szCs w:val="28"/>
        </w:rPr>
        <w:t>Форма современных трубчатых электронагревателей может быть практически любой. Изготавливают ТЭНы, как в виде прямых стержней с гладкой поверхностью, так и с закреплённым на поверхности радиатором. Выпускается широкая номенклатура  U - образных нагревателей.  Для бытовой техники применяют трубчатые нагревательные элементы в виде спиралей, катушек и д.р.</w:t>
      </w:r>
    </w:p>
    <w:p w:rsidR="00473985" w:rsidRPr="00732F77" w:rsidRDefault="00473985" w:rsidP="005B5B4D">
      <w:pPr>
        <w:ind w:firstLine="720"/>
        <w:jc w:val="both"/>
        <w:rPr>
          <w:sz w:val="28"/>
          <w:szCs w:val="28"/>
          <w:lang w:val="kk-KZ"/>
        </w:rPr>
      </w:pPr>
    </w:p>
    <w:p w:rsidR="00763DC8" w:rsidRPr="00732F77" w:rsidRDefault="00473985" w:rsidP="005B5B4D">
      <w:pPr>
        <w:ind w:firstLine="720"/>
        <w:jc w:val="center"/>
        <w:rPr>
          <w:color w:val="000000"/>
          <w:sz w:val="28"/>
          <w:szCs w:val="28"/>
          <w:lang w:val="kk-KZ"/>
        </w:rPr>
      </w:pPr>
      <w:r w:rsidRPr="00732F77">
        <w:rPr>
          <w:noProof/>
          <w:sz w:val="28"/>
          <w:szCs w:val="28"/>
          <w:lang w:eastAsia="ru-RU"/>
        </w:rPr>
        <w:drawing>
          <wp:inline distT="0" distB="0" distL="0" distR="0">
            <wp:extent cx="1913448" cy="1796994"/>
            <wp:effectExtent l="19050" t="0" r="0" b="0"/>
            <wp:docPr id="6"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
                    <a:srcRect/>
                    <a:stretch>
                      <a:fillRect/>
                    </a:stretch>
                  </pic:blipFill>
                  <pic:spPr bwMode="auto">
                    <a:xfrm>
                      <a:off x="0" y="0"/>
                      <a:ext cx="1916430" cy="1799795"/>
                    </a:xfrm>
                    <a:prstGeom prst="rect">
                      <a:avLst/>
                    </a:prstGeom>
                    <a:solidFill>
                      <a:srgbClr val="FFFFFF"/>
                    </a:solidFill>
                    <a:ln w="9525">
                      <a:noFill/>
                      <a:miter lim="800000"/>
                      <a:headEnd/>
                      <a:tailEnd/>
                    </a:ln>
                  </pic:spPr>
                </pic:pic>
              </a:graphicData>
            </a:graphic>
          </wp:inline>
        </w:drawing>
      </w:r>
    </w:p>
    <w:p w:rsidR="00473985" w:rsidRPr="007B751D" w:rsidRDefault="00473985" w:rsidP="005B5B4D">
      <w:pPr>
        <w:ind w:firstLine="720"/>
        <w:jc w:val="center"/>
        <w:rPr>
          <w:color w:val="000000"/>
        </w:rPr>
      </w:pPr>
      <w:r w:rsidRPr="00732F77">
        <w:rPr>
          <w:color w:val="000000"/>
          <w:sz w:val="28"/>
          <w:szCs w:val="28"/>
        </w:rPr>
        <w:t xml:space="preserve"> </w:t>
      </w:r>
      <w:r w:rsidRPr="007B751D">
        <w:rPr>
          <w:color w:val="000000"/>
        </w:rPr>
        <w:t xml:space="preserve">Рисунок </w:t>
      </w:r>
      <w:r w:rsidRPr="007B751D">
        <w:rPr>
          <w:color w:val="000000"/>
          <w:lang w:val="kk-KZ"/>
        </w:rPr>
        <w:t>1</w:t>
      </w:r>
      <w:r w:rsidRPr="007B751D">
        <w:rPr>
          <w:color w:val="000000"/>
        </w:rPr>
        <w:t xml:space="preserve">.8 – </w:t>
      </w:r>
      <w:r w:rsidRPr="007B751D">
        <w:rPr>
          <w:color w:val="000000"/>
          <w:lang w:val="en-US"/>
        </w:rPr>
        <w:t>U</w:t>
      </w:r>
      <w:r w:rsidRPr="007B751D">
        <w:rPr>
          <w:color w:val="000000"/>
        </w:rPr>
        <w:t xml:space="preserve"> – образный трубчатый нагреватель</w:t>
      </w:r>
    </w:p>
    <w:p w:rsidR="00473985" w:rsidRDefault="00473985" w:rsidP="005B5B4D">
      <w:pPr>
        <w:ind w:firstLine="720"/>
        <w:jc w:val="both"/>
        <w:rPr>
          <w:sz w:val="28"/>
          <w:szCs w:val="28"/>
          <w:lang w:val="kk-KZ"/>
        </w:rPr>
      </w:pPr>
    </w:p>
    <w:p w:rsidR="007B751D" w:rsidRPr="00676B50" w:rsidRDefault="007B751D" w:rsidP="007B751D">
      <w:pPr>
        <w:ind w:firstLine="720"/>
        <w:jc w:val="both"/>
        <w:rPr>
          <w:b/>
          <w:color w:val="000000"/>
          <w:sz w:val="28"/>
          <w:szCs w:val="28"/>
        </w:rPr>
      </w:pPr>
      <w:r w:rsidRPr="00732F77">
        <w:rPr>
          <w:b/>
          <w:color w:val="000000"/>
          <w:sz w:val="28"/>
          <w:szCs w:val="28"/>
        </w:rPr>
        <w:t>1.</w:t>
      </w:r>
      <w:r w:rsidRPr="00732F77">
        <w:rPr>
          <w:b/>
          <w:color w:val="000000"/>
          <w:sz w:val="28"/>
          <w:szCs w:val="28"/>
          <w:lang w:val="kk-KZ"/>
        </w:rPr>
        <w:t>3</w:t>
      </w:r>
      <w:r w:rsidRPr="00732F77">
        <w:rPr>
          <w:b/>
          <w:color w:val="000000"/>
          <w:sz w:val="28"/>
          <w:szCs w:val="28"/>
        </w:rPr>
        <w:t>. Печи периодического действия</w:t>
      </w:r>
    </w:p>
    <w:p w:rsidR="00B11E72" w:rsidRPr="00676B50" w:rsidRDefault="00B11E72" w:rsidP="007B751D">
      <w:pPr>
        <w:ind w:firstLine="720"/>
        <w:jc w:val="both"/>
        <w:rPr>
          <w:b/>
          <w:color w:val="000000"/>
          <w:sz w:val="28"/>
          <w:szCs w:val="28"/>
        </w:rPr>
      </w:pPr>
    </w:p>
    <w:p w:rsidR="007B751D" w:rsidRPr="00732F77" w:rsidRDefault="007B751D" w:rsidP="007B751D">
      <w:pPr>
        <w:ind w:firstLine="720"/>
        <w:jc w:val="both"/>
        <w:rPr>
          <w:color w:val="000000"/>
          <w:sz w:val="28"/>
          <w:szCs w:val="28"/>
        </w:rPr>
      </w:pPr>
      <w:r w:rsidRPr="00732F77">
        <w:rPr>
          <w:color w:val="000000"/>
          <w:sz w:val="28"/>
          <w:szCs w:val="28"/>
        </w:rPr>
        <w:t>Рассмотрим основные конструкции ЭПС периодического действия, являющиеся наиболее распространёнными в промышленности.</w:t>
      </w:r>
    </w:p>
    <w:p w:rsidR="007B751D" w:rsidRPr="00732F77" w:rsidRDefault="007B751D" w:rsidP="007B751D">
      <w:pPr>
        <w:ind w:firstLine="720"/>
        <w:jc w:val="both"/>
        <w:rPr>
          <w:color w:val="000000"/>
          <w:sz w:val="28"/>
          <w:szCs w:val="28"/>
        </w:rPr>
      </w:pPr>
      <w:r w:rsidRPr="00732F77">
        <w:rPr>
          <w:b/>
          <w:color w:val="000000"/>
          <w:sz w:val="28"/>
          <w:szCs w:val="28"/>
        </w:rPr>
        <w:t xml:space="preserve">Камерные печи </w:t>
      </w:r>
      <w:r w:rsidRPr="00732F77">
        <w:rPr>
          <w:color w:val="000000"/>
          <w:sz w:val="28"/>
          <w:szCs w:val="28"/>
        </w:rPr>
        <w:t xml:space="preserve">являются простейшими по конструкции вместе с тем наиболее универсальными. Они представляют собой горизонтальную рабочую камеру, ограниченную футеровкой (рисунок </w:t>
      </w:r>
      <w:r w:rsidRPr="00732F77">
        <w:rPr>
          <w:color w:val="000000"/>
          <w:sz w:val="28"/>
          <w:szCs w:val="28"/>
          <w:lang w:val="kk-KZ"/>
        </w:rPr>
        <w:t>1</w:t>
      </w:r>
      <w:r w:rsidRPr="00732F77">
        <w:rPr>
          <w:color w:val="000000"/>
          <w:sz w:val="28"/>
          <w:szCs w:val="28"/>
        </w:rPr>
        <w:t>.9).</w:t>
      </w:r>
    </w:p>
    <w:p w:rsidR="007B751D" w:rsidRPr="00732F77" w:rsidRDefault="007B751D" w:rsidP="007B751D">
      <w:pPr>
        <w:ind w:firstLine="720"/>
        <w:jc w:val="center"/>
        <w:rPr>
          <w:color w:val="000000"/>
          <w:sz w:val="28"/>
          <w:szCs w:val="28"/>
        </w:rPr>
      </w:pPr>
      <w:r w:rsidRPr="00732F77">
        <w:rPr>
          <w:noProof/>
          <w:color w:val="000000"/>
          <w:sz w:val="28"/>
          <w:szCs w:val="28"/>
          <w:lang w:eastAsia="ru-RU"/>
        </w:rPr>
        <w:drawing>
          <wp:inline distT="0" distB="0" distL="0" distR="0">
            <wp:extent cx="5446395" cy="2632075"/>
            <wp:effectExtent l="19050" t="0" r="1905" b="0"/>
            <wp:docPr id="12"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7"/>
                    <a:srcRect/>
                    <a:stretch>
                      <a:fillRect/>
                    </a:stretch>
                  </pic:blipFill>
                  <pic:spPr bwMode="auto">
                    <a:xfrm>
                      <a:off x="0" y="0"/>
                      <a:ext cx="5446395" cy="2632075"/>
                    </a:xfrm>
                    <a:prstGeom prst="rect">
                      <a:avLst/>
                    </a:prstGeom>
                    <a:solidFill>
                      <a:srgbClr val="FFFFFF"/>
                    </a:solidFill>
                    <a:ln w="9525">
                      <a:noFill/>
                      <a:miter lim="800000"/>
                      <a:headEnd/>
                      <a:tailEnd/>
                    </a:ln>
                  </pic:spPr>
                </pic:pic>
              </a:graphicData>
            </a:graphic>
          </wp:inline>
        </w:drawing>
      </w:r>
    </w:p>
    <w:p w:rsidR="007B751D" w:rsidRPr="007B751D" w:rsidRDefault="007B751D" w:rsidP="007B751D">
      <w:pPr>
        <w:ind w:firstLine="720"/>
        <w:jc w:val="center"/>
        <w:rPr>
          <w:color w:val="000000"/>
        </w:rPr>
      </w:pPr>
      <w:r w:rsidRPr="007B751D">
        <w:rPr>
          <w:color w:val="000000"/>
        </w:rPr>
        <w:t>1 — дверца; 2— механизмы подъема дверцы; 3— вывод нагревателя; 4 - кожух; 5— футеровка; 6 — боковые нагреватели;7— сводовые нагреватели; 8 — подовые плиты; 9 — подовые</w:t>
      </w:r>
      <w:r w:rsidRPr="007B751D">
        <w:rPr>
          <w:color w:val="000000"/>
          <w:lang w:val="kk-KZ"/>
        </w:rPr>
        <w:t xml:space="preserve"> </w:t>
      </w:r>
      <w:r w:rsidRPr="007B751D">
        <w:rPr>
          <w:color w:val="000000"/>
        </w:rPr>
        <w:t>нагреватели; 10— устройство пламенной завесы.</w:t>
      </w:r>
    </w:p>
    <w:p w:rsidR="004C494B" w:rsidRDefault="004C494B" w:rsidP="007B751D">
      <w:pPr>
        <w:ind w:firstLine="720"/>
        <w:jc w:val="center"/>
        <w:rPr>
          <w:color w:val="000000"/>
          <w:lang w:val="kk-KZ"/>
        </w:rPr>
      </w:pPr>
    </w:p>
    <w:p w:rsidR="007B751D" w:rsidRPr="007B751D" w:rsidRDefault="007B751D" w:rsidP="007B751D">
      <w:pPr>
        <w:ind w:firstLine="720"/>
        <w:jc w:val="center"/>
        <w:rPr>
          <w:color w:val="000000"/>
        </w:rPr>
      </w:pPr>
      <w:r w:rsidRPr="007B751D">
        <w:rPr>
          <w:color w:val="000000"/>
        </w:rPr>
        <w:t xml:space="preserve">Рисунок </w:t>
      </w:r>
      <w:r w:rsidRPr="007B751D">
        <w:rPr>
          <w:color w:val="000000"/>
          <w:lang w:val="kk-KZ"/>
        </w:rPr>
        <w:t>1</w:t>
      </w:r>
      <w:r w:rsidRPr="007B751D">
        <w:rPr>
          <w:color w:val="000000"/>
        </w:rPr>
        <w:t>.9 -  Камерная электропечь</w:t>
      </w:r>
    </w:p>
    <w:p w:rsidR="007B751D" w:rsidRDefault="007B751D" w:rsidP="005B5B4D">
      <w:pPr>
        <w:ind w:firstLine="720"/>
        <w:jc w:val="both"/>
        <w:rPr>
          <w:sz w:val="28"/>
          <w:szCs w:val="28"/>
          <w:lang w:val="kk-KZ"/>
        </w:rPr>
      </w:pPr>
    </w:p>
    <w:p w:rsidR="00D60890" w:rsidRPr="00732F77" w:rsidRDefault="00D60890" w:rsidP="00D60890">
      <w:pPr>
        <w:ind w:firstLine="720"/>
        <w:jc w:val="both"/>
        <w:rPr>
          <w:color w:val="000000"/>
          <w:sz w:val="28"/>
          <w:szCs w:val="28"/>
        </w:rPr>
      </w:pPr>
      <w:r w:rsidRPr="00732F77">
        <w:rPr>
          <w:color w:val="000000"/>
          <w:sz w:val="28"/>
          <w:szCs w:val="28"/>
        </w:rPr>
        <w:t>Нагреватели в камерных печах устанавливают, как правило, на боковых стенках  и своде печи, реже на подине,  на задней стенке и на дверце.</w:t>
      </w:r>
    </w:p>
    <w:p w:rsidR="00D60890" w:rsidRDefault="00D60890" w:rsidP="00D60890">
      <w:pPr>
        <w:ind w:firstLine="720"/>
        <w:jc w:val="both"/>
        <w:rPr>
          <w:color w:val="000000"/>
          <w:sz w:val="28"/>
          <w:szCs w:val="28"/>
          <w:lang w:val="kk-KZ"/>
        </w:rPr>
      </w:pPr>
      <w:r w:rsidRPr="00732F77">
        <w:rPr>
          <w:color w:val="000000"/>
          <w:sz w:val="28"/>
          <w:szCs w:val="28"/>
        </w:rPr>
        <w:t xml:space="preserve">Дверцы подъёмные с ручным или ножным приводом для небольших печей, и с электромеханическим приводом для крупных ЭПС. </w:t>
      </w:r>
    </w:p>
    <w:p w:rsidR="007F6D8F" w:rsidRPr="007F6D8F" w:rsidRDefault="007F6D8F" w:rsidP="00D60890">
      <w:pPr>
        <w:ind w:firstLine="720"/>
        <w:jc w:val="both"/>
        <w:rPr>
          <w:color w:val="000000"/>
          <w:sz w:val="28"/>
          <w:szCs w:val="28"/>
          <w:lang w:val="kk-KZ"/>
        </w:rPr>
      </w:pPr>
    </w:p>
    <w:p w:rsidR="00B826BD" w:rsidRPr="007F6D8F" w:rsidRDefault="00890DE8" w:rsidP="005B5B4D">
      <w:pPr>
        <w:pStyle w:val="12"/>
        <w:spacing w:line="240" w:lineRule="auto"/>
        <w:ind w:left="0" w:right="141" w:firstLine="720"/>
        <w:rPr>
          <w:sz w:val="24"/>
          <w:szCs w:val="24"/>
        </w:rPr>
      </w:pPr>
      <w:r w:rsidRPr="007B751D">
        <w:rPr>
          <w:sz w:val="24"/>
          <w:szCs w:val="24"/>
        </w:rPr>
        <w:t xml:space="preserve">Таблица </w:t>
      </w:r>
      <w:r w:rsidRPr="007B751D">
        <w:rPr>
          <w:sz w:val="24"/>
          <w:szCs w:val="24"/>
          <w:lang w:val="kk-KZ"/>
        </w:rPr>
        <w:t>1</w:t>
      </w:r>
      <w:r w:rsidR="007F6D8F">
        <w:rPr>
          <w:sz w:val="24"/>
          <w:szCs w:val="24"/>
        </w:rPr>
        <w:t>.</w:t>
      </w:r>
      <w:r w:rsidR="007F6D8F">
        <w:rPr>
          <w:sz w:val="24"/>
          <w:szCs w:val="24"/>
          <w:lang w:val="kk-KZ"/>
        </w:rPr>
        <w:t>7</w:t>
      </w:r>
      <w:r w:rsidR="00B826BD" w:rsidRPr="007B751D">
        <w:rPr>
          <w:sz w:val="24"/>
          <w:szCs w:val="24"/>
        </w:rPr>
        <w:t xml:space="preserve"> - Удельное электрическое сопротивление металлов</w:t>
      </w:r>
    </w:p>
    <w:p w:rsidR="00B11E72" w:rsidRPr="007F6D8F" w:rsidRDefault="00B11E72" w:rsidP="005B5B4D">
      <w:pPr>
        <w:pStyle w:val="12"/>
        <w:spacing w:line="240" w:lineRule="auto"/>
        <w:ind w:left="0" w:right="141" w:firstLine="720"/>
        <w:rPr>
          <w:sz w:val="24"/>
          <w:szCs w:val="24"/>
        </w:rPr>
      </w:pPr>
    </w:p>
    <w:tbl>
      <w:tblPr>
        <w:tblW w:w="0" w:type="auto"/>
        <w:tblInd w:w="108" w:type="dxa"/>
        <w:tblLayout w:type="fixed"/>
        <w:tblLook w:val="0000"/>
      </w:tblPr>
      <w:tblGrid>
        <w:gridCol w:w="2340"/>
        <w:gridCol w:w="900"/>
        <w:gridCol w:w="900"/>
        <w:gridCol w:w="900"/>
        <w:gridCol w:w="900"/>
        <w:gridCol w:w="864"/>
        <w:gridCol w:w="851"/>
        <w:gridCol w:w="850"/>
        <w:gridCol w:w="901"/>
      </w:tblGrid>
      <w:tr w:rsidR="00B826BD" w:rsidRPr="007B751D">
        <w:trPr>
          <w:cantSplit/>
          <w:trHeight w:hRule="exact" w:val="562"/>
        </w:trPr>
        <w:tc>
          <w:tcPr>
            <w:tcW w:w="2340" w:type="dxa"/>
            <w:vMerge w:val="restart"/>
            <w:tcBorders>
              <w:top w:val="single" w:sz="4" w:space="0" w:color="000000"/>
              <w:left w:val="single" w:sz="4" w:space="0" w:color="000000"/>
              <w:bottom w:val="single" w:sz="4" w:space="0" w:color="000000"/>
            </w:tcBorders>
            <w:vAlign w:val="center"/>
          </w:tcPr>
          <w:p w:rsidR="00B826BD" w:rsidRPr="007B751D" w:rsidRDefault="00B826BD" w:rsidP="005B5B4D">
            <w:pPr>
              <w:pStyle w:val="12"/>
              <w:snapToGrid w:val="0"/>
              <w:spacing w:line="240" w:lineRule="auto"/>
              <w:ind w:left="0" w:right="141" w:firstLine="720"/>
              <w:jc w:val="left"/>
              <w:rPr>
                <w:sz w:val="24"/>
                <w:szCs w:val="24"/>
              </w:rPr>
            </w:pPr>
            <w:r w:rsidRPr="007B751D">
              <w:rPr>
                <w:sz w:val="24"/>
                <w:szCs w:val="24"/>
              </w:rPr>
              <w:t>Металл</w:t>
            </w:r>
          </w:p>
        </w:tc>
        <w:tc>
          <w:tcPr>
            <w:tcW w:w="7066" w:type="dxa"/>
            <w:gridSpan w:val="8"/>
            <w:tcBorders>
              <w:top w:val="single" w:sz="4" w:space="0" w:color="000000"/>
              <w:left w:val="single" w:sz="4" w:space="0" w:color="000000"/>
              <w:bottom w:val="single" w:sz="4" w:space="0" w:color="000000"/>
              <w:right w:val="single" w:sz="4" w:space="0" w:color="000000"/>
            </w:tcBorders>
          </w:tcPr>
          <w:p w:rsidR="00B826BD" w:rsidRPr="007B751D" w:rsidRDefault="00B826BD" w:rsidP="005B5B4D">
            <w:pPr>
              <w:pStyle w:val="12"/>
              <w:snapToGrid w:val="0"/>
              <w:spacing w:line="240" w:lineRule="auto"/>
              <w:ind w:left="0" w:right="141" w:firstLine="720"/>
              <w:jc w:val="center"/>
              <w:rPr>
                <w:sz w:val="24"/>
                <w:szCs w:val="24"/>
              </w:rPr>
            </w:pPr>
            <w:r w:rsidRPr="007B751D">
              <w:rPr>
                <w:sz w:val="24"/>
                <w:szCs w:val="24"/>
              </w:rPr>
              <w:t>Удельное электрическое сопротивление,  Ом*мм</w:t>
            </w:r>
            <w:r w:rsidRPr="007B751D">
              <w:rPr>
                <w:sz w:val="24"/>
                <w:szCs w:val="24"/>
                <w:vertAlign w:val="superscript"/>
              </w:rPr>
              <w:t>2</w:t>
            </w:r>
            <w:r w:rsidRPr="007B751D">
              <w:rPr>
                <w:sz w:val="24"/>
                <w:szCs w:val="24"/>
              </w:rPr>
              <w:t>/м,</w:t>
            </w:r>
          </w:p>
          <w:p w:rsidR="00B826BD" w:rsidRPr="007B751D" w:rsidRDefault="00B826BD" w:rsidP="005B5B4D">
            <w:pPr>
              <w:pStyle w:val="12"/>
              <w:spacing w:line="240" w:lineRule="auto"/>
              <w:ind w:left="0" w:right="141" w:firstLine="720"/>
              <w:jc w:val="center"/>
              <w:rPr>
                <w:sz w:val="24"/>
                <w:szCs w:val="24"/>
              </w:rPr>
            </w:pPr>
            <w:r w:rsidRPr="007B751D">
              <w:rPr>
                <w:sz w:val="24"/>
                <w:szCs w:val="24"/>
              </w:rPr>
              <w:t xml:space="preserve"> при температуре, К</w:t>
            </w:r>
          </w:p>
        </w:tc>
      </w:tr>
      <w:tr w:rsidR="00B826BD" w:rsidRPr="007B751D">
        <w:trPr>
          <w:cantSplit/>
        </w:trPr>
        <w:tc>
          <w:tcPr>
            <w:tcW w:w="2340" w:type="dxa"/>
            <w:vMerge/>
            <w:tcBorders>
              <w:top w:val="single" w:sz="4" w:space="0" w:color="000000"/>
              <w:left w:val="single" w:sz="4" w:space="0" w:color="000000"/>
              <w:bottom w:val="single" w:sz="4" w:space="0" w:color="000000"/>
            </w:tcBorders>
            <w:vAlign w:val="center"/>
          </w:tcPr>
          <w:p w:rsidR="00B826BD" w:rsidRPr="007B751D" w:rsidRDefault="00B826BD" w:rsidP="005B5B4D"/>
        </w:tc>
        <w:tc>
          <w:tcPr>
            <w:tcW w:w="900"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rPr>
                <w:sz w:val="24"/>
                <w:szCs w:val="24"/>
              </w:rPr>
            </w:pPr>
            <w:r w:rsidRPr="007B751D">
              <w:rPr>
                <w:sz w:val="24"/>
                <w:szCs w:val="24"/>
              </w:rPr>
              <w:t>293</w:t>
            </w:r>
          </w:p>
        </w:tc>
        <w:tc>
          <w:tcPr>
            <w:tcW w:w="900"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rPr>
                <w:sz w:val="24"/>
                <w:szCs w:val="24"/>
              </w:rPr>
            </w:pPr>
            <w:r w:rsidRPr="007B751D">
              <w:rPr>
                <w:sz w:val="24"/>
                <w:szCs w:val="24"/>
              </w:rPr>
              <w:t>600</w:t>
            </w:r>
          </w:p>
        </w:tc>
        <w:tc>
          <w:tcPr>
            <w:tcW w:w="900"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rPr>
                <w:sz w:val="24"/>
                <w:szCs w:val="24"/>
              </w:rPr>
            </w:pPr>
            <w:r w:rsidRPr="007B751D">
              <w:rPr>
                <w:sz w:val="24"/>
                <w:szCs w:val="24"/>
              </w:rPr>
              <w:t>1000</w:t>
            </w:r>
          </w:p>
        </w:tc>
        <w:tc>
          <w:tcPr>
            <w:tcW w:w="900"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rPr>
                <w:sz w:val="24"/>
                <w:szCs w:val="24"/>
              </w:rPr>
            </w:pPr>
            <w:r w:rsidRPr="007B751D">
              <w:rPr>
                <w:sz w:val="24"/>
                <w:szCs w:val="24"/>
              </w:rPr>
              <w:t>1400</w:t>
            </w:r>
          </w:p>
        </w:tc>
        <w:tc>
          <w:tcPr>
            <w:tcW w:w="864"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rPr>
                <w:sz w:val="24"/>
                <w:szCs w:val="24"/>
              </w:rPr>
            </w:pPr>
            <w:r w:rsidRPr="007B751D">
              <w:rPr>
                <w:sz w:val="24"/>
                <w:szCs w:val="24"/>
              </w:rPr>
              <w:t>1800</w:t>
            </w:r>
          </w:p>
        </w:tc>
        <w:tc>
          <w:tcPr>
            <w:tcW w:w="851"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rPr>
                <w:sz w:val="24"/>
                <w:szCs w:val="24"/>
              </w:rPr>
            </w:pPr>
            <w:r w:rsidRPr="007B751D">
              <w:rPr>
                <w:sz w:val="24"/>
                <w:szCs w:val="24"/>
              </w:rPr>
              <w:t>2200</w:t>
            </w:r>
          </w:p>
        </w:tc>
        <w:tc>
          <w:tcPr>
            <w:tcW w:w="850"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rPr>
                <w:sz w:val="24"/>
                <w:szCs w:val="24"/>
              </w:rPr>
            </w:pPr>
            <w:r w:rsidRPr="007B751D">
              <w:rPr>
                <w:sz w:val="24"/>
                <w:szCs w:val="24"/>
              </w:rPr>
              <w:t>2600</w:t>
            </w:r>
          </w:p>
        </w:tc>
        <w:tc>
          <w:tcPr>
            <w:tcW w:w="901" w:type="dxa"/>
            <w:tcBorders>
              <w:top w:val="single" w:sz="4" w:space="0" w:color="000000"/>
              <w:left w:val="single" w:sz="4" w:space="0" w:color="000000"/>
              <w:bottom w:val="single" w:sz="4" w:space="0" w:color="000000"/>
              <w:right w:val="single" w:sz="4" w:space="0" w:color="000000"/>
            </w:tcBorders>
          </w:tcPr>
          <w:p w:rsidR="00B826BD" w:rsidRPr="007B751D" w:rsidRDefault="00B826BD" w:rsidP="005B5B4D">
            <w:pPr>
              <w:pStyle w:val="12"/>
              <w:snapToGrid w:val="0"/>
              <w:spacing w:line="240" w:lineRule="auto"/>
              <w:ind w:left="0" w:right="141" w:firstLine="0"/>
              <w:rPr>
                <w:sz w:val="24"/>
                <w:szCs w:val="24"/>
              </w:rPr>
            </w:pPr>
            <w:r w:rsidRPr="007B751D">
              <w:rPr>
                <w:sz w:val="24"/>
                <w:szCs w:val="24"/>
              </w:rPr>
              <w:t>3000</w:t>
            </w:r>
          </w:p>
        </w:tc>
      </w:tr>
      <w:tr w:rsidR="00B826BD" w:rsidRPr="007B751D">
        <w:trPr>
          <w:cantSplit/>
        </w:trPr>
        <w:tc>
          <w:tcPr>
            <w:tcW w:w="2340"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720"/>
              <w:jc w:val="left"/>
              <w:rPr>
                <w:sz w:val="24"/>
                <w:szCs w:val="24"/>
              </w:rPr>
            </w:pPr>
            <w:r w:rsidRPr="007B751D">
              <w:rPr>
                <w:sz w:val="24"/>
                <w:szCs w:val="24"/>
              </w:rPr>
              <w:t>Вольфрам</w:t>
            </w:r>
          </w:p>
          <w:p w:rsidR="00B826BD" w:rsidRPr="007B751D" w:rsidRDefault="00B826BD" w:rsidP="005B5B4D">
            <w:pPr>
              <w:pStyle w:val="12"/>
              <w:spacing w:line="240" w:lineRule="auto"/>
              <w:ind w:left="0" w:right="141" w:firstLine="720"/>
              <w:rPr>
                <w:sz w:val="24"/>
                <w:szCs w:val="24"/>
              </w:rPr>
            </w:pPr>
            <w:r w:rsidRPr="007B751D">
              <w:rPr>
                <w:sz w:val="24"/>
                <w:szCs w:val="24"/>
              </w:rPr>
              <w:t>Молибден</w:t>
            </w:r>
          </w:p>
          <w:p w:rsidR="00B826BD" w:rsidRPr="007B751D" w:rsidRDefault="00B826BD" w:rsidP="005B5B4D">
            <w:pPr>
              <w:pStyle w:val="12"/>
              <w:spacing w:line="240" w:lineRule="auto"/>
              <w:ind w:left="0" w:right="141" w:firstLine="720"/>
              <w:rPr>
                <w:sz w:val="24"/>
                <w:szCs w:val="24"/>
              </w:rPr>
            </w:pPr>
            <w:r w:rsidRPr="007B751D">
              <w:rPr>
                <w:sz w:val="24"/>
                <w:szCs w:val="24"/>
              </w:rPr>
              <w:t>Тантал</w:t>
            </w:r>
          </w:p>
          <w:p w:rsidR="00B826BD" w:rsidRPr="007B751D" w:rsidRDefault="00B826BD" w:rsidP="005B5B4D">
            <w:pPr>
              <w:pStyle w:val="12"/>
              <w:spacing w:line="240" w:lineRule="auto"/>
              <w:ind w:left="0" w:right="141" w:firstLine="720"/>
              <w:rPr>
                <w:sz w:val="24"/>
                <w:szCs w:val="24"/>
              </w:rPr>
            </w:pPr>
            <w:r w:rsidRPr="007B751D">
              <w:rPr>
                <w:sz w:val="24"/>
                <w:szCs w:val="24"/>
              </w:rPr>
              <w:t>Ниобий</w:t>
            </w:r>
          </w:p>
        </w:tc>
        <w:tc>
          <w:tcPr>
            <w:tcW w:w="900"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rPr>
                <w:sz w:val="24"/>
                <w:szCs w:val="24"/>
              </w:rPr>
            </w:pPr>
            <w:r w:rsidRPr="007B751D">
              <w:rPr>
                <w:sz w:val="24"/>
                <w:szCs w:val="24"/>
              </w:rPr>
              <w:t>0,055</w:t>
            </w:r>
          </w:p>
          <w:p w:rsidR="00B826BD" w:rsidRPr="007B751D" w:rsidRDefault="00B826BD" w:rsidP="005B5B4D">
            <w:pPr>
              <w:pStyle w:val="12"/>
              <w:spacing w:line="240" w:lineRule="auto"/>
              <w:ind w:left="0" w:right="141" w:firstLine="0"/>
              <w:rPr>
                <w:sz w:val="24"/>
                <w:szCs w:val="24"/>
              </w:rPr>
            </w:pPr>
            <w:r w:rsidRPr="007B751D">
              <w:rPr>
                <w:sz w:val="24"/>
                <w:szCs w:val="24"/>
              </w:rPr>
              <w:t>0,050</w:t>
            </w:r>
          </w:p>
          <w:p w:rsidR="00B826BD" w:rsidRPr="007B751D" w:rsidRDefault="00B826BD" w:rsidP="005B5B4D">
            <w:pPr>
              <w:pStyle w:val="12"/>
              <w:spacing w:line="240" w:lineRule="auto"/>
              <w:ind w:left="0" w:right="141" w:firstLine="0"/>
              <w:rPr>
                <w:sz w:val="24"/>
                <w:szCs w:val="24"/>
              </w:rPr>
            </w:pPr>
            <w:r w:rsidRPr="007B751D">
              <w:rPr>
                <w:sz w:val="24"/>
                <w:szCs w:val="24"/>
              </w:rPr>
              <w:t>0,15</w:t>
            </w:r>
          </w:p>
          <w:p w:rsidR="00B826BD" w:rsidRPr="007B751D" w:rsidRDefault="00B826BD" w:rsidP="005B5B4D">
            <w:pPr>
              <w:pStyle w:val="12"/>
              <w:spacing w:line="240" w:lineRule="auto"/>
              <w:ind w:left="0" w:right="141" w:firstLine="0"/>
              <w:rPr>
                <w:sz w:val="24"/>
                <w:szCs w:val="24"/>
              </w:rPr>
            </w:pPr>
            <w:r w:rsidRPr="007B751D">
              <w:rPr>
                <w:sz w:val="24"/>
                <w:szCs w:val="24"/>
              </w:rPr>
              <w:t>0,15</w:t>
            </w:r>
          </w:p>
        </w:tc>
        <w:tc>
          <w:tcPr>
            <w:tcW w:w="900"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rPr>
                <w:sz w:val="24"/>
                <w:szCs w:val="24"/>
              </w:rPr>
            </w:pPr>
            <w:r w:rsidRPr="007B751D">
              <w:rPr>
                <w:sz w:val="24"/>
                <w:szCs w:val="24"/>
              </w:rPr>
              <w:t>0,13</w:t>
            </w:r>
          </w:p>
          <w:p w:rsidR="00B826BD" w:rsidRPr="007B751D" w:rsidRDefault="00B826BD" w:rsidP="005B5B4D">
            <w:pPr>
              <w:pStyle w:val="12"/>
              <w:spacing w:line="240" w:lineRule="auto"/>
              <w:ind w:left="0" w:right="141" w:firstLine="0"/>
              <w:rPr>
                <w:sz w:val="24"/>
                <w:szCs w:val="24"/>
              </w:rPr>
            </w:pPr>
            <w:r w:rsidRPr="007B751D">
              <w:rPr>
                <w:sz w:val="24"/>
                <w:szCs w:val="24"/>
              </w:rPr>
              <w:t>0,13</w:t>
            </w:r>
          </w:p>
          <w:p w:rsidR="00B826BD" w:rsidRPr="007B751D" w:rsidRDefault="00B826BD" w:rsidP="005B5B4D">
            <w:pPr>
              <w:pStyle w:val="12"/>
              <w:spacing w:line="240" w:lineRule="auto"/>
              <w:ind w:left="0" w:right="141" w:firstLine="0"/>
              <w:rPr>
                <w:sz w:val="24"/>
                <w:szCs w:val="24"/>
              </w:rPr>
            </w:pPr>
            <w:r w:rsidRPr="007B751D">
              <w:rPr>
                <w:sz w:val="24"/>
                <w:szCs w:val="24"/>
              </w:rPr>
              <w:t>0,29</w:t>
            </w:r>
          </w:p>
          <w:p w:rsidR="00B826BD" w:rsidRPr="007B751D" w:rsidRDefault="00B826BD" w:rsidP="005B5B4D">
            <w:pPr>
              <w:pStyle w:val="12"/>
              <w:spacing w:line="240" w:lineRule="auto"/>
              <w:ind w:left="0" w:right="141" w:firstLine="0"/>
              <w:rPr>
                <w:sz w:val="24"/>
                <w:szCs w:val="24"/>
              </w:rPr>
            </w:pPr>
            <w:r w:rsidRPr="007B751D">
              <w:rPr>
                <w:sz w:val="24"/>
                <w:szCs w:val="24"/>
              </w:rPr>
              <w:t>0,29</w:t>
            </w:r>
          </w:p>
        </w:tc>
        <w:tc>
          <w:tcPr>
            <w:tcW w:w="900"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rPr>
                <w:sz w:val="24"/>
                <w:szCs w:val="24"/>
              </w:rPr>
            </w:pPr>
            <w:r w:rsidRPr="007B751D">
              <w:rPr>
                <w:sz w:val="24"/>
                <w:szCs w:val="24"/>
              </w:rPr>
              <w:t>0,23</w:t>
            </w:r>
          </w:p>
          <w:p w:rsidR="00B826BD" w:rsidRPr="007B751D" w:rsidRDefault="00B826BD" w:rsidP="005B5B4D">
            <w:pPr>
              <w:pStyle w:val="12"/>
              <w:spacing w:line="240" w:lineRule="auto"/>
              <w:ind w:left="0" w:right="141" w:firstLine="0"/>
              <w:rPr>
                <w:sz w:val="24"/>
                <w:szCs w:val="24"/>
              </w:rPr>
            </w:pPr>
            <w:r w:rsidRPr="007B751D">
              <w:rPr>
                <w:sz w:val="24"/>
                <w:szCs w:val="24"/>
              </w:rPr>
              <w:t>0,23</w:t>
            </w:r>
          </w:p>
          <w:p w:rsidR="00B826BD" w:rsidRPr="007B751D" w:rsidRDefault="00B826BD" w:rsidP="005B5B4D">
            <w:pPr>
              <w:pStyle w:val="12"/>
              <w:spacing w:line="240" w:lineRule="auto"/>
              <w:ind w:left="0" w:right="141" w:firstLine="0"/>
              <w:rPr>
                <w:sz w:val="24"/>
                <w:szCs w:val="24"/>
              </w:rPr>
            </w:pPr>
            <w:r w:rsidRPr="007B751D">
              <w:rPr>
                <w:sz w:val="24"/>
                <w:szCs w:val="24"/>
              </w:rPr>
              <w:t>0,43</w:t>
            </w:r>
          </w:p>
          <w:p w:rsidR="00B826BD" w:rsidRPr="007B751D" w:rsidRDefault="00B826BD" w:rsidP="005B5B4D">
            <w:pPr>
              <w:pStyle w:val="12"/>
              <w:spacing w:line="240" w:lineRule="auto"/>
              <w:ind w:left="0" w:right="141" w:firstLine="0"/>
              <w:rPr>
                <w:sz w:val="24"/>
                <w:szCs w:val="24"/>
              </w:rPr>
            </w:pPr>
            <w:r w:rsidRPr="007B751D">
              <w:rPr>
                <w:sz w:val="24"/>
                <w:szCs w:val="24"/>
              </w:rPr>
              <w:t>0,42</w:t>
            </w:r>
          </w:p>
        </w:tc>
        <w:tc>
          <w:tcPr>
            <w:tcW w:w="900"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rPr>
                <w:sz w:val="24"/>
                <w:szCs w:val="24"/>
              </w:rPr>
            </w:pPr>
            <w:r w:rsidRPr="007B751D">
              <w:rPr>
                <w:sz w:val="24"/>
                <w:szCs w:val="24"/>
              </w:rPr>
              <w:t>0,37</w:t>
            </w:r>
          </w:p>
          <w:p w:rsidR="00B826BD" w:rsidRPr="007B751D" w:rsidRDefault="00B826BD" w:rsidP="005B5B4D">
            <w:pPr>
              <w:pStyle w:val="12"/>
              <w:spacing w:line="240" w:lineRule="auto"/>
              <w:ind w:left="0" w:right="141" w:firstLine="0"/>
              <w:rPr>
                <w:sz w:val="24"/>
                <w:szCs w:val="24"/>
              </w:rPr>
            </w:pPr>
            <w:r w:rsidRPr="007B751D">
              <w:rPr>
                <w:sz w:val="24"/>
                <w:szCs w:val="24"/>
              </w:rPr>
              <w:t>0,32</w:t>
            </w:r>
          </w:p>
          <w:p w:rsidR="00B826BD" w:rsidRPr="007B751D" w:rsidRDefault="00B826BD" w:rsidP="005B5B4D">
            <w:pPr>
              <w:pStyle w:val="12"/>
              <w:spacing w:line="240" w:lineRule="auto"/>
              <w:ind w:left="0" w:right="141" w:firstLine="0"/>
              <w:rPr>
                <w:sz w:val="24"/>
                <w:szCs w:val="24"/>
              </w:rPr>
            </w:pPr>
            <w:r w:rsidRPr="007B751D">
              <w:rPr>
                <w:sz w:val="24"/>
                <w:szCs w:val="24"/>
              </w:rPr>
              <w:t>0,55</w:t>
            </w:r>
          </w:p>
          <w:p w:rsidR="00B826BD" w:rsidRPr="007B751D" w:rsidRDefault="00B826BD" w:rsidP="005B5B4D">
            <w:pPr>
              <w:pStyle w:val="12"/>
              <w:spacing w:line="240" w:lineRule="auto"/>
              <w:ind w:left="0" w:right="141" w:firstLine="0"/>
              <w:rPr>
                <w:sz w:val="24"/>
                <w:szCs w:val="24"/>
              </w:rPr>
            </w:pPr>
            <w:r w:rsidRPr="007B751D">
              <w:rPr>
                <w:sz w:val="24"/>
                <w:szCs w:val="24"/>
              </w:rPr>
              <w:t>0,53</w:t>
            </w:r>
          </w:p>
        </w:tc>
        <w:tc>
          <w:tcPr>
            <w:tcW w:w="864"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rPr>
                <w:sz w:val="24"/>
                <w:szCs w:val="24"/>
              </w:rPr>
            </w:pPr>
            <w:r w:rsidRPr="007B751D">
              <w:rPr>
                <w:sz w:val="24"/>
                <w:szCs w:val="24"/>
              </w:rPr>
              <w:t>0,50</w:t>
            </w:r>
          </w:p>
          <w:p w:rsidR="00B826BD" w:rsidRPr="007B751D" w:rsidRDefault="00B826BD" w:rsidP="005B5B4D">
            <w:pPr>
              <w:pStyle w:val="12"/>
              <w:spacing w:line="240" w:lineRule="auto"/>
              <w:ind w:left="0" w:right="141" w:firstLine="0"/>
              <w:rPr>
                <w:sz w:val="24"/>
                <w:szCs w:val="24"/>
              </w:rPr>
            </w:pPr>
            <w:r w:rsidRPr="007B751D">
              <w:rPr>
                <w:sz w:val="24"/>
                <w:szCs w:val="24"/>
              </w:rPr>
              <w:t>0,39</w:t>
            </w:r>
          </w:p>
          <w:p w:rsidR="00B826BD" w:rsidRPr="007B751D" w:rsidRDefault="00B826BD" w:rsidP="005B5B4D">
            <w:pPr>
              <w:pStyle w:val="12"/>
              <w:spacing w:line="240" w:lineRule="auto"/>
              <w:ind w:left="0" w:right="141" w:firstLine="0"/>
              <w:rPr>
                <w:sz w:val="24"/>
                <w:szCs w:val="24"/>
              </w:rPr>
            </w:pPr>
            <w:r w:rsidRPr="007B751D">
              <w:rPr>
                <w:sz w:val="24"/>
                <w:szCs w:val="24"/>
              </w:rPr>
              <w:t>0,68</w:t>
            </w:r>
          </w:p>
          <w:p w:rsidR="00B826BD" w:rsidRPr="007B751D" w:rsidRDefault="00B826BD" w:rsidP="005B5B4D">
            <w:pPr>
              <w:pStyle w:val="12"/>
              <w:spacing w:line="240" w:lineRule="auto"/>
              <w:ind w:left="0" w:right="141" w:firstLine="0"/>
              <w:rPr>
                <w:sz w:val="24"/>
                <w:szCs w:val="24"/>
              </w:rPr>
            </w:pPr>
            <w:r w:rsidRPr="007B751D">
              <w:rPr>
                <w:sz w:val="24"/>
                <w:szCs w:val="24"/>
              </w:rPr>
              <w:t>0,64</w:t>
            </w:r>
          </w:p>
        </w:tc>
        <w:tc>
          <w:tcPr>
            <w:tcW w:w="851"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rPr>
                <w:sz w:val="24"/>
                <w:szCs w:val="24"/>
              </w:rPr>
            </w:pPr>
            <w:r w:rsidRPr="007B751D">
              <w:rPr>
                <w:sz w:val="24"/>
                <w:szCs w:val="24"/>
              </w:rPr>
              <w:t>0,62</w:t>
            </w:r>
          </w:p>
          <w:p w:rsidR="00B826BD" w:rsidRPr="007B751D" w:rsidRDefault="00B826BD" w:rsidP="005B5B4D">
            <w:pPr>
              <w:pStyle w:val="12"/>
              <w:spacing w:line="240" w:lineRule="auto"/>
              <w:ind w:left="0" w:right="141" w:firstLine="0"/>
              <w:rPr>
                <w:sz w:val="24"/>
                <w:szCs w:val="24"/>
              </w:rPr>
            </w:pPr>
            <w:r w:rsidRPr="007B751D">
              <w:rPr>
                <w:sz w:val="24"/>
                <w:szCs w:val="24"/>
              </w:rPr>
              <w:t>0,47</w:t>
            </w:r>
          </w:p>
          <w:p w:rsidR="00B826BD" w:rsidRPr="007B751D" w:rsidRDefault="00B826BD" w:rsidP="005B5B4D">
            <w:pPr>
              <w:pStyle w:val="12"/>
              <w:spacing w:line="240" w:lineRule="auto"/>
              <w:ind w:left="0" w:right="141" w:firstLine="0"/>
              <w:rPr>
                <w:sz w:val="24"/>
                <w:szCs w:val="24"/>
              </w:rPr>
            </w:pPr>
            <w:r w:rsidRPr="007B751D">
              <w:rPr>
                <w:sz w:val="24"/>
                <w:szCs w:val="24"/>
              </w:rPr>
              <w:t>0,82</w:t>
            </w:r>
          </w:p>
          <w:p w:rsidR="00B826BD" w:rsidRPr="007B751D" w:rsidRDefault="00B826BD" w:rsidP="005B5B4D">
            <w:pPr>
              <w:pStyle w:val="12"/>
              <w:spacing w:line="240" w:lineRule="auto"/>
              <w:ind w:left="0" w:right="141" w:firstLine="0"/>
              <w:rPr>
                <w:sz w:val="24"/>
                <w:szCs w:val="24"/>
              </w:rPr>
            </w:pPr>
            <w:r w:rsidRPr="007B751D">
              <w:rPr>
                <w:sz w:val="24"/>
                <w:szCs w:val="24"/>
              </w:rPr>
              <w:t>0,75</w:t>
            </w:r>
          </w:p>
        </w:tc>
        <w:tc>
          <w:tcPr>
            <w:tcW w:w="850" w:type="dxa"/>
            <w:tcBorders>
              <w:top w:val="single" w:sz="4" w:space="0" w:color="000000"/>
              <w:left w:val="single" w:sz="4" w:space="0" w:color="000000"/>
              <w:bottom w:val="single" w:sz="4" w:space="0" w:color="000000"/>
            </w:tcBorders>
          </w:tcPr>
          <w:p w:rsidR="00B826BD" w:rsidRPr="007B751D" w:rsidRDefault="00B826BD" w:rsidP="005B5B4D">
            <w:pPr>
              <w:pStyle w:val="12"/>
              <w:snapToGrid w:val="0"/>
              <w:spacing w:line="240" w:lineRule="auto"/>
              <w:ind w:left="0" w:right="141" w:firstLine="0"/>
              <w:rPr>
                <w:sz w:val="24"/>
                <w:szCs w:val="24"/>
              </w:rPr>
            </w:pPr>
            <w:r w:rsidRPr="007B751D">
              <w:rPr>
                <w:sz w:val="24"/>
                <w:szCs w:val="24"/>
              </w:rPr>
              <w:t>0,77</w:t>
            </w:r>
          </w:p>
          <w:p w:rsidR="00B826BD" w:rsidRPr="007B751D" w:rsidRDefault="00B826BD" w:rsidP="005B5B4D">
            <w:pPr>
              <w:pStyle w:val="12"/>
              <w:spacing w:line="240" w:lineRule="auto"/>
              <w:ind w:left="0" w:right="141" w:firstLine="0"/>
              <w:rPr>
                <w:sz w:val="24"/>
                <w:szCs w:val="24"/>
              </w:rPr>
            </w:pPr>
            <w:r w:rsidRPr="007B751D">
              <w:rPr>
                <w:sz w:val="24"/>
                <w:szCs w:val="24"/>
              </w:rPr>
              <w:t>0,53</w:t>
            </w:r>
          </w:p>
          <w:p w:rsidR="00B826BD" w:rsidRPr="007B751D" w:rsidRDefault="00B826BD" w:rsidP="005B5B4D">
            <w:pPr>
              <w:pStyle w:val="12"/>
              <w:spacing w:line="240" w:lineRule="auto"/>
              <w:ind w:left="0" w:right="141" w:firstLine="0"/>
              <w:rPr>
                <w:sz w:val="24"/>
                <w:szCs w:val="24"/>
              </w:rPr>
            </w:pPr>
            <w:r w:rsidRPr="007B751D">
              <w:rPr>
                <w:sz w:val="24"/>
                <w:szCs w:val="24"/>
              </w:rPr>
              <w:t>0,93</w:t>
            </w:r>
          </w:p>
          <w:p w:rsidR="00B826BD" w:rsidRPr="007B751D" w:rsidRDefault="00B826BD" w:rsidP="005B5B4D">
            <w:pPr>
              <w:pStyle w:val="12"/>
              <w:spacing w:line="240" w:lineRule="auto"/>
              <w:ind w:left="0" w:right="141" w:firstLine="0"/>
              <w:rPr>
                <w:sz w:val="24"/>
                <w:szCs w:val="24"/>
              </w:rPr>
            </w:pPr>
            <w:r w:rsidRPr="007B751D">
              <w:rPr>
                <w:sz w:val="24"/>
                <w:szCs w:val="24"/>
              </w:rPr>
              <w:t>0,85</w:t>
            </w:r>
          </w:p>
        </w:tc>
        <w:tc>
          <w:tcPr>
            <w:tcW w:w="901" w:type="dxa"/>
            <w:tcBorders>
              <w:top w:val="single" w:sz="4" w:space="0" w:color="000000"/>
              <w:left w:val="single" w:sz="4" w:space="0" w:color="000000"/>
              <w:bottom w:val="single" w:sz="4" w:space="0" w:color="000000"/>
              <w:right w:val="single" w:sz="4" w:space="0" w:color="000000"/>
            </w:tcBorders>
          </w:tcPr>
          <w:p w:rsidR="00B826BD" w:rsidRPr="007B751D" w:rsidRDefault="00B826BD" w:rsidP="005B5B4D">
            <w:pPr>
              <w:pStyle w:val="12"/>
              <w:snapToGrid w:val="0"/>
              <w:spacing w:line="240" w:lineRule="auto"/>
              <w:ind w:left="0" w:right="141" w:firstLine="0"/>
              <w:rPr>
                <w:sz w:val="24"/>
                <w:szCs w:val="24"/>
              </w:rPr>
            </w:pPr>
            <w:r w:rsidRPr="007B751D">
              <w:rPr>
                <w:sz w:val="24"/>
                <w:szCs w:val="24"/>
              </w:rPr>
              <w:t>0,90</w:t>
            </w:r>
          </w:p>
          <w:p w:rsidR="00B826BD" w:rsidRPr="007B751D" w:rsidRDefault="00B826BD" w:rsidP="005B5B4D">
            <w:pPr>
              <w:pStyle w:val="12"/>
              <w:spacing w:line="240" w:lineRule="auto"/>
              <w:ind w:left="0" w:right="141" w:firstLine="0"/>
              <w:rPr>
                <w:sz w:val="24"/>
                <w:szCs w:val="24"/>
              </w:rPr>
            </w:pPr>
            <w:r w:rsidRPr="007B751D">
              <w:rPr>
                <w:sz w:val="24"/>
                <w:szCs w:val="24"/>
              </w:rPr>
              <w:t>0,58</w:t>
            </w:r>
          </w:p>
          <w:p w:rsidR="00B826BD" w:rsidRPr="007B751D" w:rsidRDefault="00B826BD" w:rsidP="005B5B4D">
            <w:pPr>
              <w:pStyle w:val="12"/>
              <w:spacing w:line="240" w:lineRule="auto"/>
              <w:ind w:left="0" w:right="141" w:firstLine="0"/>
              <w:rPr>
                <w:sz w:val="24"/>
                <w:szCs w:val="24"/>
              </w:rPr>
            </w:pPr>
            <w:r w:rsidRPr="007B751D">
              <w:rPr>
                <w:sz w:val="24"/>
                <w:szCs w:val="24"/>
              </w:rPr>
              <w:t>-</w:t>
            </w:r>
          </w:p>
          <w:p w:rsidR="00B826BD" w:rsidRPr="007B751D" w:rsidRDefault="00B826BD" w:rsidP="005B5B4D">
            <w:pPr>
              <w:pStyle w:val="12"/>
              <w:spacing w:line="240" w:lineRule="auto"/>
              <w:ind w:left="0" w:right="141" w:firstLine="0"/>
              <w:rPr>
                <w:sz w:val="24"/>
                <w:szCs w:val="24"/>
              </w:rPr>
            </w:pPr>
            <w:r w:rsidRPr="007B751D">
              <w:rPr>
                <w:sz w:val="24"/>
                <w:szCs w:val="24"/>
              </w:rPr>
              <w:t>-</w:t>
            </w:r>
          </w:p>
        </w:tc>
      </w:tr>
    </w:tbl>
    <w:p w:rsidR="00B826BD" w:rsidRPr="00732F77" w:rsidRDefault="00B826BD" w:rsidP="005B5B4D">
      <w:pPr>
        <w:ind w:firstLine="720"/>
        <w:jc w:val="both"/>
        <w:rPr>
          <w:sz w:val="28"/>
          <w:szCs w:val="28"/>
        </w:rPr>
      </w:pPr>
    </w:p>
    <w:p w:rsidR="00B826BD" w:rsidRPr="00732F77" w:rsidRDefault="00B826BD" w:rsidP="005B5B4D">
      <w:pPr>
        <w:ind w:firstLine="720"/>
        <w:jc w:val="both"/>
        <w:rPr>
          <w:color w:val="000000"/>
          <w:sz w:val="28"/>
          <w:szCs w:val="28"/>
        </w:rPr>
      </w:pPr>
      <w:r w:rsidRPr="00732F77">
        <w:rPr>
          <w:color w:val="000000"/>
          <w:sz w:val="28"/>
          <w:szCs w:val="28"/>
        </w:rPr>
        <w:t>В ряде камерных печей с температурой до 1000</w:t>
      </w:r>
      <w:r w:rsidRPr="00732F77">
        <w:rPr>
          <w:color w:val="000000"/>
          <w:sz w:val="28"/>
          <w:szCs w:val="28"/>
          <w:vertAlign w:val="superscript"/>
        </w:rPr>
        <w:t>0</w:t>
      </w:r>
      <w:r w:rsidRPr="00732F77">
        <w:rPr>
          <w:color w:val="000000"/>
          <w:sz w:val="28"/>
          <w:szCs w:val="28"/>
        </w:rPr>
        <w:t>С</w:t>
      </w:r>
      <w:r w:rsidRPr="00732F77">
        <w:rPr>
          <w:color w:val="000000"/>
          <w:sz w:val="28"/>
          <w:szCs w:val="28"/>
          <w:vertAlign w:val="superscript"/>
        </w:rPr>
        <w:t xml:space="preserve"> </w:t>
      </w:r>
      <w:r w:rsidRPr="00732F77">
        <w:rPr>
          <w:color w:val="000000"/>
          <w:sz w:val="28"/>
          <w:szCs w:val="28"/>
        </w:rPr>
        <w:t xml:space="preserve"> для увеличения скорости нагрева и улучшения равномерности температур в рабочем </w:t>
      </w:r>
      <w:r w:rsidRPr="00732F77">
        <w:rPr>
          <w:color w:val="000000"/>
          <w:sz w:val="28"/>
          <w:szCs w:val="28"/>
        </w:rPr>
        <w:lastRenderedPageBreak/>
        <w:t>пространстве применяют вентиляторы для принудительной циркуляции атмосферы либо использ</w:t>
      </w:r>
      <w:r w:rsidR="00890DE8" w:rsidRPr="00732F77">
        <w:rPr>
          <w:color w:val="000000"/>
          <w:sz w:val="28"/>
          <w:szCs w:val="28"/>
        </w:rPr>
        <w:t xml:space="preserve">уют электрокалориферы (рисунок </w:t>
      </w:r>
      <w:r w:rsidR="00890DE8" w:rsidRPr="00732F77">
        <w:rPr>
          <w:color w:val="000000"/>
          <w:sz w:val="28"/>
          <w:szCs w:val="28"/>
          <w:lang w:val="kk-KZ"/>
        </w:rPr>
        <w:t>1</w:t>
      </w:r>
      <w:r w:rsidRPr="00732F77">
        <w:rPr>
          <w:color w:val="000000"/>
          <w:sz w:val="28"/>
          <w:szCs w:val="28"/>
        </w:rPr>
        <w:t>.10).</w:t>
      </w:r>
    </w:p>
    <w:p w:rsidR="00B826BD" w:rsidRPr="00732F77" w:rsidRDefault="009F5AB9" w:rsidP="005B5B4D">
      <w:pPr>
        <w:ind w:firstLine="720"/>
        <w:jc w:val="center"/>
        <w:rPr>
          <w:color w:val="000000"/>
          <w:sz w:val="28"/>
          <w:szCs w:val="28"/>
        </w:rPr>
      </w:pPr>
      <w:r w:rsidRPr="00732F77">
        <w:rPr>
          <w:b/>
          <w:noProof/>
          <w:color w:val="000000"/>
          <w:sz w:val="28"/>
          <w:szCs w:val="28"/>
          <w:lang w:eastAsia="ru-RU"/>
        </w:rPr>
        <w:drawing>
          <wp:inline distT="0" distB="0" distL="0" distR="0">
            <wp:extent cx="4572000" cy="2711450"/>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
                    <a:srcRect/>
                    <a:stretch>
                      <a:fillRect/>
                    </a:stretch>
                  </pic:blipFill>
                  <pic:spPr bwMode="auto">
                    <a:xfrm>
                      <a:off x="0" y="0"/>
                      <a:ext cx="4572000" cy="2711450"/>
                    </a:xfrm>
                    <a:prstGeom prst="rect">
                      <a:avLst/>
                    </a:prstGeom>
                    <a:solidFill>
                      <a:srgbClr val="FFFFFF"/>
                    </a:solidFill>
                    <a:ln w="9525">
                      <a:noFill/>
                      <a:miter lim="800000"/>
                      <a:headEnd/>
                      <a:tailEnd/>
                    </a:ln>
                  </pic:spPr>
                </pic:pic>
              </a:graphicData>
            </a:graphic>
          </wp:inline>
        </w:drawing>
      </w:r>
    </w:p>
    <w:p w:rsidR="00B826BD" w:rsidRPr="00676B50" w:rsidRDefault="00890DE8" w:rsidP="005B5B4D">
      <w:pPr>
        <w:ind w:firstLine="720"/>
        <w:jc w:val="center"/>
        <w:rPr>
          <w:color w:val="000000"/>
        </w:rPr>
      </w:pPr>
      <w:r w:rsidRPr="007B751D">
        <w:rPr>
          <w:color w:val="000000"/>
        </w:rPr>
        <w:t xml:space="preserve">Рисунок </w:t>
      </w:r>
      <w:r w:rsidRPr="007B751D">
        <w:rPr>
          <w:color w:val="000000"/>
          <w:lang w:val="kk-KZ"/>
        </w:rPr>
        <w:t>1</w:t>
      </w:r>
      <w:r w:rsidR="00B826BD" w:rsidRPr="007B751D">
        <w:rPr>
          <w:color w:val="000000"/>
        </w:rPr>
        <w:t>.10 – Камерные печи с принудительной циркуляцией атмосферы и электрокалорифером</w:t>
      </w:r>
    </w:p>
    <w:p w:rsidR="00B11E72" w:rsidRPr="00676B50" w:rsidRDefault="00B11E72" w:rsidP="005B5B4D">
      <w:pPr>
        <w:ind w:firstLine="720"/>
        <w:jc w:val="center"/>
        <w:rPr>
          <w:color w:val="000000"/>
        </w:rPr>
      </w:pPr>
    </w:p>
    <w:p w:rsidR="00B826BD" w:rsidRPr="00732F77" w:rsidRDefault="00B826BD" w:rsidP="005B5B4D">
      <w:pPr>
        <w:ind w:firstLine="720"/>
        <w:jc w:val="both"/>
        <w:rPr>
          <w:color w:val="000000"/>
          <w:sz w:val="28"/>
          <w:szCs w:val="28"/>
        </w:rPr>
      </w:pPr>
      <w:r w:rsidRPr="00732F77">
        <w:rPr>
          <w:color w:val="000000"/>
          <w:sz w:val="28"/>
          <w:szCs w:val="28"/>
        </w:rPr>
        <w:t xml:space="preserve">Как правило, камерные ЭПС включают непосредственно в сеть 380/220В или через понижающий трансформатор. Печи с нагревателями из карборунда комплектуют многоступенчатыми трансформаторами, что позволяет повышать напряжение по мере «старения» нагревателя, тем самым, сохраняя мощность печи на прежнем уровне. Печи с нагревателями из дисилицида молибдена имеют понижающие трансформаторы с большим диапазоном изменения коэффициента трансформации, так как у этих нагревателей большое различие удельного электросопротивления в холодном и горячем состояниях. </w:t>
      </w:r>
    </w:p>
    <w:p w:rsidR="00B826BD" w:rsidRPr="00732F77" w:rsidRDefault="00B826BD" w:rsidP="005B5B4D">
      <w:pPr>
        <w:ind w:firstLine="720"/>
        <w:jc w:val="both"/>
        <w:rPr>
          <w:color w:val="000000"/>
          <w:sz w:val="28"/>
          <w:szCs w:val="28"/>
        </w:rPr>
      </w:pPr>
      <w:r w:rsidRPr="00732F77">
        <w:rPr>
          <w:color w:val="000000"/>
          <w:sz w:val="28"/>
          <w:szCs w:val="28"/>
        </w:rPr>
        <w:t>Определённым недостатком камерных печей, является трудность их герметизации из-за наличия вертикальных щелей между дверцей и обрамлением отверстия в передней стенке. В конструкции печей предназначенных для работы с контролируемыми атмосферами предусматривается «пламенная завеса». Её принцип действия заключается в том, что в расположенную под входным отверстием трубу, имеющую по длине ряд отверстий или прорезь, подают горючий газ. Этот газ, сгорая, своим пламенем отсекает рабочее пространство печи от воздуха помещения.</w:t>
      </w:r>
    </w:p>
    <w:p w:rsidR="00B826BD" w:rsidRPr="00732F77" w:rsidRDefault="00B826BD" w:rsidP="005B5B4D">
      <w:pPr>
        <w:ind w:firstLine="720"/>
        <w:jc w:val="both"/>
        <w:rPr>
          <w:color w:val="000000"/>
          <w:sz w:val="28"/>
          <w:szCs w:val="28"/>
        </w:rPr>
      </w:pPr>
      <w:r w:rsidRPr="00732F77">
        <w:rPr>
          <w:color w:val="000000"/>
          <w:sz w:val="28"/>
          <w:szCs w:val="28"/>
        </w:rPr>
        <w:t>Как правило, камерные печи не механизированы. Для них характерен высокий удельный расход электроэнергии.</w:t>
      </w:r>
    </w:p>
    <w:p w:rsidR="00B826BD" w:rsidRPr="00732F77" w:rsidRDefault="00B826BD" w:rsidP="005B5B4D">
      <w:pPr>
        <w:ind w:firstLine="720"/>
        <w:jc w:val="both"/>
        <w:rPr>
          <w:color w:val="000000"/>
          <w:sz w:val="28"/>
          <w:szCs w:val="28"/>
        </w:rPr>
      </w:pPr>
      <w:r w:rsidRPr="00732F77">
        <w:rPr>
          <w:color w:val="000000"/>
          <w:sz w:val="28"/>
          <w:szCs w:val="28"/>
        </w:rPr>
        <w:t>Серийно выпускают камерные печи с рабочей температурой до 1650</w:t>
      </w:r>
      <w:r w:rsidRPr="00732F77">
        <w:rPr>
          <w:color w:val="000000"/>
          <w:sz w:val="28"/>
          <w:szCs w:val="28"/>
          <w:vertAlign w:val="superscript"/>
        </w:rPr>
        <w:t>0</w:t>
      </w:r>
      <w:r w:rsidRPr="00732F77">
        <w:rPr>
          <w:color w:val="000000"/>
          <w:sz w:val="28"/>
          <w:szCs w:val="28"/>
        </w:rPr>
        <w:t>С и мощностью до 75 кВт.</w:t>
      </w:r>
    </w:p>
    <w:p w:rsidR="00B826BD" w:rsidRPr="00732F77" w:rsidRDefault="00B826BD" w:rsidP="005B5B4D">
      <w:pPr>
        <w:ind w:firstLine="720"/>
        <w:jc w:val="both"/>
        <w:rPr>
          <w:color w:val="000000"/>
          <w:sz w:val="28"/>
          <w:szCs w:val="28"/>
        </w:rPr>
      </w:pPr>
      <w:r w:rsidRPr="00732F77">
        <w:rPr>
          <w:b/>
          <w:color w:val="000000"/>
          <w:sz w:val="28"/>
          <w:szCs w:val="28"/>
        </w:rPr>
        <w:t>Камерные печи с выдвижным подом</w:t>
      </w:r>
      <w:r w:rsidRPr="00732F77">
        <w:rPr>
          <w:color w:val="000000"/>
          <w:sz w:val="28"/>
          <w:szCs w:val="28"/>
        </w:rPr>
        <w:t xml:space="preserve"> состоят из камеры без дна и, как правило, без передней стенки. Подина и передняя стенка расположены на тележке, пер</w:t>
      </w:r>
      <w:r w:rsidR="00890DE8" w:rsidRPr="00732F77">
        <w:rPr>
          <w:color w:val="000000"/>
          <w:sz w:val="28"/>
          <w:szCs w:val="28"/>
        </w:rPr>
        <w:t xml:space="preserve">емещающейся на катках (рисунок </w:t>
      </w:r>
      <w:r w:rsidR="00890DE8" w:rsidRPr="00732F77">
        <w:rPr>
          <w:color w:val="000000"/>
          <w:sz w:val="28"/>
          <w:szCs w:val="28"/>
          <w:lang w:val="kk-KZ"/>
        </w:rPr>
        <w:t>1</w:t>
      </w:r>
      <w:r w:rsidRPr="00732F77">
        <w:rPr>
          <w:color w:val="000000"/>
          <w:sz w:val="28"/>
          <w:szCs w:val="28"/>
        </w:rPr>
        <w:t>.11).</w:t>
      </w:r>
    </w:p>
    <w:p w:rsidR="00B826BD" w:rsidRPr="00732F77" w:rsidRDefault="00B826BD" w:rsidP="005B5B4D">
      <w:pPr>
        <w:ind w:firstLine="720"/>
        <w:jc w:val="both"/>
        <w:rPr>
          <w:color w:val="000000"/>
          <w:sz w:val="28"/>
          <w:szCs w:val="28"/>
          <w:lang w:val="kk-KZ"/>
        </w:rPr>
      </w:pPr>
      <w:r w:rsidRPr="00732F77">
        <w:rPr>
          <w:color w:val="000000"/>
          <w:sz w:val="28"/>
          <w:szCs w:val="28"/>
        </w:rPr>
        <w:t>Электропитание нагревателей тележки осуществляется через гибкие кабели или через ножевые разъёмы.</w:t>
      </w:r>
    </w:p>
    <w:p w:rsidR="00763DC8" w:rsidRPr="00732F77" w:rsidRDefault="00763DC8" w:rsidP="005B5B4D">
      <w:pPr>
        <w:ind w:firstLine="720"/>
        <w:jc w:val="both"/>
        <w:rPr>
          <w:color w:val="000000"/>
          <w:sz w:val="28"/>
          <w:szCs w:val="28"/>
        </w:rPr>
      </w:pPr>
      <w:r w:rsidRPr="00732F77">
        <w:rPr>
          <w:color w:val="000000"/>
          <w:sz w:val="28"/>
          <w:szCs w:val="28"/>
        </w:rPr>
        <w:lastRenderedPageBreak/>
        <w:t>В основном эти электропечи используют для термообработки тяжёлых габаритных изделий, так как  на тележку загружать садку  можно вне печи с помощью крана или тельфера.</w:t>
      </w:r>
    </w:p>
    <w:p w:rsidR="00763DC8" w:rsidRPr="00732F77" w:rsidRDefault="00763DC8" w:rsidP="005B5B4D">
      <w:pPr>
        <w:ind w:firstLine="720"/>
        <w:jc w:val="both"/>
        <w:rPr>
          <w:color w:val="000000"/>
          <w:sz w:val="28"/>
          <w:szCs w:val="28"/>
        </w:rPr>
      </w:pPr>
      <w:r w:rsidRPr="00732F77">
        <w:rPr>
          <w:color w:val="000000"/>
          <w:sz w:val="28"/>
          <w:szCs w:val="28"/>
        </w:rPr>
        <w:t>Если по технологии охлаждение закрузки допускается вне печи, то удобно использовать две выкатные тележки на одну печь. Пока на одной  тележке происходит нагрев изделий в печи, другая в это время остывает или находится под разгрузкой или загрузкой. При этом существенно сокращаются потери времени и тепла по сравнению с остыванием загрузки вместе со всей печью.</w:t>
      </w:r>
    </w:p>
    <w:p w:rsidR="00763DC8" w:rsidRPr="00732F77" w:rsidRDefault="00763DC8" w:rsidP="005B5B4D">
      <w:pPr>
        <w:ind w:firstLine="720"/>
        <w:jc w:val="both"/>
        <w:rPr>
          <w:color w:val="000000"/>
          <w:sz w:val="28"/>
          <w:szCs w:val="28"/>
        </w:rPr>
      </w:pPr>
    </w:p>
    <w:p w:rsidR="00B826BD" w:rsidRPr="00732F77" w:rsidRDefault="009F5AB9" w:rsidP="005B5B4D">
      <w:pPr>
        <w:jc w:val="center"/>
        <w:rPr>
          <w:color w:val="000000"/>
          <w:sz w:val="28"/>
          <w:szCs w:val="28"/>
        </w:rPr>
      </w:pPr>
      <w:r w:rsidRPr="00732F77">
        <w:rPr>
          <w:noProof/>
          <w:color w:val="000000"/>
          <w:sz w:val="28"/>
          <w:szCs w:val="28"/>
          <w:lang w:eastAsia="ru-RU"/>
        </w:rPr>
        <w:drawing>
          <wp:inline distT="0" distB="0" distL="0" distR="0">
            <wp:extent cx="5605780" cy="2655570"/>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9"/>
                    <a:srcRect/>
                    <a:stretch>
                      <a:fillRect/>
                    </a:stretch>
                  </pic:blipFill>
                  <pic:spPr bwMode="auto">
                    <a:xfrm>
                      <a:off x="0" y="0"/>
                      <a:ext cx="5605780" cy="2655570"/>
                    </a:xfrm>
                    <a:prstGeom prst="rect">
                      <a:avLst/>
                    </a:prstGeom>
                    <a:solidFill>
                      <a:srgbClr val="FFFFFF"/>
                    </a:solidFill>
                    <a:ln w="9525">
                      <a:noFill/>
                      <a:miter lim="800000"/>
                      <a:headEnd/>
                      <a:tailEnd/>
                    </a:ln>
                  </pic:spPr>
                </pic:pic>
              </a:graphicData>
            </a:graphic>
          </wp:inline>
        </w:drawing>
      </w:r>
    </w:p>
    <w:p w:rsidR="00B826BD" w:rsidRPr="007B751D" w:rsidRDefault="00B826BD" w:rsidP="005B5B4D">
      <w:pPr>
        <w:ind w:firstLine="720"/>
        <w:jc w:val="center"/>
        <w:rPr>
          <w:color w:val="000000"/>
        </w:rPr>
      </w:pPr>
      <w:r w:rsidRPr="007B751D">
        <w:rPr>
          <w:color w:val="000000"/>
        </w:rPr>
        <w:t>1 — нагреватели; 2— огнеупорная кладка; 3— теплоизоляция;</w:t>
      </w:r>
    </w:p>
    <w:p w:rsidR="00B826BD" w:rsidRPr="007B751D" w:rsidRDefault="00B826BD" w:rsidP="005B5B4D">
      <w:pPr>
        <w:ind w:firstLine="720"/>
        <w:jc w:val="center"/>
        <w:rPr>
          <w:color w:val="000000"/>
        </w:rPr>
      </w:pPr>
      <w:r w:rsidRPr="007B751D">
        <w:rPr>
          <w:color w:val="000000"/>
        </w:rPr>
        <w:t xml:space="preserve"> 4— термопара; 5— выдвижной под; 6 — дверца; 7—садка.</w:t>
      </w:r>
    </w:p>
    <w:p w:rsidR="004C494B" w:rsidRDefault="004C494B" w:rsidP="005B5B4D">
      <w:pPr>
        <w:ind w:firstLine="720"/>
        <w:jc w:val="center"/>
        <w:rPr>
          <w:color w:val="000000"/>
          <w:lang w:val="kk-KZ"/>
        </w:rPr>
      </w:pPr>
    </w:p>
    <w:p w:rsidR="00B826BD" w:rsidRPr="007B751D" w:rsidRDefault="00890DE8" w:rsidP="005B5B4D">
      <w:pPr>
        <w:ind w:firstLine="720"/>
        <w:jc w:val="center"/>
        <w:rPr>
          <w:color w:val="000000"/>
        </w:rPr>
      </w:pPr>
      <w:r w:rsidRPr="007B751D">
        <w:rPr>
          <w:color w:val="000000"/>
        </w:rPr>
        <w:t xml:space="preserve">Рисунок </w:t>
      </w:r>
      <w:r w:rsidRPr="007B751D">
        <w:rPr>
          <w:color w:val="000000"/>
          <w:lang w:val="kk-KZ"/>
        </w:rPr>
        <w:t>1</w:t>
      </w:r>
      <w:r w:rsidR="00B826BD" w:rsidRPr="007B751D">
        <w:rPr>
          <w:color w:val="000000"/>
        </w:rPr>
        <w:t>.11 – Камерная печь с выдвижным подом</w:t>
      </w:r>
    </w:p>
    <w:p w:rsidR="00B826BD" w:rsidRPr="00732F77" w:rsidRDefault="00B826BD" w:rsidP="005B5B4D">
      <w:pPr>
        <w:ind w:firstLine="720"/>
        <w:jc w:val="both"/>
        <w:rPr>
          <w:color w:val="000000"/>
          <w:sz w:val="28"/>
          <w:szCs w:val="28"/>
        </w:rPr>
      </w:pPr>
    </w:p>
    <w:p w:rsidR="00B826BD" w:rsidRPr="00732F77" w:rsidRDefault="00B826BD" w:rsidP="005B5B4D">
      <w:pPr>
        <w:ind w:firstLine="720"/>
        <w:jc w:val="both"/>
        <w:rPr>
          <w:color w:val="000000"/>
          <w:sz w:val="28"/>
          <w:szCs w:val="28"/>
        </w:rPr>
      </w:pPr>
      <w:r w:rsidRPr="00732F77">
        <w:rPr>
          <w:color w:val="000000"/>
          <w:sz w:val="28"/>
          <w:szCs w:val="28"/>
        </w:rPr>
        <w:t>Достоинства этих печей в простоте их конструкции, надёжности и универсальности по применению. Основными недостатками являются: невысокая равномерность нагрева, повышенный удельный расход электроэнергии, трудности герметизации.</w:t>
      </w:r>
    </w:p>
    <w:p w:rsidR="00B826BD" w:rsidRPr="00732F77" w:rsidRDefault="00B826BD" w:rsidP="005B5B4D">
      <w:pPr>
        <w:ind w:firstLine="720"/>
        <w:jc w:val="both"/>
        <w:rPr>
          <w:color w:val="000000"/>
          <w:sz w:val="28"/>
          <w:szCs w:val="28"/>
        </w:rPr>
      </w:pPr>
      <w:r w:rsidRPr="00732F77">
        <w:rPr>
          <w:color w:val="000000"/>
          <w:sz w:val="28"/>
          <w:szCs w:val="28"/>
        </w:rPr>
        <w:t>Выпускают такие печи на температуру до 1250</w:t>
      </w:r>
      <w:r w:rsidRPr="00732F77">
        <w:rPr>
          <w:color w:val="000000"/>
          <w:sz w:val="28"/>
          <w:szCs w:val="28"/>
          <w:vertAlign w:val="superscript"/>
        </w:rPr>
        <w:t>0</w:t>
      </w:r>
      <w:r w:rsidRPr="00732F77">
        <w:rPr>
          <w:color w:val="000000"/>
          <w:sz w:val="28"/>
          <w:szCs w:val="28"/>
        </w:rPr>
        <w:t>С. Масса загрузки может достигать 100 т, а мощность печи - 5 МВт.</w:t>
      </w:r>
    </w:p>
    <w:p w:rsidR="00B826BD" w:rsidRPr="00732F77" w:rsidRDefault="00B826BD" w:rsidP="005B5B4D">
      <w:pPr>
        <w:ind w:firstLine="720"/>
        <w:jc w:val="both"/>
        <w:rPr>
          <w:color w:val="000000"/>
          <w:sz w:val="28"/>
          <w:szCs w:val="28"/>
        </w:rPr>
      </w:pPr>
      <w:r w:rsidRPr="00732F77">
        <w:rPr>
          <w:b/>
          <w:color w:val="000000"/>
          <w:sz w:val="28"/>
          <w:szCs w:val="28"/>
        </w:rPr>
        <w:t>Шахтные печи</w:t>
      </w:r>
      <w:r w:rsidRPr="00732F77">
        <w:rPr>
          <w:color w:val="000000"/>
          <w:sz w:val="28"/>
          <w:szCs w:val="28"/>
        </w:rPr>
        <w:t xml:space="preserve"> находятся на втором месте по распространённости в промышленности после камерных ЭПС. Они так же просты по конструкции и достаточно универсальны.</w:t>
      </w:r>
    </w:p>
    <w:p w:rsidR="00B826BD" w:rsidRDefault="00B826BD" w:rsidP="005B5B4D">
      <w:pPr>
        <w:ind w:firstLine="720"/>
        <w:jc w:val="both"/>
        <w:rPr>
          <w:color w:val="000000"/>
          <w:sz w:val="28"/>
          <w:szCs w:val="28"/>
          <w:lang w:val="kk-KZ"/>
        </w:rPr>
      </w:pPr>
      <w:r w:rsidRPr="00732F77">
        <w:rPr>
          <w:color w:val="000000"/>
          <w:sz w:val="28"/>
          <w:szCs w:val="28"/>
        </w:rPr>
        <w:t>Рабочее пространство этих печей представляет собой открытую сверху шахту круглого, квадратного или, реже, прямоугольн</w:t>
      </w:r>
      <w:r w:rsidR="007B751D">
        <w:rPr>
          <w:color w:val="000000"/>
          <w:sz w:val="28"/>
          <w:szCs w:val="28"/>
        </w:rPr>
        <w:t xml:space="preserve">ого сечения (рисунок </w:t>
      </w:r>
      <w:r w:rsidR="007B751D">
        <w:rPr>
          <w:color w:val="000000"/>
          <w:sz w:val="28"/>
          <w:szCs w:val="28"/>
          <w:lang w:val="kk-KZ"/>
        </w:rPr>
        <w:t>1</w:t>
      </w:r>
      <w:r w:rsidRPr="00732F77">
        <w:rPr>
          <w:color w:val="000000"/>
          <w:sz w:val="28"/>
          <w:szCs w:val="28"/>
        </w:rPr>
        <w:t>.12). Сверху шахта закрыта крышкой. На печах с диаметром рабочего пространства до 400÷600 мм, как правило, применяют ручной рычажный механизм подъёма крышки. На более крупных печах применяют электромеханический привод, а на печах с диаметром более  2000 мм – гидро- или пневмоприводы.</w:t>
      </w:r>
    </w:p>
    <w:p w:rsidR="007B751D" w:rsidRPr="007B751D" w:rsidRDefault="007B751D" w:rsidP="005B5B4D">
      <w:pPr>
        <w:ind w:firstLine="720"/>
        <w:jc w:val="both"/>
        <w:rPr>
          <w:color w:val="000000"/>
          <w:sz w:val="28"/>
          <w:szCs w:val="28"/>
          <w:lang w:val="kk-KZ"/>
        </w:rPr>
      </w:pPr>
      <w:r w:rsidRPr="007B751D">
        <w:rPr>
          <w:noProof/>
          <w:color w:val="000000"/>
          <w:sz w:val="28"/>
          <w:szCs w:val="28"/>
          <w:lang w:eastAsia="ru-RU"/>
        </w:rPr>
        <w:lastRenderedPageBreak/>
        <w:drawing>
          <wp:inline distT="0" distB="0" distL="0" distR="0">
            <wp:extent cx="4929756" cy="3593989"/>
            <wp:effectExtent l="19050" t="0" r="4194" b="0"/>
            <wp:docPr id="13"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0"/>
                    <a:srcRect/>
                    <a:stretch>
                      <a:fillRect/>
                    </a:stretch>
                  </pic:blipFill>
                  <pic:spPr bwMode="auto">
                    <a:xfrm>
                      <a:off x="0" y="0"/>
                      <a:ext cx="4929505" cy="3593806"/>
                    </a:xfrm>
                    <a:prstGeom prst="rect">
                      <a:avLst/>
                    </a:prstGeom>
                    <a:solidFill>
                      <a:srgbClr val="FFFFFF"/>
                    </a:solidFill>
                    <a:ln w="9525">
                      <a:noFill/>
                      <a:miter lim="800000"/>
                      <a:headEnd/>
                      <a:tailEnd/>
                    </a:ln>
                  </pic:spPr>
                </pic:pic>
              </a:graphicData>
            </a:graphic>
          </wp:inline>
        </w:drawing>
      </w:r>
    </w:p>
    <w:p w:rsidR="00B11E72" w:rsidRDefault="00B11E72" w:rsidP="007B751D">
      <w:pPr>
        <w:ind w:firstLine="720"/>
        <w:rPr>
          <w:color w:val="000000"/>
          <w:lang w:val="en-US"/>
        </w:rPr>
      </w:pPr>
    </w:p>
    <w:p w:rsidR="007B751D" w:rsidRPr="007B751D" w:rsidRDefault="007B751D" w:rsidP="007B751D">
      <w:pPr>
        <w:ind w:firstLine="720"/>
        <w:rPr>
          <w:color w:val="000000"/>
        </w:rPr>
      </w:pPr>
      <w:r w:rsidRPr="007B751D">
        <w:rPr>
          <w:color w:val="000000"/>
        </w:rPr>
        <w:t>1—механизм подъема и поворота крышки; 2 — крышка;</w:t>
      </w:r>
      <w:r w:rsidRPr="007B751D">
        <w:rPr>
          <w:color w:val="000000"/>
          <w:lang w:val="kk-KZ"/>
        </w:rPr>
        <w:t xml:space="preserve"> </w:t>
      </w:r>
      <w:r w:rsidRPr="007B751D">
        <w:rPr>
          <w:color w:val="000000"/>
        </w:rPr>
        <w:t>З — вентилятор; 4— футеровка; 5— направляющие; 6 — экран; 7— нагреватели; 8 — песочный затвор</w:t>
      </w:r>
    </w:p>
    <w:p w:rsidR="004C494B" w:rsidRDefault="004C494B" w:rsidP="007B751D">
      <w:pPr>
        <w:ind w:firstLine="720"/>
        <w:jc w:val="center"/>
        <w:rPr>
          <w:color w:val="000000"/>
          <w:lang w:val="kk-KZ"/>
        </w:rPr>
      </w:pPr>
    </w:p>
    <w:p w:rsidR="007B751D" w:rsidRDefault="007B751D" w:rsidP="007B751D">
      <w:pPr>
        <w:ind w:firstLine="720"/>
        <w:jc w:val="center"/>
        <w:rPr>
          <w:color w:val="000000"/>
          <w:lang w:val="kk-KZ"/>
        </w:rPr>
      </w:pPr>
      <w:r w:rsidRPr="007B751D">
        <w:rPr>
          <w:color w:val="000000"/>
        </w:rPr>
        <w:t xml:space="preserve">Рисунок </w:t>
      </w:r>
      <w:r w:rsidRPr="007B751D">
        <w:rPr>
          <w:color w:val="000000"/>
          <w:lang w:val="kk-KZ"/>
        </w:rPr>
        <w:t>1</w:t>
      </w:r>
      <w:r w:rsidRPr="007B751D">
        <w:rPr>
          <w:color w:val="000000"/>
        </w:rPr>
        <w:t>.12 -  Шахтная электропечь</w:t>
      </w:r>
    </w:p>
    <w:p w:rsidR="00D60890" w:rsidRPr="00D60890" w:rsidRDefault="00D60890" w:rsidP="007B751D">
      <w:pPr>
        <w:ind w:firstLine="720"/>
        <w:jc w:val="center"/>
        <w:rPr>
          <w:color w:val="000000"/>
          <w:lang w:val="kk-KZ"/>
        </w:rPr>
      </w:pPr>
    </w:p>
    <w:p w:rsidR="00B826BD" w:rsidRPr="00732F77" w:rsidRDefault="00B826BD" w:rsidP="005B5B4D">
      <w:pPr>
        <w:ind w:firstLine="720"/>
        <w:jc w:val="both"/>
        <w:rPr>
          <w:color w:val="000000"/>
          <w:sz w:val="28"/>
          <w:szCs w:val="28"/>
        </w:rPr>
      </w:pPr>
      <w:r w:rsidRPr="00732F77">
        <w:rPr>
          <w:color w:val="000000"/>
          <w:sz w:val="28"/>
          <w:szCs w:val="28"/>
        </w:rPr>
        <w:t xml:space="preserve">Шахта печи со всех сторон теплоизолирована, нагреватели расположены. как правило, на стенах печи, реже на дне печи. Иногда устанавливают вертикальный нагреватель по центру печи. </w:t>
      </w:r>
    </w:p>
    <w:p w:rsidR="00763DC8" w:rsidRPr="00732F77" w:rsidRDefault="00B826BD" w:rsidP="005B5B4D">
      <w:pPr>
        <w:ind w:firstLine="708"/>
        <w:jc w:val="both"/>
        <w:rPr>
          <w:color w:val="000000"/>
          <w:sz w:val="28"/>
          <w:szCs w:val="28"/>
        </w:rPr>
      </w:pPr>
      <w:r w:rsidRPr="00732F77">
        <w:rPr>
          <w:color w:val="000000"/>
          <w:sz w:val="28"/>
          <w:szCs w:val="28"/>
        </w:rPr>
        <w:t xml:space="preserve">Шахтные печи имеют существенное преимущество перед камерными – тяжёлые изделия в них легко загружать с помощью подъёмных механизмов. Мелкие изделия </w:t>
      </w:r>
      <w:r w:rsidR="00763DC8" w:rsidRPr="00732F77">
        <w:rPr>
          <w:color w:val="000000"/>
          <w:sz w:val="28"/>
          <w:szCs w:val="28"/>
        </w:rPr>
        <w:t>можно загружать в специальных жароупорных корзинах. Эти печи легко герметизируются с помощью затворов для крышки (песочного, масляного или водяного). Благодаря лучшей герметизации тепловые потери у шахтных печей меньше чем у камерных ЭПС.</w:t>
      </w:r>
    </w:p>
    <w:p w:rsidR="00763DC8" w:rsidRPr="00732F77" w:rsidRDefault="00763DC8" w:rsidP="005B5B4D">
      <w:pPr>
        <w:ind w:firstLine="720"/>
        <w:jc w:val="both"/>
        <w:rPr>
          <w:color w:val="000000"/>
          <w:sz w:val="28"/>
          <w:szCs w:val="28"/>
        </w:rPr>
      </w:pPr>
      <w:r w:rsidRPr="00732F77">
        <w:rPr>
          <w:color w:val="000000"/>
          <w:sz w:val="28"/>
          <w:szCs w:val="28"/>
        </w:rPr>
        <w:t>Для увеличения скорости нагрева и выравнивания градиента температуры, иногда на крышке или поду устанавливают вентилятор.</w:t>
      </w:r>
      <w:r w:rsidR="00B11E72" w:rsidRPr="00B11E72">
        <w:rPr>
          <w:color w:val="000000"/>
          <w:sz w:val="28"/>
          <w:szCs w:val="28"/>
        </w:rPr>
        <w:t xml:space="preserve"> </w:t>
      </w:r>
      <w:r w:rsidRPr="00732F77">
        <w:rPr>
          <w:color w:val="000000"/>
          <w:sz w:val="28"/>
          <w:szCs w:val="28"/>
        </w:rPr>
        <w:t>Для экономии цехового пространства и лучшего обслуживания шахтные печи иногда заглубляют в землю.</w:t>
      </w:r>
    </w:p>
    <w:p w:rsidR="00763DC8" w:rsidRDefault="00763DC8" w:rsidP="005B5B4D">
      <w:pPr>
        <w:ind w:firstLine="720"/>
        <w:jc w:val="both"/>
        <w:rPr>
          <w:color w:val="000000"/>
          <w:sz w:val="28"/>
          <w:szCs w:val="28"/>
          <w:lang w:val="kk-KZ"/>
        </w:rPr>
      </w:pPr>
      <w:r w:rsidRPr="00732F77">
        <w:rPr>
          <w:color w:val="000000"/>
          <w:sz w:val="28"/>
          <w:szCs w:val="28"/>
        </w:rPr>
        <w:t>Серийно выпускают печи на температуру до 1300</w:t>
      </w:r>
      <w:r w:rsidRPr="00732F77">
        <w:rPr>
          <w:color w:val="000000"/>
          <w:sz w:val="28"/>
          <w:szCs w:val="28"/>
          <w:vertAlign w:val="superscript"/>
        </w:rPr>
        <w:t>0</w:t>
      </w:r>
      <w:r w:rsidRPr="00732F77">
        <w:rPr>
          <w:color w:val="000000"/>
          <w:sz w:val="28"/>
          <w:szCs w:val="28"/>
        </w:rPr>
        <w:t>С. Наряду с этим есть уникальные агрегаты глубиной 30 м, диаметром 10 м, мощность до  1 МВт.</w:t>
      </w:r>
    </w:p>
    <w:p w:rsidR="007B751D" w:rsidRPr="00732F77" w:rsidRDefault="007B751D" w:rsidP="007B751D">
      <w:pPr>
        <w:ind w:firstLine="720"/>
        <w:jc w:val="both"/>
        <w:rPr>
          <w:color w:val="000000"/>
          <w:sz w:val="28"/>
          <w:szCs w:val="28"/>
        </w:rPr>
      </w:pPr>
      <w:r w:rsidRPr="00732F77">
        <w:rPr>
          <w:b/>
          <w:color w:val="000000"/>
          <w:sz w:val="28"/>
          <w:szCs w:val="28"/>
        </w:rPr>
        <w:t xml:space="preserve">Колпаковые печи </w:t>
      </w:r>
      <w:r w:rsidRPr="00732F77">
        <w:rPr>
          <w:color w:val="000000"/>
          <w:sz w:val="28"/>
          <w:szCs w:val="28"/>
        </w:rPr>
        <w:t xml:space="preserve">представляют собой переносную цилиндрическую или прямоугольную камеру (колпак), открытую снизу, и несколько неподвижных зафутерованных стендов (рисунок </w:t>
      </w:r>
      <w:r w:rsidRPr="00732F77">
        <w:rPr>
          <w:color w:val="000000"/>
          <w:sz w:val="28"/>
          <w:szCs w:val="28"/>
          <w:lang w:val="kk-KZ"/>
        </w:rPr>
        <w:t>1</w:t>
      </w:r>
      <w:r w:rsidRPr="00732F77">
        <w:rPr>
          <w:color w:val="000000"/>
          <w:sz w:val="28"/>
          <w:szCs w:val="28"/>
        </w:rPr>
        <w:t>.13). Количество стендов зависит от технологических параметров нагрева и охлаждения, так как пока загрузка на одном стенде нагревается под колпаком, на другом/других стендах происходит остывание, выгрузка и загрузка.</w:t>
      </w:r>
    </w:p>
    <w:p w:rsidR="007B751D" w:rsidRPr="00732F77" w:rsidRDefault="007B751D" w:rsidP="007B751D">
      <w:pPr>
        <w:ind w:firstLine="720"/>
        <w:jc w:val="both"/>
        <w:rPr>
          <w:color w:val="000000"/>
          <w:sz w:val="28"/>
          <w:szCs w:val="28"/>
        </w:rPr>
      </w:pPr>
      <w:r w:rsidRPr="00732F77">
        <w:rPr>
          <w:color w:val="000000"/>
          <w:sz w:val="28"/>
          <w:szCs w:val="28"/>
        </w:rPr>
        <w:lastRenderedPageBreak/>
        <w:t>Нагреватели этих печей располагают на стенах камеры и на стенде, реже ставят вертикальные внутренние нагреватели.</w:t>
      </w:r>
    </w:p>
    <w:p w:rsidR="007B751D" w:rsidRPr="00732F77" w:rsidRDefault="007B751D" w:rsidP="007B751D">
      <w:pPr>
        <w:ind w:firstLine="720"/>
        <w:jc w:val="both"/>
        <w:rPr>
          <w:color w:val="000000"/>
          <w:sz w:val="28"/>
          <w:szCs w:val="28"/>
        </w:rPr>
      </w:pPr>
      <w:r w:rsidRPr="00732F77">
        <w:rPr>
          <w:color w:val="000000"/>
          <w:sz w:val="28"/>
          <w:szCs w:val="28"/>
        </w:rPr>
        <w:t>В колпаковых печах возможно использование принудительной циркуляции атмосферы. Они просты по конструкции и в обслуживании, надёжны при эксплуатации, легко герметизируются. Применение специальных муфелей, которые закрывают изделия, расположенные на стенде, позволяет остужать загрузку в защитной атмосфере при снятом колпаке. Потери тепла происходят в основном при переносе колпака с одного стенда на другой (обычно это занимает 3÷5 минут), при этом теряется около 15% всей аккумулированной печью теплоты.</w:t>
      </w:r>
    </w:p>
    <w:p w:rsidR="00B826BD" w:rsidRPr="00732F77" w:rsidRDefault="00B826BD" w:rsidP="005B5B4D">
      <w:pPr>
        <w:ind w:firstLine="720"/>
        <w:jc w:val="both"/>
        <w:rPr>
          <w:color w:val="000000"/>
          <w:sz w:val="28"/>
          <w:szCs w:val="28"/>
        </w:rPr>
      </w:pPr>
      <w:r w:rsidRPr="00732F77">
        <w:rPr>
          <w:color w:val="000000"/>
          <w:sz w:val="28"/>
          <w:szCs w:val="28"/>
        </w:rPr>
        <w:t>Заметным недостатком колпаковых печей является необходимость  цеха большой   высоты и крана большой грузоподъёмности.</w:t>
      </w:r>
    </w:p>
    <w:p w:rsidR="00B826BD" w:rsidRPr="00732F77" w:rsidRDefault="00B826BD" w:rsidP="005B5B4D">
      <w:pPr>
        <w:ind w:firstLine="720"/>
        <w:jc w:val="both"/>
        <w:rPr>
          <w:color w:val="000000"/>
          <w:sz w:val="28"/>
          <w:szCs w:val="28"/>
        </w:rPr>
      </w:pPr>
      <w:r w:rsidRPr="00732F77">
        <w:rPr>
          <w:color w:val="000000"/>
          <w:sz w:val="28"/>
          <w:szCs w:val="28"/>
        </w:rPr>
        <w:t>Отечественной промышленностью серийно выпускают печи на температуру до 1200</w:t>
      </w:r>
      <w:r w:rsidRPr="00732F77">
        <w:rPr>
          <w:color w:val="000000"/>
          <w:sz w:val="28"/>
          <w:szCs w:val="28"/>
          <w:vertAlign w:val="superscript"/>
        </w:rPr>
        <w:t>0</w:t>
      </w:r>
      <w:r w:rsidRPr="00732F77">
        <w:rPr>
          <w:color w:val="000000"/>
          <w:sz w:val="28"/>
          <w:szCs w:val="28"/>
        </w:rPr>
        <w:t>С.</w:t>
      </w:r>
    </w:p>
    <w:p w:rsidR="00B826BD" w:rsidRPr="00732F77" w:rsidRDefault="009F5AB9" w:rsidP="005B5B4D">
      <w:pPr>
        <w:jc w:val="center"/>
        <w:rPr>
          <w:color w:val="000000"/>
          <w:sz w:val="28"/>
          <w:szCs w:val="28"/>
        </w:rPr>
      </w:pPr>
      <w:r w:rsidRPr="00732F77">
        <w:rPr>
          <w:noProof/>
          <w:color w:val="000000"/>
          <w:sz w:val="28"/>
          <w:szCs w:val="28"/>
          <w:lang w:eastAsia="ru-RU"/>
        </w:rPr>
        <w:drawing>
          <wp:inline distT="0" distB="0" distL="0" distR="0">
            <wp:extent cx="4385971" cy="3252084"/>
            <wp:effectExtent l="1905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1"/>
                    <a:srcRect/>
                    <a:stretch>
                      <a:fillRect/>
                    </a:stretch>
                  </pic:blipFill>
                  <pic:spPr bwMode="auto">
                    <a:xfrm>
                      <a:off x="0" y="0"/>
                      <a:ext cx="4389120" cy="3254419"/>
                    </a:xfrm>
                    <a:prstGeom prst="rect">
                      <a:avLst/>
                    </a:prstGeom>
                    <a:solidFill>
                      <a:srgbClr val="FFFFFF"/>
                    </a:solidFill>
                    <a:ln w="9525">
                      <a:noFill/>
                      <a:miter lim="800000"/>
                      <a:headEnd/>
                      <a:tailEnd/>
                    </a:ln>
                  </pic:spPr>
                </pic:pic>
              </a:graphicData>
            </a:graphic>
          </wp:inline>
        </w:drawing>
      </w:r>
    </w:p>
    <w:p w:rsidR="00B826BD" w:rsidRPr="007B751D" w:rsidRDefault="00B826BD" w:rsidP="007B751D">
      <w:pPr>
        <w:ind w:firstLine="720"/>
        <w:rPr>
          <w:color w:val="000000"/>
        </w:rPr>
      </w:pPr>
      <w:r w:rsidRPr="007B751D">
        <w:rPr>
          <w:color w:val="000000"/>
        </w:rPr>
        <w:t>1— нагревательный колпак; 2— муфель; 3 — стенд; 4 — загрузка; 5 — внутренний нагреватель</w:t>
      </w:r>
    </w:p>
    <w:p w:rsidR="004C494B" w:rsidRDefault="004C494B" w:rsidP="005B5B4D">
      <w:pPr>
        <w:ind w:firstLine="720"/>
        <w:jc w:val="center"/>
        <w:rPr>
          <w:color w:val="000000"/>
          <w:lang w:val="kk-KZ"/>
        </w:rPr>
      </w:pPr>
    </w:p>
    <w:p w:rsidR="00B826BD" w:rsidRPr="007B751D" w:rsidRDefault="008A44C2" w:rsidP="005B5B4D">
      <w:pPr>
        <w:ind w:firstLine="720"/>
        <w:jc w:val="center"/>
        <w:rPr>
          <w:color w:val="000000"/>
          <w:lang w:val="kk-KZ"/>
        </w:rPr>
      </w:pPr>
      <w:r w:rsidRPr="007B751D">
        <w:rPr>
          <w:color w:val="000000"/>
        </w:rPr>
        <w:t xml:space="preserve">Рисунок </w:t>
      </w:r>
      <w:r w:rsidRPr="007B751D">
        <w:rPr>
          <w:color w:val="000000"/>
          <w:lang w:val="kk-KZ"/>
        </w:rPr>
        <w:t>1</w:t>
      </w:r>
      <w:r w:rsidR="00B826BD" w:rsidRPr="007B751D">
        <w:rPr>
          <w:color w:val="000000"/>
        </w:rPr>
        <w:t>.13 -  Колпаковая печь для светлого отжига бунтов проволоки</w:t>
      </w:r>
    </w:p>
    <w:p w:rsidR="00763DC8" w:rsidRPr="007B751D" w:rsidRDefault="00763DC8" w:rsidP="005B5B4D">
      <w:pPr>
        <w:ind w:firstLine="720"/>
        <w:jc w:val="center"/>
        <w:rPr>
          <w:color w:val="000000"/>
          <w:lang w:val="kk-KZ"/>
        </w:rPr>
      </w:pPr>
    </w:p>
    <w:p w:rsidR="00B826BD" w:rsidRPr="00732F77" w:rsidRDefault="00B826BD" w:rsidP="005B5B4D">
      <w:pPr>
        <w:ind w:firstLine="720"/>
        <w:jc w:val="both"/>
        <w:rPr>
          <w:color w:val="000000"/>
          <w:sz w:val="28"/>
          <w:szCs w:val="28"/>
        </w:rPr>
      </w:pPr>
      <w:r w:rsidRPr="00732F77">
        <w:rPr>
          <w:b/>
          <w:color w:val="000000"/>
          <w:sz w:val="28"/>
          <w:szCs w:val="28"/>
        </w:rPr>
        <w:t xml:space="preserve">Элеваторные печи </w:t>
      </w:r>
      <w:r w:rsidRPr="00732F77">
        <w:rPr>
          <w:color w:val="000000"/>
          <w:sz w:val="28"/>
          <w:szCs w:val="28"/>
        </w:rPr>
        <w:t xml:space="preserve">представляют собой камеру, открытую снизу и установленную на неподвижные опоры на определённой высоте над уровнем пола цеха. Ниже камеры расположен подъёмный под, движение, которого вверх осуществляется гидравлическим или электромеханическим </w:t>
      </w:r>
      <w:r w:rsidR="006D125D" w:rsidRPr="00732F77">
        <w:rPr>
          <w:color w:val="000000"/>
          <w:sz w:val="28"/>
          <w:szCs w:val="28"/>
        </w:rPr>
        <w:t xml:space="preserve">приводом – элеватором (рисунок </w:t>
      </w:r>
      <w:r w:rsidR="006D125D" w:rsidRPr="00732F77">
        <w:rPr>
          <w:color w:val="000000"/>
          <w:sz w:val="28"/>
          <w:szCs w:val="28"/>
          <w:lang w:val="kk-KZ"/>
        </w:rPr>
        <w:t>1</w:t>
      </w:r>
      <w:r w:rsidRPr="00732F77">
        <w:rPr>
          <w:color w:val="000000"/>
          <w:sz w:val="28"/>
          <w:szCs w:val="28"/>
        </w:rPr>
        <w:t>.14). Под представляет собой футерованную тележку на катках.</w:t>
      </w:r>
    </w:p>
    <w:p w:rsidR="00B826BD" w:rsidRPr="00732F77" w:rsidRDefault="00B826BD" w:rsidP="005B5B4D">
      <w:pPr>
        <w:ind w:firstLine="720"/>
        <w:jc w:val="both"/>
        <w:rPr>
          <w:color w:val="000000"/>
          <w:sz w:val="28"/>
          <w:szCs w:val="28"/>
        </w:rPr>
      </w:pPr>
      <w:r w:rsidRPr="00732F77">
        <w:rPr>
          <w:color w:val="000000"/>
          <w:sz w:val="28"/>
          <w:szCs w:val="28"/>
        </w:rPr>
        <w:t>Тележку загружают и разгружают вне печи. Затем её подвозят к печи и ставят на элеватор. Элеватор поднимает тележку к камере печи, после чего осуществляют нагрев загрузки. Если не требуется специально охлаждать тележку вместе с печью, целесообразно иметь две тележки на одну печь.</w:t>
      </w:r>
    </w:p>
    <w:p w:rsidR="00B826BD" w:rsidRPr="00732F77" w:rsidRDefault="00B826BD" w:rsidP="005B5B4D">
      <w:pPr>
        <w:ind w:firstLine="720"/>
        <w:jc w:val="both"/>
        <w:rPr>
          <w:color w:val="000000"/>
          <w:sz w:val="28"/>
          <w:szCs w:val="28"/>
        </w:rPr>
      </w:pPr>
      <w:r w:rsidRPr="00732F77">
        <w:rPr>
          <w:color w:val="000000"/>
          <w:sz w:val="28"/>
          <w:szCs w:val="28"/>
        </w:rPr>
        <w:lastRenderedPageBreak/>
        <w:t>Нагреватели элеваторных печей располагают на стенах рабочей камеры и на тележке. Подвод электроэнергии осуществляют гибкими кабелями или разъёмными контактами. Потери аккумулированного тепла и мощность потерь холостого хода у этих печей такие же, как  у колпаковых ЭПС.</w:t>
      </w:r>
    </w:p>
    <w:p w:rsidR="00B826BD" w:rsidRPr="00732F77" w:rsidRDefault="00B826BD" w:rsidP="005B5B4D">
      <w:pPr>
        <w:ind w:firstLine="720"/>
        <w:jc w:val="both"/>
        <w:rPr>
          <w:color w:val="000000"/>
          <w:sz w:val="28"/>
          <w:szCs w:val="28"/>
        </w:rPr>
      </w:pPr>
      <w:r w:rsidRPr="00732F77">
        <w:rPr>
          <w:color w:val="000000"/>
          <w:sz w:val="28"/>
          <w:szCs w:val="28"/>
        </w:rPr>
        <w:t>Недостатком элеваторных печей является их относительная сложность и требования большой высоты цеха.</w:t>
      </w:r>
    </w:p>
    <w:p w:rsidR="00B826BD" w:rsidRPr="00732F77" w:rsidRDefault="00B826BD" w:rsidP="005B5B4D">
      <w:pPr>
        <w:ind w:firstLine="720"/>
        <w:jc w:val="both"/>
        <w:rPr>
          <w:color w:val="000000"/>
          <w:sz w:val="28"/>
          <w:szCs w:val="28"/>
        </w:rPr>
      </w:pPr>
      <w:r w:rsidRPr="00732F77">
        <w:rPr>
          <w:color w:val="000000"/>
          <w:sz w:val="28"/>
          <w:szCs w:val="28"/>
        </w:rPr>
        <w:t>Промышленностью выпускаются  элеваторные печи с температурой до 1000</w:t>
      </w:r>
      <w:r w:rsidRPr="00732F77">
        <w:rPr>
          <w:color w:val="000000"/>
          <w:sz w:val="28"/>
          <w:szCs w:val="28"/>
          <w:vertAlign w:val="superscript"/>
        </w:rPr>
        <w:t>0</w:t>
      </w:r>
      <w:r w:rsidRPr="00732F77">
        <w:rPr>
          <w:color w:val="000000"/>
          <w:sz w:val="28"/>
          <w:szCs w:val="28"/>
        </w:rPr>
        <w:t>С, мощностью до 1 МВт и массой загрузки до 30 т.</w:t>
      </w:r>
    </w:p>
    <w:p w:rsidR="00763DC8" w:rsidRPr="00732F77" w:rsidRDefault="00763DC8" w:rsidP="005B5B4D">
      <w:pPr>
        <w:ind w:firstLine="720"/>
        <w:jc w:val="both"/>
        <w:rPr>
          <w:sz w:val="28"/>
          <w:szCs w:val="28"/>
        </w:rPr>
      </w:pPr>
      <w:r w:rsidRPr="00732F77">
        <w:rPr>
          <w:b/>
          <w:sz w:val="28"/>
          <w:szCs w:val="28"/>
        </w:rPr>
        <w:t xml:space="preserve">Плавильные электропечи </w:t>
      </w:r>
      <w:r w:rsidRPr="00732F77">
        <w:rPr>
          <w:sz w:val="28"/>
          <w:szCs w:val="28"/>
        </w:rPr>
        <w:t xml:space="preserve">– это печи, предназначенные для плавления легкоплавких металлов (олово, свинец, цинк) и различных сплавов на их основе, а так же для плавления алюминия, магния и их сплавов. Эти печи позволяют глубже проводить рафинирование металлов по сравнению с пламенными и индукционными печами. </w:t>
      </w:r>
    </w:p>
    <w:p w:rsidR="00763DC8" w:rsidRDefault="00763DC8" w:rsidP="005B5B4D">
      <w:pPr>
        <w:ind w:firstLine="720"/>
        <w:jc w:val="both"/>
        <w:rPr>
          <w:sz w:val="28"/>
          <w:szCs w:val="28"/>
          <w:lang w:val="kk-KZ"/>
        </w:rPr>
      </w:pPr>
      <w:r w:rsidRPr="00732F77">
        <w:rPr>
          <w:sz w:val="28"/>
          <w:szCs w:val="28"/>
        </w:rPr>
        <w:t>Конструкция плавильных электропечей чрезвычайно проста – это шахтные или камерные ЭПС, внутри которых размещена футерованная камера (тигель или ванна). По этому признаку плавильные печи делят на тигельные и камерные (или ванного типа).</w:t>
      </w:r>
    </w:p>
    <w:p w:rsidR="007B751D" w:rsidRDefault="007B751D" w:rsidP="007B751D">
      <w:pPr>
        <w:ind w:firstLine="720"/>
        <w:jc w:val="both"/>
        <w:rPr>
          <w:sz w:val="28"/>
          <w:szCs w:val="28"/>
          <w:lang w:val="kk-KZ"/>
        </w:rPr>
      </w:pPr>
      <w:r w:rsidRPr="00732F77">
        <w:rPr>
          <w:sz w:val="28"/>
          <w:szCs w:val="28"/>
        </w:rPr>
        <w:t>В плавильных печах используют, как внешний обогрев – нагреватели расположены на  внутренней стороне футеровки или между футеровкой и ванной, так и внутренний обогрев с помощью ТЭНов, опущенных непосредственно в расплавляемый металл. Внутренний обогрев позволяет поднять к.п.д. печей, но при этом ограничивается допустимая рабочая температура и усложняется работа нагревателей.</w:t>
      </w:r>
    </w:p>
    <w:p w:rsidR="007B751D" w:rsidRPr="00732F77" w:rsidRDefault="007B751D" w:rsidP="007B751D">
      <w:pPr>
        <w:ind w:firstLine="720"/>
        <w:jc w:val="both"/>
        <w:rPr>
          <w:sz w:val="28"/>
          <w:szCs w:val="28"/>
        </w:rPr>
      </w:pPr>
      <w:r w:rsidRPr="00732F77">
        <w:rPr>
          <w:b/>
          <w:sz w:val="28"/>
          <w:szCs w:val="28"/>
        </w:rPr>
        <w:t>Тигельные ЭПС</w:t>
      </w:r>
      <w:r w:rsidRPr="00732F77">
        <w:rPr>
          <w:sz w:val="28"/>
          <w:szCs w:val="28"/>
        </w:rPr>
        <w:t xml:space="preserve"> (рисунок </w:t>
      </w:r>
      <w:r w:rsidRPr="00732F77">
        <w:rPr>
          <w:sz w:val="28"/>
          <w:szCs w:val="28"/>
          <w:lang w:val="kk-KZ"/>
        </w:rPr>
        <w:t>1</w:t>
      </w:r>
      <w:r w:rsidRPr="00732F77">
        <w:rPr>
          <w:sz w:val="28"/>
          <w:szCs w:val="28"/>
        </w:rPr>
        <w:t>.15) чаще всего имеют тигель из литого чугуна со специальной обмазкой, они предпочтительны тогда,  когда требуется сократить до минимума поверхность контакта  расплавленного металла с воздухом. Ёмкость тигельных печей для плавления алюминия до 250 кг.</w:t>
      </w:r>
    </w:p>
    <w:p w:rsidR="007B751D" w:rsidRPr="00732F77" w:rsidRDefault="007B751D" w:rsidP="007B751D">
      <w:pPr>
        <w:ind w:firstLine="720"/>
        <w:jc w:val="both"/>
        <w:rPr>
          <w:sz w:val="28"/>
          <w:szCs w:val="28"/>
        </w:rPr>
      </w:pPr>
      <w:r w:rsidRPr="00732F77">
        <w:rPr>
          <w:b/>
          <w:sz w:val="28"/>
          <w:szCs w:val="28"/>
        </w:rPr>
        <w:t xml:space="preserve">Камерные плавильные печи  </w:t>
      </w:r>
      <w:r w:rsidRPr="00732F77">
        <w:rPr>
          <w:sz w:val="28"/>
          <w:szCs w:val="28"/>
        </w:rPr>
        <w:t>обычно  больше тигельных, их ёмкость  доходит до 7 т, а мощность - до 400кВт. Они удобны для переплавки электролизного алюминия, так как  большая поверхность ванны облегчает удаление растворённых в металле газов.</w:t>
      </w:r>
    </w:p>
    <w:p w:rsidR="004C494B" w:rsidRPr="00732F77" w:rsidRDefault="004C494B" w:rsidP="004C494B">
      <w:pPr>
        <w:ind w:firstLine="720"/>
        <w:jc w:val="both"/>
        <w:rPr>
          <w:sz w:val="28"/>
          <w:szCs w:val="28"/>
        </w:rPr>
      </w:pPr>
      <w:r w:rsidRPr="00732F77">
        <w:rPr>
          <w:sz w:val="28"/>
          <w:szCs w:val="28"/>
        </w:rPr>
        <w:t>Основные недостатки плавильных печей сопротивления:  низкая производительность из-за длительности процесса расплавления, большой удельный расход энергии, невысокая стойкость футеровки и нагревателей. Так, при плавке алюминия, к.п.д.  тигельных печей составляет – 50-55%,  а  камерных – 60-65%</w:t>
      </w:r>
      <w:r>
        <w:rPr>
          <w:sz w:val="28"/>
          <w:szCs w:val="28"/>
          <w:lang w:val="kk-KZ"/>
        </w:rPr>
        <w:t xml:space="preserve"> </w:t>
      </w:r>
      <w:r w:rsidRPr="00732F77">
        <w:rPr>
          <w:sz w:val="28"/>
          <w:szCs w:val="28"/>
        </w:rPr>
        <w:t xml:space="preserve">(рисунок </w:t>
      </w:r>
      <w:r w:rsidRPr="00732F77">
        <w:rPr>
          <w:sz w:val="28"/>
          <w:szCs w:val="28"/>
          <w:lang w:val="kk-KZ"/>
        </w:rPr>
        <w:t>1</w:t>
      </w:r>
      <w:r>
        <w:rPr>
          <w:sz w:val="28"/>
          <w:szCs w:val="28"/>
        </w:rPr>
        <w:t>.1</w:t>
      </w:r>
      <w:r>
        <w:rPr>
          <w:sz w:val="28"/>
          <w:szCs w:val="28"/>
          <w:lang w:val="kk-KZ"/>
        </w:rPr>
        <w:t>6</w:t>
      </w:r>
      <w:r w:rsidRPr="00732F77">
        <w:rPr>
          <w:sz w:val="28"/>
          <w:szCs w:val="28"/>
        </w:rPr>
        <w:t>).</w:t>
      </w:r>
    </w:p>
    <w:p w:rsidR="007B751D" w:rsidRPr="007B751D" w:rsidRDefault="007B751D" w:rsidP="007B751D">
      <w:pPr>
        <w:ind w:firstLine="720"/>
        <w:jc w:val="both"/>
        <w:rPr>
          <w:sz w:val="28"/>
          <w:szCs w:val="28"/>
        </w:rPr>
      </w:pPr>
    </w:p>
    <w:p w:rsidR="007B751D" w:rsidRPr="007B751D" w:rsidRDefault="007B751D" w:rsidP="005B5B4D">
      <w:pPr>
        <w:ind w:firstLine="720"/>
        <w:jc w:val="both"/>
        <w:rPr>
          <w:sz w:val="28"/>
          <w:szCs w:val="28"/>
        </w:rPr>
      </w:pPr>
    </w:p>
    <w:p w:rsidR="00B826BD" w:rsidRPr="00732F77" w:rsidRDefault="009F5AB9" w:rsidP="005B5B4D">
      <w:pPr>
        <w:ind w:firstLine="720"/>
        <w:jc w:val="center"/>
        <w:rPr>
          <w:color w:val="000000"/>
          <w:sz w:val="28"/>
          <w:szCs w:val="28"/>
        </w:rPr>
      </w:pPr>
      <w:r w:rsidRPr="00732F77">
        <w:rPr>
          <w:noProof/>
          <w:color w:val="000000"/>
          <w:sz w:val="28"/>
          <w:szCs w:val="28"/>
          <w:lang w:eastAsia="ru-RU"/>
        </w:rPr>
        <w:lastRenderedPageBreak/>
        <w:drawing>
          <wp:inline distT="0" distB="0" distL="0" distR="0">
            <wp:extent cx="5367020" cy="3991610"/>
            <wp:effectExtent l="19050" t="0" r="508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2"/>
                    <a:srcRect/>
                    <a:stretch>
                      <a:fillRect/>
                    </a:stretch>
                  </pic:blipFill>
                  <pic:spPr bwMode="auto">
                    <a:xfrm>
                      <a:off x="0" y="0"/>
                      <a:ext cx="5367020" cy="3991610"/>
                    </a:xfrm>
                    <a:prstGeom prst="rect">
                      <a:avLst/>
                    </a:prstGeom>
                    <a:solidFill>
                      <a:srgbClr val="FFFFFF"/>
                    </a:solidFill>
                    <a:ln w="9525">
                      <a:noFill/>
                      <a:miter lim="800000"/>
                      <a:headEnd/>
                      <a:tailEnd/>
                    </a:ln>
                  </pic:spPr>
                </pic:pic>
              </a:graphicData>
            </a:graphic>
          </wp:inline>
        </w:drawing>
      </w:r>
    </w:p>
    <w:p w:rsidR="00B826BD" w:rsidRPr="00732F77" w:rsidRDefault="00B826BD" w:rsidP="005B5B4D">
      <w:pPr>
        <w:ind w:firstLine="720"/>
        <w:jc w:val="center"/>
        <w:rPr>
          <w:color w:val="000000"/>
          <w:sz w:val="28"/>
          <w:szCs w:val="28"/>
        </w:rPr>
      </w:pPr>
    </w:p>
    <w:p w:rsidR="00B826BD" w:rsidRPr="007B751D" w:rsidRDefault="00B826BD" w:rsidP="005B5B4D">
      <w:pPr>
        <w:rPr>
          <w:color w:val="000000"/>
        </w:rPr>
      </w:pPr>
      <w:r w:rsidRPr="007B751D">
        <w:rPr>
          <w:color w:val="000000"/>
        </w:rPr>
        <w:t>1 — кожух; 2 — футеровка; 3 - боковые нагреватели; 4 — торцовые нагреватели;</w:t>
      </w:r>
      <w:r w:rsidR="006D125D" w:rsidRPr="007B751D">
        <w:rPr>
          <w:color w:val="000000"/>
          <w:lang w:val="kk-KZ"/>
        </w:rPr>
        <w:t xml:space="preserve"> </w:t>
      </w:r>
      <w:r w:rsidRPr="007B751D">
        <w:rPr>
          <w:color w:val="000000"/>
        </w:rPr>
        <w:t>5 - платформа с рельсовым путём; 6 — п</w:t>
      </w:r>
      <w:r w:rsidR="006D125D" w:rsidRPr="007B751D">
        <w:rPr>
          <w:color w:val="000000"/>
        </w:rPr>
        <w:t>латформа плунжера; 7 — плунжер;</w:t>
      </w:r>
      <w:r w:rsidRPr="007B751D">
        <w:rPr>
          <w:color w:val="000000"/>
        </w:rPr>
        <w:t>8— подовые нагреватели; 9 — футеровка тележки; 10— песочный затвор; 11 — тележка</w:t>
      </w:r>
    </w:p>
    <w:p w:rsidR="004C494B" w:rsidRDefault="004C494B" w:rsidP="005B5B4D">
      <w:pPr>
        <w:ind w:firstLine="720"/>
        <w:jc w:val="center"/>
        <w:rPr>
          <w:color w:val="000000"/>
          <w:lang w:val="kk-KZ"/>
        </w:rPr>
      </w:pPr>
    </w:p>
    <w:p w:rsidR="00B826BD" w:rsidRPr="007B751D" w:rsidRDefault="006D125D" w:rsidP="005B5B4D">
      <w:pPr>
        <w:ind w:firstLine="720"/>
        <w:jc w:val="center"/>
        <w:rPr>
          <w:color w:val="000000"/>
        </w:rPr>
      </w:pPr>
      <w:r w:rsidRPr="007B751D">
        <w:rPr>
          <w:color w:val="000000"/>
        </w:rPr>
        <w:t xml:space="preserve">Рисунок </w:t>
      </w:r>
      <w:r w:rsidRPr="007B751D">
        <w:rPr>
          <w:color w:val="000000"/>
          <w:lang w:val="kk-KZ"/>
        </w:rPr>
        <w:t>1</w:t>
      </w:r>
      <w:r w:rsidR="00B826BD" w:rsidRPr="007B751D">
        <w:rPr>
          <w:color w:val="000000"/>
        </w:rPr>
        <w:t>.14 – Элеваторная печь</w:t>
      </w:r>
    </w:p>
    <w:p w:rsidR="00B826BD" w:rsidRPr="007B751D" w:rsidRDefault="00B826BD" w:rsidP="005B5B4D"/>
    <w:p w:rsidR="00B826BD" w:rsidRPr="00732F77" w:rsidRDefault="009F5AB9" w:rsidP="005B5B4D">
      <w:pPr>
        <w:jc w:val="center"/>
        <w:rPr>
          <w:sz w:val="28"/>
          <w:szCs w:val="28"/>
        </w:rPr>
      </w:pPr>
      <w:r w:rsidRPr="00732F77">
        <w:rPr>
          <w:noProof/>
          <w:sz w:val="28"/>
          <w:szCs w:val="28"/>
          <w:lang w:eastAsia="ru-RU"/>
        </w:rPr>
        <w:drawing>
          <wp:inline distT="0" distB="0" distL="0" distR="0">
            <wp:extent cx="3546475" cy="2258060"/>
            <wp:effectExtent l="1905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3"/>
                    <a:srcRect/>
                    <a:stretch>
                      <a:fillRect/>
                    </a:stretch>
                  </pic:blipFill>
                  <pic:spPr bwMode="auto">
                    <a:xfrm>
                      <a:off x="0" y="0"/>
                      <a:ext cx="3546475" cy="2258060"/>
                    </a:xfrm>
                    <a:prstGeom prst="rect">
                      <a:avLst/>
                    </a:prstGeom>
                    <a:solidFill>
                      <a:srgbClr val="FFFFFF"/>
                    </a:solidFill>
                    <a:ln w="9525">
                      <a:noFill/>
                      <a:miter lim="800000"/>
                      <a:headEnd/>
                      <a:tailEnd/>
                    </a:ln>
                  </pic:spPr>
                </pic:pic>
              </a:graphicData>
            </a:graphic>
          </wp:inline>
        </w:drawing>
      </w:r>
    </w:p>
    <w:p w:rsidR="00B826BD" w:rsidRPr="007B751D" w:rsidRDefault="00B826BD" w:rsidP="00DA2835">
      <w:r w:rsidRPr="007B751D">
        <w:t>1 кожух; 2 — футеровка; 3 — механизм подъема крышки; 4 — нагреватель;5 — тигель; 6 — механизм наклона; 7— крышка</w:t>
      </w:r>
    </w:p>
    <w:p w:rsidR="004C494B" w:rsidRDefault="004C494B" w:rsidP="005B5B4D">
      <w:pPr>
        <w:ind w:firstLine="720"/>
        <w:jc w:val="center"/>
        <w:rPr>
          <w:lang w:val="kk-KZ"/>
        </w:rPr>
      </w:pPr>
    </w:p>
    <w:p w:rsidR="00B826BD" w:rsidRPr="007B751D" w:rsidRDefault="00CD4252" w:rsidP="005B5B4D">
      <w:pPr>
        <w:ind w:firstLine="720"/>
        <w:jc w:val="center"/>
      </w:pPr>
      <w:r w:rsidRPr="007B751D">
        <w:t xml:space="preserve">Рисунок </w:t>
      </w:r>
      <w:r w:rsidRPr="007B751D">
        <w:rPr>
          <w:lang w:val="kk-KZ"/>
        </w:rPr>
        <w:t>1</w:t>
      </w:r>
      <w:r w:rsidR="00B826BD" w:rsidRPr="007B751D">
        <w:t>.15 - Тигельная плавильная электропечь</w:t>
      </w:r>
    </w:p>
    <w:p w:rsidR="00B826BD" w:rsidRPr="00732F77" w:rsidRDefault="00B826BD" w:rsidP="005B5B4D">
      <w:pPr>
        <w:ind w:firstLine="720"/>
        <w:jc w:val="center"/>
        <w:rPr>
          <w:sz w:val="28"/>
          <w:szCs w:val="28"/>
        </w:rPr>
      </w:pPr>
    </w:p>
    <w:p w:rsidR="00B826BD" w:rsidRPr="00732F77" w:rsidRDefault="009F5AB9" w:rsidP="005B5B4D">
      <w:pPr>
        <w:jc w:val="center"/>
        <w:rPr>
          <w:sz w:val="28"/>
          <w:szCs w:val="28"/>
        </w:rPr>
      </w:pPr>
      <w:r w:rsidRPr="00732F77">
        <w:rPr>
          <w:noProof/>
          <w:sz w:val="28"/>
          <w:szCs w:val="28"/>
          <w:lang w:eastAsia="ru-RU"/>
        </w:rPr>
        <w:lastRenderedPageBreak/>
        <w:drawing>
          <wp:inline distT="0" distB="0" distL="0" distR="0">
            <wp:extent cx="4739005" cy="2154555"/>
            <wp:effectExtent l="19050" t="0" r="444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4"/>
                    <a:srcRect/>
                    <a:stretch>
                      <a:fillRect/>
                    </a:stretch>
                  </pic:blipFill>
                  <pic:spPr bwMode="auto">
                    <a:xfrm>
                      <a:off x="0" y="0"/>
                      <a:ext cx="4739005" cy="2154555"/>
                    </a:xfrm>
                    <a:prstGeom prst="rect">
                      <a:avLst/>
                    </a:prstGeom>
                    <a:solidFill>
                      <a:srgbClr val="FFFFFF"/>
                    </a:solidFill>
                    <a:ln w="9525">
                      <a:noFill/>
                      <a:miter lim="800000"/>
                      <a:headEnd/>
                      <a:tailEnd/>
                    </a:ln>
                  </pic:spPr>
                </pic:pic>
              </a:graphicData>
            </a:graphic>
          </wp:inline>
        </w:drawing>
      </w:r>
    </w:p>
    <w:p w:rsidR="00B826BD" w:rsidRPr="002F78BF" w:rsidRDefault="00B826BD" w:rsidP="00DA2835">
      <w:r w:rsidRPr="002F78BF">
        <w:t>1 — кожух; 2 — славное окно; 3 — нагреватель; 4 — загрузочное окно;</w:t>
      </w:r>
      <w:r w:rsidR="00DA2835">
        <w:rPr>
          <w:lang w:val="kk-KZ"/>
        </w:rPr>
        <w:t xml:space="preserve"> </w:t>
      </w:r>
      <w:r w:rsidRPr="002F78BF">
        <w:t>5 — футеровка; 6 — механизм наклона</w:t>
      </w:r>
    </w:p>
    <w:p w:rsidR="004C494B" w:rsidRDefault="004C494B" w:rsidP="005B5B4D">
      <w:pPr>
        <w:ind w:firstLine="720"/>
        <w:jc w:val="center"/>
        <w:rPr>
          <w:lang w:val="kk-KZ"/>
        </w:rPr>
      </w:pPr>
    </w:p>
    <w:p w:rsidR="00B826BD" w:rsidRPr="002F78BF" w:rsidRDefault="00CD4252" w:rsidP="005B5B4D">
      <w:pPr>
        <w:ind w:firstLine="720"/>
        <w:jc w:val="center"/>
      </w:pPr>
      <w:r w:rsidRPr="002F78BF">
        <w:t xml:space="preserve">Рисунок </w:t>
      </w:r>
      <w:r w:rsidRPr="002F78BF">
        <w:rPr>
          <w:lang w:val="kk-KZ"/>
        </w:rPr>
        <w:t>1</w:t>
      </w:r>
      <w:r w:rsidR="00B826BD" w:rsidRPr="002F78BF">
        <w:t>.16 - Электрованна для плавления алюминия</w:t>
      </w:r>
    </w:p>
    <w:p w:rsidR="00B826BD" w:rsidRPr="00732F77" w:rsidRDefault="00B826BD" w:rsidP="005B5B4D">
      <w:pPr>
        <w:ind w:firstLine="720"/>
        <w:jc w:val="both"/>
        <w:rPr>
          <w:sz w:val="28"/>
          <w:szCs w:val="28"/>
        </w:rPr>
      </w:pPr>
    </w:p>
    <w:p w:rsidR="00B826BD" w:rsidRPr="00676B50" w:rsidRDefault="00DE7CCE" w:rsidP="005B5B4D">
      <w:pPr>
        <w:ind w:firstLine="720"/>
        <w:rPr>
          <w:b/>
          <w:color w:val="000000"/>
          <w:sz w:val="28"/>
          <w:szCs w:val="28"/>
        </w:rPr>
      </w:pPr>
      <w:r w:rsidRPr="00732F77">
        <w:rPr>
          <w:b/>
          <w:color w:val="000000"/>
          <w:sz w:val="28"/>
          <w:szCs w:val="28"/>
        </w:rPr>
        <w:t>1</w:t>
      </w:r>
      <w:r w:rsidR="00763DC8" w:rsidRPr="00732F77">
        <w:rPr>
          <w:b/>
          <w:color w:val="000000"/>
          <w:sz w:val="28"/>
          <w:szCs w:val="28"/>
        </w:rPr>
        <w:t>.</w:t>
      </w:r>
      <w:r w:rsidR="00763DC8" w:rsidRPr="00732F77">
        <w:rPr>
          <w:b/>
          <w:color w:val="000000"/>
          <w:sz w:val="28"/>
          <w:szCs w:val="28"/>
          <w:lang w:val="kk-KZ"/>
        </w:rPr>
        <w:t>4</w:t>
      </w:r>
      <w:r w:rsidR="00B826BD" w:rsidRPr="00732F77">
        <w:rPr>
          <w:b/>
          <w:color w:val="000000"/>
          <w:sz w:val="28"/>
          <w:szCs w:val="28"/>
        </w:rPr>
        <w:t xml:space="preserve">. Печи непрерывного действия </w:t>
      </w:r>
    </w:p>
    <w:p w:rsidR="00B11E72" w:rsidRPr="00676B50" w:rsidRDefault="00B11E72" w:rsidP="005B5B4D">
      <w:pPr>
        <w:ind w:firstLine="720"/>
        <w:rPr>
          <w:b/>
          <w:color w:val="000000"/>
          <w:sz w:val="28"/>
          <w:szCs w:val="28"/>
        </w:rPr>
      </w:pPr>
    </w:p>
    <w:p w:rsidR="00B826BD" w:rsidRPr="00732F77" w:rsidRDefault="00B826BD" w:rsidP="005B5B4D">
      <w:pPr>
        <w:ind w:firstLine="720"/>
        <w:jc w:val="both"/>
        <w:rPr>
          <w:color w:val="000000"/>
          <w:sz w:val="28"/>
          <w:szCs w:val="28"/>
        </w:rPr>
      </w:pPr>
      <w:r w:rsidRPr="00732F77">
        <w:rPr>
          <w:color w:val="000000"/>
          <w:sz w:val="28"/>
          <w:szCs w:val="28"/>
        </w:rPr>
        <w:t xml:space="preserve">Электропечи сопротивления непрерывного действия целесообразно использовать в установившихся технологических процессах, требующих обработки большого потока идентичных изделий. Эти печи могут входить в состав единого, полностью механизированного  агрегата. Например, такой агрегат может иметь в своём составе закалочную ЭПС, закалочный бак, моечную машину, сушильную ЭПС и отпускную электропечь. Они легко встраиваются в поточные и автоматические линии. </w:t>
      </w:r>
    </w:p>
    <w:p w:rsidR="00B826BD" w:rsidRPr="00732F77" w:rsidRDefault="00B826BD" w:rsidP="005B5B4D">
      <w:pPr>
        <w:ind w:firstLine="720"/>
        <w:jc w:val="both"/>
        <w:rPr>
          <w:color w:val="000000"/>
          <w:sz w:val="28"/>
          <w:szCs w:val="28"/>
        </w:rPr>
      </w:pPr>
      <w:r w:rsidRPr="00732F77">
        <w:rPr>
          <w:color w:val="000000"/>
          <w:sz w:val="28"/>
          <w:szCs w:val="28"/>
        </w:rPr>
        <w:t xml:space="preserve"> Как правило  печи непрерывного действия имеют несколько тепловых зон с самостоятельным регулированием температуры. При необходимости в конструкции печи может быть специальная камера (зона) охлаждения. Печи могут быть герметичны, и работать со специальными атмосферами, при этом они имеют так называемые шлюзовые камеры со стороны загрузки и выгрузки. </w:t>
      </w:r>
    </w:p>
    <w:p w:rsidR="00B826BD" w:rsidRPr="00732F77" w:rsidRDefault="00B826BD" w:rsidP="005B5B4D">
      <w:pPr>
        <w:ind w:firstLine="720"/>
        <w:jc w:val="both"/>
        <w:rPr>
          <w:color w:val="000000"/>
          <w:sz w:val="28"/>
          <w:szCs w:val="28"/>
        </w:rPr>
      </w:pPr>
      <w:r w:rsidRPr="00732F77">
        <w:rPr>
          <w:color w:val="000000"/>
          <w:sz w:val="28"/>
          <w:szCs w:val="28"/>
        </w:rPr>
        <w:t>В электропечах непрерывного действия нагреватели обычно располагают на своде, боковых стенках и на поду, реже на торцевых стенах. Для интенсификации теплообмена могут быть использованы вентиляторы (до температуры 700</w:t>
      </w:r>
      <w:r w:rsidRPr="00732F77">
        <w:rPr>
          <w:color w:val="000000"/>
          <w:sz w:val="28"/>
          <w:szCs w:val="28"/>
          <w:vertAlign w:val="superscript"/>
        </w:rPr>
        <w:t>0</w:t>
      </w:r>
      <w:r w:rsidRPr="00732F77">
        <w:rPr>
          <w:color w:val="000000"/>
          <w:sz w:val="28"/>
          <w:szCs w:val="28"/>
        </w:rPr>
        <w:t>С).</w:t>
      </w:r>
    </w:p>
    <w:p w:rsidR="00B826BD" w:rsidRPr="00732F77" w:rsidRDefault="00B826BD" w:rsidP="005B5B4D">
      <w:pPr>
        <w:ind w:firstLine="720"/>
        <w:jc w:val="both"/>
        <w:rPr>
          <w:color w:val="000000"/>
          <w:sz w:val="28"/>
          <w:szCs w:val="28"/>
        </w:rPr>
      </w:pPr>
      <w:r w:rsidRPr="00732F77">
        <w:rPr>
          <w:color w:val="000000"/>
          <w:sz w:val="28"/>
          <w:szCs w:val="28"/>
        </w:rPr>
        <w:t>Конструкция ЭПС непрерывного действия определяется механизмом перемещения изделий по печи.</w:t>
      </w:r>
    </w:p>
    <w:p w:rsidR="00B826BD" w:rsidRPr="00732F77" w:rsidRDefault="00B826BD" w:rsidP="005B5B4D">
      <w:pPr>
        <w:ind w:firstLine="720"/>
        <w:jc w:val="both"/>
        <w:rPr>
          <w:sz w:val="28"/>
          <w:szCs w:val="28"/>
        </w:rPr>
      </w:pPr>
      <w:r w:rsidRPr="00732F77">
        <w:rPr>
          <w:b/>
          <w:sz w:val="28"/>
          <w:szCs w:val="28"/>
        </w:rPr>
        <w:t xml:space="preserve">Конвейерные электропечи </w:t>
      </w:r>
      <w:r w:rsidRPr="00732F77">
        <w:rPr>
          <w:sz w:val="28"/>
          <w:szCs w:val="28"/>
        </w:rPr>
        <w:t>являются наиболее распространенным типом ЭПС непрерывного действия. В основном их используют для обработки мелких и средних по габаритам и массе изделий. При использовании поддонов и противней  в этих печах можно нагревать и сыпучие и плавящиеся материалы.</w:t>
      </w:r>
    </w:p>
    <w:p w:rsidR="00B826BD" w:rsidRPr="00732F77" w:rsidRDefault="00B826BD" w:rsidP="005B5B4D">
      <w:pPr>
        <w:ind w:firstLine="720"/>
        <w:jc w:val="both"/>
        <w:rPr>
          <w:sz w:val="28"/>
          <w:szCs w:val="28"/>
        </w:rPr>
      </w:pPr>
      <w:r w:rsidRPr="00732F77">
        <w:rPr>
          <w:sz w:val="28"/>
          <w:szCs w:val="28"/>
        </w:rPr>
        <w:t>Для перемещения загрузки по печи служит конвейер, натянутый между двумя валами, один из которых – ведущи</w:t>
      </w:r>
      <w:r w:rsidR="00CD4252" w:rsidRPr="00732F77">
        <w:rPr>
          <w:sz w:val="28"/>
          <w:szCs w:val="28"/>
        </w:rPr>
        <w:t xml:space="preserve">й, а другой – ведомый (рисунок </w:t>
      </w:r>
      <w:r w:rsidR="00CD4252" w:rsidRPr="00732F77">
        <w:rPr>
          <w:sz w:val="28"/>
          <w:szCs w:val="28"/>
          <w:lang w:val="kk-KZ"/>
        </w:rPr>
        <w:t>1</w:t>
      </w:r>
      <w:r w:rsidRPr="00732F77">
        <w:rPr>
          <w:sz w:val="28"/>
          <w:szCs w:val="28"/>
        </w:rPr>
        <w:t xml:space="preserve">.17). </w:t>
      </w:r>
    </w:p>
    <w:p w:rsidR="00B826BD" w:rsidRPr="00732F77" w:rsidRDefault="00B826BD" w:rsidP="005B5B4D">
      <w:pPr>
        <w:ind w:firstLine="720"/>
        <w:jc w:val="both"/>
        <w:rPr>
          <w:sz w:val="28"/>
          <w:szCs w:val="28"/>
        </w:rPr>
      </w:pPr>
    </w:p>
    <w:p w:rsidR="00B826BD" w:rsidRPr="00732F77" w:rsidRDefault="009F5AB9" w:rsidP="005B5B4D">
      <w:pPr>
        <w:ind w:firstLine="180"/>
        <w:jc w:val="center"/>
        <w:rPr>
          <w:sz w:val="28"/>
          <w:szCs w:val="28"/>
        </w:rPr>
      </w:pPr>
      <w:r w:rsidRPr="00732F77">
        <w:rPr>
          <w:noProof/>
          <w:sz w:val="28"/>
          <w:szCs w:val="28"/>
          <w:lang w:eastAsia="ru-RU"/>
        </w:rPr>
        <w:drawing>
          <wp:inline distT="0" distB="0" distL="0" distR="0">
            <wp:extent cx="5025390" cy="2734945"/>
            <wp:effectExtent l="19050" t="0" r="381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5"/>
                    <a:srcRect/>
                    <a:stretch>
                      <a:fillRect/>
                    </a:stretch>
                  </pic:blipFill>
                  <pic:spPr bwMode="auto">
                    <a:xfrm>
                      <a:off x="0" y="0"/>
                      <a:ext cx="5025390" cy="2734945"/>
                    </a:xfrm>
                    <a:prstGeom prst="rect">
                      <a:avLst/>
                    </a:prstGeom>
                    <a:solidFill>
                      <a:srgbClr val="FFFFFF"/>
                    </a:solidFill>
                    <a:ln w="9525">
                      <a:noFill/>
                      <a:miter lim="800000"/>
                      <a:headEnd/>
                      <a:tailEnd/>
                    </a:ln>
                  </pic:spPr>
                </pic:pic>
              </a:graphicData>
            </a:graphic>
          </wp:inline>
        </w:drawing>
      </w:r>
    </w:p>
    <w:p w:rsidR="00B826BD" w:rsidRPr="002F78BF" w:rsidRDefault="00B826BD" w:rsidP="005B5B4D">
      <w:r w:rsidRPr="002F78BF">
        <w:t>1 — загрузочное приспособление; 2— форкамера со шторками;</w:t>
      </w:r>
      <w:r w:rsidR="00CD4252" w:rsidRPr="002F78BF">
        <w:rPr>
          <w:lang w:val="kk-KZ"/>
        </w:rPr>
        <w:t xml:space="preserve"> </w:t>
      </w:r>
      <w:r w:rsidRPr="002F78BF">
        <w:t>З — конвейерная лента; 4—кожух; 5 — лоток; 6 — вентилятор;</w:t>
      </w:r>
      <w:r w:rsidR="00CD4252" w:rsidRPr="002F78BF">
        <w:rPr>
          <w:lang w:val="kk-KZ"/>
        </w:rPr>
        <w:t xml:space="preserve"> </w:t>
      </w:r>
      <w:r w:rsidRPr="002F78BF">
        <w:t>7— боковые нагреватели; 8 —подовые нагреватели; 9— футеровка;</w:t>
      </w:r>
      <w:r w:rsidR="00CD4252" w:rsidRPr="002F78BF">
        <w:rPr>
          <w:lang w:val="kk-KZ"/>
        </w:rPr>
        <w:t xml:space="preserve"> </w:t>
      </w:r>
      <w:r w:rsidRPr="002F78BF">
        <w:t>10— торцовые нагреватели; 11 - привод конвейера</w:t>
      </w:r>
    </w:p>
    <w:p w:rsidR="00DA2835" w:rsidRDefault="00DA2835" w:rsidP="00DA2835">
      <w:pPr>
        <w:rPr>
          <w:lang w:val="kk-KZ"/>
        </w:rPr>
      </w:pPr>
    </w:p>
    <w:p w:rsidR="00B826BD" w:rsidRDefault="00CD4252" w:rsidP="00DA2835">
      <w:pPr>
        <w:rPr>
          <w:lang w:val="kk-KZ"/>
        </w:rPr>
      </w:pPr>
      <w:r w:rsidRPr="002F78BF">
        <w:t xml:space="preserve">Рисунок </w:t>
      </w:r>
      <w:r w:rsidRPr="002F78BF">
        <w:rPr>
          <w:lang w:val="kk-KZ"/>
        </w:rPr>
        <w:t>1</w:t>
      </w:r>
      <w:r w:rsidR="00B826BD" w:rsidRPr="002F78BF">
        <w:t>.17 -  Горизонтальная конвейерная электропечь с рабочей</w:t>
      </w:r>
      <w:r w:rsidR="00DA2835">
        <w:rPr>
          <w:lang w:val="kk-KZ"/>
        </w:rPr>
        <w:t xml:space="preserve"> </w:t>
      </w:r>
      <w:r w:rsidR="00B826BD" w:rsidRPr="002F78BF">
        <w:t xml:space="preserve"> температурой 700°С</w:t>
      </w:r>
    </w:p>
    <w:p w:rsidR="002F78BF" w:rsidRPr="002F78BF" w:rsidRDefault="002F78BF" w:rsidP="005B5B4D">
      <w:pPr>
        <w:ind w:firstLine="720"/>
        <w:jc w:val="center"/>
        <w:rPr>
          <w:lang w:val="kk-KZ"/>
        </w:rPr>
      </w:pPr>
    </w:p>
    <w:p w:rsidR="00B826BD" w:rsidRPr="00732F77" w:rsidRDefault="00B826BD" w:rsidP="005B5B4D">
      <w:pPr>
        <w:ind w:firstLine="720"/>
        <w:jc w:val="both"/>
        <w:rPr>
          <w:sz w:val="28"/>
          <w:szCs w:val="28"/>
        </w:rPr>
      </w:pPr>
      <w:r w:rsidRPr="00732F77">
        <w:rPr>
          <w:sz w:val="28"/>
          <w:szCs w:val="28"/>
        </w:rPr>
        <w:t>В зависимости от рабочей температуры печи используют конвейеры, изготовленные из различных материалов. Так для печей с температурой до 350</w:t>
      </w:r>
      <w:r w:rsidRPr="00732F77">
        <w:rPr>
          <w:sz w:val="28"/>
          <w:szCs w:val="28"/>
          <w:vertAlign w:val="superscript"/>
        </w:rPr>
        <w:t>0</w:t>
      </w:r>
      <w:r w:rsidRPr="00732F77">
        <w:rPr>
          <w:sz w:val="28"/>
          <w:szCs w:val="28"/>
        </w:rPr>
        <w:t>С конвейерная лента состоит из штампованных  звеньев.  При температуре 700÷900</w:t>
      </w:r>
      <w:r w:rsidRPr="00732F77">
        <w:rPr>
          <w:sz w:val="28"/>
          <w:szCs w:val="28"/>
          <w:vertAlign w:val="superscript"/>
        </w:rPr>
        <w:t>0</w:t>
      </w:r>
      <w:r w:rsidRPr="00732F77">
        <w:rPr>
          <w:sz w:val="28"/>
          <w:szCs w:val="28"/>
        </w:rPr>
        <w:t>С конвейерная лента состоит из литых звеньев, и имеет длину не более 4 м. В ряде высокотемпературных печей используют конвейер в виде сетки из жаропрочных хромоникелевых сплавов. Существуют и уникальные печи, например, с конвейером из графитовой ткани, выдерживающей температуру до 2000</w:t>
      </w:r>
      <w:r w:rsidRPr="00732F77">
        <w:rPr>
          <w:sz w:val="28"/>
          <w:szCs w:val="28"/>
          <w:vertAlign w:val="superscript"/>
        </w:rPr>
        <w:t>0</w:t>
      </w:r>
      <w:r w:rsidRPr="00732F77">
        <w:rPr>
          <w:sz w:val="28"/>
          <w:szCs w:val="28"/>
        </w:rPr>
        <w:t xml:space="preserve">С. Для облегчения условий работы конвейера, он может иметь выносные концы, но при этом возрастают потери тепла. </w:t>
      </w:r>
    </w:p>
    <w:p w:rsidR="00B826BD" w:rsidRPr="00732F77" w:rsidRDefault="00B826BD" w:rsidP="005B5B4D">
      <w:pPr>
        <w:ind w:firstLine="720"/>
        <w:jc w:val="both"/>
        <w:rPr>
          <w:sz w:val="28"/>
          <w:szCs w:val="28"/>
        </w:rPr>
      </w:pPr>
      <w:r w:rsidRPr="00732F77">
        <w:rPr>
          <w:sz w:val="28"/>
          <w:szCs w:val="28"/>
        </w:rPr>
        <w:t>Существуют конструкции печей с вертикальным конвейером, но они не нашли достаточного применения из-за неравномерного распределения температур по высоте печи и необходимости устройств для надёжного закрепления изделий, утяжеляющих конвейер.</w:t>
      </w:r>
    </w:p>
    <w:p w:rsidR="00B826BD" w:rsidRPr="00732F77" w:rsidRDefault="00B826BD" w:rsidP="005B5B4D">
      <w:pPr>
        <w:ind w:firstLine="720"/>
        <w:jc w:val="both"/>
        <w:rPr>
          <w:sz w:val="28"/>
          <w:szCs w:val="28"/>
        </w:rPr>
      </w:pPr>
      <w:r w:rsidRPr="00732F77">
        <w:rPr>
          <w:sz w:val="28"/>
          <w:szCs w:val="28"/>
        </w:rPr>
        <w:t>Широкое применение для сушки и обжига изделий при небольших температурах нашли печи с подвесным конвейером.  Мощность таких печей может достигать 1МВт. При подвесном конвейере легко организовать любой путь его движения и вне печи, что удобно в поточных производствах. Движение конвейера может быть как непрерывным, так и периодическим. Для уменьшения тепловых потерь через загрузочные и разгрузочные отверстия при непрерывном движении конвейера устанавливают аэродинамические завесы, а при периодическом – дверцы.</w:t>
      </w:r>
    </w:p>
    <w:p w:rsidR="00B826BD" w:rsidRPr="00732F77" w:rsidRDefault="00B826BD" w:rsidP="005B5B4D">
      <w:pPr>
        <w:ind w:firstLine="720"/>
        <w:jc w:val="both"/>
        <w:rPr>
          <w:sz w:val="28"/>
          <w:szCs w:val="28"/>
        </w:rPr>
      </w:pPr>
      <w:r w:rsidRPr="00732F77">
        <w:rPr>
          <w:sz w:val="28"/>
          <w:szCs w:val="28"/>
        </w:rPr>
        <w:t>Серийно производятся конвейерные ЭПС  на температуры до 1150</w:t>
      </w:r>
      <w:r w:rsidRPr="00732F77">
        <w:rPr>
          <w:sz w:val="28"/>
          <w:szCs w:val="28"/>
          <w:vertAlign w:val="superscript"/>
        </w:rPr>
        <w:t>0</w:t>
      </w:r>
      <w:r w:rsidRPr="00732F77">
        <w:rPr>
          <w:sz w:val="28"/>
          <w:szCs w:val="28"/>
        </w:rPr>
        <w:t>С с шириной конвейера до 2 м и длиной до 10 м.</w:t>
      </w:r>
    </w:p>
    <w:p w:rsidR="00B826BD" w:rsidRPr="00732F77" w:rsidRDefault="00B826BD" w:rsidP="005B5B4D">
      <w:pPr>
        <w:rPr>
          <w:sz w:val="28"/>
          <w:szCs w:val="28"/>
        </w:rPr>
      </w:pPr>
    </w:p>
    <w:p w:rsidR="002F78BF" w:rsidRDefault="002F78BF" w:rsidP="005B5B4D">
      <w:pPr>
        <w:ind w:firstLine="720"/>
        <w:rPr>
          <w:b/>
          <w:sz w:val="28"/>
          <w:szCs w:val="28"/>
          <w:lang w:val="kk-KZ"/>
        </w:rPr>
      </w:pPr>
    </w:p>
    <w:p w:rsidR="00B826BD" w:rsidRPr="00732F77" w:rsidRDefault="00B826BD" w:rsidP="005B5B4D">
      <w:pPr>
        <w:ind w:firstLine="720"/>
        <w:rPr>
          <w:b/>
          <w:sz w:val="28"/>
          <w:szCs w:val="28"/>
        </w:rPr>
      </w:pPr>
      <w:r w:rsidRPr="00732F77">
        <w:rPr>
          <w:b/>
          <w:sz w:val="28"/>
          <w:szCs w:val="28"/>
        </w:rPr>
        <w:t xml:space="preserve">Толкательные печи </w:t>
      </w:r>
    </w:p>
    <w:p w:rsidR="00B826BD" w:rsidRPr="00732F77" w:rsidRDefault="00B826BD" w:rsidP="005B5B4D">
      <w:pPr>
        <w:ind w:firstLine="720"/>
        <w:jc w:val="both"/>
        <w:rPr>
          <w:sz w:val="28"/>
          <w:szCs w:val="28"/>
        </w:rPr>
      </w:pPr>
      <w:r w:rsidRPr="00732F77">
        <w:rPr>
          <w:sz w:val="28"/>
          <w:szCs w:val="28"/>
        </w:rPr>
        <w:t>На поду этих печей установлены жароупорные направляющие в виде труб, рельсов, роликового пода, вдоль которых перемещают поддоны (лодочки) с н</w:t>
      </w:r>
      <w:r w:rsidR="00CD4252" w:rsidRPr="00732F77">
        <w:rPr>
          <w:sz w:val="28"/>
          <w:szCs w:val="28"/>
        </w:rPr>
        <w:t xml:space="preserve">агреваемыми изделиями (рисунок </w:t>
      </w:r>
      <w:r w:rsidR="00CD4252" w:rsidRPr="00732F77">
        <w:rPr>
          <w:sz w:val="28"/>
          <w:szCs w:val="28"/>
          <w:lang w:val="kk-KZ"/>
        </w:rPr>
        <w:t>1</w:t>
      </w:r>
      <w:r w:rsidRPr="00732F77">
        <w:rPr>
          <w:sz w:val="28"/>
          <w:szCs w:val="28"/>
        </w:rPr>
        <w:t>.18). Существуют печи с трубчатыми нагревателями, у которых движение лодочек происходит непосредственно внутри нагревателя.</w:t>
      </w:r>
    </w:p>
    <w:p w:rsidR="00B826BD" w:rsidRPr="00732F77" w:rsidRDefault="00B826BD" w:rsidP="005B5B4D">
      <w:pPr>
        <w:rPr>
          <w:sz w:val="28"/>
          <w:szCs w:val="28"/>
        </w:rPr>
      </w:pPr>
      <w:r w:rsidRPr="00732F77">
        <w:rPr>
          <w:sz w:val="28"/>
          <w:szCs w:val="28"/>
        </w:rPr>
        <w:object w:dxaOrig="30131" w:dyaOrig="110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65pt;height:171.85pt" o:ole="" filled="t">
            <v:fill color2="black"/>
            <v:imagedata r:id="rId26" o:title=""/>
          </v:shape>
          <o:OLEObject Type="Embed" ProgID="Microsoft" ShapeID="_x0000_i1025" DrawAspect="Content" ObjectID="_1616832835" r:id="rId27"/>
        </w:object>
      </w:r>
    </w:p>
    <w:p w:rsidR="00B826BD" w:rsidRPr="002F78BF" w:rsidRDefault="00B826BD" w:rsidP="005B5B4D">
      <w:r w:rsidRPr="002F78BF">
        <w:t>1 — толкатель; 2 — дверца с механизмом подъема; 3— вентилятор; 4—кожух;</w:t>
      </w:r>
      <w:r w:rsidR="00CD4252" w:rsidRPr="002F78BF">
        <w:rPr>
          <w:lang w:val="kk-KZ"/>
        </w:rPr>
        <w:t xml:space="preserve"> </w:t>
      </w:r>
      <w:r w:rsidRPr="002F78BF">
        <w:t>5— футеровка; 6 — таскатель; 7 — камера охлаждения; 8 — нагреватели;</w:t>
      </w:r>
      <w:r w:rsidR="00CD4252" w:rsidRPr="002F78BF">
        <w:rPr>
          <w:lang w:val="kk-KZ"/>
        </w:rPr>
        <w:t xml:space="preserve"> </w:t>
      </w:r>
      <w:r w:rsidRPr="002F78BF">
        <w:t>9 — рельсовый путь</w:t>
      </w:r>
    </w:p>
    <w:p w:rsidR="001F0834" w:rsidRDefault="001F0834" w:rsidP="005B5B4D">
      <w:pPr>
        <w:jc w:val="center"/>
        <w:rPr>
          <w:lang w:val="kk-KZ"/>
        </w:rPr>
      </w:pPr>
    </w:p>
    <w:p w:rsidR="00B826BD" w:rsidRPr="002F78BF" w:rsidRDefault="00CD4252" w:rsidP="005B5B4D">
      <w:pPr>
        <w:jc w:val="center"/>
      </w:pPr>
      <w:r w:rsidRPr="002F78BF">
        <w:t xml:space="preserve">Рисунок </w:t>
      </w:r>
      <w:r w:rsidRPr="002F78BF">
        <w:rPr>
          <w:lang w:val="kk-KZ"/>
        </w:rPr>
        <w:t>1</w:t>
      </w:r>
      <w:r w:rsidR="00B826BD" w:rsidRPr="002F78BF">
        <w:t>.18 - Толкательная электропечь с камерой охлаждения</w:t>
      </w:r>
    </w:p>
    <w:p w:rsidR="00B826BD" w:rsidRPr="00732F77" w:rsidRDefault="00B826BD" w:rsidP="005B5B4D">
      <w:pPr>
        <w:jc w:val="center"/>
        <w:rPr>
          <w:sz w:val="28"/>
          <w:szCs w:val="28"/>
        </w:rPr>
      </w:pPr>
    </w:p>
    <w:p w:rsidR="00B826BD" w:rsidRPr="00732F77" w:rsidRDefault="00B826BD" w:rsidP="005B5B4D">
      <w:pPr>
        <w:ind w:firstLine="720"/>
        <w:jc w:val="both"/>
        <w:rPr>
          <w:sz w:val="28"/>
          <w:szCs w:val="28"/>
        </w:rPr>
      </w:pPr>
      <w:r w:rsidRPr="00732F77">
        <w:rPr>
          <w:sz w:val="28"/>
          <w:szCs w:val="28"/>
        </w:rPr>
        <w:t>Перемещение поддонов происходит с помощью толкателя. Толкатель вдвигает  очередной поддон с загрузочного стола в печь, а так как поддоны расположены вплотную друг к другу, то в движение приходят  и все ранее загруженные поддоны. При подходе к  разгрузочному отверстию поддоны, либо сами скатываются по наклонному рольгангу, либо захватываются таскателем и направляются на разгрузочный стол.</w:t>
      </w:r>
    </w:p>
    <w:p w:rsidR="00B826BD" w:rsidRPr="00732F77" w:rsidRDefault="00B826BD" w:rsidP="005B5B4D">
      <w:pPr>
        <w:ind w:firstLine="720"/>
        <w:jc w:val="both"/>
        <w:rPr>
          <w:sz w:val="28"/>
          <w:szCs w:val="28"/>
        </w:rPr>
      </w:pPr>
      <w:r w:rsidRPr="00732F77">
        <w:rPr>
          <w:sz w:val="28"/>
          <w:szCs w:val="28"/>
        </w:rPr>
        <w:t xml:space="preserve">Основными преимуществами этих печей являются их простота, отсутствие транспортирующих механизмов в зоне высоких температур и хорошая герметичность. Периодичность процесса толкания позволяет для герметизации рабочей камеры печи при работе со специальными атмосферами использовать герметичные загрузочные и разгрузочные камеры. </w:t>
      </w:r>
    </w:p>
    <w:p w:rsidR="00B826BD" w:rsidRPr="00732F77" w:rsidRDefault="00B826BD" w:rsidP="005B5B4D">
      <w:pPr>
        <w:ind w:firstLine="720"/>
        <w:jc w:val="both"/>
        <w:rPr>
          <w:sz w:val="28"/>
          <w:szCs w:val="28"/>
        </w:rPr>
      </w:pPr>
      <w:r w:rsidRPr="00732F77">
        <w:rPr>
          <w:sz w:val="28"/>
          <w:szCs w:val="28"/>
        </w:rPr>
        <w:t>Существенным недостатком этих печей является использование массивных поддонов (противней,  лодочек), что ограничивает длину печи (не более 10÷12 метров) и приводит к потерям тепла  аккумулированного поддонами. Для возвращения поддонов от разгрузочного конца печи к её началу требуются дополнительные площади в цеху. Большое количество теплосмен, которые испытывают поддоны, ведёт к их низкой стойкости, что сказывается на себестоимости передела.</w:t>
      </w:r>
    </w:p>
    <w:p w:rsidR="00B826BD" w:rsidRPr="00732F77" w:rsidRDefault="00B826BD" w:rsidP="005B5B4D">
      <w:pPr>
        <w:ind w:firstLine="720"/>
        <w:jc w:val="both"/>
        <w:rPr>
          <w:sz w:val="28"/>
          <w:szCs w:val="28"/>
        </w:rPr>
      </w:pPr>
      <w:r w:rsidRPr="00732F77">
        <w:rPr>
          <w:sz w:val="28"/>
          <w:szCs w:val="28"/>
        </w:rPr>
        <w:t>Серийно выпускаются толкательные электропечи  с рабочей температурой до 1000</w:t>
      </w:r>
      <w:r w:rsidRPr="00732F77">
        <w:rPr>
          <w:sz w:val="28"/>
          <w:szCs w:val="28"/>
          <w:vertAlign w:val="superscript"/>
        </w:rPr>
        <w:t>0</w:t>
      </w:r>
      <w:r w:rsidRPr="00732F77">
        <w:rPr>
          <w:sz w:val="28"/>
          <w:szCs w:val="28"/>
        </w:rPr>
        <w:t>С.</w:t>
      </w:r>
    </w:p>
    <w:p w:rsidR="00B826BD" w:rsidRPr="00732F77" w:rsidRDefault="00B826BD" w:rsidP="005B5B4D">
      <w:pPr>
        <w:ind w:firstLine="720"/>
        <w:jc w:val="both"/>
        <w:rPr>
          <w:sz w:val="28"/>
          <w:szCs w:val="28"/>
        </w:rPr>
      </w:pPr>
      <w:r w:rsidRPr="00732F77">
        <w:rPr>
          <w:sz w:val="28"/>
          <w:szCs w:val="28"/>
        </w:rPr>
        <w:lastRenderedPageBreak/>
        <w:t xml:space="preserve">Разновидностью толкательных печей являются </w:t>
      </w:r>
      <w:r w:rsidRPr="00732F77">
        <w:rPr>
          <w:b/>
          <w:sz w:val="28"/>
          <w:szCs w:val="28"/>
        </w:rPr>
        <w:t xml:space="preserve">ручьевые печи </w:t>
      </w:r>
      <w:r w:rsidR="00CD4252" w:rsidRPr="00732F77">
        <w:rPr>
          <w:sz w:val="28"/>
          <w:szCs w:val="28"/>
        </w:rPr>
        <w:t xml:space="preserve">(рисунок </w:t>
      </w:r>
      <w:r w:rsidR="00CD4252" w:rsidRPr="00732F77">
        <w:rPr>
          <w:sz w:val="28"/>
          <w:szCs w:val="28"/>
          <w:lang w:val="kk-KZ"/>
        </w:rPr>
        <w:t>1</w:t>
      </w:r>
      <w:r w:rsidRPr="00732F77">
        <w:rPr>
          <w:sz w:val="28"/>
          <w:szCs w:val="28"/>
        </w:rPr>
        <w:t>.19). В этих печах обрабатывают изделия цилиндрической формы массового производства: кольца подшипников, втулки, шары и т.п. Изделия перекатываются по специальным желобам – ручьям под действием толкательного механизма. Как правило, печи бывают многоручьевыми. Такие печи лишены основного недостатка толкательных печей – необходимости использовать вспомогательных ёмкостей для изделий. Однако они не универсальны. Освоено серийное производство ручьевых ЭПС на температуру 850</w:t>
      </w:r>
      <w:r w:rsidRPr="00732F77">
        <w:rPr>
          <w:sz w:val="28"/>
          <w:szCs w:val="28"/>
          <w:vertAlign w:val="superscript"/>
        </w:rPr>
        <w:t>0</w:t>
      </w:r>
      <w:r w:rsidRPr="00732F77">
        <w:rPr>
          <w:sz w:val="28"/>
          <w:szCs w:val="28"/>
        </w:rPr>
        <w:t>С мощностью до 200 кВт с 8 и 12 ручьями в одной печи.</w:t>
      </w:r>
    </w:p>
    <w:p w:rsidR="00B826BD" w:rsidRPr="00732F77" w:rsidRDefault="009F5AB9" w:rsidP="005B5B4D">
      <w:pPr>
        <w:jc w:val="center"/>
        <w:rPr>
          <w:sz w:val="28"/>
          <w:szCs w:val="28"/>
        </w:rPr>
      </w:pPr>
      <w:r w:rsidRPr="00732F77">
        <w:rPr>
          <w:noProof/>
          <w:sz w:val="28"/>
          <w:szCs w:val="28"/>
          <w:lang w:eastAsia="ru-RU"/>
        </w:rPr>
        <w:drawing>
          <wp:inline distT="0" distB="0" distL="0" distR="0">
            <wp:extent cx="5931535" cy="2727325"/>
            <wp:effectExtent l="1905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8"/>
                    <a:srcRect/>
                    <a:stretch>
                      <a:fillRect/>
                    </a:stretch>
                  </pic:blipFill>
                  <pic:spPr bwMode="auto">
                    <a:xfrm>
                      <a:off x="0" y="0"/>
                      <a:ext cx="5931535" cy="2727325"/>
                    </a:xfrm>
                    <a:prstGeom prst="rect">
                      <a:avLst/>
                    </a:prstGeom>
                    <a:solidFill>
                      <a:srgbClr val="FFFFFF"/>
                    </a:solidFill>
                    <a:ln w="9525">
                      <a:noFill/>
                      <a:miter lim="800000"/>
                      <a:headEnd/>
                      <a:tailEnd/>
                    </a:ln>
                  </pic:spPr>
                </pic:pic>
              </a:graphicData>
            </a:graphic>
          </wp:inline>
        </w:drawing>
      </w:r>
    </w:p>
    <w:p w:rsidR="00B826BD" w:rsidRPr="002F78BF" w:rsidRDefault="00B826BD" w:rsidP="005B5B4D">
      <w:pPr>
        <w:jc w:val="center"/>
      </w:pPr>
      <w:r w:rsidRPr="002F78BF">
        <w:t>1 – толкатель; 2 – сводовые нагреватели; 3 – ручей; 4 - подовые нагреватели</w:t>
      </w:r>
    </w:p>
    <w:p w:rsidR="001F0834" w:rsidRDefault="001F0834" w:rsidP="005B5B4D">
      <w:pPr>
        <w:jc w:val="center"/>
        <w:rPr>
          <w:lang w:val="kk-KZ"/>
        </w:rPr>
      </w:pPr>
    </w:p>
    <w:p w:rsidR="00B826BD" w:rsidRPr="002F78BF" w:rsidRDefault="00CD4252" w:rsidP="005B5B4D">
      <w:pPr>
        <w:jc w:val="center"/>
      </w:pPr>
      <w:r w:rsidRPr="002F78BF">
        <w:t xml:space="preserve">Рисунок </w:t>
      </w:r>
      <w:r w:rsidRPr="002F78BF">
        <w:rPr>
          <w:lang w:val="kk-KZ"/>
        </w:rPr>
        <w:t>1</w:t>
      </w:r>
      <w:r w:rsidR="00B826BD" w:rsidRPr="002F78BF">
        <w:t>.19 – Схема электропечи с ручьевым подом</w:t>
      </w:r>
    </w:p>
    <w:p w:rsidR="00B826BD" w:rsidRPr="00732F77" w:rsidRDefault="00B826BD" w:rsidP="005B5B4D">
      <w:pPr>
        <w:jc w:val="center"/>
        <w:rPr>
          <w:sz w:val="28"/>
          <w:szCs w:val="28"/>
        </w:rPr>
      </w:pPr>
    </w:p>
    <w:p w:rsidR="00B826BD" w:rsidRDefault="00B826BD" w:rsidP="005B5B4D">
      <w:pPr>
        <w:ind w:firstLine="720"/>
        <w:jc w:val="both"/>
        <w:rPr>
          <w:sz w:val="28"/>
          <w:szCs w:val="28"/>
          <w:lang w:val="kk-KZ"/>
        </w:rPr>
      </w:pPr>
      <w:r w:rsidRPr="00732F77">
        <w:rPr>
          <w:b/>
          <w:sz w:val="28"/>
          <w:szCs w:val="28"/>
        </w:rPr>
        <w:t xml:space="preserve">Рольганговые электропечи </w:t>
      </w:r>
      <w:r w:rsidR="00CD4252" w:rsidRPr="00732F77">
        <w:rPr>
          <w:sz w:val="28"/>
          <w:szCs w:val="28"/>
        </w:rPr>
        <w:t xml:space="preserve">(рисунок </w:t>
      </w:r>
      <w:r w:rsidR="00CD4252" w:rsidRPr="00732F77">
        <w:rPr>
          <w:sz w:val="28"/>
          <w:szCs w:val="28"/>
          <w:lang w:val="kk-KZ"/>
        </w:rPr>
        <w:t>1</w:t>
      </w:r>
      <w:r w:rsidRPr="00732F77">
        <w:rPr>
          <w:sz w:val="28"/>
          <w:szCs w:val="28"/>
        </w:rPr>
        <w:t>.20)</w:t>
      </w:r>
      <w:r w:rsidRPr="00732F77">
        <w:rPr>
          <w:b/>
          <w:sz w:val="28"/>
          <w:szCs w:val="28"/>
        </w:rPr>
        <w:t xml:space="preserve">, </w:t>
      </w:r>
      <w:r w:rsidRPr="00732F77">
        <w:rPr>
          <w:sz w:val="28"/>
          <w:szCs w:val="28"/>
        </w:rPr>
        <w:t xml:space="preserve">перемещение изделий в которых происходит с помощью рольгангового пода, являются наиболее универсальными среди ЭПС непрерывного действия. В этих печах можно обрабатывать изделия, разнообразные по форме и массе, устанавливая их непосредственно на рольганг, а можно использовать поддоны для сыпучих материалов, мелких изделий и изделий сложной формы. При этом  увеличение длины печи не сказывается на надёжности её работы. </w:t>
      </w:r>
    </w:p>
    <w:p w:rsidR="001F0834" w:rsidRPr="00732F77" w:rsidRDefault="001F0834" w:rsidP="001F0834">
      <w:pPr>
        <w:ind w:firstLine="720"/>
        <w:jc w:val="both"/>
        <w:rPr>
          <w:sz w:val="28"/>
          <w:szCs w:val="28"/>
        </w:rPr>
      </w:pPr>
      <w:r w:rsidRPr="00732F77">
        <w:rPr>
          <w:sz w:val="28"/>
          <w:szCs w:val="28"/>
        </w:rPr>
        <w:t xml:space="preserve">В движение ролики приводятся, как правило, общим наружным приводом. В случае необходимости торцы роликов охлаждают водой, либо выносят за пределы рабочего пространства печи, но это приводит к увеличению тепловых потерь. </w:t>
      </w:r>
    </w:p>
    <w:p w:rsidR="001F0834" w:rsidRPr="00732F77" w:rsidRDefault="001F0834" w:rsidP="001F0834">
      <w:pPr>
        <w:ind w:firstLine="720"/>
        <w:jc w:val="both"/>
        <w:rPr>
          <w:sz w:val="28"/>
          <w:szCs w:val="28"/>
        </w:rPr>
      </w:pPr>
      <w:r w:rsidRPr="00732F77">
        <w:rPr>
          <w:sz w:val="28"/>
          <w:szCs w:val="28"/>
        </w:rPr>
        <w:t>Рольганговые печи можно комплектовать загрузочным и разгрузочным столами, камерами загрузки и охлаждения, транспортёром возврата поддонов. Серийно выпускают  печи с рабочей температурой до 1200</w:t>
      </w:r>
      <w:r w:rsidRPr="00732F77">
        <w:rPr>
          <w:sz w:val="28"/>
          <w:szCs w:val="28"/>
          <w:vertAlign w:val="superscript"/>
        </w:rPr>
        <w:t>0</w:t>
      </w:r>
      <w:r w:rsidRPr="00732F77">
        <w:rPr>
          <w:sz w:val="28"/>
          <w:szCs w:val="28"/>
        </w:rPr>
        <w:t>С, мощностью до 1 МВт, длиной до 80 метров. Но есть возможность наращивания длины рольганга, добавлением унифицированных секций по 2 метра каждая.</w:t>
      </w:r>
    </w:p>
    <w:p w:rsidR="001F0834" w:rsidRPr="001F0834" w:rsidRDefault="001F0834" w:rsidP="005B5B4D">
      <w:pPr>
        <w:ind w:firstLine="720"/>
        <w:jc w:val="both"/>
        <w:rPr>
          <w:sz w:val="28"/>
          <w:szCs w:val="28"/>
        </w:rPr>
      </w:pPr>
    </w:p>
    <w:p w:rsidR="001F0834" w:rsidRPr="001F0834" w:rsidRDefault="001F0834" w:rsidP="005B5B4D">
      <w:pPr>
        <w:ind w:firstLine="720"/>
        <w:jc w:val="both"/>
        <w:rPr>
          <w:sz w:val="28"/>
          <w:szCs w:val="28"/>
          <w:lang w:val="kk-KZ"/>
        </w:rPr>
      </w:pPr>
    </w:p>
    <w:p w:rsidR="00B826BD" w:rsidRPr="00732F77" w:rsidRDefault="009F5AB9" w:rsidP="005B5B4D">
      <w:pPr>
        <w:rPr>
          <w:sz w:val="28"/>
          <w:szCs w:val="28"/>
        </w:rPr>
      </w:pPr>
      <w:r w:rsidRPr="00732F77">
        <w:rPr>
          <w:noProof/>
          <w:sz w:val="28"/>
          <w:szCs w:val="28"/>
          <w:lang w:eastAsia="ru-RU"/>
        </w:rPr>
        <w:drawing>
          <wp:inline distT="0" distB="0" distL="0" distR="0">
            <wp:extent cx="5931535" cy="2273935"/>
            <wp:effectExtent l="1905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9"/>
                    <a:srcRect/>
                    <a:stretch>
                      <a:fillRect/>
                    </a:stretch>
                  </pic:blipFill>
                  <pic:spPr bwMode="auto">
                    <a:xfrm>
                      <a:off x="0" y="0"/>
                      <a:ext cx="5931535" cy="2273935"/>
                    </a:xfrm>
                    <a:prstGeom prst="rect">
                      <a:avLst/>
                    </a:prstGeom>
                    <a:solidFill>
                      <a:srgbClr val="FFFFFF"/>
                    </a:solidFill>
                    <a:ln w="9525">
                      <a:noFill/>
                      <a:miter lim="800000"/>
                      <a:headEnd/>
                      <a:tailEnd/>
                    </a:ln>
                  </pic:spPr>
                </pic:pic>
              </a:graphicData>
            </a:graphic>
          </wp:inline>
        </w:drawing>
      </w:r>
    </w:p>
    <w:p w:rsidR="00B826BD" w:rsidRPr="002F78BF" w:rsidRDefault="00B826BD" w:rsidP="005B5B4D">
      <w:pPr>
        <w:jc w:val="center"/>
      </w:pPr>
      <w:r w:rsidRPr="002F78BF">
        <w:t>1 — футеровка; 2 — нагреватели; 3 — рольганг; 4 — кожух; 5 — привод рольганга;</w:t>
      </w:r>
    </w:p>
    <w:p w:rsidR="00B826BD" w:rsidRPr="002F78BF" w:rsidRDefault="00B826BD" w:rsidP="005B5B4D">
      <w:pPr>
        <w:jc w:val="center"/>
      </w:pPr>
      <w:r w:rsidRPr="002F78BF">
        <w:t>6 — камера охлаждения; 7 - система водоохлаждения; 8 — дверца</w:t>
      </w:r>
    </w:p>
    <w:p w:rsidR="001F0834" w:rsidRDefault="001F0834" w:rsidP="005B5B4D">
      <w:pPr>
        <w:jc w:val="center"/>
        <w:rPr>
          <w:lang w:val="kk-KZ"/>
        </w:rPr>
      </w:pPr>
    </w:p>
    <w:p w:rsidR="00B826BD" w:rsidRPr="002F78BF" w:rsidRDefault="00CD4252" w:rsidP="005B5B4D">
      <w:pPr>
        <w:jc w:val="center"/>
      </w:pPr>
      <w:r w:rsidRPr="002F78BF">
        <w:t xml:space="preserve">Рисунок </w:t>
      </w:r>
      <w:r w:rsidRPr="002F78BF">
        <w:rPr>
          <w:lang w:val="kk-KZ"/>
        </w:rPr>
        <w:t>1</w:t>
      </w:r>
      <w:r w:rsidR="00B826BD" w:rsidRPr="002F78BF">
        <w:t>.20 – Рольганговая электропечь</w:t>
      </w:r>
    </w:p>
    <w:p w:rsidR="00B826BD" w:rsidRPr="00732F77" w:rsidRDefault="00B826BD" w:rsidP="005B5B4D">
      <w:pPr>
        <w:jc w:val="center"/>
        <w:rPr>
          <w:sz w:val="28"/>
          <w:szCs w:val="28"/>
        </w:rPr>
      </w:pPr>
    </w:p>
    <w:p w:rsidR="00B826BD" w:rsidRPr="00732F77" w:rsidRDefault="00B826BD" w:rsidP="005B5B4D">
      <w:pPr>
        <w:ind w:firstLine="720"/>
        <w:jc w:val="both"/>
        <w:rPr>
          <w:sz w:val="28"/>
          <w:szCs w:val="28"/>
        </w:rPr>
      </w:pPr>
      <w:r w:rsidRPr="00732F77">
        <w:rPr>
          <w:b/>
          <w:sz w:val="28"/>
          <w:szCs w:val="28"/>
        </w:rPr>
        <w:t xml:space="preserve">Карусельные электропечи </w:t>
      </w:r>
      <w:r w:rsidRPr="00732F77">
        <w:rPr>
          <w:sz w:val="28"/>
          <w:szCs w:val="28"/>
        </w:rPr>
        <w:t>представляют собой цилиндрическую камер</w:t>
      </w:r>
      <w:r w:rsidR="00CD4252" w:rsidRPr="00732F77">
        <w:rPr>
          <w:sz w:val="28"/>
          <w:szCs w:val="28"/>
        </w:rPr>
        <w:t xml:space="preserve">у с вращающимся подом (рисунок </w:t>
      </w:r>
      <w:r w:rsidR="00CD4252" w:rsidRPr="00732F77">
        <w:rPr>
          <w:sz w:val="28"/>
          <w:szCs w:val="28"/>
          <w:lang w:val="kk-KZ"/>
        </w:rPr>
        <w:t>1</w:t>
      </w:r>
      <w:r w:rsidRPr="00732F77">
        <w:rPr>
          <w:sz w:val="28"/>
          <w:szCs w:val="28"/>
        </w:rPr>
        <w:t>.21). Подина у этих печей может быть зафутерована, так же как и рабочая камера, что защищает механизм вращения от высоких температур. В связи с этим карусельные печи можно использовать на температуры до 1300</w:t>
      </w:r>
      <w:r w:rsidRPr="00732F77">
        <w:rPr>
          <w:sz w:val="28"/>
          <w:szCs w:val="28"/>
          <w:vertAlign w:val="superscript"/>
        </w:rPr>
        <w:t>0</w:t>
      </w:r>
      <w:r w:rsidRPr="00732F77">
        <w:rPr>
          <w:sz w:val="28"/>
          <w:szCs w:val="28"/>
        </w:rPr>
        <w:t xml:space="preserve">С. </w:t>
      </w:r>
    </w:p>
    <w:p w:rsidR="00B826BD" w:rsidRPr="00732F77" w:rsidRDefault="009F5AB9" w:rsidP="005B5B4D">
      <w:pPr>
        <w:jc w:val="center"/>
        <w:rPr>
          <w:sz w:val="28"/>
          <w:szCs w:val="28"/>
        </w:rPr>
      </w:pPr>
      <w:r w:rsidRPr="00732F77">
        <w:rPr>
          <w:noProof/>
          <w:sz w:val="28"/>
          <w:szCs w:val="28"/>
          <w:lang w:eastAsia="ru-RU"/>
        </w:rPr>
        <w:drawing>
          <wp:inline distT="0" distB="0" distL="0" distR="0">
            <wp:extent cx="5260616" cy="3029447"/>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0"/>
                    <a:srcRect/>
                    <a:stretch>
                      <a:fillRect/>
                    </a:stretch>
                  </pic:blipFill>
                  <pic:spPr bwMode="auto">
                    <a:xfrm>
                      <a:off x="0" y="0"/>
                      <a:ext cx="5263515" cy="3031116"/>
                    </a:xfrm>
                    <a:prstGeom prst="rect">
                      <a:avLst/>
                    </a:prstGeom>
                    <a:solidFill>
                      <a:srgbClr val="FFFFFF"/>
                    </a:solidFill>
                    <a:ln w="9525">
                      <a:noFill/>
                      <a:miter lim="800000"/>
                      <a:headEnd/>
                      <a:tailEnd/>
                    </a:ln>
                  </pic:spPr>
                </pic:pic>
              </a:graphicData>
            </a:graphic>
          </wp:inline>
        </w:drawing>
      </w:r>
    </w:p>
    <w:p w:rsidR="00B826BD" w:rsidRPr="002F78BF" w:rsidRDefault="00B826BD" w:rsidP="005B5B4D">
      <w:pPr>
        <w:ind w:firstLine="720"/>
        <w:jc w:val="center"/>
      </w:pPr>
      <w:r w:rsidRPr="002F78BF">
        <w:t>1 — съёмный свод; 2 — нагреватели; 3— дверца;  4— футеровка;</w:t>
      </w:r>
    </w:p>
    <w:p w:rsidR="00B826BD" w:rsidRPr="002F78BF" w:rsidRDefault="00B826BD" w:rsidP="005B5B4D">
      <w:pPr>
        <w:ind w:firstLine="720"/>
        <w:jc w:val="center"/>
      </w:pPr>
      <w:r w:rsidRPr="002F78BF">
        <w:t>5— вращающийся под; 6 — рама; 7 — привод механизма; 8—кожух</w:t>
      </w:r>
    </w:p>
    <w:p w:rsidR="002E07DA" w:rsidRDefault="002E07DA" w:rsidP="005B5B4D">
      <w:pPr>
        <w:ind w:firstLine="720"/>
        <w:jc w:val="center"/>
        <w:rPr>
          <w:lang w:val="kk-KZ"/>
        </w:rPr>
      </w:pPr>
    </w:p>
    <w:p w:rsidR="00B826BD" w:rsidRDefault="00CD4252" w:rsidP="005B5B4D">
      <w:pPr>
        <w:ind w:firstLine="720"/>
        <w:jc w:val="center"/>
        <w:rPr>
          <w:lang w:val="kk-KZ"/>
        </w:rPr>
      </w:pPr>
      <w:r w:rsidRPr="002F78BF">
        <w:t xml:space="preserve">Рисунок </w:t>
      </w:r>
      <w:r w:rsidRPr="002F78BF">
        <w:rPr>
          <w:lang w:val="kk-KZ"/>
        </w:rPr>
        <w:t>1</w:t>
      </w:r>
      <w:r w:rsidR="00B826BD" w:rsidRPr="002F78BF">
        <w:t>.21 – Карусельная электропечь</w:t>
      </w:r>
    </w:p>
    <w:p w:rsidR="002F78BF" w:rsidRPr="002F78BF" w:rsidRDefault="002F78BF" w:rsidP="005B5B4D">
      <w:pPr>
        <w:ind w:firstLine="720"/>
        <w:jc w:val="center"/>
        <w:rPr>
          <w:lang w:val="kk-KZ"/>
        </w:rPr>
      </w:pPr>
    </w:p>
    <w:p w:rsidR="00B826BD" w:rsidRPr="00732F77" w:rsidRDefault="00B826BD" w:rsidP="005B5B4D">
      <w:pPr>
        <w:ind w:firstLine="720"/>
        <w:jc w:val="both"/>
        <w:rPr>
          <w:sz w:val="28"/>
          <w:szCs w:val="28"/>
        </w:rPr>
      </w:pPr>
      <w:r w:rsidRPr="00732F77">
        <w:rPr>
          <w:sz w:val="28"/>
          <w:szCs w:val="28"/>
        </w:rPr>
        <w:t xml:space="preserve">Для загрузки и выгрузки изделий может быть использован один проём, либо два, отделённые огнеупорной перегородкой. Вращение пода может быть непрерывным, либо прерывистым. </w:t>
      </w:r>
    </w:p>
    <w:p w:rsidR="00B826BD" w:rsidRPr="00732F77" w:rsidRDefault="00B826BD" w:rsidP="005B5B4D">
      <w:pPr>
        <w:ind w:firstLine="720"/>
        <w:jc w:val="both"/>
        <w:rPr>
          <w:sz w:val="28"/>
          <w:szCs w:val="28"/>
        </w:rPr>
      </w:pPr>
      <w:r w:rsidRPr="00732F77">
        <w:rPr>
          <w:sz w:val="28"/>
          <w:szCs w:val="28"/>
        </w:rPr>
        <w:lastRenderedPageBreak/>
        <w:t>В карусельных печах можно нагревать изделия сложной формы без поддонов, они легко приспосабливаются для работы  с защитной атмосферой. Недостатком таких печей являются определённые трудности с механизацией загрузки и выгрузки, особенно тяжёлых и габаритных изделий.</w:t>
      </w:r>
    </w:p>
    <w:p w:rsidR="00B826BD" w:rsidRPr="00732F77" w:rsidRDefault="00B826BD" w:rsidP="005B5B4D">
      <w:pPr>
        <w:ind w:firstLine="720"/>
        <w:jc w:val="both"/>
        <w:rPr>
          <w:sz w:val="28"/>
          <w:szCs w:val="28"/>
        </w:rPr>
      </w:pPr>
      <w:r w:rsidRPr="00732F77">
        <w:rPr>
          <w:sz w:val="28"/>
          <w:szCs w:val="28"/>
        </w:rPr>
        <w:t>Выпускают карусельные ЭПС с температурой до 1250</w:t>
      </w:r>
      <w:r w:rsidRPr="00732F77">
        <w:rPr>
          <w:sz w:val="28"/>
          <w:szCs w:val="28"/>
          <w:vertAlign w:val="superscript"/>
        </w:rPr>
        <w:t>0</w:t>
      </w:r>
      <w:r w:rsidRPr="00732F77">
        <w:rPr>
          <w:sz w:val="28"/>
          <w:szCs w:val="28"/>
        </w:rPr>
        <w:t>С мощностью до 1,2 МВт и средним диаметром пода до 7 м.</w:t>
      </w:r>
    </w:p>
    <w:p w:rsidR="00B826BD" w:rsidRPr="00732F77" w:rsidRDefault="00B826BD" w:rsidP="005B5B4D">
      <w:pPr>
        <w:ind w:firstLine="720"/>
        <w:jc w:val="both"/>
        <w:rPr>
          <w:sz w:val="28"/>
          <w:szCs w:val="28"/>
        </w:rPr>
      </w:pPr>
      <w:r w:rsidRPr="00732F77">
        <w:rPr>
          <w:b/>
          <w:sz w:val="28"/>
          <w:szCs w:val="28"/>
        </w:rPr>
        <w:t xml:space="preserve">Электропечи с пульсирующим подом </w:t>
      </w:r>
      <w:r w:rsidR="00CD4252" w:rsidRPr="00732F77">
        <w:rPr>
          <w:sz w:val="28"/>
          <w:szCs w:val="28"/>
        </w:rPr>
        <w:t xml:space="preserve">(рисунок </w:t>
      </w:r>
      <w:r w:rsidR="00CD4252" w:rsidRPr="00732F77">
        <w:rPr>
          <w:sz w:val="28"/>
          <w:szCs w:val="28"/>
          <w:lang w:val="kk-KZ"/>
        </w:rPr>
        <w:t>1</w:t>
      </w:r>
      <w:r w:rsidRPr="00732F77">
        <w:rPr>
          <w:sz w:val="28"/>
          <w:szCs w:val="28"/>
        </w:rPr>
        <w:t xml:space="preserve">.22) используют для перемещения изделий повторяющиеся возвратно-поступательные движения подовой плиты – плавное медленное вперёд с резкой остановкой и быстрое – назад. Перемещение изделий происходит по инерции. Механизм для возвратно-поступательного движения подовой плиты кулачкового типа с пружинами и пневмопривод.  </w:t>
      </w:r>
    </w:p>
    <w:p w:rsidR="00B826BD" w:rsidRPr="00732F77" w:rsidRDefault="009F5AB9" w:rsidP="005B5B4D">
      <w:pPr>
        <w:jc w:val="center"/>
        <w:rPr>
          <w:sz w:val="28"/>
          <w:szCs w:val="28"/>
        </w:rPr>
      </w:pPr>
      <w:r w:rsidRPr="00732F77">
        <w:rPr>
          <w:noProof/>
          <w:sz w:val="28"/>
          <w:szCs w:val="28"/>
          <w:lang w:eastAsia="ru-RU"/>
        </w:rPr>
        <w:drawing>
          <wp:inline distT="0" distB="0" distL="0" distR="0">
            <wp:extent cx="5931535" cy="1566545"/>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1"/>
                    <a:srcRect/>
                    <a:stretch>
                      <a:fillRect/>
                    </a:stretch>
                  </pic:blipFill>
                  <pic:spPr bwMode="auto">
                    <a:xfrm>
                      <a:off x="0" y="0"/>
                      <a:ext cx="5931535" cy="1566545"/>
                    </a:xfrm>
                    <a:prstGeom prst="rect">
                      <a:avLst/>
                    </a:prstGeom>
                    <a:solidFill>
                      <a:srgbClr val="FFFFFF"/>
                    </a:solidFill>
                    <a:ln w="9525">
                      <a:noFill/>
                      <a:miter lim="800000"/>
                      <a:headEnd/>
                      <a:tailEnd/>
                    </a:ln>
                  </pic:spPr>
                </pic:pic>
              </a:graphicData>
            </a:graphic>
          </wp:inline>
        </w:drawing>
      </w:r>
    </w:p>
    <w:p w:rsidR="00B826BD" w:rsidRPr="002F78BF" w:rsidRDefault="00B826BD" w:rsidP="005B5B4D">
      <w:r w:rsidRPr="002F78BF">
        <w:t>1 — механизм пульсации;</w:t>
      </w:r>
      <w:r w:rsidRPr="002F78BF">
        <w:tab/>
        <w:t>2 - кожух; 3 —крышка; 4— футеровка печи; 5— разгрузочный лоток;</w:t>
      </w:r>
      <w:r w:rsidRPr="002F78BF">
        <w:tab/>
        <w:t>6 — нагреватели;</w:t>
      </w:r>
      <w:r w:rsidRPr="002F78BF">
        <w:tab/>
        <w:t>7 - подовая</w:t>
      </w:r>
      <w:r w:rsidRPr="002F78BF">
        <w:tab/>
        <w:t>плита;8 — газоподвод</w:t>
      </w:r>
    </w:p>
    <w:p w:rsidR="002E07DA" w:rsidRDefault="002E07DA" w:rsidP="005B5B4D">
      <w:pPr>
        <w:jc w:val="center"/>
        <w:rPr>
          <w:lang w:val="kk-KZ"/>
        </w:rPr>
      </w:pPr>
    </w:p>
    <w:p w:rsidR="00B826BD" w:rsidRPr="002F78BF" w:rsidRDefault="00CD4252" w:rsidP="005B5B4D">
      <w:pPr>
        <w:jc w:val="center"/>
      </w:pPr>
      <w:r w:rsidRPr="002F78BF">
        <w:t xml:space="preserve">Рисунок </w:t>
      </w:r>
      <w:r w:rsidRPr="002F78BF">
        <w:rPr>
          <w:lang w:val="kk-KZ"/>
        </w:rPr>
        <w:t>1</w:t>
      </w:r>
      <w:r w:rsidR="00B826BD" w:rsidRPr="002F78BF">
        <w:t>.22 - Электропечь с пульсирующим подом</w:t>
      </w:r>
    </w:p>
    <w:p w:rsidR="00B826BD" w:rsidRPr="00732F77" w:rsidRDefault="00B826BD" w:rsidP="005B5B4D">
      <w:pPr>
        <w:jc w:val="center"/>
        <w:rPr>
          <w:sz w:val="28"/>
          <w:szCs w:val="28"/>
        </w:rPr>
      </w:pPr>
    </w:p>
    <w:p w:rsidR="00B826BD" w:rsidRPr="00732F77" w:rsidRDefault="00B826BD" w:rsidP="005B5B4D">
      <w:pPr>
        <w:ind w:firstLine="720"/>
        <w:jc w:val="both"/>
        <w:rPr>
          <w:sz w:val="28"/>
          <w:szCs w:val="28"/>
        </w:rPr>
      </w:pPr>
      <w:r w:rsidRPr="00732F77">
        <w:rPr>
          <w:sz w:val="28"/>
          <w:szCs w:val="28"/>
        </w:rPr>
        <w:t>Эти печи используют для обработки мелких изделий. А так как они не могут работать при больших температурах, то область их применения ограничена термообработкой под отжиг,  отпуск  или закалку с нагревом до 700÷900</w:t>
      </w:r>
      <w:r w:rsidRPr="00732F77">
        <w:rPr>
          <w:sz w:val="28"/>
          <w:szCs w:val="28"/>
          <w:vertAlign w:val="superscript"/>
        </w:rPr>
        <w:t>0</w:t>
      </w:r>
      <w:r w:rsidRPr="00732F77">
        <w:rPr>
          <w:sz w:val="28"/>
          <w:szCs w:val="28"/>
        </w:rPr>
        <w:t>С. Производительность таких ЭПС зависит от длины подовой балки.</w:t>
      </w:r>
    </w:p>
    <w:p w:rsidR="00B826BD" w:rsidRPr="00732F77" w:rsidRDefault="00B826BD" w:rsidP="005B5B4D">
      <w:pPr>
        <w:ind w:firstLine="720"/>
        <w:jc w:val="both"/>
        <w:rPr>
          <w:sz w:val="28"/>
          <w:szCs w:val="28"/>
        </w:rPr>
      </w:pPr>
      <w:r w:rsidRPr="00732F77">
        <w:rPr>
          <w:sz w:val="28"/>
          <w:szCs w:val="28"/>
        </w:rPr>
        <w:t>Серийно выпускают электропечи с пульсирующим подом мощностью до 150 кВт и подом шириной до 0,6 и длиной до 4 м.</w:t>
      </w:r>
    </w:p>
    <w:p w:rsidR="00B826BD" w:rsidRPr="00732F77" w:rsidRDefault="00B826BD" w:rsidP="005B5B4D">
      <w:pPr>
        <w:ind w:firstLine="720"/>
        <w:jc w:val="both"/>
        <w:rPr>
          <w:sz w:val="28"/>
          <w:szCs w:val="28"/>
        </w:rPr>
      </w:pPr>
      <w:r w:rsidRPr="00732F77">
        <w:rPr>
          <w:b/>
          <w:sz w:val="28"/>
          <w:szCs w:val="28"/>
        </w:rPr>
        <w:t xml:space="preserve">Электропечи с шагающим подом </w:t>
      </w:r>
      <w:r w:rsidRPr="00732F77">
        <w:rPr>
          <w:sz w:val="28"/>
          <w:szCs w:val="28"/>
        </w:rPr>
        <w:t>(шагающей балкой) представляют собой камеру, в которой под выполнен в виде подвижной футерованной балки и неподвижных закраин. Балка расположенной по центру и способной осуществлять возвратно-по</w:t>
      </w:r>
      <w:r w:rsidR="000B7A4A" w:rsidRPr="00732F77">
        <w:rPr>
          <w:sz w:val="28"/>
          <w:szCs w:val="28"/>
        </w:rPr>
        <w:t xml:space="preserve">ступательные движения (рисунок </w:t>
      </w:r>
      <w:r w:rsidR="000B7A4A" w:rsidRPr="00732F77">
        <w:rPr>
          <w:sz w:val="28"/>
          <w:szCs w:val="28"/>
          <w:lang w:val="kk-KZ"/>
        </w:rPr>
        <w:t>1</w:t>
      </w:r>
      <w:r w:rsidRPr="00732F77">
        <w:rPr>
          <w:sz w:val="28"/>
          <w:szCs w:val="28"/>
        </w:rPr>
        <w:t>.23).  Балка поднимается вверх, снимает загрузку с неподвижной части пода и, перемещаясь вперёд, несёт изделия в сторону разгрузочного отверстия. Затем подовая балка опускается вниз, изделия  ставятся на неподвижную часть пода, а балка возвращается в исходное положение. Привод механизма перемещения гидравлический или электромеханический. Вертикальный ход балки составляет 0,05÷0,1 м у небольших печей и 0,15÷0,2 м и крупных. Горизонтальный ход – 0,5 м. Цикл хода балки занимает 1 минуту.</w:t>
      </w:r>
    </w:p>
    <w:p w:rsidR="00B826BD" w:rsidRPr="00732F77" w:rsidRDefault="009F5AB9" w:rsidP="005B5B4D">
      <w:pPr>
        <w:jc w:val="center"/>
        <w:rPr>
          <w:sz w:val="28"/>
          <w:szCs w:val="28"/>
        </w:rPr>
      </w:pPr>
      <w:r w:rsidRPr="00732F77">
        <w:rPr>
          <w:noProof/>
          <w:sz w:val="28"/>
          <w:szCs w:val="28"/>
          <w:lang w:eastAsia="ru-RU"/>
        </w:rPr>
        <w:lastRenderedPageBreak/>
        <w:drawing>
          <wp:inline distT="0" distB="0" distL="0" distR="0">
            <wp:extent cx="5923915" cy="1820545"/>
            <wp:effectExtent l="19050" t="0" r="63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2"/>
                    <a:srcRect/>
                    <a:stretch>
                      <a:fillRect/>
                    </a:stretch>
                  </pic:blipFill>
                  <pic:spPr bwMode="auto">
                    <a:xfrm>
                      <a:off x="0" y="0"/>
                      <a:ext cx="5923915" cy="1820545"/>
                    </a:xfrm>
                    <a:prstGeom prst="rect">
                      <a:avLst/>
                    </a:prstGeom>
                    <a:solidFill>
                      <a:srgbClr val="FFFFFF"/>
                    </a:solidFill>
                    <a:ln w="9525">
                      <a:noFill/>
                      <a:miter lim="800000"/>
                      <a:headEnd/>
                      <a:tailEnd/>
                    </a:ln>
                  </pic:spPr>
                </pic:pic>
              </a:graphicData>
            </a:graphic>
          </wp:inline>
        </w:drawing>
      </w:r>
    </w:p>
    <w:p w:rsidR="00B826BD" w:rsidRPr="002F78BF" w:rsidRDefault="00B826BD" w:rsidP="005B5B4D">
      <w:pPr>
        <w:jc w:val="center"/>
      </w:pPr>
      <w:r w:rsidRPr="002F78BF">
        <w:t>1 — кожух; 2— футеровка; 3 — измерительный термоэлектрический преобразователь;</w:t>
      </w:r>
    </w:p>
    <w:p w:rsidR="00B826BD" w:rsidRPr="002F78BF" w:rsidRDefault="00B826BD" w:rsidP="005B5B4D">
      <w:pPr>
        <w:jc w:val="center"/>
      </w:pPr>
      <w:r w:rsidRPr="002F78BF">
        <w:t xml:space="preserve"> 4— дверца; 5— гидравлический привод пода; 6 — карборундовый нагреватель; </w:t>
      </w:r>
    </w:p>
    <w:p w:rsidR="00B826BD" w:rsidRPr="002F78BF" w:rsidRDefault="00B826BD" w:rsidP="005B5B4D">
      <w:pPr>
        <w:jc w:val="center"/>
      </w:pPr>
      <w:r w:rsidRPr="002F78BF">
        <w:t>7— футеровка балки; 8— шагающая балка</w:t>
      </w:r>
    </w:p>
    <w:p w:rsidR="002E07DA" w:rsidRDefault="002E07DA" w:rsidP="005B5B4D">
      <w:pPr>
        <w:jc w:val="center"/>
        <w:rPr>
          <w:lang w:val="kk-KZ"/>
        </w:rPr>
      </w:pPr>
    </w:p>
    <w:p w:rsidR="00B826BD" w:rsidRPr="002F78BF" w:rsidRDefault="00CD4252" w:rsidP="005B5B4D">
      <w:pPr>
        <w:jc w:val="center"/>
      </w:pPr>
      <w:r w:rsidRPr="002F78BF">
        <w:t xml:space="preserve">Рисунок </w:t>
      </w:r>
      <w:r w:rsidRPr="002F78BF">
        <w:rPr>
          <w:lang w:val="kk-KZ"/>
        </w:rPr>
        <w:t>1</w:t>
      </w:r>
      <w:r w:rsidR="00B826BD" w:rsidRPr="002F78BF">
        <w:t>.23 - Электропечь с шагающим подом</w:t>
      </w:r>
    </w:p>
    <w:p w:rsidR="00B826BD" w:rsidRPr="00732F77" w:rsidRDefault="00B826BD" w:rsidP="005B5B4D">
      <w:pPr>
        <w:jc w:val="center"/>
        <w:rPr>
          <w:sz w:val="28"/>
          <w:szCs w:val="28"/>
        </w:rPr>
      </w:pPr>
    </w:p>
    <w:p w:rsidR="00B826BD" w:rsidRPr="00732F77" w:rsidRDefault="00B826BD" w:rsidP="005B5B4D">
      <w:pPr>
        <w:ind w:firstLine="720"/>
        <w:jc w:val="both"/>
        <w:rPr>
          <w:sz w:val="28"/>
          <w:szCs w:val="28"/>
        </w:rPr>
      </w:pPr>
      <w:r w:rsidRPr="00732F77">
        <w:rPr>
          <w:sz w:val="28"/>
          <w:szCs w:val="28"/>
        </w:rPr>
        <w:t xml:space="preserve">Использование таких печей наиболее целесообразно для больших тяжёлых изделий сложной формы, которые невозможно транспортировать на механизмах других ЭПС непрерывного действия. </w:t>
      </w:r>
    </w:p>
    <w:p w:rsidR="00B826BD" w:rsidRPr="00732F77" w:rsidRDefault="00B826BD" w:rsidP="005B5B4D">
      <w:pPr>
        <w:ind w:firstLine="720"/>
        <w:jc w:val="both"/>
        <w:rPr>
          <w:sz w:val="28"/>
          <w:szCs w:val="28"/>
        </w:rPr>
      </w:pPr>
      <w:r w:rsidRPr="00732F77">
        <w:rPr>
          <w:sz w:val="28"/>
          <w:szCs w:val="28"/>
        </w:rPr>
        <w:t>Преимущества печей с шагающим подом состоят в том, что в зоне наибольших температур отсутствуют металлические детали, а балка футерована.</w:t>
      </w:r>
    </w:p>
    <w:p w:rsidR="00B826BD" w:rsidRPr="00732F77" w:rsidRDefault="00B826BD" w:rsidP="005B5B4D">
      <w:pPr>
        <w:ind w:firstLine="720"/>
        <w:jc w:val="both"/>
        <w:rPr>
          <w:sz w:val="28"/>
          <w:szCs w:val="28"/>
        </w:rPr>
      </w:pPr>
      <w:r w:rsidRPr="00732F77">
        <w:rPr>
          <w:sz w:val="28"/>
          <w:szCs w:val="28"/>
        </w:rPr>
        <w:t>К недостаткам этих печей следует отнести высокие тепловые потери из-за продольных щелей между балкой и неподвижной частью пода, сравнительно большой градиент температур в рабочем пространстве, трудности при герметизации, не достаточно надёжный и сложный механизм пода.</w:t>
      </w:r>
    </w:p>
    <w:p w:rsidR="00B826BD" w:rsidRPr="00732F77" w:rsidRDefault="00B826BD" w:rsidP="005B5B4D">
      <w:pPr>
        <w:ind w:firstLine="720"/>
        <w:jc w:val="both"/>
        <w:rPr>
          <w:sz w:val="28"/>
          <w:szCs w:val="28"/>
        </w:rPr>
      </w:pPr>
      <w:r w:rsidRPr="00732F77">
        <w:rPr>
          <w:sz w:val="28"/>
          <w:szCs w:val="28"/>
        </w:rPr>
        <w:t>ЭПС с  шагающим подом разработаны на температуры 1150÷1300</w:t>
      </w:r>
      <w:r w:rsidRPr="00732F77">
        <w:rPr>
          <w:sz w:val="28"/>
          <w:szCs w:val="28"/>
          <w:vertAlign w:val="superscript"/>
        </w:rPr>
        <w:t>0</w:t>
      </w:r>
      <w:r w:rsidRPr="00732F77">
        <w:rPr>
          <w:sz w:val="28"/>
          <w:szCs w:val="28"/>
        </w:rPr>
        <w:t>С с мощностью до 500 Вт, шириной рабочего пространства до 2,2 м и длиной до 12 м.</w:t>
      </w:r>
    </w:p>
    <w:p w:rsidR="000B7A4A" w:rsidRPr="00732F77" w:rsidRDefault="00B826BD" w:rsidP="005B5B4D">
      <w:pPr>
        <w:ind w:firstLine="720"/>
        <w:jc w:val="both"/>
        <w:rPr>
          <w:sz w:val="28"/>
          <w:szCs w:val="28"/>
        </w:rPr>
      </w:pPr>
      <w:r w:rsidRPr="00732F77">
        <w:rPr>
          <w:b/>
          <w:sz w:val="28"/>
          <w:szCs w:val="28"/>
        </w:rPr>
        <w:t xml:space="preserve">Барабанные электропечи </w:t>
      </w:r>
      <w:r w:rsidR="00CD4252" w:rsidRPr="00732F77">
        <w:rPr>
          <w:sz w:val="28"/>
          <w:szCs w:val="28"/>
        </w:rPr>
        <w:t xml:space="preserve">(рис </w:t>
      </w:r>
      <w:r w:rsidR="00CD4252" w:rsidRPr="00732F77">
        <w:rPr>
          <w:sz w:val="28"/>
          <w:szCs w:val="28"/>
          <w:lang w:val="kk-KZ"/>
        </w:rPr>
        <w:t>1</w:t>
      </w:r>
      <w:r w:rsidRPr="00732F77">
        <w:rPr>
          <w:sz w:val="28"/>
          <w:szCs w:val="28"/>
        </w:rPr>
        <w:t>.24) предназначены для обработки порошкообразных материалов или мелких изделий (размером до 80 мм).</w:t>
      </w:r>
      <w:r w:rsidR="000B7A4A" w:rsidRPr="00732F77">
        <w:rPr>
          <w:sz w:val="28"/>
          <w:szCs w:val="28"/>
        </w:rPr>
        <w:t xml:space="preserve"> Перемещение материалов через электропечь происходит во вращающемся барабане (муфеле). Для продвижения засыпки вдоль барабана его наклоняют под углом 1÷5</w:t>
      </w:r>
      <w:r w:rsidR="000B7A4A" w:rsidRPr="00732F77">
        <w:rPr>
          <w:sz w:val="28"/>
          <w:szCs w:val="28"/>
          <w:vertAlign w:val="superscript"/>
        </w:rPr>
        <w:t>0</w:t>
      </w:r>
      <w:r w:rsidR="000B7A4A" w:rsidRPr="00732F77">
        <w:rPr>
          <w:sz w:val="28"/>
          <w:szCs w:val="28"/>
        </w:rPr>
        <w:t xml:space="preserve"> в сторону разгрузки. Иногда на внутренней поверхности барабана приваривают наклонные непрерывные рёбра, расположенные по винтовой линии с определённым шагом. </w:t>
      </w:r>
    </w:p>
    <w:p w:rsidR="002E07DA" w:rsidRPr="00732F77" w:rsidRDefault="002E07DA" w:rsidP="002E07DA">
      <w:pPr>
        <w:ind w:firstLine="720"/>
        <w:jc w:val="both"/>
        <w:rPr>
          <w:sz w:val="28"/>
          <w:szCs w:val="28"/>
        </w:rPr>
      </w:pPr>
      <w:r w:rsidRPr="00732F77">
        <w:rPr>
          <w:sz w:val="28"/>
          <w:szCs w:val="28"/>
        </w:rPr>
        <w:t>Тогда при одном обороте барабана, загруженные изделия перемещаются вдоль его оси на размер шага одного витка. Кроме печей с одним муфелем, изготавливают печи, в рабочей камере которых расположено два барабана.</w:t>
      </w:r>
    </w:p>
    <w:p w:rsidR="002E07DA" w:rsidRPr="00732F77" w:rsidRDefault="002E07DA" w:rsidP="002E07DA">
      <w:pPr>
        <w:ind w:firstLine="720"/>
        <w:jc w:val="both"/>
        <w:rPr>
          <w:sz w:val="28"/>
          <w:szCs w:val="28"/>
        </w:rPr>
      </w:pPr>
      <w:r w:rsidRPr="00732F77">
        <w:rPr>
          <w:sz w:val="28"/>
          <w:szCs w:val="28"/>
        </w:rPr>
        <w:t>Из-за отсутствия вспомогательных устройств эти печи имеют весьма высокие технико-экономические показатели. Они легко герметизируются. Благодаря перемешиванию, изделия (материалы) находятся в одинаковых температурных условиях и отличаются  высоким качеством термообработки. Барабанные ЭПС легко встраиваются в поточные линии.</w:t>
      </w:r>
    </w:p>
    <w:p w:rsidR="00B826BD" w:rsidRPr="00732F77" w:rsidRDefault="009F5AB9" w:rsidP="005B5B4D">
      <w:pPr>
        <w:jc w:val="both"/>
        <w:rPr>
          <w:sz w:val="28"/>
          <w:szCs w:val="28"/>
        </w:rPr>
      </w:pPr>
      <w:r w:rsidRPr="00732F77">
        <w:rPr>
          <w:noProof/>
          <w:sz w:val="28"/>
          <w:szCs w:val="28"/>
          <w:lang w:eastAsia="ru-RU"/>
        </w:rPr>
        <w:lastRenderedPageBreak/>
        <w:drawing>
          <wp:inline distT="0" distB="0" distL="0" distR="0">
            <wp:extent cx="2106930" cy="2544445"/>
            <wp:effectExtent l="19050" t="0" r="762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3"/>
                    <a:srcRect/>
                    <a:stretch>
                      <a:fillRect/>
                    </a:stretch>
                  </pic:blipFill>
                  <pic:spPr bwMode="auto">
                    <a:xfrm>
                      <a:off x="0" y="0"/>
                      <a:ext cx="2106930" cy="2544445"/>
                    </a:xfrm>
                    <a:prstGeom prst="rect">
                      <a:avLst/>
                    </a:prstGeom>
                    <a:solidFill>
                      <a:srgbClr val="FFFFFF"/>
                    </a:solidFill>
                    <a:ln w="9525">
                      <a:noFill/>
                      <a:miter lim="800000"/>
                      <a:headEnd/>
                      <a:tailEnd/>
                    </a:ln>
                  </pic:spPr>
                </pic:pic>
              </a:graphicData>
            </a:graphic>
          </wp:inline>
        </w:drawing>
      </w:r>
      <w:r w:rsidRPr="00732F77">
        <w:rPr>
          <w:noProof/>
          <w:sz w:val="28"/>
          <w:szCs w:val="28"/>
          <w:lang w:eastAsia="ru-RU"/>
        </w:rPr>
        <w:drawing>
          <wp:inline distT="0" distB="0" distL="0" distR="0">
            <wp:extent cx="3729355" cy="2385695"/>
            <wp:effectExtent l="19050" t="0" r="444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4"/>
                    <a:srcRect/>
                    <a:stretch>
                      <a:fillRect/>
                    </a:stretch>
                  </pic:blipFill>
                  <pic:spPr bwMode="auto">
                    <a:xfrm>
                      <a:off x="0" y="0"/>
                      <a:ext cx="3729355" cy="2385695"/>
                    </a:xfrm>
                    <a:prstGeom prst="rect">
                      <a:avLst/>
                    </a:prstGeom>
                    <a:solidFill>
                      <a:srgbClr val="FFFFFF"/>
                    </a:solidFill>
                    <a:ln w="9525">
                      <a:noFill/>
                      <a:miter lim="800000"/>
                      <a:headEnd/>
                      <a:tailEnd/>
                    </a:ln>
                  </pic:spPr>
                </pic:pic>
              </a:graphicData>
            </a:graphic>
          </wp:inline>
        </w:drawing>
      </w:r>
    </w:p>
    <w:p w:rsidR="00B826BD" w:rsidRPr="00416FDC" w:rsidRDefault="00B826BD" w:rsidP="005B5B4D">
      <w:r w:rsidRPr="00416FDC">
        <w:t>1 — механизм загрузки; 2— загрузочный патрубок; 3 — нагреватели;</w:t>
      </w:r>
      <w:r w:rsidR="00870B33" w:rsidRPr="00416FDC">
        <w:rPr>
          <w:lang w:val="kk-KZ"/>
        </w:rPr>
        <w:t xml:space="preserve"> </w:t>
      </w:r>
      <w:r w:rsidRPr="00416FDC">
        <w:t>4— кожух; 5 — крышка; 6 — муфель; 7 — футеровка; 8— привод муфеля;</w:t>
      </w:r>
      <w:r w:rsidR="00870B33" w:rsidRPr="00416FDC">
        <w:rPr>
          <w:lang w:val="kk-KZ"/>
        </w:rPr>
        <w:t xml:space="preserve"> </w:t>
      </w:r>
      <w:r w:rsidRPr="00416FDC">
        <w:t>9 — закалочный бак; 10— газоподвод; 11 — воздухоподвод; 12— зонт;</w:t>
      </w:r>
      <w:r w:rsidR="00870B33" w:rsidRPr="00416FDC">
        <w:rPr>
          <w:lang w:val="kk-KZ"/>
        </w:rPr>
        <w:t xml:space="preserve"> </w:t>
      </w:r>
      <w:r w:rsidRPr="00416FDC">
        <w:t>13 — разгрузочная воронка; 14 – свеча</w:t>
      </w:r>
    </w:p>
    <w:p w:rsidR="00ED323B" w:rsidRDefault="00ED323B" w:rsidP="005B5B4D">
      <w:pPr>
        <w:jc w:val="center"/>
        <w:rPr>
          <w:lang w:val="kk-KZ"/>
        </w:rPr>
      </w:pPr>
    </w:p>
    <w:p w:rsidR="00B826BD" w:rsidRPr="00416FDC" w:rsidRDefault="00870B33" w:rsidP="005B5B4D">
      <w:pPr>
        <w:jc w:val="center"/>
      </w:pPr>
      <w:r w:rsidRPr="00416FDC">
        <w:t xml:space="preserve">Рисунок </w:t>
      </w:r>
      <w:r w:rsidRPr="00416FDC">
        <w:rPr>
          <w:lang w:val="kk-KZ"/>
        </w:rPr>
        <w:t>1</w:t>
      </w:r>
      <w:r w:rsidR="00B826BD" w:rsidRPr="00416FDC">
        <w:t>.24 – Барабанная электропечь с контролируемой атмосферой</w:t>
      </w:r>
    </w:p>
    <w:p w:rsidR="00B826BD" w:rsidRPr="00732F77" w:rsidRDefault="00B826BD" w:rsidP="005B5B4D">
      <w:pPr>
        <w:ind w:firstLine="720"/>
        <w:jc w:val="both"/>
        <w:rPr>
          <w:sz w:val="28"/>
          <w:szCs w:val="28"/>
        </w:rPr>
      </w:pPr>
    </w:p>
    <w:p w:rsidR="00B826BD" w:rsidRPr="00732F77" w:rsidRDefault="00B826BD" w:rsidP="005B5B4D">
      <w:pPr>
        <w:ind w:firstLine="720"/>
        <w:jc w:val="both"/>
        <w:rPr>
          <w:sz w:val="28"/>
          <w:szCs w:val="28"/>
        </w:rPr>
      </w:pPr>
      <w:r w:rsidRPr="00732F77">
        <w:rPr>
          <w:sz w:val="28"/>
          <w:szCs w:val="28"/>
        </w:rPr>
        <w:t>Недостатками барабанных печей являются: повышенный расход дорогих жароупорных сталей, ограничения по температуре – не более 1000</w:t>
      </w:r>
      <w:r w:rsidRPr="00732F77">
        <w:rPr>
          <w:sz w:val="28"/>
          <w:szCs w:val="28"/>
          <w:vertAlign w:val="superscript"/>
        </w:rPr>
        <w:t>0</w:t>
      </w:r>
      <w:r w:rsidRPr="00732F77">
        <w:rPr>
          <w:sz w:val="28"/>
          <w:szCs w:val="28"/>
        </w:rPr>
        <w:t>С из-за возможностей металлического муфеля,  неуниверсальность (даже на мелкие изделия накладываются определённые требования – они не должны быть тонкостенными и мягкими, иначе на них будут появляться вмятины и забоины).</w:t>
      </w:r>
    </w:p>
    <w:p w:rsidR="00B826BD" w:rsidRPr="00732F77" w:rsidRDefault="00B826BD" w:rsidP="005B5B4D">
      <w:pPr>
        <w:ind w:firstLine="720"/>
        <w:jc w:val="both"/>
        <w:rPr>
          <w:sz w:val="28"/>
          <w:szCs w:val="28"/>
        </w:rPr>
      </w:pPr>
      <w:r w:rsidRPr="00732F77">
        <w:rPr>
          <w:sz w:val="28"/>
          <w:szCs w:val="28"/>
        </w:rPr>
        <w:t>Производят барабанные ЭПС мощностью до 500 кВт, с муфелем диаметром  до   1,6 м   и     длиной до 10 м.</w:t>
      </w:r>
    </w:p>
    <w:p w:rsidR="00B826BD" w:rsidRPr="00732F77" w:rsidRDefault="00B826BD" w:rsidP="005B5B4D">
      <w:pPr>
        <w:ind w:firstLine="720"/>
        <w:jc w:val="both"/>
        <w:rPr>
          <w:sz w:val="28"/>
          <w:szCs w:val="28"/>
        </w:rPr>
      </w:pPr>
      <w:r w:rsidRPr="00732F77">
        <w:rPr>
          <w:sz w:val="28"/>
          <w:szCs w:val="28"/>
        </w:rPr>
        <w:t xml:space="preserve"> </w:t>
      </w:r>
      <w:r w:rsidRPr="00732F77">
        <w:rPr>
          <w:b/>
          <w:sz w:val="28"/>
          <w:szCs w:val="28"/>
        </w:rPr>
        <w:t xml:space="preserve">Протяжные электропечи </w:t>
      </w:r>
      <w:r w:rsidR="00870B33" w:rsidRPr="00732F77">
        <w:rPr>
          <w:sz w:val="28"/>
          <w:szCs w:val="28"/>
        </w:rPr>
        <w:t xml:space="preserve"> (рисунки  </w:t>
      </w:r>
      <w:r w:rsidR="00870B33" w:rsidRPr="00732F77">
        <w:rPr>
          <w:sz w:val="28"/>
          <w:szCs w:val="28"/>
          <w:lang w:val="kk-KZ"/>
        </w:rPr>
        <w:t>1</w:t>
      </w:r>
      <w:r w:rsidR="00870B33" w:rsidRPr="00732F77">
        <w:rPr>
          <w:sz w:val="28"/>
          <w:szCs w:val="28"/>
        </w:rPr>
        <w:t>.25-</w:t>
      </w:r>
      <w:r w:rsidR="00870B33" w:rsidRPr="00732F77">
        <w:rPr>
          <w:sz w:val="28"/>
          <w:szCs w:val="28"/>
          <w:lang w:val="kk-KZ"/>
        </w:rPr>
        <w:t>1</w:t>
      </w:r>
      <w:r w:rsidRPr="00732F77">
        <w:rPr>
          <w:sz w:val="28"/>
          <w:szCs w:val="28"/>
        </w:rPr>
        <w:t>.26) предназначены для обработки изделий  большой протяжённости (проволока, лента, тонкий лист, трубы). Обрабатываемые изделия непрерывно протягиваются через рабочее пространство печи с помощью намоточно-размоточных механизмов.</w:t>
      </w:r>
    </w:p>
    <w:p w:rsidR="00B826BD" w:rsidRPr="00732F77" w:rsidRDefault="009F5AB9" w:rsidP="005B5B4D">
      <w:pPr>
        <w:jc w:val="center"/>
        <w:rPr>
          <w:sz w:val="28"/>
          <w:szCs w:val="28"/>
        </w:rPr>
      </w:pPr>
      <w:r w:rsidRPr="00732F77">
        <w:rPr>
          <w:noProof/>
          <w:sz w:val="28"/>
          <w:szCs w:val="28"/>
          <w:lang w:eastAsia="ru-RU"/>
        </w:rPr>
        <w:drawing>
          <wp:inline distT="0" distB="0" distL="0" distR="0">
            <wp:extent cx="5931535" cy="1820545"/>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5"/>
                    <a:srcRect/>
                    <a:stretch>
                      <a:fillRect/>
                    </a:stretch>
                  </pic:blipFill>
                  <pic:spPr bwMode="auto">
                    <a:xfrm>
                      <a:off x="0" y="0"/>
                      <a:ext cx="5931535" cy="1820545"/>
                    </a:xfrm>
                    <a:prstGeom prst="rect">
                      <a:avLst/>
                    </a:prstGeom>
                    <a:solidFill>
                      <a:srgbClr val="FFFFFF"/>
                    </a:solidFill>
                    <a:ln w="9525">
                      <a:noFill/>
                      <a:miter lim="800000"/>
                      <a:headEnd/>
                      <a:tailEnd/>
                    </a:ln>
                  </pic:spPr>
                </pic:pic>
              </a:graphicData>
            </a:graphic>
          </wp:inline>
        </w:drawing>
      </w:r>
    </w:p>
    <w:p w:rsidR="00B826BD" w:rsidRPr="00732F77" w:rsidRDefault="00B826BD" w:rsidP="005B5B4D">
      <w:pPr>
        <w:jc w:val="center"/>
        <w:rPr>
          <w:sz w:val="28"/>
          <w:szCs w:val="28"/>
        </w:rPr>
      </w:pPr>
    </w:p>
    <w:p w:rsidR="00B826BD" w:rsidRPr="00416FDC" w:rsidRDefault="00B826BD" w:rsidP="005B5B4D">
      <w:pPr>
        <w:jc w:val="center"/>
      </w:pPr>
      <w:r w:rsidRPr="00416FDC">
        <w:t>1 - нагреваемая лента; 2— нагреватели печи; 3— поддерживающие ролики</w:t>
      </w:r>
    </w:p>
    <w:p w:rsidR="00B826BD" w:rsidRPr="00416FDC" w:rsidRDefault="00870B33" w:rsidP="005B5B4D">
      <w:pPr>
        <w:jc w:val="center"/>
      </w:pPr>
      <w:r w:rsidRPr="00416FDC">
        <w:t xml:space="preserve">Рисунок </w:t>
      </w:r>
      <w:r w:rsidRPr="00416FDC">
        <w:rPr>
          <w:lang w:val="kk-KZ"/>
        </w:rPr>
        <w:t>1</w:t>
      </w:r>
      <w:r w:rsidR="00B826BD" w:rsidRPr="00416FDC">
        <w:t>.25 – Протяжная печь для термообработки ленты</w:t>
      </w:r>
    </w:p>
    <w:p w:rsidR="00B826BD" w:rsidRPr="00732F77" w:rsidRDefault="00B826BD" w:rsidP="005B5B4D">
      <w:pPr>
        <w:jc w:val="center"/>
        <w:rPr>
          <w:sz w:val="28"/>
          <w:szCs w:val="28"/>
        </w:rPr>
      </w:pPr>
    </w:p>
    <w:p w:rsidR="00B826BD" w:rsidRPr="00732F77" w:rsidRDefault="009F5AB9" w:rsidP="005B5B4D">
      <w:pPr>
        <w:jc w:val="center"/>
        <w:rPr>
          <w:sz w:val="28"/>
          <w:szCs w:val="28"/>
        </w:rPr>
      </w:pPr>
      <w:r w:rsidRPr="00732F77">
        <w:rPr>
          <w:noProof/>
          <w:sz w:val="28"/>
          <w:szCs w:val="28"/>
          <w:lang w:eastAsia="ru-RU"/>
        </w:rPr>
        <w:lastRenderedPageBreak/>
        <w:drawing>
          <wp:inline distT="0" distB="0" distL="0" distR="0">
            <wp:extent cx="1733550" cy="1478915"/>
            <wp:effectExtent l="1905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6"/>
                    <a:srcRect/>
                    <a:stretch>
                      <a:fillRect/>
                    </a:stretch>
                  </pic:blipFill>
                  <pic:spPr bwMode="auto">
                    <a:xfrm>
                      <a:off x="0" y="0"/>
                      <a:ext cx="1733550" cy="1478915"/>
                    </a:xfrm>
                    <a:prstGeom prst="rect">
                      <a:avLst/>
                    </a:prstGeom>
                    <a:solidFill>
                      <a:srgbClr val="FFFFFF"/>
                    </a:solidFill>
                    <a:ln w="9525">
                      <a:noFill/>
                      <a:miter lim="800000"/>
                      <a:headEnd/>
                      <a:tailEnd/>
                    </a:ln>
                  </pic:spPr>
                </pic:pic>
              </a:graphicData>
            </a:graphic>
          </wp:inline>
        </w:drawing>
      </w:r>
      <w:r w:rsidRPr="00732F77">
        <w:rPr>
          <w:noProof/>
          <w:sz w:val="28"/>
          <w:szCs w:val="28"/>
          <w:lang w:eastAsia="ru-RU"/>
        </w:rPr>
        <w:drawing>
          <wp:inline distT="0" distB="0" distL="0" distR="0">
            <wp:extent cx="4047490" cy="1637665"/>
            <wp:effectExtent l="1905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7"/>
                    <a:srcRect/>
                    <a:stretch>
                      <a:fillRect/>
                    </a:stretch>
                  </pic:blipFill>
                  <pic:spPr bwMode="auto">
                    <a:xfrm>
                      <a:off x="0" y="0"/>
                      <a:ext cx="4047490" cy="1637665"/>
                    </a:xfrm>
                    <a:prstGeom prst="rect">
                      <a:avLst/>
                    </a:prstGeom>
                    <a:solidFill>
                      <a:srgbClr val="FFFFFF"/>
                    </a:solidFill>
                    <a:ln w="9525">
                      <a:noFill/>
                      <a:miter lim="800000"/>
                      <a:headEnd/>
                      <a:tailEnd/>
                    </a:ln>
                  </pic:spPr>
                </pic:pic>
              </a:graphicData>
            </a:graphic>
          </wp:inline>
        </w:drawing>
      </w:r>
    </w:p>
    <w:p w:rsidR="00B826BD" w:rsidRPr="00416FDC" w:rsidRDefault="00B826BD" w:rsidP="005B5B4D">
      <w:pPr>
        <w:jc w:val="center"/>
      </w:pPr>
      <w:r w:rsidRPr="00416FDC">
        <w:t>1 — ролики;</w:t>
      </w:r>
      <w:r w:rsidRPr="00416FDC">
        <w:tab/>
        <w:t>2 — футеровка; 3 — муфель; 4— нагреватели;</w:t>
      </w:r>
    </w:p>
    <w:p w:rsidR="00B826BD" w:rsidRPr="00416FDC" w:rsidRDefault="00B826BD" w:rsidP="005B5B4D">
      <w:pPr>
        <w:jc w:val="center"/>
      </w:pPr>
      <w:r w:rsidRPr="00416FDC">
        <w:t>5 - крышка; б — кожух</w:t>
      </w:r>
    </w:p>
    <w:p w:rsidR="00ED323B" w:rsidRDefault="00ED323B" w:rsidP="005B5B4D">
      <w:pPr>
        <w:jc w:val="center"/>
        <w:rPr>
          <w:lang w:val="kk-KZ"/>
        </w:rPr>
      </w:pPr>
    </w:p>
    <w:p w:rsidR="00B826BD" w:rsidRPr="00416FDC" w:rsidRDefault="00870B33" w:rsidP="005B5B4D">
      <w:pPr>
        <w:jc w:val="center"/>
      </w:pPr>
      <w:r w:rsidRPr="00416FDC">
        <w:t xml:space="preserve">Рисунок </w:t>
      </w:r>
      <w:r w:rsidRPr="00416FDC">
        <w:rPr>
          <w:lang w:val="kk-KZ"/>
        </w:rPr>
        <w:t>1</w:t>
      </w:r>
      <w:r w:rsidR="00B826BD" w:rsidRPr="00416FDC">
        <w:t>.26 – Многорядная протяжная печь для термообработки проволоки</w:t>
      </w:r>
    </w:p>
    <w:p w:rsidR="000B7A4A" w:rsidRPr="00732F77" w:rsidRDefault="000B7A4A" w:rsidP="005B5B4D">
      <w:pPr>
        <w:ind w:firstLine="720"/>
        <w:jc w:val="both"/>
        <w:rPr>
          <w:sz w:val="28"/>
          <w:szCs w:val="28"/>
          <w:lang w:val="kk-KZ"/>
        </w:rPr>
      </w:pPr>
    </w:p>
    <w:p w:rsidR="00B826BD" w:rsidRPr="00732F77" w:rsidRDefault="00B826BD" w:rsidP="005B5B4D">
      <w:pPr>
        <w:ind w:firstLine="720"/>
        <w:jc w:val="both"/>
        <w:rPr>
          <w:sz w:val="28"/>
          <w:szCs w:val="28"/>
        </w:rPr>
      </w:pPr>
      <w:r w:rsidRPr="00732F77">
        <w:rPr>
          <w:sz w:val="28"/>
          <w:szCs w:val="28"/>
        </w:rPr>
        <w:t>Применяют протяжные печи для термообработки изделий из цветных и чёрных металлов, а также для сушки и полимеризации лаков и пластмасс. Существуют протяжные печи башенного типа. В них  движение ленты осуществляют в вертикальном направлении. При этом скорость движения ленты шириной 1 м достигает 10 м/с.</w:t>
      </w:r>
    </w:p>
    <w:p w:rsidR="00B826BD" w:rsidRPr="00732F77" w:rsidRDefault="00B826BD" w:rsidP="005B5B4D">
      <w:pPr>
        <w:ind w:firstLine="720"/>
        <w:jc w:val="both"/>
        <w:rPr>
          <w:sz w:val="28"/>
          <w:szCs w:val="28"/>
        </w:rPr>
      </w:pPr>
      <w:r w:rsidRPr="00732F77">
        <w:rPr>
          <w:sz w:val="28"/>
          <w:szCs w:val="28"/>
        </w:rPr>
        <w:t xml:space="preserve">Для увеличения производительности, сокращения длины печи и рационального использования печного пространства, протяжные  ЭПС делают многорядными (до 28 рядов проволоки). Кроме того, используют многократное прохождение проволоки или ленты через одну или несколько, стоящих рядом печей. Для нормального прохождения обрабатываемых изделий через печь, часто используют направляющие трубы или муфели. </w:t>
      </w:r>
    </w:p>
    <w:p w:rsidR="00B826BD" w:rsidRPr="00732F77" w:rsidRDefault="00B826BD" w:rsidP="005B5B4D">
      <w:pPr>
        <w:ind w:firstLine="720"/>
        <w:jc w:val="both"/>
        <w:rPr>
          <w:sz w:val="28"/>
          <w:szCs w:val="28"/>
        </w:rPr>
      </w:pPr>
      <w:r w:rsidRPr="00732F77">
        <w:rPr>
          <w:sz w:val="28"/>
          <w:szCs w:val="28"/>
        </w:rPr>
        <w:t>Основные преимущества протяжных ЭПС -  высокая производительность и высокое качество прогрева обработанных изделий. Относительным недостатком является их большая длина (до 25 м).</w:t>
      </w:r>
    </w:p>
    <w:p w:rsidR="00B826BD" w:rsidRPr="00732F77" w:rsidRDefault="00B826BD" w:rsidP="005B5B4D">
      <w:pPr>
        <w:ind w:firstLine="720"/>
        <w:jc w:val="both"/>
        <w:rPr>
          <w:sz w:val="28"/>
          <w:szCs w:val="28"/>
        </w:rPr>
      </w:pPr>
      <w:r w:rsidRPr="00732F77">
        <w:rPr>
          <w:sz w:val="28"/>
          <w:szCs w:val="28"/>
        </w:rPr>
        <w:t>Серийно выпускают печи с температурой до 1300</w:t>
      </w:r>
      <w:r w:rsidRPr="00732F77">
        <w:rPr>
          <w:sz w:val="28"/>
          <w:szCs w:val="28"/>
          <w:vertAlign w:val="superscript"/>
        </w:rPr>
        <w:t>0</w:t>
      </w:r>
      <w:r w:rsidRPr="00732F77">
        <w:rPr>
          <w:sz w:val="28"/>
          <w:szCs w:val="28"/>
        </w:rPr>
        <w:t>С мощностью до 500 кВт.</w:t>
      </w:r>
    </w:p>
    <w:p w:rsidR="00B826BD" w:rsidRPr="00732F77" w:rsidRDefault="00B826BD" w:rsidP="005B5B4D">
      <w:pPr>
        <w:ind w:firstLine="720"/>
        <w:jc w:val="both"/>
        <w:rPr>
          <w:sz w:val="28"/>
          <w:szCs w:val="28"/>
        </w:rPr>
      </w:pPr>
      <w:r w:rsidRPr="00732F77">
        <w:rPr>
          <w:b/>
          <w:sz w:val="28"/>
          <w:szCs w:val="28"/>
        </w:rPr>
        <w:t xml:space="preserve">Туннельные электропечи </w:t>
      </w:r>
      <w:r w:rsidRPr="00732F77">
        <w:rPr>
          <w:sz w:val="28"/>
          <w:szCs w:val="28"/>
        </w:rPr>
        <w:t>представляют собой</w:t>
      </w:r>
      <w:r w:rsidRPr="00732F77">
        <w:rPr>
          <w:b/>
          <w:sz w:val="28"/>
          <w:szCs w:val="28"/>
        </w:rPr>
        <w:t xml:space="preserve"> </w:t>
      </w:r>
      <w:r w:rsidRPr="00732F77">
        <w:rPr>
          <w:sz w:val="28"/>
          <w:szCs w:val="28"/>
        </w:rPr>
        <w:t>рабочую</w:t>
      </w:r>
      <w:r w:rsidRPr="00732F77">
        <w:rPr>
          <w:b/>
          <w:sz w:val="28"/>
          <w:szCs w:val="28"/>
        </w:rPr>
        <w:t xml:space="preserve"> </w:t>
      </w:r>
      <w:r w:rsidRPr="00732F77">
        <w:rPr>
          <w:sz w:val="28"/>
          <w:szCs w:val="28"/>
        </w:rPr>
        <w:t>камеру в виде туннеля, по которому движется состав из футерованных тележек, загруженных обра</w:t>
      </w:r>
      <w:r w:rsidR="00870B33" w:rsidRPr="00732F77">
        <w:rPr>
          <w:sz w:val="28"/>
          <w:szCs w:val="28"/>
        </w:rPr>
        <w:t xml:space="preserve">батываемыми изделиями (рисунок </w:t>
      </w:r>
      <w:r w:rsidR="00870B33" w:rsidRPr="00732F77">
        <w:rPr>
          <w:sz w:val="28"/>
          <w:szCs w:val="28"/>
          <w:lang w:val="kk-KZ"/>
        </w:rPr>
        <w:t>1</w:t>
      </w:r>
      <w:r w:rsidRPr="00732F77">
        <w:rPr>
          <w:sz w:val="28"/>
          <w:szCs w:val="28"/>
        </w:rPr>
        <w:t>.27). Бывают одно- и многорядные туннельные  печи. В основном туннельные ЭПС применяют в керамическом производстве для обжига изделий при температуре до 1300</w:t>
      </w:r>
      <w:r w:rsidRPr="00732F77">
        <w:rPr>
          <w:sz w:val="28"/>
          <w:szCs w:val="28"/>
          <w:vertAlign w:val="superscript"/>
        </w:rPr>
        <w:t>0</w:t>
      </w:r>
      <w:r w:rsidRPr="00732F77">
        <w:rPr>
          <w:sz w:val="28"/>
          <w:szCs w:val="28"/>
        </w:rPr>
        <w:t>С. Но существуют и низкотемпературные туннельные печи, например, для сушки сварочных электродов.</w:t>
      </w:r>
    </w:p>
    <w:p w:rsidR="00B826BD" w:rsidRPr="00732F77" w:rsidRDefault="00B826BD" w:rsidP="005B5B4D">
      <w:pPr>
        <w:ind w:firstLine="720"/>
        <w:jc w:val="both"/>
        <w:rPr>
          <w:sz w:val="28"/>
          <w:szCs w:val="28"/>
        </w:rPr>
      </w:pPr>
      <w:r w:rsidRPr="00732F77">
        <w:rPr>
          <w:sz w:val="28"/>
          <w:szCs w:val="28"/>
        </w:rPr>
        <w:t>Перемещение тележек осуществляют по рельсам электроприводом при помощи троса пропущенного под всем составом и закреплённого на конце последней тележки. Привод за трос тянет на себя последнюю тележку, а она толкает весь состав. Затем трос вытягивают и переносят на новую тележку, которую устанавливают в конце состава.</w:t>
      </w:r>
    </w:p>
    <w:p w:rsidR="00B826BD" w:rsidRPr="00732F77" w:rsidRDefault="009F5AB9" w:rsidP="005B5B4D">
      <w:pPr>
        <w:jc w:val="both"/>
        <w:rPr>
          <w:sz w:val="28"/>
          <w:szCs w:val="28"/>
        </w:rPr>
      </w:pPr>
      <w:r w:rsidRPr="00732F77">
        <w:rPr>
          <w:noProof/>
          <w:sz w:val="28"/>
          <w:szCs w:val="28"/>
          <w:lang w:eastAsia="ru-RU"/>
        </w:rPr>
        <w:lastRenderedPageBreak/>
        <w:drawing>
          <wp:inline distT="0" distB="0" distL="0" distR="0">
            <wp:extent cx="5939790" cy="1654175"/>
            <wp:effectExtent l="19050" t="0" r="381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8"/>
                    <a:srcRect/>
                    <a:stretch>
                      <a:fillRect/>
                    </a:stretch>
                  </pic:blipFill>
                  <pic:spPr bwMode="auto">
                    <a:xfrm>
                      <a:off x="0" y="0"/>
                      <a:ext cx="5939790" cy="1654175"/>
                    </a:xfrm>
                    <a:prstGeom prst="rect">
                      <a:avLst/>
                    </a:prstGeom>
                    <a:solidFill>
                      <a:srgbClr val="FFFFFF"/>
                    </a:solidFill>
                    <a:ln w="9525">
                      <a:noFill/>
                      <a:miter lim="800000"/>
                      <a:headEnd/>
                      <a:tailEnd/>
                    </a:ln>
                  </pic:spPr>
                </pic:pic>
              </a:graphicData>
            </a:graphic>
          </wp:inline>
        </w:drawing>
      </w:r>
    </w:p>
    <w:p w:rsidR="00B826BD" w:rsidRPr="00732F77" w:rsidRDefault="00B826BD" w:rsidP="005B5B4D">
      <w:pPr>
        <w:jc w:val="center"/>
        <w:rPr>
          <w:sz w:val="28"/>
          <w:szCs w:val="28"/>
        </w:rPr>
      </w:pPr>
    </w:p>
    <w:p w:rsidR="00B826BD" w:rsidRPr="00416FDC" w:rsidRDefault="00B826BD" w:rsidP="005B5B4D">
      <w:r w:rsidRPr="00416FDC">
        <w:t>1 – рабочая камера; 2 – загрузка; 3 – нагреватели;</w:t>
      </w:r>
      <w:r w:rsidR="00870B33" w:rsidRPr="00416FDC">
        <w:rPr>
          <w:lang w:val="kk-KZ"/>
        </w:rPr>
        <w:t xml:space="preserve"> </w:t>
      </w:r>
      <w:r w:rsidRPr="00416FDC">
        <w:t>4 – туннели; 5 – тележка; 6 - трос; 7 - электропривод</w:t>
      </w:r>
    </w:p>
    <w:p w:rsidR="00B826BD" w:rsidRPr="00416FDC" w:rsidRDefault="00870B33" w:rsidP="005B5B4D">
      <w:pPr>
        <w:jc w:val="center"/>
      </w:pPr>
      <w:r w:rsidRPr="00416FDC">
        <w:t xml:space="preserve">Рисунок </w:t>
      </w:r>
      <w:r w:rsidRPr="00416FDC">
        <w:rPr>
          <w:lang w:val="kk-KZ"/>
        </w:rPr>
        <w:t>1</w:t>
      </w:r>
      <w:r w:rsidR="00B826BD" w:rsidRPr="00416FDC">
        <w:t xml:space="preserve">.27 – Схема туннельной трёхрядной печи </w:t>
      </w:r>
    </w:p>
    <w:p w:rsidR="00B826BD" w:rsidRPr="00732F77" w:rsidRDefault="00B826BD" w:rsidP="005B5B4D">
      <w:pPr>
        <w:jc w:val="center"/>
        <w:rPr>
          <w:sz w:val="28"/>
          <w:szCs w:val="28"/>
        </w:rPr>
      </w:pPr>
    </w:p>
    <w:p w:rsidR="00B826BD" w:rsidRPr="00732F77" w:rsidRDefault="00B826BD" w:rsidP="005B5B4D">
      <w:pPr>
        <w:ind w:firstLine="720"/>
        <w:jc w:val="both"/>
        <w:rPr>
          <w:sz w:val="28"/>
          <w:szCs w:val="28"/>
        </w:rPr>
      </w:pPr>
      <w:r w:rsidRPr="00732F77">
        <w:rPr>
          <w:sz w:val="28"/>
          <w:szCs w:val="28"/>
        </w:rPr>
        <w:t>Туннельные печи удобны своей универсальностью, загрузку и разгрузку тележек можно легко производить на специальных площадках. Металлическая основа и ходовая часть тележек защищены от воздействия высоких температур при помощи слоя футеровки. Эти печи имеют большую производительность.</w:t>
      </w:r>
    </w:p>
    <w:p w:rsidR="00B826BD" w:rsidRPr="00732F77" w:rsidRDefault="00B826BD" w:rsidP="005B5B4D">
      <w:pPr>
        <w:ind w:firstLine="720"/>
        <w:jc w:val="both"/>
        <w:rPr>
          <w:sz w:val="28"/>
          <w:szCs w:val="28"/>
        </w:rPr>
      </w:pPr>
      <w:r w:rsidRPr="00732F77">
        <w:rPr>
          <w:sz w:val="28"/>
          <w:szCs w:val="28"/>
        </w:rPr>
        <w:t>Недостатком туннельных печей является наличие массивных тележек, которые требуют больших затрат энергии на их прогрев, а так же большие потери тепла с тележками. Кроме того, частые теплосмены тележек приводят к разрушению их футеровки. Для этих печей необходимы дополнительные цеховые площади под возврат тележек.</w:t>
      </w:r>
    </w:p>
    <w:p w:rsidR="00B826BD" w:rsidRPr="00732F77" w:rsidRDefault="00B826BD" w:rsidP="005B5B4D">
      <w:pPr>
        <w:ind w:firstLine="720"/>
        <w:jc w:val="both"/>
        <w:rPr>
          <w:sz w:val="28"/>
          <w:szCs w:val="28"/>
        </w:rPr>
      </w:pPr>
      <w:r w:rsidRPr="00732F77">
        <w:rPr>
          <w:sz w:val="28"/>
          <w:szCs w:val="28"/>
        </w:rPr>
        <w:t xml:space="preserve"> Для уменьшения тепловых потерь в туннельных печах используют принцип рекуперации тепла. Так в трёхрядных печах,  в крайних рядах тележки перемещаются в направлении,  противоположном движению в центральном ряду. При этом  часть тепла изделий и тележек центрального ряда передаётся поступившим в печь загрузкам крайних рядов. Скорость продвижения тележек по крайним рядам в два раза меньше, чем по центральному ряду.</w:t>
      </w:r>
    </w:p>
    <w:p w:rsidR="00B826BD" w:rsidRPr="00732F77" w:rsidRDefault="00B826BD" w:rsidP="005B5B4D">
      <w:pPr>
        <w:ind w:firstLine="720"/>
        <w:jc w:val="both"/>
        <w:rPr>
          <w:sz w:val="28"/>
          <w:szCs w:val="28"/>
        </w:rPr>
      </w:pPr>
    </w:p>
    <w:p w:rsidR="00B826BD" w:rsidRPr="00732F77" w:rsidRDefault="00B826BD" w:rsidP="005B5B4D">
      <w:pPr>
        <w:ind w:firstLine="720"/>
        <w:jc w:val="both"/>
        <w:rPr>
          <w:b/>
          <w:sz w:val="28"/>
          <w:szCs w:val="28"/>
        </w:rPr>
      </w:pPr>
      <w:r w:rsidRPr="00732F77">
        <w:rPr>
          <w:b/>
          <w:sz w:val="28"/>
          <w:szCs w:val="28"/>
        </w:rPr>
        <w:t>Шахтные электропечи непрерывного действия</w:t>
      </w:r>
    </w:p>
    <w:p w:rsidR="00B826BD" w:rsidRPr="00732F77" w:rsidRDefault="00B826BD" w:rsidP="005B5B4D">
      <w:pPr>
        <w:ind w:firstLine="720"/>
        <w:jc w:val="both"/>
        <w:rPr>
          <w:sz w:val="28"/>
          <w:szCs w:val="28"/>
        </w:rPr>
      </w:pPr>
      <w:r w:rsidRPr="00732F77">
        <w:rPr>
          <w:sz w:val="28"/>
          <w:szCs w:val="28"/>
        </w:rPr>
        <w:t>В ряде технологий химической промышленности для интенсификации  взаимодействия типа твёрдое-газ   используют аппараты непрерывного действия в виде шахтных печей. Движение реагентов в процессе организовано  противотоком – твёрдый сыпучий  материал подают в печь сверху, а реакционную газовую смесь снизу. Выгрузку готового продукта обычно производят шнековым разгрузочным устройством.</w:t>
      </w:r>
    </w:p>
    <w:p w:rsidR="00B826BD" w:rsidRPr="00732F77" w:rsidRDefault="00B826BD" w:rsidP="005B5B4D">
      <w:pPr>
        <w:ind w:firstLine="720"/>
        <w:jc w:val="both"/>
        <w:rPr>
          <w:sz w:val="28"/>
          <w:szCs w:val="28"/>
        </w:rPr>
      </w:pPr>
      <w:r w:rsidRPr="00732F77">
        <w:rPr>
          <w:sz w:val="28"/>
          <w:szCs w:val="28"/>
        </w:rPr>
        <w:t>Примером такой ЭПС является печь для азотирования полупродуктов</w:t>
      </w:r>
      <w:r w:rsidR="00ED323B">
        <w:rPr>
          <w:sz w:val="28"/>
          <w:szCs w:val="28"/>
        </w:rPr>
        <w:t xml:space="preserve"> синтеза нитрида бора (рисунок </w:t>
      </w:r>
      <w:r w:rsidR="00ED323B">
        <w:rPr>
          <w:sz w:val="28"/>
          <w:szCs w:val="28"/>
          <w:lang w:val="kk-KZ"/>
        </w:rPr>
        <w:t>1</w:t>
      </w:r>
      <w:r w:rsidR="00ED323B">
        <w:rPr>
          <w:sz w:val="28"/>
          <w:szCs w:val="28"/>
        </w:rPr>
        <w:t>.2</w:t>
      </w:r>
      <w:r w:rsidR="00ED323B">
        <w:rPr>
          <w:sz w:val="28"/>
          <w:szCs w:val="28"/>
          <w:lang w:val="kk-KZ"/>
        </w:rPr>
        <w:t>8</w:t>
      </w:r>
      <w:r w:rsidRPr="00732F77">
        <w:rPr>
          <w:sz w:val="28"/>
          <w:szCs w:val="28"/>
        </w:rPr>
        <w:t>).  В печи использован графитовый нагреватель в виде трубы с внутренним диаметром 15 см и длиной 1,5 м. Рабочая температура в печи 1000÷1800</w:t>
      </w:r>
      <w:r w:rsidRPr="00732F77">
        <w:rPr>
          <w:sz w:val="28"/>
          <w:szCs w:val="28"/>
          <w:vertAlign w:val="superscript"/>
        </w:rPr>
        <w:t>0</w:t>
      </w:r>
      <w:r w:rsidRPr="00732F77">
        <w:rPr>
          <w:sz w:val="28"/>
          <w:szCs w:val="28"/>
        </w:rPr>
        <w:t>С мощность 100 кВт.</w:t>
      </w:r>
    </w:p>
    <w:p w:rsidR="00B826BD" w:rsidRPr="00732F77" w:rsidRDefault="009F5AB9" w:rsidP="005B5B4D">
      <w:pPr>
        <w:jc w:val="center"/>
        <w:rPr>
          <w:sz w:val="28"/>
          <w:szCs w:val="28"/>
        </w:rPr>
      </w:pPr>
      <w:r w:rsidRPr="00732F77">
        <w:rPr>
          <w:noProof/>
          <w:sz w:val="28"/>
          <w:szCs w:val="28"/>
          <w:lang w:eastAsia="ru-RU"/>
        </w:rPr>
        <w:lastRenderedPageBreak/>
        <w:drawing>
          <wp:inline distT="0" distB="0" distL="0" distR="0">
            <wp:extent cx="2926080" cy="3649345"/>
            <wp:effectExtent l="19050" t="0" r="762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9"/>
                    <a:srcRect/>
                    <a:stretch>
                      <a:fillRect/>
                    </a:stretch>
                  </pic:blipFill>
                  <pic:spPr bwMode="auto">
                    <a:xfrm>
                      <a:off x="0" y="0"/>
                      <a:ext cx="2926080" cy="3649345"/>
                    </a:xfrm>
                    <a:prstGeom prst="rect">
                      <a:avLst/>
                    </a:prstGeom>
                    <a:solidFill>
                      <a:srgbClr val="FFFFFF"/>
                    </a:solidFill>
                    <a:ln w="9525">
                      <a:noFill/>
                      <a:miter lim="800000"/>
                      <a:headEnd/>
                      <a:tailEnd/>
                    </a:ln>
                  </pic:spPr>
                </pic:pic>
              </a:graphicData>
            </a:graphic>
          </wp:inline>
        </w:drawing>
      </w:r>
    </w:p>
    <w:p w:rsidR="00B826BD" w:rsidRPr="00416FDC" w:rsidRDefault="00B826BD" w:rsidP="005B5B4D">
      <w:r w:rsidRPr="00416FDC">
        <w:t>1 – загрузочный бункер; 2 – шнековое разгрузочное устройство;</w:t>
      </w:r>
      <w:r w:rsidR="00870B33" w:rsidRPr="00416FDC">
        <w:rPr>
          <w:lang w:val="kk-KZ"/>
        </w:rPr>
        <w:t xml:space="preserve"> </w:t>
      </w:r>
      <w:r w:rsidRPr="00416FDC">
        <w:t>3 – водяная рубашка; 4 – графитовый трубчатый нагреватель; 5 – факел</w:t>
      </w:r>
    </w:p>
    <w:p w:rsidR="00ED323B" w:rsidRDefault="00ED323B" w:rsidP="005B5B4D">
      <w:pPr>
        <w:jc w:val="center"/>
        <w:rPr>
          <w:lang w:val="kk-KZ"/>
        </w:rPr>
      </w:pPr>
    </w:p>
    <w:p w:rsidR="00B826BD" w:rsidRPr="00416FDC" w:rsidRDefault="00870B33" w:rsidP="005B5B4D">
      <w:pPr>
        <w:jc w:val="center"/>
      </w:pPr>
      <w:r w:rsidRPr="00416FDC">
        <w:t xml:space="preserve">Рисунок </w:t>
      </w:r>
      <w:r w:rsidRPr="00416FDC">
        <w:rPr>
          <w:lang w:val="kk-KZ"/>
        </w:rPr>
        <w:t>1</w:t>
      </w:r>
      <w:r w:rsidR="00B826BD" w:rsidRPr="00416FDC">
        <w:t>.28 – Схема шахтной печи непрерывного действия</w:t>
      </w:r>
    </w:p>
    <w:p w:rsidR="00B826BD" w:rsidRPr="00732F77" w:rsidRDefault="00B826BD" w:rsidP="005B5B4D">
      <w:pPr>
        <w:jc w:val="center"/>
        <w:rPr>
          <w:sz w:val="28"/>
          <w:szCs w:val="28"/>
        </w:rPr>
      </w:pPr>
    </w:p>
    <w:p w:rsidR="00B826BD" w:rsidRPr="00732F77" w:rsidRDefault="00B826BD" w:rsidP="005B5B4D">
      <w:pPr>
        <w:ind w:firstLine="720"/>
        <w:jc w:val="both"/>
        <w:rPr>
          <w:sz w:val="28"/>
          <w:szCs w:val="28"/>
        </w:rPr>
      </w:pPr>
      <w:r w:rsidRPr="00732F77">
        <w:rPr>
          <w:sz w:val="28"/>
          <w:szCs w:val="28"/>
        </w:rPr>
        <w:t>Преимущество установок такого типа в их высокой производительности. При этом существенным недостатком является - возможность спекании продуктов реакции, которая приведёт к остановке печи.</w:t>
      </w:r>
    </w:p>
    <w:p w:rsidR="00B826BD" w:rsidRPr="00732F77" w:rsidRDefault="00B826BD" w:rsidP="005B5B4D">
      <w:pPr>
        <w:ind w:firstLine="720"/>
        <w:jc w:val="both"/>
        <w:rPr>
          <w:sz w:val="28"/>
          <w:szCs w:val="28"/>
        </w:rPr>
      </w:pPr>
      <w:r w:rsidRPr="00732F77">
        <w:rPr>
          <w:sz w:val="28"/>
          <w:szCs w:val="28"/>
        </w:rPr>
        <w:t>Для улучшения теплообмена  предложено использовать метод «кипящего слоя». Существует ряд перспективных проектов печей непрерывного действия прошедших испытание для нагрева ленты и стальных канатов в «кипящем слое» теплоносителя.</w:t>
      </w:r>
    </w:p>
    <w:p w:rsidR="00B826BD" w:rsidRPr="00732F77" w:rsidRDefault="00B826BD" w:rsidP="005B5B4D">
      <w:pPr>
        <w:ind w:firstLine="720"/>
        <w:jc w:val="both"/>
        <w:rPr>
          <w:sz w:val="28"/>
          <w:szCs w:val="28"/>
        </w:rPr>
      </w:pPr>
    </w:p>
    <w:p w:rsidR="00B826BD" w:rsidRPr="00676B50" w:rsidRDefault="00DE7CCE" w:rsidP="005B5B4D">
      <w:pPr>
        <w:ind w:firstLine="720"/>
        <w:jc w:val="both"/>
        <w:rPr>
          <w:b/>
          <w:color w:val="000000"/>
          <w:sz w:val="28"/>
          <w:szCs w:val="28"/>
        </w:rPr>
      </w:pPr>
      <w:r w:rsidRPr="00732F77">
        <w:rPr>
          <w:b/>
          <w:color w:val="000000"/>
          <w:sz w:val="28"/>
          <w:szCs w:val="28"/>
        </w:rPr>
        <w:t>1</w:t>
      </w:r>
      <w:r w:rsidR="000B7A4A" w:rsidRPr="00732F77">
        <w:rPr>
          <w:b/>
          <w:color w:val="000000"/>
          <w:sz w:val="28"/>
          <w:szCs w:val="28"/>
        </w:rPr>
        <w:t>.</w:t>
      </w:r>
      <w:r w:rsidR="000B7A4A" w:rsidRPr="00732F77">
        <w:rPr>
          <w:b/>
          <w:color w:val="000000"/>
          <w:sz w:val="28"/>
          <w:szCs w:val="28"/>
          <w:lang w:val="kk-KZ"/>
        </w:rPr>
        <w:t>5</w:t>
      </w:r>
      <w:r w:rsidR="00DB1B43">
        <w:rPr>
          <w:b/>
          <w:color w:val="000000"/>
          <w:sz w:val="28"/>
          <w:szCs w:val="28"/>
        </w:rPr>
        <w:t xml:space="preserve">. Печи электрошлакового </w:t>
      </w:r>
      <w:r w:rsidR="00DB1B43">
        <w:rPr>
          <w:b/>
          <w:color w:val="000000"/>
          <w:sz w:val="28"/>
          <w:szCs w:val="28"/>
          <w:lang w:val="kk-KZ"/>
        </w:rPr>
        <w:t>рас</w:t>
      </w:r>
      <w:r w:rsidR="00B826BD" w:rsidRPr="00732F77">
        <w:rPr>
          <w:b/>
          <w:color w:val="000000"/>
          <w:sz w:val="28"/>
          <w:szCs w:val="28"/>
        </w:rPr>
        <w:t>плава</w:t>
      </w:r>
    </w:p>
    <w:p w:rsidR="00B11E72" w:rsidRPr="00676B50" w:rsidRDefault="00B11E72" w:rsidP="005B5B4D">
      <w:pPr>
        <w:ind w:firstLine="720"/>
        <w:jc w:val="both"/>
        <w:rPr>
          <w:b/>
          <w:color w:val="000000"/>
          <w:sz w:val="28"/>
          <w:szCs w:val="28"/>
        </w:rPr>
      </w:pPr>
    </w:p>
    <w:p w:rsidR="00B826BD" w:rsidRPr="00732F77" w:rsidRDefault="00B826BD" w:rsidP="005B5B4D">
      <w:pPr>
        <w:ind w:firstLine="720"/>
        <w:jc w:val="both"/>
        <w:rPr>
          <w:color w:val="000000"/>
          <w:sz w:val="28"/>
          <w:szCs w:val="28"/>
        </w:rPr>
      </w:pPr>
      <w:r w:rsidRPr="00732F77">
        <w:rPr>
          <w:b/>
          <w:color w:val="000000"/>
          <w:sz w:val="28"/>
          <w:szCs w:val="28"/>
        </w:rPr>
        <w:t xml:space="preserve"> </w:t>
      </w:r>
      <w:r w:rsidRPr="00732F77">
        <w:rPr>
          <w:color w:val="000000"/>
          <w:sz w:val="28"/>
          <w:szCs w:val="28"/>
        </w:rPr>
        <w:t>Электрошлаковый процесс (ЭШП) был разработан и внедрён впервые в 1958 году в СССР  Институтом электросварки имени Е. О.  Патона. В сравнительно короткий срок этот процесс получил широкое применение для  производства высококачественной стали в отечественной промышленности и за рубежом.</w:t>
      </w:r>
    </w:p>
    <w:p w:rsidR="00B826BD" w:rsidRPr="00732F77" w:rsidRDefault="00B826BD" w:rsidP="005B5B4D">
      <w:pPr>
        <w:ind w:firstLine="720"/>
        <w:jc w:val="both"/>
        <w:rPr>
          <w:color w:val="000000"/>
          <w:sz w:val="28"/>
          <w:szCs w:val="28"/>
        </w:rPr>
      </w:pPr>
      <w:r w:rsidRPr="00732F77">
        <w:rPr>
          <w:color w:val="000000"/>
          <w:sz w:val="28"/>
          <w:szCs w:val="28"/>
        </w:rPr>
        <w:t>Суть процесса ЭШП заключается в следующем (</w:t>
      </w:r>
      <w:r w:rsidR="00040C6F" w:rsidRPr="00732F77">
        <w:rPr>
          <w:color w:val="000000"/>
          <w:sz w:val="28"/>
          <w:szCs w:val="28"/>
        </w:rPr>
        <w:t xml:space="preserve">рисунок </w:t>
      </w:r>
      <w:r w:rsidR="00040C6F" w:rsidRPr="00732F77">
        <w:rPr>
          <w:color w:val="000000"/>
          <w:sz w:val="28"/>
          <w:szCs w:val="28"/>
          <w:lang w:val="kk-KZ"/>
        </w:rPr>
        <w:t>1</w:t>
      </w:r>
      <w:r w:rsidR="00962A64">
        <w:rPr>
          <w:color w:val="000000"/>
          <w:sz w:val="28"/>
          <w:szCs w:val="28"/>
        </w:rPr>
        <w:t>.</w:t>
      </w:r>
      <w:r w:rsidR="00962A64" w:rsidRPr="00962A64">
        <w:rPr>
          <w:color w:val="000000"/>
          <w:sz w:val="28"/>
          <w:szCs w:val="28"/>
        </w:rPr>
        <w:t>29</w:t>
      </w:r>
      <w:r w:rsidRPr="00732F77">
        <w:rPr>
          <w:color w:val="000000"/>
          <w:sz w:val="28"/>
          <w:szCs w:val="28"/>
        </w:rPr>
        <w:t>).</w:t>
      </w:r>
    </w:p>
    <w:p w:rsidR="00B826BD" w:rsidRDefault="00B826BD" w:rsidP="005B5B4D">
      <w:pPr>
        <w:ind w:firstLine="720"/>
        <w:jc w:val="both"/>
        <w:rPr>
          <w:color w:val="000000"/>
          <w:sz w:val="28"/>
          <w:szCs w:val="28"/>
          <w:lang w:val="kk-KZ"/>
        </w:rPr>
      </w:pPr>
      <w:r w:rsidRPr="00732F77">
        <w:rPr>
          <w:color w:val="000000"/>
          <w:sz w:val="28"/>
          <w:szCs w:val="28"/>
        </w:rPr>
        <w:t xml:space="preserve">Переплавляемый металл в виде расходуемого электрода погружают в расплавленный шлак (флюс), размещённый в водоохлаждаемом кристаллизаторе. Переменный электрический ток, проходя от электрода на слиток и  кристаллизатор через флюс,  выделяет джоулево тепло за счёт сопротивления флюса. Выделившейся энергии достаточно для поддержания </w:t>
      </w:r>
      <w:r w:rsidRPr="00732F77">
        <w:rPr>
          <w:color w:val="000000"/>
          <w:sz w:val="28"/>
          <w:szCs w:val="28"/>
        </w:rPr>
        <w:lastRenderedPageBreak/>
        <w:t>флюса в жидком состоянии при температуре 1800÷2000</w:t>
      </w:r>
      <w:r w:rsidRPr="00732F77">
        <w:rPr>
          <w:color w:val="000000"/>
          <w:sz w:val="28"/>
          <w:szCs w:val="28"/>
          <w:vertAlign w:val="superscript"/>
        </w:rPr>
        <w:t>0</w:t>
      </w:r>
      <w:r w:rsidRPr="00732F77">
        <w:rPr>
          <w:color w:val="000000"/>
          <w:sz w:val="28"/>
          <w:szCs w:val="28"/>
        </w:rPr>
        <w:t>С и оплавления торца электрода. Капли жидкого металла отрываются от электрода и, проходя через флюс, собираются в виде жидкого металла, застывающего в слиток. В процессе плавки на боковой поверхности слитка образуется гарниссаж – шлаковая корочка толщиной 1÷3 мм, являющаяся естественной тепловой и электрической изоляцией слитка от стенок кристаллизатора. Размер и форма слитка определяются размером кристаллизатора и объёмом использованного электрода.</w:t>
      </w:r>
    </w:p>
    <w:p w:rsidR="00416FDC" w:rsidRPr="00732F77" w:rsidRDefault="00416FDC" w:rsidP="00416FDC">
      <w:pPr>
        <w:ind w:firstLine="720"/>
        <w:jc w:val="both"/>
        <w:rPr>
          <w:sz w:val="28"/>
          <w:szCs w:val="28"/>
        </w:rPr>
      </w:pPr>
      <w:r w:rsidRPr="00732F77">
        <w:rPr>
          <w:sz w:val="28"/>
          <w:szCs w:val="28"/>
        </w:rPr>
        <w:t>Ответственным моментом работы печи ЭШП является её запуск. Запуск процесса возможен так называемым «твёрдым стартом» или «жидким стартом».</w:t>
      </w:r>
    </w:p>
    <w:p w:rsidR="00416FDC" w:rsidRPr="00732F77" w:rsidRDefault="00416FDC" w:rsidP="00416FDC">
      <w:pPr>
        <w:ind w:firstLine="720"/>
        <w:jc w:val="both"/>
        <w:rPr>
          <w:sz w:val="28"/>
          <w:szCs w:val="28"/>
        </w:rPr>
      </w:pPr>
      <w:r w:rsidRPr="00732F77">
        <w:rPr>
          <w:sz w:val="28"/>
          <w:szCs w:val="28"/>
        </w:rPr>
        <w:t xml:space="preserve"> При «твёрдом старте на поддон укладывают плиту-затравку, предохраняющую плиту от прожигания электрической дугой. Затем укладывают металлическую стружку и электропроводный флюс, опускают электрод и засыпают рабочий флюс (3÷5% от его полной массы). Включают установку и проплавляют загрузку флюса. По мере проплавления флюса происходит выход электрода из твёрдого флюса и загорается дуга, процесс течёт нестабильно. При таком запуске донный обрезок слитка (до 15% наплавленного металла) идёт в отходы.</w:t>
      </w:r>
    </w:p>
    <w:p w:rsidR="00416FDC" w:rsidRPr="00416FDC" w:rsidRDefault="001B3740" w:rsidP="005B5B4D">
      <w:pPr>
        <w:ind w:firstLine="720"/>
        <w:jc w:val="both"/>
        <w:rPr>
          <w:color w:val="000000"/>
          <w:sz w:val="28"/>
          <w:szCs w:val="28"/>
        </w:rPr>
      </w:pPr>
      <w:r w:rsidRPr="00732F77">
        <w:rPr>
          <w:sz w:val="28"/>
          <w:szCs w:val="28"/>
        </w:rPr>
        <w:t>Этап образования шлаковой ванны может быть исключён путём заливки в кристаллизатор готового жидкого флюса – «жидкий старт». При этом удаётся стабилизировать процесс и повысить качество поверхности донной части слитка.</w:t>
      </w:r>
    </w:p>
    <w:p w:rsidR="00B826BD" w:rsidRPr="00732F77" w:rsidRDefault="009F5AB9" w:rsidP="005B5B4D">
      <w:pPr>
        <w:ind w:firstLine="720"/>
        <w:jc w:val="center"/>
        <w:rPr>
          <w:sz w:val="28"/>
          <w:szCs w:val="28"/>
        </w:rPr>
      </w:pPr>
      <w:r w:rsidRPr="00732F77">
        <w:rPr>
          <w:noProof/>
          <w:color w:val="000000"/>
          <w:sz w:val="28"/>
          <w:szCs w:val="28"/>
          <w:lang w:eastAsia="ru-RU"/>
        </w:rPr>
        <w:drawing>
          <wp:inline distT="0" distB="0" distL="0" distR="0">
            <wp:extent cx="2425065" cy="3641725"/>
            <wp:effectExtent l="1905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0"/>
                    <a:srcRect/>
                    <a:stretch>
                      <a:fillRect/>
                    </a:stretch>
                  </pic:blipFill>
                  <pic:spPr bwMode="auto">
                    <a:xfrm>
                      <a:off x="0" y="0"/>
                      <a:ext cx="2425065" cy="3641725"/>
                    </a:xfrm>
                    <a:prstGeom prst="rect">
                      <a:avLst/>
                    </a:prstGeom>
                    <a:solidFill>
                      <a:srgbClr val="FFFFFF"/>
                    </a:solidFill>
                    <a:ln w="9525">
                      <a:noFill/>
                      <a:miter lim="800000"/>
                      <a:headEnd/>
                      <a:tailEnd/>
                    </a:ln>
                  </pic:spPr>
                </pic:pic>
              </a:graphicData>
            </a:graphic>
          </wp:inline>
        </w:drawing>
      </w:r>
    </w:p>
    <w:p w:rsidR="00B826BD" w:rsidRPr="00416FDC" w:rsidRDefault="00B826BD" w:rsidP="005B5B4D">
      <w:r w:rsidRPr="00416FDC">
        <w:t>1— расходуемый</w:t>
      </w:r>
      <w:r w:rsidRPr="00416FDC">
        <w:tab/>
        <w:t>электрод;</w:t>
      </w:r>
      <w:r w:rsidRPr="00416FDC">
        <w:tab/>
        <w:t>2 — шлаковая ванна; 3—капля электродного металла; 4—ванна жидкого металла; 5— шлаковый гарнисаж;6— слиток; 7— стенка кристаллизатора; 8—зазор; 9—кожух кристаллизатора; 10— поддон</w:t>
      </w:r>
    </w:p>
    <w:p w:rsidR="00B826BD" w:rsidRPr="00416FDC" w:rsidRDefault="00040C6F" w:rsidP="005B5B4D">
      <w:pPr>
        <w:jc w:val="center"/>
      </w:pPr>
      <w:r w:rsidRPr="00416FDC">
        <w:t xml:space="preserve">Рис. </w:t>
      </w:r>
      <w:r w:rsidRPr="00416FDC">
        <w:rPr>
          <w:lang w:val="kk-KZ"/>
        </w:rPr>
        <w:t>1</w:t>
      </w:r>
      <w:r w:rsidR="00962A64">
        <w:t>.</w:t>
      </w:r>
      <w:r w:rsidR="00962A64" w:rsidRPr="00FB424E">
        <w:t>29</w:t>
      </w:r>
      <w:r w:rsidR="00B826BD" w:rsidRPr="00416FDC">
        <w:t>. Схема электрошлакового переплава</w:t>
      </w:r>
    </w:p>
    <w:p w:rsidR="00B826BD" w:rsidRPr="00732F77" w:rsidRDefault="00B826BD" w:rsidP="005B5B4D">
      <w:pPr>
        <w:jc w:val="center"/>
        <w:rPr>
          <w:sz w:val="28"/>
          <w:szCs w:val="28"/>
        </w:rPr>
      </w:pPr>
    </w:p>
    <w:p w:rsidR="00B826BD" w:rsidRPr="00732F77" w:rsidRDefault="00B826BD" w:rsidP="005B5B4D">
      <w:pPr>
        <w:ind w:firstLine="720"/>
        <w:jc w:val="both"/>
        <w:rPr>
          <w:sz w:val="28"/>
          <w:szCs w:val="28"/>
        </w:rPr>
      </w:pPr>
      <w:r w:rsidRPr="00732F77">
        <w:rPr>
          <w:sz w:val="28"/>
          <w:szCs w:val="28"/>
        </w:rPr>
        <w:t>Для получения жидкого флюса используют специальную дуговую печь с графитовой футеровкой.</w:t>
      </w:r>
    </w:p>
    <w:p w:rsidR="00B826BD" w:rsidRPr="00732F77" w:rsidRDefault="00B826BD" w:rsidP="005B5B4D">
      <w:pPr>
        <w:ind w:firstLine="720"/>
        <w:jc w:val="both"/>
        <w:rPr>
          <w:sz w:val="28"/>
          <w:szCs w:val="28"/>
        </w:rPr>
      </w:pPr>
      <w:r w:rsidRPr="00732F77">
        <w:rPr>
          <w:sz w:val="28"/>
          <w:szCs w:val="28"/>
        </w:rPr>
        <w:t xml:space="preserve">Металл, выплавляемый методом ЭШП, отличается малым содержанием газов и неметаллических включений, повышенной плотностью и высокими механическими свойствами. Высокое качество металла обеспечивается химическим взаимодействием со шлаком и направленной кристаллизацией слитка. </w:t>
      </w:r>
    </w:p>
    <w:p w:rsidR="00B826BD" w:rsidRPr="00732F77" w:rsidRDefault="00B826BD" w:rsidP="005B5B4D">
      <w:pPr>
        <w:ind w:firstLine="720"/>
        <w:jc w:val="both"/>
        <w:rPr>
          <w:sz w:val="28"/>
          <w:szCs w:val="28"/>
        </w:rPr>
      </w:pPr>
      <w:r w:rsidRPr="00732F77">
        <w:rPr>
          <w:sz w:val="28"/>
          <w:szCs w:val="28"/>
        </w:rPr>
        <w:t>Рабочие флюсы выбирают с учётом состава переплавляемого металла, наиболее употребитель</w:t>
      </w:r>
      <w:r w:rsidR="007F6D8F">
        <w:rPr>
          <w:sz w:val="28"/>
          <w:szCs w:val="28"/>
        </w:rPr>
        <w:t xml:space="preserve">ные из них приведены в таблице </w:t>
      </w:r>
      <w:r w:rsidR="007F6D8F">
        <w:rPr>
          <w:sz w:val="28"/>
          <w:szCs w:val="28"/>
          <w:lang w:val="kk-KZ"/>
        </w:rPr>
        <w:t>1</w:t>
      </w:r>
      <w:r w:rsidR="007F6D8F">
        <w:rPr>
          <w:sz w:val="28"/>
          <w:szCs w:val="28"/>
        </w:rPr>
        <w:t>.</w:t>
      </w:r>
      <w:r w:rsidR="007F6D8F">
        <w:rPr>
          <w:sz w:val="28"/>
          <w:szCs w:val="28"/>
          <w:lang w:val="kk-KZ"/>
        </w:rPr>
        <w:t>8</w:t>
      </w:r>
      <w:r w:rsidRPr="00732F77">
        <w:rPr>
          <w:sz w:val="28"/>
          <w:szCs w:val="28"/>
        </w:rPr>
        <w:t>. В настоящее время предложено множество индивидуальных композиций оксидов, галогенидов и других соединений, позволяющих получать те или иные металлы и сплавы.</w:t>
      </w:r>
    </w:p>
    <w:p w:rsidR="00B826BD" w:rsidRPr="00732F77" w:rsidRDefault="00B826BD" w:rsidP="005B5B4D">
      <w:pPr>
        <w:ind w:firstLine="720"/>
        <w:jc w:val="both"/>
        <w:rPr>
          <w:sz w:val="28"/>
          <w:szCs w:val="28"/>
        </w:rPr>
      </w:pPr>
      <w:r w:rsidRPr="00732F77">
        <w:rPr>
          <w:sz w:val="28"/>
          <w:szCs w:val="28"/>
        </w:rPr>
        <w:t>Питание электрошлаковых установок осуществляют от одно- и трёхфазных трансформаторов с широким диапазоном регулирования и возможностью переключения ступеней вторичного напряжения под нагрузкой. Наиболее распространены однофазные трансформаторы с первичным напряжением 6 и 10 кВ номинальной мощностью 1МВ</w:t>
      </w:r>
      <w:r w:rsidRPr="00732F77">
        <w:rPr>
          <w:sz w:val="28"/>
          <w:szCs w:val="28"/>
          <w:vertAlign w:val="superscript"/>
        </w:rPr>
        <w:t>.</w:t>
      </w:r>
      <w:r w:rsidRPr="00732F77">
        <w:rPr>
          <w:sz w:val="28"/>
          <w:szCs w:val="28"/>
        </w:rPr>
        <w:t>А с 17 ступенями вторичного напряжения от 42 до 92 В, и трансформаторы мощностью 2,5МВ</w:t>
      </w:r>
      <w:r w:rsidRPr="00732F77">
        <w:rPr>
          <w:sz w:val="28"/>
          <w:szCs w:val="28"/>
          <w:vertAlign w:val="superscript"/>
        </w:rPr>
        <w:t>.</w:t>
      </w:r>
      <w:r w:rsidRPr="00732F77">
        <w:rPr>
          <w:sz w:val="28"/>
          <w:szCs w:val="28"/>
        </w:rPr>
        <w:t>А  с 49 ступенями вторичного напряжения от 41 до 122 В.</w:t>
      </w:r>
    </w:p>
    <w:p w:rsidR="001B3740" w:rsidRDefault="001B3740" w:rsidP="005B5B4D">
      <w:pPr>
        <w:ind w:firstLine="720"/>
        <w:jc w:val="both"/>
        <w:rPr>
          <w:lang w:val="kk-KZ"/>
        </w:rPr>
      </w:pPr>
    </w:p>
    <w:p w:rsidR="00B826BD" w:rsidRPr="007F6D8F" w:rsidRDefault="00040C6F" w:rsidP="005B5B4D">
      <w:pPr>
        <w:ind w:firstLine="720"/>
        <w:jc w:val="both"/>
      </w:pPr>
      <w:r w:rsidRPr="001B3740">
        <w:t xml:space="preserve">Таблица </w:t>
      </w:r>
      <w:r w:rsidRPr="001B3740">
        <w:rPr>
          <w:lang w:val="kk-KZ"/>
        </w:rPr>
        <w:t>1</w:t>
      </w:r>
      <w:r w:rsidR="007F6D8F">
        <w:t>.</w:t>
      </w:r>
      <w:r w:rsidR="007F6D8F">
        <w:rPr>
          <w:lang w:val="kk-KZ"/>
        </w:rPr>
        <w:t>8</w:t>
      </w:r>
      <w:r w:rsidR="00B826BD" w:rsidRPr="001B3740">
        <w:t xml:space="preserve"> – Рабочие флюсы для ЭШП</w:t>
      </w:r>
    </w:p>
    <w:p w:rsidR="00B11E72" w:rsidRPr="007F6D8F" w:rsidRDefault="00B11E72" w:rsidP="005B5B4D">
      <w:pPr>
        <w:ind w:firstLine="720"/>
        <w:jc w:val="both"/>
      </w:pPr>
    </w:p>
    <w:tbl>
      <w:tblPr>
        <w:tblW w:w="0" w:type="auto"/>
        <w:tblInd w:w="-25" w:type="dxa"/>
        <w:tblLayout w:type="fixed"/>
        <w:tblLook w:val="0000"/>
      </w:tblPr>
      <w:tblGrid>
        <w:gridCol w:w="1188"/>
        <w:gridCol w:w="900"/>
        <w:gridCol w:w="900"/>
        <w:gridCol w:w="900"/>
        <w:gridCol w:w="900"/>
        <w:gridCol w:w="1800"/>
        <w:gridCol w:w="1260"/>
        <w:gridCol w:w="1773"/>
      </w:tblGrid>
      <w:tr w:rsidR="00B826BD" w:rsidRPr="001B3740">
        <w:trPr>
          <w:cantSplit/>
          <w:trHeight w:hRule="exact" w:val="286"/>
        </w:trPr>
        <w:tc>
          <w:tcPr>
            <w:tcW w:w="1188" w:type="dxa"/>
            <w:vMerge w:val="restart"/>
            <w:tcBorders>
              <w:top w:val="single" w:sz="4" w:space="0" w:color="000000"/>
              <w:left w:val="single" w:sz="4" w:space="0" w:color="000000"/>
              <w:bottom w:val="single" w:sz="4" w:space="0" w:color="000000"/>
            </w:tcBorders>
          </w:tcPr>
          <w:p w:rsidR="00B826BD" w:rsidRPr="001B3740" w:rsidRDefault="00B826BD" w:rsidP="005B5B4D">
            <w:pPr>
              <w:snapToGrid w:val="0"/>
              <w:jc w:val="center"/>
            </w:pPr>
          </w:p>
          <w:p w:rsidR="00B826BD" w:rsidRPr="001B3740" w:rsidRDefault="00B826BD" w:rsidP="005B5B4D">
            <w:pPr>
              <w:jc w:val="center"/>
            </w:pPr>
            <w:r w:rsidRPr="001B3740">
              <w:t>Марка флюса</w:t>
            </w:r>
          </w:p>
        </w:tc>
        <w:tc>
          <w:tcPr>
            <w:tcW w:w="3600" w:type="dxa"/>
            <w:gridSpan w:val="4"/>
            <w:tcBorders>
              <w:top w:val="single" w:sz="4" w:space="0" w:color="000000"/>
              <w:left w:val="single" w:sz="4" w:space="0" w:color="000000"/>
              <w:bottom w:val="single" w:sz="4" w:space="0" w:color="000000"/>
            </w:tcBorders>
          </w:tcPr>
          <w:p w:rsidR="00B826BD" w:rsidRPr="001B3740" w:rsidRDefault="00B826BD" w:rsidP="005B5B4D">
            <w:pPr>
              <w:snapToGrid w:val="0"/>
              <w:jc w:val="center"/>
            </w:pPr>
            <w:r w:rsidRPr="001B3740">
              <w:t>Химический состав, %</w:t>
            </w:r>
          </w:p>
        </w:tc>
        <w:tc>
          <w:tcPr>
            <w:tcW w:w="1800" w:type="dxa"/>
            <w:vMerge w:val="restart"/>
            <w:tcBorders>
              <w:top w:val="single" w:sz="4" w:space="0" w:color="000000"/>
              <w:left w:val="single" w:sz="4" w:space="0" w:color="000000"/>
              <w:bottom w:val="single" w:sz="4" w:space="0" w:color="000000"/>
            </w:tcBorders>
          </w:tcPr>
          <w:p w:rsidR="00B826BD" w:rsidRPr="001B3740" w:rsidRDefault="00B826BD" w:rsidP="005B5B4D">
            <w:pPr>
              <w:snapToGrid w:val="0"/>
              <w:jc w:val="center"/>
            </w:pPr>
            <w:r w:rsidRPr="001B3740">
              <w:t xml:space="preserve">Температура плавления, </w:t>
            </w:r>
            <w:r w:rsidRPr="001B3740">
              <w:rPr>
                <w:vertAlign w:val="superscript"/>
              </w:rPr>
              <w:t>0</w:t>
            </w:r>
            <w:r w:rsidRPr="001B3740">
              <w:t>С</w:t>
            </w:r>
          </w:p>
        </w:tc>
        <w:tc>
          <w:tcPr>
            <w:tcW w:w="1260" w:type="dxa"/>
            <w:vMerge w:val="restart"/>
            <w:tcBorders>
              <w:top w:val="single" w:sz="4" w:space="0" w:color="000000"/>
              <w:left w:val="single" w:sz="4" w:space="0" w:color="000000"/>
              <w:bottom w:val="single" w:sz="4" w:space="0" w:color="000000"/>
            </w:tcBorders>
          </w:tcPr>
          <w:p w:rsidR="00B826BD" w:rsidRPr="001B3740" w:rsidRDefault="00B826BD" w:rsidP="005B5B4D">
            <w:pPr>
              <w:snapToGrid w:val="0"/>
              <w:jc w:val="center"/>
            </w:pPr>
            <w:r w:rsidRPr="001B3740">
              <w:t>ρфлюса,</w:t>
            </w:r>
          </w:p>
          <w:p w:rsidR="00B826BD" w:rsidRPr="001B3740" w:rsidRDefault="00B826BD" w:rsidP="005B5B4D">
            <w:pPr>
              <w:jc w:val="center"/>
            </w:pPr>
            <w:r w:rsidRPr="001B3740">
              <w:t>Ом</w:t>
            </w:r>
            <w:r w:rsidRPr="001B3740">
              <w:rPr>
                <w:vertAlign w:val="superscript"/>
              </w:rPr>
              <w:t>.</w:t>
            </w:r>
            <w:r w:rsidRPr="001B3740">
              <w:t>см</w:t>
            </w:r>
          </w:p>
        </w:tc>
        <w:tc>
          <w:tcPr>
            <w:tcW w:w="1773" w:type="dxa"/>
            <w:vMerge w:val="restart"/>
            <w:tcBorders>
              <w:top w:val="single" w:sz="4" w:space="0" w:color="000000"/>
              <w:left w:val="single" w:sz="4" w:space="0" w:color="000000"/>
              <w:bottom w:val="single" w:sz="4" w:space="0" w:color="000000"/>
              <w:right w:val="single" w:sz="4" w:space="0" w:color="000000"/>
            </w:tcBorders>
          </w:tcPr>
          <w:p w:rsidR="00B826BD" w:rsidRPr="001B3740" w:rsidRDefault="00B826BD" w:rsidP="005B5B4D">
            <w:pPr>
              <w:snapToGrid w:val="0"/>
              <w:jc w:val="center"/>
            </w:pPr>
          </w:p>
          <w:p w:rsidR="00B826BD" w:rsidRPr="001B3740" w:rsidRDefault="00B826BD" w:rsidP="005B5B4D">
            <w:pPr>
              <w:jc w:val="center"/>
            </w:pPr>
            <w:r w:rsidRPr="001B3740">
              <w:t>Назначение</w:t>
            </w:r>
          </w:p>
        </w:tc>
      </w:tr>
      <w:tr w:rsidR="00B826BD" w:rsidRPr="001B3740">
        <w:trPr>
          <w:cantSplit/>
          <w:trHeight w:hRule="exact" w:val="562"/>
        </w:trPr>
        <w:tc>
          <w:tcPr>
            <w:tcW w:w="1188" w:type="dxa"/>
            <w:vMerge/>
            <w:tcBorders>
              <w:top w:val="single" w:sz="4" w:space="0" w:color="000000"/>
              <w:left w:val="single" w:sz="4" w:space="0" w:color="000000"/>
              <w:bottom w:val="single" w:sz="4" w:space="0" w:color="000000"/>
            </w:tcBorders>
          </w:tcPr>
          <w:p w:rsidR="00B826BD" w:rsidRPr="001B3740" w:rsidRDefault="00B826BD" w:rsidP="005B5B4D"/>
        </w:tc>
        <w:tc>
          <w:tcPr>
            <w:tcW w:w="900" w:type="dxa"/>
            <w:tcBorders>
              <w:top w:val="single" w:sz="4" w:space="0" w:color="000000"/>
              <w:left w:val="single" w:sz="4" w:space="0" w:color="000000"/>
              <w:bottom w:val="single" w:sz="4" w:space="0" w:color="000000"/>
            </w:tcBorders>
          </w:tcPr>
          <w:p w:rsidR="00B826BD" w:rsidRPr="001B3740" w:rsidRDefault="00B826BD" w:rsidP="005B5B4D">
            <w:pPr>
              <w:snapToGrid w:val="0"/>
              <w:jc w:val="center"/>
            </w:pPr>
          </w:p>
          <w:p w:rsidR="00B826BD" w:rsidRPr="001B3740" w:rsidRDefault="00B826BD" w:rsidP="005B5B4D">
            <w:pPr>
              <w:jc w:val="center"/>
              <w:rPr>
                <w:vertAlign w:val="subscript"/>
                <w:lang w:val="en-US"/>
              </w:rPr>
            </w:pPr>
            <w:r w:rsidRPr="001B3740">
              <w:rPr>
                <w:lang w:val="en-US"/>
              </w:rPr>
              <w:t>CaF</w:t>
            </w:r>
            <w:r w:rsidRPr="001B3740">
              <w:rPr>
                <w:vertAlign w:val="subscript"/>
                <w:lang w:val="en-US"/>
              </w:rPr>
              <w:t>2</w:t>
            </w:r>
          </w:p>
        </w:tc>
        <w:tc>
          <w:tcPr>
            <w:tcW w:w="900" w:type="dxa"/>
            <w:tcBorders>
              <w:top w:val="single" w:sz="4" w:space="0" w:color="000000"/>
              <w:left w:val="single" w:sz="4" w:space="0" w:color="000000"/>
              <w:bottom w:val="single" w:sz="4" w:space="0" w:color="000000"/>
            </w:tcBorders>
          </w:tcPr>
          <w:p w:rsidR="00B826BD" w:rsidRPr="001B3740" w:rsidRDefault="00B826BD" w:rsidP="005B5B4D">
            <w:pPr>
              <w:snapToGrid w:val="0"/>
              <w:jc w:val="center"/>
            </w:pPr>
          </w:p>
          <w:p w:rsidR="00B826BD" w:rsidRPr="001B3740" w:rsidRDefault="00B826BD" w:rsidP="005B5B4D">
            <w:pPr>
              <w:jc w:val="center"/>
              <w:rPr>
                <w:vertAlign w:val="subscript"/>
                <w:lang w:val="en-US"/>
              </w:rPr>
            </w:pPr>
            <w:r w:rsidRPr="001B3740">
              <w:rPr>
                <w:lang w:val="en-US"/>
              </w:rPr>
              <w:t>Al</w:t>
            </w:r>
            <w:r w:rsidRPr="001B3740">
              <w:rPr>
                <w:vertAlign w:val="subscript"/>
                <w:lang w:val="en-US"/>
              </w:rPr>
              <w:t>2</w:t>
            </w:r>
            <w:r w:rsidRPr="001B3740">
              <w:rPr>
                <w:lang w:val="en-US"/>
              </w:rPr>
              <w:t>O</w:t>
            </w:r>
            <w:r w:rsidRPr="001B3740">
              <w:rPr>
                <w:vertAlign w:val="subscript"/>
                <w:lang w:val="en-US"/>
              </w:rPr>
              <w:t>3</w:t>
            </w:r>
          </w:p>
        </w:tc>
        <w:tc>
          <w:tcPr>
            <w:tcW w:w="900" w:type="dxa"/>
            <w:tcBorders>
              <w:top w:val="single" w:sz="4" w:space="0" w:color="000000"/>
              <w:left w:val="single" w:sz="4" w:space="0" w:color="000000"/>
              <w:bottom w:val="single" w:sz="4" w:space="0" w:color="000000"/>
            </w:tcBorders>
          </w:tcPr>
          <w:p w:rsidR="00B826BD" w:rsidRPr="001B3740" w:rsidRDefault="00B826BD" w:rsidP="005B5B4D">
            <w:pPr>
              <w:snapToGrid w:val="0"/>
              <w:jc w:val="center"/>
            </w:pPr>
          </w:p>
          <w:p w:rsidR="00B826BD" w:rsidRPr="001B3740" w:rsidRDefault="00B826BD" w:rsidP="005B5B4D">
            <w:pPr>
              <w:jc w:val="center"/>
              <w:rPr>
                <w:lang w:val="en-US"/>
              </w:rPr>
            </w:pPr>
            <w:r w:rsidRPr="001B3740">
              <w:rPr>
                <w:lang w:val="en-US"/>
              </w:rPr>
              <w:t>CaO</w:t>
            </w:r>
          </w:p>
        </w:tc>
        <w:tc>
          <w:tcPr>
            <w:tcW w:w="900" w:type="dxa"/>
            <w:tcBorders>
              <w:top w:val="single" w:sz="4" w:space="0" w:color="000000"/>
              <w:left w:val="single" w:sz="4" w:space="0" w:color="000000"/>
              <w:bottom w:val="single" w:sz="4" w:space="0" w:color="000000"/>
            </w:tcBorders>
          </w:tcPr>
          <w:p w:rsidR="00B826BD" w:rsidRPr="001B3740" w:rsidRDefault="00B826BD" w:rsidP="005B5B4D">
            <w:pPr>
              <w:snapToGrid w:val="0"/>
              <w:jc w:val="center"/>
            </w:pPr>
          </w:p>
          <w:p w:rsidR="00B826BD" w:rsidRPr="001B3740" w:rsidRDefault="00B826BD" w:rsidP="005B5B4D">
            <w:pPr>
              <w:jc w:val="center"/>
              <w:rPr>
                <w:lang w:val="en-US"/>
              </w:rPr>
            </w:pPr>
            <w:r w:rsidRPr="001B3740">
              <w:rPr>
                <w:lang w:val="en-US"/>
              </w:rPr>
              <w:t>MgO</w:t>
            </w:r>
          </w:p>
        </w:tc>
        <w:tc>
          <w:tcPr>
            <w:tcW w:w="1800" w:type="dxa"/>
            <w:vMerge/>
            <w:tcBorders>
              <w:top w:val="single" w:sz="4" w:space="0" w:color="000000"/>
              <w:left w:val="single" w:sz="4" w:space="0" w:color="000000"/>
              <w:bottom w:val="single" w:sz="4" w:space="0" w:color="000000"/>
            </w:tcBorders>
          </w:tcPr>
          <w:p w:rsidR="00B826BD" w:rsidRPr="001B3740" w:rsidRDefault="00B826BD" w:rsidP="005B5B4D"/>
        </w:tc>
        <w:tc>
          <w:tcPr>
            <w:tcW w:w="1260" w:type="dxa"/>
            <w:vMerge/>
            <w:tcBorders>
              <w:top w:val="single" w:sz="4" w:space="0" w:color="000000"/>
              <w:left w:val="single" w:sz="4" w:space="0" w:color="000000"/>
              <w:bottom w:val="single" w:sz="4" w:space="0" w:color="000000"/>
            </w:tcBorders>
          </w:tcPr>
          <w:p w:rsidR="00B826BD" w:rsidRPr="001B3740" w:rsidRDefault="00B826BD" w:rsidP="005B5B4D"/>
        </w:tc>
        <w:tc>
          <w:tcPr>
            <w:tcW w:w="1773" w:type="dxa"/>
            <w:vMerge/>
            <w:tcBorders>
              <w:top w:val="single" w:sz="4" w:space="0" w:color="000000"/>
              <w:left w:val="single" w:sz="4" w:space="0" w:color="000000"/>
              <w:bottom w:val="single" w:sz="4" w:space="0" w:color="000000"/>
              <w:right w:val="single" w:sz="4" w:space="0" w:color="000000"/>
            </w:tcBorders>
          </w:tcPr>
          <w:p w:rsidR="00B826BD" w:rsidRPr="001B3740" w:rsidRDefault="00B826BD" w:rsidP="005B5B4D"/>
        </w:tc>
      </w:tr>
      <w:tr w:rsidR="00B826BD" w:rsidRPr="001B3740">
        <w:trPr>
          <w:trHeight w:val="3460"/>
        </w:trPr>
        <w:tc>
          <w:tcPr>
            <w:tcW w:w="1188" w:type="dxa"/>
            <w:tcBorders>
              <w:top w:val="single" w:sz="4" w:space="0" w:color="000000"/>
              <w:left w:val="single" w:sz="4" w:space="0" w:color="000000"/>
              <w:bottom w:val="single" w:sz="4" w:space="0" w:color="000000"/>
            </w:tcBorders>
          </w:tcPr>
          <w:p w:rsidR="00B826BD" w:rsidRPr="001B3740" w:rsidRDefault="00B826BD" w:rsidP="005B5B4D">
            <w:pPr>
              <w:snapToGrid w:val="0"/>
              <w:jc w:val="center"/>
            </w:pPr>
          </w:p>
          <w:p w:rsidR="00B826BD" w:rsidRPr="001B3740" w:rsidRDefault="00B826BD" w:rsidP="005B5B4D">
            <w:r w:rsidRPr="001B3740">
              <w:t xml:space="preserve"> АНФ-1П</w:t>
            </w: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r w:rsidRPr="001B3740">
              <w:t>АНФ-6</w:t>
            </w: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r w:rsidRPr="001B3740">
              <w:t>АН-291</w:t>
            </w:r>
          </w:p>
        </w:tc>
        <w:tc>
          <w:tcPr>
            <w:tcW w:w="900" w:type="dxa"/>
            <w:tcBorders>
              <w:top w:val="single" w:sz="4" w:space="0" w:color="000000"/>
              <w:left w:val="single" w:sz="4" w:space="0" w:color="000000"/>
              <w:bottom w:val="single" w:sz="4" w:space="0" w:color="000000"/>
            </w:tcBorders>
          </w:tcPr>
          <w:p w:rsidR="00B826BD" w:rsidRPr="001B3740" w:rsidRDefault="00B826BD" w:rsidP="005B5B4D">
            <w:pPr>
              <w:snapToGrid w:val="0"/>
              <w:jc w:val="center"/>
            </w:pPr>
          </w:p>
          <w:p w:rsidR="00B826BD" w:rsidRPr="001B3740" w:rsidRDefault="00B826BD" w:rsidP="005B5B4D">
            <w:pPr>
              <w:jc w:val="center"/>
            </w:pPr>
            <w:r w:rsidRPr="001B3740">
              <w:t>95</w:t>
            </w: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r w:rsidRPr="001B3740">
              <w:t>70</w:t>
            </w: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r w:rsidRPr="001B3740">
              <w:t>18</w:t>
            </w:r>
          </w:p>
        </w:tc>
        <w:tc>
          <w:tcPr>
            <w:tcW w:w="900" w:type="dxa"/>
            <w:tcBorders>
              <w:top w:val="single" w:sz="4" w:space="0" w:color="000000"/>
              <w:left w:val="single" w:sz="4" w:space="0" w:color="000000"/>
              <w:bottom w:val="single" w:sz="4" w:space="0" w:color="000000"/>
            </w:tcBorders>
          </w:tcPr>
          <w:p w:rsidR="00B826BD" w:rsidRPr="001B3740" w:rsidRDefault="00B826BD" w:rsidP="005B5B4D">
            <w:pPr>
              <w:snapToGrid w:val="0"/>
              <w:jc w:val="center"/>
            </w:pPr>
          </w:p>
          <w:p w:rsidR="00B826BD" w:rsidRPr="001B3740" w:rsidRDefault="00B826BD" w:rsidP="005B5B4D">
            <w:pPr>
              <w:jc w:val="center"/>
            </w:pPr>
            <w:r w:rsidRPr="001B3740">
              <w:t>-</w:t>
            </w: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r w:rsidRPr="001B3740">
              <w:t>30</w:t>
            </w: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r w:rsidRPr="001B3740">
              <w:t>40</w:t>
            </w:r>
          </w:p>
          <w:p w:rsidR="00B826BD" w:rsidRPr="001B3740" w:rsidRDefault="00B826BD" w:rsidP="005B5B4D">
            <w:pPr>
              <w:jc w:val="center"/>
            </w:pPr>
          </w:p>
        </w:tc>
        <w:tc>
          <w:tcPr>
            <w:tcW w:w="900" w:type="dxa"/>
            <w:tcBorders>
              <w:top w:val="single" w:sz="4" w:space="0" w:color="000000"/>
              <w:left w:val="single" w:sz="4" w:space="0" w:color="000000"/>
              <w:bottom w:val="single" w:sz="4" w:space="0" w:color="000000"/>
            </w:tcBorders>
          </w:tcPr>
          <w:p w:rsidR="00B826BD" w:rsidRPr="001B3740" w:rsidRDefault="00B826BD" w:rsidP="005B5B4D">
            <w:pPr>
              <w:snapToGrid w:val="0"/>
              <w:jc w:val="center"/>
            </w:pPr>
          </w:p>
          <w:p w:rsidR="00B826BD" w:rsidRPr="001B3740" w:rsidRDefault="00B826BD" w:rsidP="005B5B4D">
            <w:pPr>
              <w:jc w:val="center"/>
            </w:pPr>
            <w:r w:rsidRPr="001B3740">
              <w:t>5</w:t>
            </w: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r w:rsidRPr="001B3740">
              <w:t>-</w:t>
            </w: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r w:rsidRPr="001B3740">
              <w:t>26</w:t>
            </w:r>
          </w:p>
        </w:tc>
        <w:tc>
          <w:tcPr>
            <w:tcW w:w="900" w:type="dxa"/>
            <w:tcBorders>
              <w:top w:val="single" w:sz="4" w:space="0" w:color="000000"/>
              <w:left w:val="single" w:sz="4" w:space="0" w:color="000000"/>
              <w:bottom w:val="single" w:sz="4" w:space="0" w:color="000000"/>
            </w:tcBorders>
          </w:tcPr>
          <w:p w:rsidR="00B826BD" w:rsidRPr="001B3740" w:rsidRDefault="00B826BD" w:rsidP="005B5B4D">
            <w:pPr>
              <w:snapToGrid w:val="0"/>
              <w:jc w:val="center"/>
            </w:pPr>
          </w:p>
          <w:p w:rsidR="00B826BD" w:rsidRPr="001B3740" w:rsidRDefault="00B826BD" w:rsidP="005B5B4D">
            <w:pPr>
              <w:jc w:val="center"/>
            </w:pPr>
            <w:r w:rsidRPr="001B3740">
              <w:t>-</w:t>
            </w: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r w:rsidRPr="001B3740">
              <w:t>-</w:t>
            </w: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r w:rsidRPr="001B3740">
              <w:t>17</w:t>
            </w:r>
          </w:p>
        </w:tc>
        <w:tc>
          <w:tcPr>
            <w:tcW w:w="1800" w:type="dxa"/>
            <w:tcBorders>
              <w:top w:val="single" w:sz="4" w:space="0" w:color="000000"/>
              <w:left w:val="single" w:sz="4" w:space="0" w:color="000000"/>
              <w:bottom w:val="single" w:sz="4" w:space="0" w:color="000000"/>
            </w:tcBorders>
          </w:tcPr>
          <w:p w:rsidR="00B826BD" w:rsidRPr="001B3740" w:rsidRDefault="00B826BD" w:rsidP="005B5B4D">
            <w:pPr>
              <w:snapToGrid w:val="0"/>
              <w:jc w:val="center"/>
            </w:pPr>
          </w:p>
          <w:p w:rsidR="00B826BD" w:rsidRPr="001B3740" w:rsidRDefault="00B826BD" w:rsidP="005B5B4D">
            <w:pPr>
              <w:jc w:val="center"/>
            </w:pPr>
            <w:r w:rsidRPr="001B3740">
              <w:t>1390÷1410</w:t>
            </w: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r w:rsidRPr="001B3740">
              <w:t>1320÷1340</w:t>
            </w: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r w:rsidRPr="001B3740">
              <w:t>1450</w:t>
            </w:r>
          </w:p>
          <w:p w:rsidR="00B826BD" w:rsidRPr="001B3740" w:rsidRDefault="00B826BD" w:rsidP="005B5B4D">
            <w:pPr>
              <w:jc w:val="center"/>
            </w:pPr>
          </w:p>
        </w:tc>
        <w:tc>
          <w:tcPr>
            <w:tcW w:w="1260" w:type="dxa"/>
            <w:tcBorders>
              <w:top w:val="single" w:sz="4" w:space="0" w:color="000000"/>
              <w:left w:val="single" w:sz="4" w:space="0" w:color="000000"/>
              <w:bottom w:val="single" w:sz="4" w:space="0" w:color="000000"/>
            </w:tcBorders>
          </w:tcPr>
          <w:p w:rsidR="00B826BD" w:rsidRPr="001B3740" w:rsidRDefault="00B826BD" w:rsidP="005B5B4D">
            <w:pPr>
              <w:snapToGrid w:val="0"/>
              <w:jc w:val="center"/>
            </w:pPr>
          </w:p>
          <w:p w:rsidR="00B826BD" w:rsidRPr="001B3740" w:rsidRDefault="00B826BD" w:rsidP="005B5B4D">
            <w:pPr>
              <w:jc w:val="center"/>
            </w:pPr>
            <w:r w:rsidRPr="001B3740">
              <w:t>0,15÷0,20</w:t>
            </w: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r w:rsidRPr="001B3740">
              <w:t>0,30÷0,35</w:t>
            </w: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p>
          <w:p w:rsidR="00B826BD" w:rsidRPr="001B3740" w:rsidRDefault="00B826BD" w:rsidP="005B5B4D">
            <w:pPr>
              <w:jc w:val="center"/>
            </w:pPr>
            <w:r w:rsidRPr="001B3740">
              <w:t>0,37÷0,40</w:t>
            </w:r>
          </w:p>
        </w:tc>
        <w:tc>
          <w:tcPr>
            <w:tcW w:w="1773" w:type="dxa"/>
            <w:tcBorders>
              <w:top w:val="single" w:sz="4" w:space="0" w:color="000000"/>
              <w:left w:val="single" w:sz="4" w:space="0" w:color="000000"/>
              <w:bottom w:val="single" w:sz="4" w:space="0" w:color="000000"/>
              <w:right w:val="single" w:sz="4" w:space="0" w:color="000000"/>
            </w:tcBorders>
          </w:tcPr>
          <w:p w:rsidR="00B826BD" w:rsidRPr="001B3740" w:rsidRDefault="00B826BD" w:rsidP="005B5B4D">
            <w:pPr>
              <w:snapToGrid w:val="0"/>
              <w:jc w:val="both"/>
            </w:pPr>
          </w:p>
          <w:p w:rsidR="00B826BD" w:rsidRPr="001B3740" w:rsidRDefault="00B826BD" w:rsidP="005B5B4D">
            <w:r w:rsidRPr="001B3740">
              <w:t>Для сталей и сплавов</w:t>
            </w:r>
          </w:p>
          <w:p w:rsidR="00B826BD" w:rsidRPr="001B3740" w:rsidRDefault="00B826BD" w:rsidP="005B5B4D">
            <w:r w:rsidRPr="001B3740">
              <w:t xml:space="preserve"> </w:t>
            </w:r>
            <w:r w:rsidRPr="001B3740">
              <w:rPr>
                <w:lang w:val="en-US"/>
              </w:rPr>
              <w:t>Al</w:t>
            </w:r>
            <w:r w:rsidRPr="001B3740">
              <w:t xml:space="preserve">, </w:t>
            </w:r>
            <w:r w:rsidRPr="001B3740">
              <w:rPr>
                <w:lang w:val="en-US"/>
              </w:rPr>
              <w:t>Ti</w:t>
            </w:r>
            <w:r w:rsidRPr="001B3740">
              <w:t xml:space="preserve">, </w:t>
            </w:r>
            <w:r w:rsidRPr="001B3740">
              <w:rPr>
                <w:lang w:val="en-US"/>
              </w:rPr>
              <w:t>B</w:t>
            </w:r>
          </w:p>
          <w:p w:rsidR="00B826BD" w:rsidRPr="001B3740" w:rsidRDefault="00B826BD" w:rsidP="005B5B4D">
            <w:r w:rsidRPr="001B3740">
              <w:t xml:space="preserve">Для сталей и сплавов без  </w:t>
            </w:r>
            <w:r w:rsidRPr="001B3740">
              <w:rPr>
                <w:lang w:val="en-US"/>
              </w:rPr>
              <w:t>Ti</w:t>
            </w:r>
            <w:r w:rsidRPr="001B3740">
              <w:t xml:space="preserve"> и </w:t>
            </w:r>
            <w:r w:rsidRPr="001B3740">
              <w:rPr>
                <w:lang w:val="en-US"/>
              </w:rPr>
              <w:t>B</w:t>
            </w:r>
            <w:r w:rsidRPr="001B3740">
              <w:t>, обеспечивает удаление серы</w:t>
            </w:r>
          </w:p>
          <w:p w:rsidR="00B826BD" w:rsidRPr="001B3740" w:rsidRDefault="00B826BD" w:rsidP="005B5B4D">
            <w:r w:rsidRPr="001B3740">
              <w:t xml:space="preserve">Для сталей и сплавов без  </w:t>
            </w:r>
            <w:r w:rsidRPr="001B3740">
              <w:rPr>
                <w:lang w:val="en-US"/>
              </w:rPr>
              <w:t>Ti</w:t>
            </w:r>
            <w:r w:rsidRPr="001B3740">
              <w:t xml:space="preserve"> и </w:t>
            </w:r>
            <w:r w:rsidRPr="001B3740">
              <w:rPr>
                <w:lang w:val="en-US"/>
              </w:rPr>
              <w:t>B</w:t>
            </w:r>
          </w:p>
          <w:p w:rsidR="00B826BD" w:rsidRPr="001B3740" w:rsidRDefault="00B826BD" w:rsidP="005B5B4D">
            <w:pPr>
              <w:jc w:val="both"/>
            </w:pPr>
          </w:p>
        </w:tc>
      </w:tr>
    </w:tbl>
    <w:p w:rsidR="00B826BD" w:rsidRPr="00732F77" w:rsidRDefault="00B826BD" w:rsidP="005B5B4D">
      <w:pPr>
        <w:ind w:firstLine="720"/>
        <w:jc w:val="both"/>
        <w:rPr>
          <w:sz w:val="28"/>
          <w:szCs w:val="28"/>
        </w:rPr>
      </w:pPr>
    </w:p>
    <w:p w:rsidR="00B826BD" w:rsidRPr="00732F77" w:rsidRDefault="00B826BD" w:rsidP="005B5B4D">
      <w:pPr>
        <w:ind w:firstLine="720"/>
        <w:jc w:val="both"/>
        <w:rPr>
          <w:sz w:val="28"/>
          <w:szCs w:val="28"/>
        </w:rPr>
      </w:pPr>
      <w:r w:rsidRPr="00732F77">
        <w:rPr>
          <w:sz w:val="28"/>
          <w:szCs w:val="28"/>
        </w:rPr>
        <w:t>Существует несколько электрических схем установок ЭШП, обладающих своими преимуществами и</w:t>
      </w:r>
      <w:r w:rsidR="00040C6F" w:rsidRPr="00732F77">
        <w:rPr>
          <w:sz w:val="28"/>
          <w:szCs w:val="28"/>
        </w:rPr>
        <w:t xml:space="preserve"> недостатками (рисунок </w:t>
      </w:r>
      <w:r w:rsidR="00040C6F" w:rsidRPr="00732F77">
        <w:rPr>
          <w:sz w:val="28"/>
          <w:szCs w:val="28"/>
          <w:lang w:val="kk-KZ"/>
        </w:rPr>
        <w:t>1</w:t>
      </w:r>
      <w:r w:rsidR="00962A64">
        <w:rPr>
          <w:sz w:val="28"/>
          <w:szCs w:val="28"/>
        </w:rPr>
        <w:t>.</w:t>
      </w:r>
      <w:r w:rsidR="00962A64" w:rsidRPr="00962A64">
        <w:rPr>
          <w:sz w:val="28"/>
          <w:szCs w:val="28"/>
        </w:rPr>
        <w:t>30</w:t>
      </w:r>
      <w:r w:rsidRPr="00732F77">
        <w:rPr>
          <w:sz w:val="28"/>
          <w:szCs w:val="28"/>
        </w:rPr>
        <w:t>).</w:t>
      </w:r>
    </w:p>
    <w:p w:rsidR="00B826BD" w:rsidRPr="00732F77" w:rsidRDefault="00B826BD" w:rsidP="005B5B4D">
      <w:pPr>
        <w:ind w:firstLine="720"/>
        <w:jc w:val="both"/>
        <w:rPr>
          <w:sz w:val="28"/>
          <w:szCs w:val="28"/>
        </w:rPr>
      </w:pPr>
      <w:r w:rsidRPr="00732F77">
        <w:rPr>
          <w:sz w:val="28"/>
          <w:szCs w:val="28"/>
        </w:rPr>
        <w:t xml:space="preserve">Наиболее простая  и самая распространённая однофазная одноэлектродная установка ЭШП имеет довольно низкий соsφ. Повышение производительности и снижение расхода электроэнергии достигают в сдвоенной одноэлектродной установке ЭШП. Однофазная печь с бифилярной (сдвоенной) короткой сетью имеет самый высокий среди всех схем соsφ = </w:t>
      </w:r>
      <w:r w:rsidRPr="00732F77">
        <w:rPr>
          <w:sz w:val="28"/>
          <w:szCs w:val="28"/>
        </w:rPr>
        <w:lastRenderedPageBreak/>
        <w:t>0,90÷0,98 и меньший расход электроэнергии. Трёхфазная печь с тремя кристаллизаторами обладает существенным перекосом мощности по фазам. Трёхфазная установка с тремя электродами в одном кристаллизаторе позволяет почти устранить перекос мощности, она более удачна по технико-экономическим показателям чем предыдущая схема. Но по сравнению с одноэлектродными схемами требует значительно большей длины электродов, так как у неё меньше коэффициент заполнения кристаллизатора электродами. Такая схема успешно применяется для получения крупных слитков.</w:t>
      </w:r>
    </w:p>
    <w:p w:rsidR="00B826BD" w:rsidRPr="00732F77" w:rsidRDefault="00B826BD" w:rsidP="005B5B4D">
      <w:pPr>
        <w:ind w:firstLine="720"/>
        <w:jc w:val="both"/>
        <w:rPr>
          <w:sz w:val="28"/>
          <w:szCs w:val="28"/>
        </w:rPr>
      </w:pPr>
      <w:r w:rsidRPr="00732F77">
        <w:rPr>
          <w:sz w:val="28"/>
          <w:szCs w:val="28"/>
        </w:rPr>
        <w:t>Промышленные установки ЭШП выпускают мощностью до 5 МВ</w:t>
      </w:r>
      <w:r w:rsidRPr="00732F77">
        <w:rPr>
          <w:sz w:val="28"/>
          <w:szCs w:val="28"/>
          <w:vertAlign w:val="superscript"/>
        </w:rPr>
        <w:t>.</w:t>
      </w:r>
      <w:r w:rsidRPr="00732F77">
        <w:rPr>
          <w:sz w:val="28"/>
          <w:szCs w:val="28"/>
        </w:rPr>
        <w:t>А и массой слитка до 40 тонн.</w:t>
      </w:r>
    </w:p>
    <w:p w:rsidR="00B826BD" w:rsidRPr="00732F77" w:rsidRDefault="00B826BD" w:rsidP="005B5B4D">
      <w:pPr>
        <w:jc w:val="center"/>
        <w:rPr>
          <w:sz w:val="28"/>
          <w:szCs w:val="28"/>
        </w:rPr>
      </w:pPr>
      <w:r w:rsidRPr="00732F77">
        <w:rPr>
          <w:sz w:val="28"/>
          <w:szCs w:val="28"/>
        </w:rPr>
        <w:t xml:space="preserve">       </w:t>
      </w:r>
      <w:r w:rsidR="009F5AB9" w:rsidRPr="00732F77">
        <w:rPr>
          <w:noProof/>
          <w:sz w:val="28"/>
          <w:szCs w:val="28"/>
          <w:lang w:eastAsia="ru-RU"/>
        </w:rPr>
        <w:drawing>
          <wp:inline distT="0" distB="0" distL="0" distR="0">
            <wp:extent cx="1939925" cy="1932305"/>
            <wp:effectExtent l="19050" t="0" r="3175"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1"/>
                    <a:srcRect/>
                    <a:stretch>
                      <a:fillRect/>
                    </a:stretch>
                  </pic:blipFill>
                  <pic:spPr bwMode="auto">
                    <a:xfrm>
                      <a:off x="0" y="0"/>
                      <a:ext cx="1939925" cy="1932305"/>
                    </a:xfrm>
                    <a:prstGeom prst="rect">
                      <a:avLst/>
                    </a:prstGeom>
                    <a:solidFill>
                      <a:srgbClr val="FFFFFF"/>
                    </a:solidFill>
                    <a:ln w="9525">
                      <a:noFill/>
                      <a:miter lim="800000"/>
                      <a:headEnd/>
                      <a:tailEnd/>
                    </a:ln>
                  </pic:spPr>
                </pic:pic>
              </a:graphicData>
            </a:graphic>
          </wp:inline>
        </w:drawing>
      </w:r>
      <w:r w:rsidRPr="00732F77">
        <w:rPr>
          <w:sz w:val="28"/>
          <w:szCs w:val="28"/>
        </w:rPr>
        <w:t xml:space="preserve">          </w:t>
      </w:r>
      <w:r w:rsidR="009F5AB9" w:rsidRPr="00732F77">
        <w:rPr>
          <w:noProof/>
          <w:sz w:val="28"/>
          <w:szCs w:val="28"/>
          <w:lang w:eastAsia="ru-RU"/>
        </w:rPr>
        <w:drawing>
          <wp:inline distT="0" distB="0" distL="0" distR="0">
            <wp:extent cx="2242185" cy="1955800"/>
            <wp:effectExtent l="19050" t="0" r="571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2"/>
                    <a:srcRect/>
                    <a:stretch>
                      <a:fillRect/>
                    </a:stretch>
                  </pic:blipFill>
                  <pic:spPr bwMode="auto">
                    <a:xfrm>
                      <a:off x="0" y="0"/>
                      <a:ext cx="2242185" cy="1955800"/>
                    </a:xfrm>
                    <a:prstGeom prst="rect">
                      <a:avLst/>
                    </a:prstGeom>
                    <a:solidFill>
                      <a:srgbClr val="FFFFFF"/>
                    </a:solidFill>
                    <a:ln w="9525">
                      <a:noFill/>
                      <a:miter lim="800000"/>
                      <a:headEnd/>
                      <a:tailEnd/>
                    </a:ln>
                  </pic:spPr>
                </pic:pic>
              </a:graphicData>
            </a:graphic>
          </wp:inline>
        </w:drawing>
      </w:r>
    </w:p>
    <w:p w:rsidR="00B826BD" w:rsidRPr="00732F77" w:rsidRDefault="00B826BD" w:rsidP="005B5B4D">
      <w:pPr>
        <w:jc w:val="center"/>
        <w:rPr>
          <w:sz w:val="28"/>
          <w:szCs w:val="28"/>
        </w:rPr>
      </w:pPr>
      <w:r w:rsidRPr="00732F77">
        <w:rPr>
          <w:sz w:val="28"/>
          <w:szCs w:val="28"/>
        </w:rPr>
        <w:t>а)                                                                                в)</w:t>
      </w:r>
    </w:p>
    <w:p w:rsidR="00B826BD" w:rsidRPr="00732F77" w:rsidRDefault="00B826BD" w:rsidP="005B5B4D">
      <w:pPr>
        <w:jc w:val="center"/>
        <w:rPr>
          <w:sz w:val="28"/>
          <w:szCs w:val="28"/>
        </w:rPr>
      </w:pPr>
    </w:p>
    <w:p w:rsidR="00B826BD" w:rsidRPr="00732F77" w:rsidRDefault="009F5AB9" w:rsidP="005B5B4D">
      <w:pPr>
        <w:jc w:val="center"/>
        <w:rPr>
          <w:sz w:val="28"/>
          <w:szCs w:val="28"/>
        </w:rPr>
      </w:pPr>
      <w:r w:rsidRPr="00732F77">
        <w:rPr>
          <w:noProof/>
          <w:sz w:val="28"/>
          <w:szCs w:val="28"/>
          <w:lang w:eastAsia="ru-RU"/>
        </w:rPr>
        <w:drawing>
          <wp:inline distT="0" distB="0" distL="0" distR="0">
            <wp:extent cx="2679700" cy="1924050"/>
            <wp:effectExtent l="19050" t="0" r="635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3"/>
                    <a:srcRect/>
                    <a:stretch>
                      <a:fillRect/>
                    </a:stretch>
                  </pic:blipFill>
                  <pic:spPr bwMode="auto">
                    <a:xfrm>
                      <a:off x="0" y="0"/>
                      <a:ext cx="2679700" cy="1924050"/>
                    </a:xfrm>
                    <a:prstGeom prst="rect">
                      <a:avLst/>
                    </a:prstGeom>
                    <a:solidFill>
                      <a:srgbClr val="FFFFFF"/>
                    </a:solidFill>
                    <a:ln w="9525">
                      <a:noFill/>
                      <a:miter lim="800000"/>
                      <a:headEnd/>
                      <a:tailEnd/>
                    </a:ln>
                  </pic:spPr>
                </pic:pic>
              </a:graphicData>
            </a:graphic>
          </wp:inline>
        </w:drawing>
      </w:r>
      <w:r w:rsidR="00B826BD" w:rsidRPr="00732F77">
        <w:rPr>
          <w:sz w:val="28"/>
          <w:szCs w:val="28"/>
        </w:rPr>
        <w:t xml:space="preserve">        </w:t>
      </w:r>
      <w:r w:rsidRPr="00732F77">
        <w:rPr>
          <w:noProof/>
          <w:sz w:val="28"/>
          <w:szCs w:val="28"/>
          <w:lang w:eastAsia="ru-RU"/>
        </w:rPr>
        <w:drawing>
          <wp:inline distT="0" distB="0" distL="0" distR="0">
            <wp:extent cx="2647950" cy="1995805"/>
            <wp:effectExtent l="1905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4"/>
                    <a:srcRect/>
                    <a:stretch>
                      <a:fillRect/>
                    </a:stretch>
                  </pic:blipFill>
                  <pic:spPr bwMode="auto">
                    <a:xfrm>
                      <a:off x="0" y="0"/>
                      <a:ext cx="2647950" cy="1995805"/>
                    </a:xfrm>
                    <a:prstGeom prst="rect">
                      <a:avLst/>
                    </a:prstGeom>
                    <a:solidFill>
                      <a:srgbClr val="FFFFFF"/>
                    </a:solidFill>
                    <a:ln w="9525">
                      <a:noFill/>
                      <a:miter lim="800000"/>
                      <a:headEnd/>
                      <a:tailEnd/>
                    </a:ln>
                  </pic:spPr>
                </pic:pic>
              </a:graphicData>
            </a:graphic>
          </wp:inline>
        </w:drawing>
      </w:r>
    </w:p>
    <w:p w:rsidR="00B826BD" w:rsidRPr="00732F77" w:rsidRDefault="00B826BD" w:rsidP="005B5B4D">
      <w:pPr>
        <w:jc w:val="center"/>
        <w:rPr>
          <w:sz w:val="28"/>
          <w:szCs w:val="28"/>
        </w:rPr>
      </w:pPr>
      <w:r w:rsidRPr="00732F77">
        <w:rPr>
          <w:sz w:val="28"/>
          <w:szCs w:val="28"/>
        </w:rPr>
        <w:t>б)                                                                             г)</w:t>
      </w:r>
    </w:p>
    <w:p w:rsidR="00B826BD" w:rsidRPr="00732F77" w:rsidRDefault="00B826BD" w:rsidP="005B5B4D">
      <w:pPr>
        <w:jc w:val="center"/>
        <w:rPr>
          <w:sz w:val="28"/>
          <w:szCs w:val="28"/>
        </w:rPr>
      </w:pPr>
    </w:p>
    <w:p w:rsidR="00B826BD" w:rsidRPr="001B3740" w:rsidRDefault="00040C6F" w:rsidP="005B5B4D">
      <w:pPr>
        <w:jc w:val="center"/>
      </w:pPr>
      <w:r w:rsidRPr="001B3740">
        <w:t xml:space="preserve">Рисунок  </w:t>
      </w:r>
      <w:r w:rsidRPr="001B3740">
        <w:rPr>
          <w:lang w:val="kk-KZ"/>
        </w:rPr>
        <w:t>1</w:t>
      </w:r>
      <w:r w:rsidR="00962A64">
        <w:t>.</w:t>
      </w:r>
      <w:r w:rsidR="00962A64" w:rsidRPr="00FB424E">
        <w:t>30</w:t>
      </w:r>
      <w:r w:rsidR="00B826BD" w:rsidRPr="001B3740">
        <w:t xml:space="preserve">  - Электрические схемы установок ЭШП</w:t>
      </w:r>
    </w:p>
    <w:p w:rsidR="00B826BD" w:rsidRPr="001B3740" w:rsidRDefault="00B826BD" w:rsidP="005B5B4D">
      <w:pPr>
        <w:jc w:val="center"/>
      </w:pPr>
      <w:r w:rsidRPr="001B3740">
        <w:t>а - однофазная одноэлектродная установка; б - сдвоенная одноэлектродная установке;</w:t>
      </w:r>
    </w:p>
    <w:p w:rsidR="00B826BD" w:rsidRPr="001B3740" w:rsidRDefault="00B826BD" w:rsidP="005B5B4D">
      <w:pPr>
        <w:jc w:val="center"/>
      </w:pPr>
      <w:r w:rsidRPr="001B3740">
        <w:t>в - однофазная установка с бифилярной  короткой сетью; г – трёхфазная установка с тремя электродами в одном кристаллизаторе</w:t>
      </w:r>
    </w:p>
    <w:p w:rsidR="00DE7CCE" w:rsidRPr="00732F77" w:rsidRDefault="00DE7CCE" w:rsidP="005B5B4D">
      <w:pPr>
        <w:ind w:firstLine="720"/>
        <w:jc w:val="both"/>
        <w:rPr>
          <w:b/>
          <w:color w:val="000000"/>
          <w:sz w:val="28"/>
          <w:szCs w:val="28"/>
          <w:highlight w:val="yellow"/>
        </w:rPr>
      </w:pPr>
    </w:p>
    <w:p w:rsidR="00B826BD" w:rsidRPr="00676B50" w:rsidRDefault="00DE7CCE" w:rsidP="005B5B4D">
      <w:pPr>
        <w:ind w:firstLine="720"/>
        <w:jc w:val="both"/>
        <w:rPr>
          <w:b/>
          <w:color w:val="000000"/>
          <w:sz w:val="28"/>
          <w:szCs w:val="28"/>
        </w:rPr>
      </w:pPr>
      <w:r w:rsidRPr="00D60890">
        <w:rPr>
          <w:b/>
          <w:color w:val="000000"/>
          <w:sz w:val="28"/>
          <w:szCs w:val="28"/>
        </w:rPr>
        <w:t>1.6</w:t>
      </w:r>
      <w:r w:rsidR="00B826BD" w:rsidRPr="00D60890">
        <w:rPr>
          <w:b/>
          <w:color w:val="000000"/>
          <w:sz w:val="28"/>
          <w:szCs w:val="28"/>
        </w:rPr>
        <w:t>. Установки прямого нагрева</w:t>
      </w:r>
    </w:p>
    <w:p w:rsidR="00B11E72" w:rsidRPr="00676B50" w:rsidRDefault="00B11E72" w:rsidP="005B5B4D">
      <w:pPr>
        <w:ind w:firstLine="720"/>
        <w:jc w:val="both"/>
        <w:rPr>
          <w:b/>
          <w:color w:val="000000"/>
          <w:sz w:val="28"/>
          <w:szCs w:val="28"/>
        </w:rPr>
      </w:pPr>
    </w:p>
    <w:p w:rsidR="00B826BD" w:rsidRPr="00732F77" w:rsidRDefault="00B826BD" w:rsidP="005B5B4D">
      <w:pPr>
        <w:ind w:firstLine="720"/>
        <w:jc w:val="both"/>
        <w:rPr>
          <w:color w:val="000000"/>
          <w:sz w:val="28"/>
          <w:szCs w:val="28"/>
        </w:rPr>
      </w:pPr>
      <w:r w:rsidRPr="00732F77">
        <w:rPr>
          <w:color w:val="000000"/>
          <w:sz w:val="28"/>
          <w:szCs w:val="28"/>
        </w:rPr>
        <w:t xml:space="preserve">Установки прямого нагрева принципиально отличаются от печей косвенного нагрева тем, что нагреваемые материалы и изделия непосредственно включают в питающую цепь через понижающий трансформатор и тепло выделяется в них самих. Разумеется, такой метод нагрева может быть применён только к электропроводным материалам. Для </w:t>
      </w:r>
      <w:r w:rsidRPr="00732F77">
        <w:rPr>
          <w:color w:val="000000"/>
          <w:sz w:val="28"/>
          <w:szCs w:val="28"/>
        </w:rPr>
        <w:lastRenderedPageBreak/>
        <w:t xml:space="preserve">равномерного прогрева и обеспечения стабильной работы электрооборудования необходимо, что бы нагреваемые материалы имели по всей своей длине однородный состав, а  изделия – состав и площадь сечения. </w:t>
      </w:r>
    </w:p>
    <w:p w:rsidR="00B826BD" w:rsidRPr="00732F77" w:rsidRDefault="00B826BD" w:rsidP="005B5B4D">
      <w:pPr>
        <w:ind w:firstLine="720"/>
        <w:jc w:val="both"/>
        <w:rPr>
          <w:color w:val="000000"/>
          <w:sz w:val="28"/>
          <w:szCs w:val="28"/>
        </w:rPr>
      </w:pPr>
      <w:r w:rsidRPr="00732F77">
        <w:rPr>
          <w:color w:val="000000"/>
          <w:sz w:val="28"/>
          <w:szCs w:val="28"/>
        </w:rPr>
        <w:t>Выделение тепла в нагреваемом материале (изделии) имеет ряд преимуществ перед косвенным  нагревом :</w:t>
      </w:r>
    </w:p>
    <w:p w:rsidR="00B826BD" w:rsidRPr="00732F77" w:rsidRDefault="00B826BD" w:rsidP="005B5B4D">
      <w:pPr>
        <w:ind w:firstLine="720"/>
        <w:jc w:val="both"/>
        <w:rPr>
          <w:color w:val="000000"/>
          <w:sz w:val="28"/>
          <w:szCs w:val="28"/>
        </w:rPr>
      </w:pPr>
      <w:r w:rsidRPr="00732F77">
        <w:rPr>
          <w:color w:val="000000"/>
          <w:sz w:val="28"/>
          <w:szCs w:val="28"/>
        </w:rPr>
        <w:t>- большая скорость прогрева (иногда секунды или десятки секунд);</w:t>
      </w:r>
    </w:p>
    <w:p w:rsidR="00B826BD" w:rsidRPr="00732F77" w:rsidRDefault="00B826BD" w:rsidP="005B5B4D">
      <w:pPr>
        <w:ind w:firstLine="720"/>
        <w:jc w:val="both"/>
        <w:rPr>
          <w:color w:val="000000"/>
          <w:sz w:val="28"/>
          <w:szCs w:val="28"/>
        </w:rPr>
      </w:pPr>
      <w:r w:rsidRPr="00732F77">
        <w:rPr>
          <w:color w:val="000000"/>
          <w:sz w:val="28"/>
          <w:szCs w:val="28"/>
        </w:rPr>
        <w:t>- высокий тепловой к.п.д. (из-за меньших тепловых потерь в окружающую среду);</w:t>
      </w:r>
    </w:p>
    <w:p w:rsidR="00B826BD" w:rsidRPr="00732F77" w:rsidRDefault="00B826BD" w:rsidP="005B5B4D">
      <w:pPr>
        <w:ind w:firstLine="720"/>
        <w:jc w:val="both"/>
        <w:rPr>
          <w:color w:val="000000"/>
          <w:sz w:val="28"/>
          <w:szCs w:val="28"/>
        </w:rPr>
      </w:pPr>
      <w:r w:rsidRPr="00732F77">
        <w:rPr>
          <w:color w:val="000000"/>
          <w:sz w:val="28"/>
          <w:szCs w:val="28"/>
        </w:rPr>
        <w:t>- неограниченная ничем температура (нагрев можно проводить вплоть до испарения нагреваемого материала);</w:t>
      </w:r>
    </w:p>
    <w:p w:rsidR="00B826BD" w:rsidRPr="00732F77" w:rsidRDefault="00B826BD" w:rsidP="005B5B4D">
      <w:pPr>
        <w:ind w:firstLine="720"/>
        <w:jc w:val="both"/>
        <w:rPr>
          <w:color w:val="000000"/>
          <w:sz w:val="28"/>
          <w:szCs w:val="28"/>
        </w:rPr>
      </w:pPr>
      <w:r w:rsidRPr="00732F77">
        <w:rPr>
          <w:color w:val="000000"/>
          <w:sz w:val="28"/>
          <w:szCs w:val="28"/>
        </w:rPr>
        <w:t>- высокая равномерность температуры в нагреваемом теле при равномерном составе и небольшом сечении тела (в  массивных загрузках градиент температур обусловлен теплоотдачей в окружающую среду);</w:t>
      </w:r>
    </w:p>
    <w:p w:rsidR="00B826BD" w:rsidRPr="00732F77" w:rsidRDefault="00B826BD" w:rsidP="005B5B4D">
      <w:pPr>
        <w:ind w:firstLine="720"/>
        <w:jc w:val="both"/>
        <w:rPr>
          <w:color w:val="000000"/>
          <w:sz w:val="28"/>
          <w:szCs w:val="28"/>
        </w:rPr>
      </w:pPr>
      <w:r w:rsidRPr="00732F77">
        <w:rPr>
          <w:color w:val="000000"/>
          <w:sz w:val="28"/>
          <w:szCs w:val="28"/>
        </w:rPr>
        <w:t>- в раде технологических процессах можно обойтись без футеровки.</w:t>
      </w:r>
    </w:p>
    <w:p w:rsidR="00B826BD" w:rsidRPr="00732F77" w:rsidRDefault="00B826BD" w:rsidP="005B5B4D">
      <w:pPr>
        <w:ind w:firstLine="720"/>
        <w:jc w:val="both"/>
        <w:rPr>
          <w:color w:val="000000"/>
          <w:sz w:val="28"/>
          <w:szCs w:val="28"/>
        </w:rPr>
      </w:pPr>
      <w:r w:rsidRPr="00732F77">
        <w:rPr>
          <w:color w:val="000000"/>
          <w:sz w:val="28"/>
          <w:szCs w:val="28"/>
        </w:rPr>
        <w:t>Следствием этих преимуществ являются высокая производительность и малый удельный расход электроэнергии установок прямого нагрева.</w:t>
      </w:r>
    </w:p>
    <w:p w:rsidR="00B826BD" w:rsidRPr="00732F77" w:rsidRDefault="00B826BD" w:rsidP="005B5B4D">
      <w:pPr>
        <w:ind w:firstLine="720"/>
        <w:jc w:val="both"/>
        <w:rPr>
          <w:color w:val="000000"/>
          <w:sz w:val="28"/>
          <w:szCs w:val="28"/>
        </w:rPr>
      </w:pPr>
      <w:r w:rsidRPr="00732F77">
        <w:rPr>
          <w:color w:val="000000"/>
          <w:sz w:val="28"/>
          <w:szCs w:val="28"/>
        </w:rPr>
        <w:t xml:space="preserve">Самым большим недостатком такого типа установок является их не универсальность. Для каждого конкретного процесса (изделия) необходимо подбирать свои режимы термообработки и электрические параметры оборудования. Поэтому рациональным является использование прямого нагрева при обработке крупных партий изделий или в серийном производстве материалов. Сложным и ответственным узлом являются электрические контакты, через которые энергия подводится к нагреваемому телу, особенно при использовании больших токов. </w:t>
      </w:r>
    </w:p>
    <w:p w:rsidR="00B826BD" w:rsidRPr="00732F77" w:rsidRDefault="00B826BD" w:rsidP="005B5B4D">
      <w:pPr>
        <w:ind w:firstLine="720"/>
        <w:jc w:val="both"/>
        <w:rPr>
          <w:b/>
          <w:color w:val="000000"/>
          <w:sz w:val="28"/>
          <w:szCs w:val="28"/>
        </w:rPr>
      </w:pPr>
      <w:r w:rsidRPr="00732F77">
        <w:rPr>
          <w:color w:val="000000"/>
          <w:sz w:val="28"/>
          <w:szCs w:val="28"/>
        </w:rPr>
        <w:t xml:space="preserve"> </w:t>
      </w:r>
      <w:r w:rsidRPr="00732F77">
        <w:rPr>
          <w:b/>
          <w:color w:val="000000"/>
          <w:sz w:val="28"/>
          <w:szCs w:val="28"/>
        </w:rPr>
        <w:t>Установки  периодического действия</w:t>
      </w:r>
    </w:p>
    <w:p w:rsidR="00B826BD" w:rsidRPr="00732F77" w:rsidRDefault="00B826BD" w:rsidP="005B5B4D">
      <w:pPr>
        <w:ind w:firstLine="720"/>
        <w:jc w:val="both"/>
        <w:rPr>
          <w:color w:val="000000"/>
          <w:sz w:val="28"/>
          <w:szCs w:val="28"/>
        </w:rPr>
      </w:pPr>
      <w:r w:rsidRPr="00732F77">
        <w:rPr>
          <w:color w:val="000000"/>
          <w:sz w:val="28"/>
          <w:szCs w:val="28"/>
        </w:rPr>
        <w:t xml:space="preserve"> К установкам периодического действия, работающих по принципу прямого нагрева сопротивлением  относятся печи графитации, установки по получению карбида кремния и ряд стекловаренных печей. Прямой нагрев имеет место и при производстве синтетических алмазов (если использована схема сборки аппарата высокого давления без нагревателя). К установкам прямого нагрева сопротивлением следует отнести и ряд руднотермических печей (печи по производству никелевого штейна, фосфорные печи). Однако, из-за  того, что по конструкции эти печи ближе к дуговым, мы будем рассматривать их в  разделе «дуговые и руднотермические печи». Установки электроконтактного нагрева периодического действия весьма распространены для нагрева металлических заготовок под ковку, высадку, оттяжку и закалку.</w:t>
      </w:r>
    </w:p>
    <w:p w:rsidR="00B826BD" w:rsidRPr="00732F77" w:rsidRDefault="00B826BD" w:rsidP="005B5B4D">
      <w:pPr>
        <w:pStyle w:val="a6"/>
        <w:widowControl w:val="0"/>
        <w:ind w:firstLine="720"/>
        <w:rPr>
          <w:color w:val="000000"/>
          <w:sz w:val="28"/>
          <w:szCs w:val="28"/>
        </w:rPr>
      </w:pPr>
      <w:r w:rsidRPr="00732F77">
        <w:rPr>
          <w:b/>
          <w:color w:val="000000"/>
          <w:sz w:val="28"/>
          <w:szCs w:val="28"/>
        </w:rPr>
        <w:t xml:space="preserve">Установки для графитирования электродов </w:t>
      </w:r>
      <w:r w:rsidRPr="00732F77">
        <w:rPr>
          <w:color w:val="000000"/>
          <w:sz w:val="28"/>
          <w:szCs w:val="28"/>
        </w:rPr>
        <w:t>являются</w:t>
      </w:r>
      <w:r w:rsidRPr="00732F77">
        <w:rPr>
          <w:b/>
          <w:color w:val="000000"/>
          <w:sz w:val="28"/>
          <w:szCs w:val="28"/>
        </w:rPr>
        <w:t xml:space="preserve"> </w:t>
      </w:r>
      <w:r w:rsidRPr="00732F77">
        <w:rPr>
          <w:color w:val="000000"/>
          <w:sz w:val="28"/>
          <w:szCs w:val="28"/>
        </w:rPr>
        <w:t>основными агрегатами</w:t>
      </w:r>
      <w:r w:rsidRPr="00732F77">
        <w:rPr>
          <w:b/>
          <w:color w:val="000000"/>
          <w:sz w:val="28"/>
          <w:szCs w:val="28"/>
        </w:rPr>
        <w:t xml:space="preserve"> </w:t>
      </w:r>
      <w:r w:rsidRPr="00732F77">
        <w:rPr>
          <w:color w:val="000000"/>
          <w:sz w:val="28"/>
          <w:szCs w:val="28"/>
        </w:rPr>
        <w:t xml:space="preserve">по получению искусственного графита. Они представляют собой стационарные печи, смонтированные </w:t>
      </w:r>
      <w:r w:rsidR="00962A64">
        <w:rPr>
          <w:color w:val="000000"/>
          <w:sz w:val="28"/>
          <w:szCs w:val="28"/>
        </w:rPr>
        <w:t xml:space="preserve">на специальном стенде (рисунок </w:t>
      </w:r>
      <w:r w:rsidR="00962A64" w:rsidRPr="00962A64">
        <w:rPr>
          <w:color w:val="000000"/>
          <w:sz w:val="28"/>
          <w:szCs w:val="28"/>
        </w:rPr>
        <w:t>1</w:t>
      </w:r>
      <w:r w:rsidR="00962A64">
        <w:rPr>
          <w:color w:val="000000"/>
          <w:sz w:val="28"/>
          <w:szCs w:val="28"/>
        </w:rPr>
        <w:t>.</w:t>
      </w:r>
      <w:r w:rsidR="00962A64" w:rsidRPr="00962A64">
        <w:rPr>
          <w:color w:val="000000"/>
          <w:sz w:val="28"/>
          <w:szCs w:val="28"/>
        </w:rPr>
        <w:t>3</w:t>
      </w:r>
      <w:r w:rsidRPr="00732F77">
        <w:rPr>
          <w:color w:val="000000"/>
          <w:sz w:val="28"/>
          <w:szCs w:val="28"/>
        </w:rPr>
        <w:t xml:space="preserve">1). Обрабатываемые заготовки электродов уложены внутри печи ровными рядами и пересыпаны токопроводящей засыпкой из кокса. Для подвода электроэнергии к загрузке служат, расположенные в стенках печи токоподводящие электроды из графитовых блоков. </w:t>
      </w:r>
    </w:p>
    <w:p w:rsidR="001B3740" w:rsidRPr="00732F77" w:rsidRDefault="00B826BD" w:rsidP="001B3740">
      <w:pPr>
        <w:pStyle w:val="a6"/>
        <w:widowControl w:val="0"/>
        <w:rPr>
          <w:sz w:val="28"/>
          <w:szCs w:val="28"/>
        </w:rPr>
      </w:pPr>
      <w:r w:rsidRPr="00732F77">
        <w:rPr>
          <w:sz w:val="28"/>
          <w:szCs w:val="28"/>
        </w:rPr>
        <w:lastRenderedPageBreak/>
        <w:t xml:space="preserve">В настоящее время в промышленности используются две характерные конструкции печей графитации: нормальные (прямые) или печи Ачесона и П-образные печи. Наибольшее распространение получили нормальные прямые печи, которые различаются по конструктивному оформлению токоподводящего пакета, пода, способу охлаждения печи и т.д. П-образная печь представляет собой две нормальные печи, расположенные рядом и последовательно соединенные.   Нормальные печи работают как на переменном, </w:t>
      </w:r>
      <w:r w:rsidR="001B3740" w:rsidRPr="00732F77">
        <w:rPr>
          <w:sz w:val="28"/>
          <w:szCs w:val="28"/>
        </w:rPr>
        <w:t>так и на постоянном токе, П-образные применяются только на мощных установках, работающих на постоянном токе.</w:t>
      </w:r>
    </w:p>
    <w:p w:rsidR="00B826BD" w:rsidRPr="00732F77" w:rsidRDefault="00962A64" w:rsidP="001B3740">
      <w:pPr>
        <w:pStyle w:val="a6"/>
        <w:widowControl w:val="0"/>
        <w:ind w:firstLine="720"/>
        <w:rPr>
          <w:sz w:val="28"/>
          <w:szCs w:val="28"/>
        </w:rPr>
      </w:pPr>
      <w:r>
        <w:rPr>
          <w:sz w:val="28"/>
          <w:szCs w:val="28"/>
        </w:rPr>
        <w:t xml:space="preserve">На рисунке </w:t>
      </w:r>
      <w:r w:rsidRPr="00962A64">
        <w:rPr>
          <w:sz w:val="28"/>
          <w:szCs w:val="28"/>
        </w:rPr>
        <w:t>1</w:t>
      </w:r>
      <w:r>
        <w:rPr>
          <w:sz w:val="28"/>
          <w:szCs w:val="28"/>
        </w:rPr>
        <w:t>.</w:t>
      </w:r>
      <w:r w:rsidRPr="00962A64">
        <w:rPr>
          <w:sz w:val="28"/>
          <w:szCs w:val="28"/>
        </w:rPr>
        <w:t>3</w:t>
      </w:r>
      <w:r w:rsidR="001B3740" w:rsidRPr="00732F77">
        <w:rPr>
          <w:sz w:val="28"/>
          <w:szCs w:val="28"/>
        </w:rPr>
        <w:t>1а  показана конструкция нормальной прямой печи графитации. Печь имеет прочное основание в форме прямоугольного корыта 7 и две торцевые стенки 2. В торцевых стенках созданы проемы для укладки токоподводящих электродных пакетов 1, к которым подводится электрический ток от мощных источников. В основание печи набивают специальную подину, состоящую из смеси порошкообразных углеродистых материалов и песка.</w:t>
      </w:r>
      <w:r w:rsidR="001B3740" w:rsidRPr="001B3740">
        <w:rPr>
          <w:sz w:val="28"/>
          <w:szCs w:val="28"/>
        </w:rPr>
        <w:t xml:space="preserve"> </w:t>
      </w:r>
      <w:r w:rsidR="001B3740" w:rsidRPr="00732F77">
        <w:rPr>
          <w:sz w:val="28"/>
          <w:szCs w:val="28"/>
        </w:rPr>
        <w:t>На подготовленную подину загружают изделия (например, электроды) 3, подвергающиеся графитации. Для того, чтобы удержать загрузку печи, служат боковые стенки. Эти стенки разборные, их собирают и разбирают каждую кампанию.</w:t>
      </w:r>
    </w:p>
    <w:p w:rsidR="00B826BD" w:rsidRPr="00732F77" w:rsidRDefault="00B826BD" w:rsidP="005B5B4D">
      <w:pPr>
        <w:pStyle w:val="a6"/>
        <w:widowControl w:val="0"/>
        <w:ind w:firstLine="720"/>
        <w:jc w:val="center"/>
        <w:rPr>
          <w:color w:val="000000"/>
          <w:sz w:val="28"/>
          <w:szCs w:val="28"/>
        </w:rPr>
      </w:pPr>
      <w:r w:rsidRPr="00732F77">
        <w:rPr>
          <w:sz w:val="28"/>
          <w:szCs w:val="28"/>
        </w:rPr>
        <w:t xml:space="preserve"> </w:t>
      </w:r>
      <w:r w:rsidR="009F5AB9" w:rsidRPr="00732F77">
        <w:rPr>
          <w:noProof/>
          <w:color w:val="000000"/>
          <w:sz w:val="28"/>
          <w:szCs w:val="28"/>
          <w:lang w:eastAsia="ru-RU"/>
        </w:rPr>
        <w:drawing>
          <wp:inline distT="0" distB="0" distL="0" distR="0">
            <wp:extent cx="4055110" cy="3649345"/>
            <wp:effectExtent l="19050" t="0" r="254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5"/>
                    <a:srcRect/>
                    <a:stretch>
                      <a:fillRect/>
                    </a:stretch>
                  </pic:blipFill>
                  <pic:spPr bwMode="auto">
                    <a:xfrm>
                      <a:off x="0" y="0"/>
                      <a:ext cx="4055110" cy="3649345"/>
                    </a:xfrm>
                    <a:prstGeom prst="rect">
                      <a:avLst/>
                    </a:prstGeom>
                    <a:solidFill>
                      <a:srgbClr val="FFFFFF"/>
                    </a:solidFill>
                    <a:ln w="9525">
                      <a:noFill/>
                      <a:miter lim="800000"/>
                      <a:headEnd/>
                      <a:tailEnd/>
                    </a:ln>
                  </pic:spPr>
                </pic:pic>
              </a:graphicData>
            </a:graphic>
          </wp:inline>
        </w:drawing>
      </w:r>
    </w:p>
    <w:p w:rsidR="00B826BD" w:rsidRPr="001B3740" w:rsidRDefault="00B826BD" w:rsidP="005B5B4D">
      <w:pPr>
        <w:rPr>
          <w:color w:val="000000"/>
        </w:rPr>
      </w:pPr>
      <w:r w:rsidRPr="001B3740">
        <w:rPr>
          <w:color w:val="000000"/>
        </w:rPr>
        <w:t>1 — токоподводящие электроды; 2 — торцовые кирпичные стены; 3 — графитируемые электроды; 4 — наружный покров из карбида кремния, антрацита или кокса, песка и древесных опилок; 5 — пересыпка из гранулированного кокса; 6 — «постель» из мелкого кокса и песка; 7 — подина; 8 — камера печи; 9 — металлоконструкция печи; 10 — графитовая пластина; 11 — перегородка между камерами</w:t>
      </w:r>
    </w:p>
    <w:p w:rsidR="00ED323B" w:rsidRDefault="00ED323B" w:rsidP="005B5B4D">
      <w:pPr>
        <w:rPr>
          <w:color w:val="000000"/>
          <w:lang w:val="kk-KZ"/>
        </w:rPr>
      </w:pPr>
    </w:p>
    <w:p w:rsidR="00B826BD" w:rsidRPr="001B3740" w:rsidRDefault="00962A64" w:rsidP="005B5B4D">
      <w:pPr>
        <w:rPr>
          <w:color w:val="000000"/>
        </w:rPr>
      </w:pPr>
      <w:r>
        <w:rPr>
          <w:color w:val="000000"/>
        </w:rPr>
        <w:t xml:space="preserve">Рисунок </w:t>
      </w:r>
      <w:r w:rsidRPr="00962A64">
        <w:rPr>
          <w:color w:val="000000"/>
        </w:rPr>
        <w:t>1</w:t>
      </w:r>
      <w:r>
        <w:rPr>
          <w:color w:val="000000"/>
        </w:rPr>
        <w:t>.</w:t>
      </w:r>
      <w:r w:rsidRPr="00962A64">
        <w:rPr>
          <w:color w:val="000000"/>
        </w:rPr>
        <w:t>3</w:t>
      </w:r>
      <w:r w:rsidR="00B826BD" w:rsidRPr="001B3740">
        <w:rPr>
          <w:color w:val="000000"/>
        </w:rPr>
        <w:t>1 -  Печи для графитирования электродов:а — с двусторонним подводом тока; б — с односторонним подводом тока</w:t>
      </w:r>
    </w:p>
    <w:p w:rsidR="00B826BD" w:rsidRPr="00732F77" w:rsidRDefault="00B826BD" w:rsidP="005B5B4D">
      <w:pPr>
        <w:ind w:firstLine="720"/>
        <w:jc w:val="center"/>
        <w:rPr>
          <w:color w:val="000000"/>
          <w:sz w:val="28"/>
          <w:szCs w:val="28"/>
        </w:rPr>
      </w:pPr>
    </w:p>
    <w:p w:rsidR="00B826BD" w:rsidRPr="00732F77" w:rsidRDefault="00B826BD" w:rsidP="005B5B4D">
      <w:pPr>
        <w:ind w:firstLine="708"/>
        <w:jc w:val="both"/>
        <w:rPr>
          <w:sz w:val="28"/>
          <w:szCs w:val="28"/>
        </w:rPr>
      </w:pPr>
      <w:r w:rsidRPr="00732F77">
        <w:rPr>
          <w:sz w:val="28"/>
          <w:szCs w:val="28"/>
        </w:rPr>
        <w:lastRenderedPageBreak/>
        <w:t>Используются также печи с неразборными или с одной неразборной стенкой, в зависимости от удобства обслуживания печи при разгрузке и загрузке. Боковые стенки выкладывают из шамотного кирпича (для печей малых размеров) или из блоков жаропрочного бетона для больших печей.</w:t>
      </w:r>
    </w:p>
    <w:p w:rsidR="00B826BD" w:rsidRPr="00732F77" w:rsidRDefault="00B826BD" w:rsidP="005B5B4D">
      <w:pPr>
        <w:widowControl w:val="0"/>
        <w:ind w:firstLine="720"/>
        <w:jc w:val="both"/>
        <w:rPr>
          <w:sz w:val="28"/>
          <w:szCs w:val="28"/>
        </w:rPr>
      </w:pPr>
      <w:r w:rsidRPr="00732F77">
        <w:rPr>
          <w:sz w:val="28"/>
          <w:szCs w:val="28"/>
        </w:rPr>
        <w:t>Электрическая энергия подводится к рабочему объему (керну) при помощи электродов. Токоподводящие электроды, заделанные в торцевую стенку, называют электродным пакетом. Сила тока в современных печах достигает нескольких десятков тысяч ампер, поэтому электродный пакет должен быть составлен из такого числа электродов, чтобы общее их сечение удовлетворяло требованиям по допустимой плотности тока. Чаще всего используются графитированные электроды, т.к. они обладают высокой электропроводностью и допускают высокие плотности тока (до 12 А/см</w:t>
      </w:r>
      <w:r w:rsidRPr="00732F77">
        <w:rPr>
          <w:sz w:val="28"/>
          <w:szCs w:val="28"/>
          <w:vertAlign w:val="superscript"/>
        </w:rPr>
        <w:t>2</w:t>
      </w:r>
      <w:r w:rsidRPr="00732F77">
        <w:rPr>
          <w:sz w:val="28"/>
          <w:szCs w:val="28"/>
        </w:rPr>
        <w:t>).</w:t>
      </w:r>
    </w:p>
    <w:p w:rsidR="00B826BD" w:rsidRPr="00732F77" w:rsidRDefault="00B826BD" w:rsidP="005B5B4D">
      <w:pPr>
        <w:widowControl w:val="0"/>
        <w:ind w:firstLine="720"/>
        <w:jc w:val="both"/>
        <w:rPr>
          <w:sz w:val="28"/>
          <w:szCs w:val="28"/>
        </w:rPr>
      </w:pPr>
      <w:r w:rsidRPr="00732F77">
        <w:rPr>
          <w:sz w:val="28"/>
          <w:szCs w:val="28"/>
        </w:rPr>
        <w:t xml:space="preserve"> Токопроводящие электроды являются одновременно проводниками электрического тока в печь и проводниками теплоты, идущей из печи, поэтому их орошают водой и устанавливают под небольшим углом, чтобы вода не затекала в стенку. </w:t>
      </w:r>
      <w:r w:rsidRPr="00732F77">
        <w:rPr>
          <w:sz w:val="28"/>
          <w:szCs w:val="28"/>
        </w:rPr>
        <w:tab/>
        <w:t>Размеры печи графитации зависят от величины загрузки, а также от геометрических размеров гр</w:t>
      </w:r>
      <w:r w:rsidR="007F6D8F">
        <w:rPr>
          <w:sz w:val="28"/>
          <w:szCs w:val="28"/>
        </w:rPr>
        <w:t xml:space="preserve">афитируемых изделий. В таблице </w:t>
      </w:r>
      <w:r w:rsidR="007F6D8F">
        <w:rPr>
          <w:sz w:val="28"/>
          <w:szCs w:val="28"/>
          <w:lang w:val="kk-KZ"/>
        </w:rPr>
        <w:t>1</w:t>
      </w:r>
      <w:r w:rsidR="007F6D8F">
        <w:rPr>
          <w:sz w:val="28"/>
          <w:szCs w:val="28"/>
        </w:rPr>
        <w:t>.</w:t>
      </w:r>
      <w:r w:rsidR="007F6D8F">
        <w:rPr>
          <w:sz w:val="28"/>
          <w:szCs w:val="28"/>
          <w:lang w:val="kk-KZ"/>
        </w:rPr>
        <w:t>9</w:t>
      </w:r>
      <w:r w:rsidRPr="00732F77">
        <w:rPr>
          <w:sz w:val="28"/>
          <w:szCs w:val="28"/>
        </w:rPr>
        <w:t xml:space="preserve"> приведены данные по длине керна и мощности графитировочных печей. </w:t>
      </w:r>
    </w:p>
    <w:p w:rsidR="00B826BD" w:rsidRDefault="007F6D8F" w:rsidP="001B3740">
      <w:pPr>
        <w:widowControl w:val="0"/>
        <w:tabs>
          <w:tab w:val="left" w:pos="426"/>
        </w:tabs>
        <w:ind w:firstLine="720"/>
        <w:jc w:val="both"/>
        <w:rPr>
          <w:lang w:val="en-US"/>
        </w:rPr>
      </w:pPr>
      <w:r>
        <w:t xml:space="preserve">Таблица </w:t>
      </w:r>
      <w:r>
        <w:rPr>
          <w:lang w:val="kk-KZ"/>
        </w:rPr>
        <w:t>1</w:t>
      </w:r>
      <w:r>
        <w:t>.</w:t>
      </w:r>
      <w:r>
        <w:rPr>
          <w:lang w:val="kk-KZ"/>
        </w:rPr>
        <w:t>9</w:t>
      </w:r>
      <w:r w:rsidR="00B826BD" w:rsidRPr="001B3740">
        <w:t xml:space="preserve"> – Данные графитировочных печей</w:t>
      </w:r>
    </w:p>
    <w:p w:rsidR="00B11E72" w:rsidRPr="00B11E72" w:rsidRDefault="00B11E72" w:rsidP="001B3740">
      <w:pPr>
        <w:widowControl w:val="0"/>
        <w:tabs>
          <w:tab w:val="left" w:pos="426"/>
        </w:tabs>
        <w:ind w:firstLine="720"/>
        <w:jc w:val="both"/>
        <w:rPr>
          <w:lang w:val="en-US"/>
        </w:rPr>
      </w:pPr>
    </w:p>
    <w:tbl>
      <w:tblPr>
        <w:tblW w:w="0" w:type="auto"/>
        <w:tblInd w:w="164" w:type="dxa"/>
        <w:tblLayout w:type="fixed"/>
        <w:tblLook w:val="0000"/>
      </w:tblPr>
      <w:tblGrid>
        <w:gridCol w:w="1719"/>
        <w:gridCol w:w="720"/>
        <w:gridCol w:w="720"/>
        <w:gridCol w:w="900"/>
        <w:gridCol w:w="720"/>
        <w:gridCol w:w="720"/>
        <w:gridCol w:w="720"/>
        <w:gridCol w:w="720"/>
        <w:gridCol w:w="720"/>
        <w:gridCol w:w="720"/>
        <w:gridCol w:w="770"/>
      </w:tblGrid>
      <w:tr w:rsidR="00B826BD" w:rsidRPr="001B3740">
        <w:trPr>
          <w:trHeight w:val="520"/>
        </w:trPr>
        <w:tc>
          <w:tcPr>
            <w:tcW w:w="1719"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both"/>
            </w:pPr>
            <w:r w:rsidRPr="001B3740">
              <w:t>Мощность трансформатора, кВА</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1250</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2100</w:t>
            </w:r>
          </w:p>
        </w:tc>
        <w:tc>
          <w:tcPr>
            <w:tcW w:w="90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2950</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3900</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3000</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4000</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5000</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5000</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8000</w:t>
            </w:r>
          </w:p>
        </w:tc>
        <w:tc>
          <w:tcPr>
            <w:tcW w:w="770" w:type="dxa"/>
            <w:tcBorders>
              <w:top w:val="single" w:sz="4" w:space="0" w:color="000000"/>
              <w:left w:val="single" w:sz="4" w:space="0" w:color="000000"/>
              <w:bottom w:val="single" w:sz="4" w:space="0" w:color="000000"/>
              <w:right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8000</w:t>
            </w:r>
          </w:p>
        </w:tc>
      </w:tr>
      <w:tr w:rsidR="00B826BD" w:rsidRPr="001B3740">
        <w:trPr>
          <w:trHeight w:val="628"/>
        </w:trPr>
        <w:tc>
          <w:tcPr>
            <w:tcW w:w="1719"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both"/>
            </w:pPr>
            <w:r w:rsidRPr="001B3740">
              <w:t xml:space="preserve">Длина печи </w:t>
            </w:r>
          </w:p>
          <w:p w:rsidR="00B826BD" w:rsidRPr="001B3740" w:rsidRDefault="00B826BD" w:rsidP="001B3740">
            <w:pPr>
              <w:tabs>
                <w:tab w:val="left" w:pos="426"/>
              </w:tabs>
              <w:jc w:val="both"/>
            </w:pPr>
            <w:r w:rsidRPr="001B3740">
              <w:t>по керну, м</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r w:rsidRPr="001B3740">
              <w:t>6,5</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r w:rsidRPr="001B3740">
              <w:t>8,0</w:t>
            </w:r>
          </w:p>
        </w:tc>
        <w:tc>
          <w:tcPr>
            <w:tcW w:w="90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r w:rsidRPr="001B3740">
              <w:t>12,35</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r w:rsidRPr="001B3740">
              <w:t>17,0</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r w:rsidRPr="001B3740">
              <w:t>10,0</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r w:rsidRPr="001B3740">
              <w:t>10,0</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r w:rsidRPr="001B3740">
              <w:t>10,0</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r w:rsidRPr="001B3740">
              <w:t>12,0</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r w:rsidRPr="001B3740">
              <w:t>16,0</w:t>
            </w:r>
          </w:p>
        </w:tc>
        <w:tc>
          <w:tcPr>
            <w:tcW w:w="770" w:type="dxa"/>
            <w:tcBorders>
              <w:top w:val="single" w:sz="4" w:space="0" w:color="000000"/>
              <w:left w:val="single" w:sz="4" w:space="0" w:color="000000"/>
              <w:bottom w:val="single" w:sz="4" w:space="0" w:color="000000"/>
              <w:right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r w:rsidRPr="001B3740">
              <w:t>20,0</w:t>
            </w:r>
          </w:p>
        </w:tc>
      </w:tr>
      <w:tr w:rsidR="00B826BD" w:rsidRPr="001B3740">
        <w:trPr>
          <w:trHeight w:val="868"/>
        </w:trPr>
        <w:tc>
          <w:tcPr>
            <w:tcW w:w="1719"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both"/>
            </w:pPr>
            <w:r w:rsidRPr="001B3740">
              <w:t xml:space="preserve">Удельная мощность, </w:t>
            </w:r>
          </w:p>
          <w:p w:rsidR="00B826BD" w:rsidRPr="001B3740" w:rsidRDefault="00B826BD" w:rsidP="001B3740">
            <w:pPr>
              <w:tabs>
                <w:tab w:val="left" w:pos="426"/>
              </w:tabs>
              <w:jc w:val="both"/>
            </w:pPr>
            <w:r w:rsidRPr="001B3740">
              <w:t>кВ</w:t>
            </w:r>
            <w:r w:rsidRPr="001B3740">
              <w:rPr>
                <w:vertAlign w:val="superscript"/>
              </w:rPr>
              <w:t>.</w:t>
            </w:r>
            <w:r w:rsidRPr="001B3740">
              <w:t>А/м</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195</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260</w:t>
            </w:r>
          </w:p>
        </w:tc>
        <w:tc>
          <w:tcPr>
            <w:tcW w:w="90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220</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230</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300</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400</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500</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415</w:t>
            </w:r>
          </w:p>
        </w:tc>
        <w:tc>
          <w:tcPr>
            <w:tcW w:w="720" w:type="dxa"/>
            <w:tcBorders>
              <w:top w:val="single" w:sz="4" w:space="0" w:color="000000"/>
              <w:left w:val="single" w:sz="4" w:space="0" w:color="000000"/>
              <w:bottom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500</w:t>
            </w:r>
          </w:p>
        </w:tc>
        <w:tc>
          <w:tcPr>
            <w:tcW w:w="770" w:type="dxa"/>
            <w:tcBorders>
              <w:top w:val="single" w:sz="4" w:space="0" w:color="000000"/>
              <w:left w:val="single" w:sz="4" w:space="0" w:color="000000"/>
              <w:bottom w:val="single" w:sz="4" w:space="0" w:color="000000"/>
              <w:right w:val="single" w:sz="4" w:space="0" w:color="000000"/>
            </w:tcBorders>
          </w:tcPr>
          <w:p w:rsidR="00B826BD" w:rsidRPr="001B3740" w:rsidRDefault="00B826BD" w:rsidP="001B3740">
            <w:pPr>
              <w:tabs>
                <w:tab w:val="left" w:pos="426"/>
              </w:tabs>
              <w:snapToGrid w:val="0"/>
              <w:jc w:val="center"/>
            </w:pPr>
          </w:p>
          <w:p w:rsidR="00B826BD" w:rsidRPr="001B3740" w:rsidRDefault="00B826BD" w:rsidP="001B3740">
            <w:pPr>
              <w:tabs>
                <w:tab w:val="left" w:pos="426"/>
              </w:tabs>
              <w:jc w:val="center"/>
            </w:pPr>
          </w:p>
          <w:p w:rsidR="00B826BD" w:rsidRPr="001B3740" w:rsidRDefault="00B826BD" w:rsidP="001B3740">
            <w:pPr>
              <w:tabs>
                <w:tab w:val="left" w:pos="426"/>
              </w:tabs>
              <w:jc w:val="center"/>
            </w:pPr>
            <w:r w:rsidRPr="001B3740">
              <w:t>400</w:t>
            </w:r>
          </w:p>
        </w:tc>
      </w:tr>
    </w:tbl>
    <w:p w:rsidR="00B826BD" w:rsidRPr="00732F77" w:rsidRDefault="00B826BD" w:rsidP="005B5B4D">
      <w:pPr>
        <w:ind w:firstLine="708"/>
        <w:jc w:val="both"/>
        <w:rPr>
          <w:sz w:val="28"/>
          <w:szCs w:val="28"/>
        </w:rPr>
      </w:pPr>
    </w:p>
    <w:p w:rsidR="00B826BD" w:rsidRPr="00732F77" w:rsidRDefault="00B826BD" w:rsidP="005B5B4D">
      <w:pPr>
        <w:ind w:firstLine="708"/>
        <w:jc w:val="both"/>
        <w:rPr>
          <w:sz w:val="28"/>
          <w:szCs w:val="28"/>
        </w:rPr>
      </w:pPr>
      <w:r w:rsidRPr="00732F77">
        <w:rPr>
          <w:sz w:val="28"/>
          <w:szCs w:val="28"/>
        </w:rPr>
        <w:t>В промышленной практике печи графитации длиннее 20 м (по керну) не строят.</w:t>
      </w:r>
    </w:p>
    <w:p w:rsidR="00B826BD" w:rsidRPr="00732F77" w:rsidRDefault="00B826BD" w:rsidP="005B5B4D">
      <w:pPr>
        <w:ind w:firstLine="720"/>
        <w:jc w:val="both"/>
        <w:rPr>
          <w:color w:val="000000"/>
          <w:sz w:val="28"/>
          <w:szCs w:val="28"/>
        </w:rPr>
      </w:pPr>
      <w:r w:rsidRPr="00732F77">
        <w:rPr>
          <w:color w:val="000000"/>
          <w:sz w:val="28"/>
          <w:szCs w:val="28"/>
        </w:rPr>
        <w:t xml:space="preserve">Процесс графитизации происходит при температуре  1900÷2600 </w:t>
      </w:r>
      <w:r w:rsidRPr="00732F77">
        <w:rPr>
          <w:color w:val="000000"/>
          <w:sz w:val="28"/>
          <w:szCs w:val="28"/>
          <w:vertAlign w:val="superscript"/>
        </w:rPr>
        <w:t>0</w:t>
      </w:r>
      <w:r w:rsidR="00962A64">
        <w:rPr>
          <w:color w:val="000000"/>
          <w:sz w:val="28"/>
          <w:szCs w:val="28"/>
        </w:rPr>
        <w:t xml:space="preserve">С (рисунок </w:t>
      </w:r>
      <w:r w:rsidR="00962A64" w:rsidRPr="00962A64">
        <w:rPr>
          <w:color w:val="000000"/>
          <w:sz w:val="28"/>
          <w:szCs w:val="28"/>
        </w:rPr>
        <w:t>1</w:t>
      </w:r>
      <w:r w:rsidR="00962A64">
        <w:rPr>
          <w:color w:val="000000"/>
          <w:sz w:val="28"/>
          <w:szCs w:val="28"/>
        </w:rPr>
        <w:t>.</w:t>
      </w:r>
      <w:r w:rsidR="00962A64" w:rsidRPr="00962A64">
        <w:rPr>
          <w:color w:val="000000"/>
          <w:sz w:val="28"/>
          <w:szCs w:val="28"/>
        </w:rPr>
        <w:t>3</w:t>
      </w:r>
      <w:r w:rsidRPr="00732F77">
        <w:rPr>
          <w:color w:val="000000"/>
          <w:sz w:val="28"/>
          <w:szCs w:val="28"/>
        </w:rPr>
        <w:t>2) в течение нескольких десятков часов. Графитируемые материалы обладают достаточной электропроводностью и при пропускании электрического тока разогреваются. По мере разогрева печи и прохождения процесса графитации, удельное электрическое сопротивление заготовок уменьшается, печной трансформатор переключают на пониженное напряжение.</w:t>
      </w:r>
    </w:p>
    <w:p w:rsidR="00B826BD" w:rsidRPr="00732F77" w:rsidRDefault="00B826BD" w:rsidP="005B5B4D">
      <w:pPr>
        <w:ind w:firstLine="720"/>
        <w:jc w:val="both"/>
        <w:rPr>
          <w:color w:val="000000"/>
          <w:sz w:val="28"/>
          <w:szCs w:val="28"/>
        </w:rPr>
      </w:pPr>
      <w:r w:rsidRPr="00732F77">
        <w:rPr>
          <w:color w:val="000000"/>
          <w:sz w:val="28"/>
          <w:szCs w:val="28"/>
        </w:rPr>
        <w:t xml:space="preserve">Обычно, в начале процесса разогрева  </w:t>
      </w:r>
      <w:r w:rsidRPr="00732F77">
        <w:rPr>
          <w:i/>
          <w:color w:val="000000"/>
          <w:sz w:val="28"/>
          <w:szCs w:val="28"/>
          <w:lang w:val="en-US"/>
        </w:rPr>
        <w:t>I</w:t>
      </w:r>
      <w:r w:rsidRPr="00732F77">
        <w:rPr>
          <w:color w:val="000000"/>
          <w:sz w:val="28"/>
          <w:szCs w:val="28"/>
        </w:rPr>
        <w:t xml:space="preserve"> =  6 кА,  </w:t>
      </w:r>
      <w:r w:rsidRPr="00732F77">
        <w:rPr>
          <w:i/>
          <w:color w:val="000000"/>
          <w:sz w:val="28"/>
          <w:szCs w:val="28"/>
          <w:lang w:val="en-US"/>
        </w:rPr>
        <w:t>U</w:t>
      </w:r>
      <w:r w:rsidRPr="00732F77">
        <w:rPr>
          <w:color w:val="000000"/>
          <w:sz w:val="28"/>
          <w:szCs w:val="28"/>
        </w:rPr>
        <w:t xml:space="preserve"> = 200÷500 В, а в конце  графитации  </w:t>
      </w:r>
      <w:r w:rsidRPr="00732F77">
        <w:rPr>
          <w:i/>
          <w:color w:val="000000"/>
          <w:sz w:val="28"/>
          <w:szCs w:val="28"/>
          <w:lang w:val="en-US"/>
        </w:rPr>
        <w:t>I</w:t>
      </w:r>
      <w:r w:rsidRPr="00732F77">
        <w:rPr>
          <w:color w:val="000000"/>
          <w:sz w:val="28"/>
          <w:szCs w:val="28"/>
        </w:rPr>
        <w:t xml:space="preserve"> = 20 кА,  </w:t>
      </w:r>
      <w:r w:rsidRPr="00732F77">
        <w:rPr>
          <w:i/>
          <w:color w:val="000000"/>
          <w:sz w:val="28"/>
          <w:szCs w:val="28"/>
          <w:lang w:val="en-US"/>
        </w:rPr>
        <w:t>U</w:t>
      </w:r>
      <w:r w:rsidRPr="00732F77">
        <w:rPr>
          <w:color w:val="000000"/>
          <w:sz w:val="28"/>
          <w:szCs w:val="28"/>
        </w:rPr>
        <w:t xml:space="preserve"> = 75÷150 В.</w:t>
      </w:r>
    </w:p>
    <w:p w:rsidR="00B826BD" w:rsidRPr="00732F77" w:rsidRDefault="00B826BD" w:rsidP="005B5B4D">
      <w:pPr>
        <w:ind w:firstLine="720"/>
        <w:jc w:val="both"/>
        <w:rPr>
          <w:color w:val="000000"/>
          <w:sz w:val="28"/>
          <w:szCs w:val="28"/>
        </w:rPr>
      </w:pPr>
      <w:r w:rsidRPr="00732F77">
        <w:rPr>
          <w:color w:val="000000"/>
          <w:sz w:val="28"/>
          <w:szCs w:val="28"/>
        </w:rPr>
        <w:t>Современные печи для графитирования электродов имеют мощность до 7 МВ</w:t>
      </w:r>
      <w:r w:rsidRPr="00732F77">
        <w:rPr>
          <w:color w:val="000000"/>
          <w:sz w:val="28"/>
          <w:szCs w:val="28"/>
          <w:vertAlign w:val="superscript"/>
        </w:rPr>
        <w:t>.</w:t>
      </w:r>
      <w:r w:rsidRPr="00732F77">
        <w:rPr>
          <w:color w:val="000000"/>
          <w:sz w:val="28"/>
          <w:szCs w:val="28"/>
        </w:rPr>
        <w:t xml:space="preserve">А. Для уменьшения индуктивного сопротивления коротких сетей и уменьшения расходов меди на проводники, последовательно включают по две печи на одну фазу печного трансформатора. При такой схеме повышается </w:t>
      </w:r>
      <w:r w:rsidRPr="00732F77">
        <w:rPr>
          <w:color w:val="000000"/>
          <w:sz w:val="28"/>
          <w:szCs w:val="28"/>
        </w:rPr>
        <w:lastRenderedPageBreak/>
        <w:t>к.п.д. печи на 7,2% и возрастает cos</w:t>
      </w:r>
      <w:r w:rsidRPr="00732F77">
        <w:rPr>
          <w:color w:val="000000"/>
          <w:sz w:val="28"/>
          <w:szCs w:val="28"/>
          <w:lang w:val="en-US"/>
        </w:rPr>
        <w:t>φ</w:t>
      </w:r>
      <w:r w:rsidRPr="00732F77">
        <w:rPr>
          <w:color w:val="000000"/>
          <w:sz w:val="28"/>
          <w:szCs w:val="28"/>
        </w:rPr>
        <w:t xml:space="preserve"> на 0,04. Расход энергии в печах графитизации составляет 7 000÷8 000 кВт</w:t>
      </w:r>
      <w:r w:rsidRPr="00732F77">
        <w:rPr>
          <w:color w:val="000000"/>
          <w:sz w:val="28"/>
          <w:szCs w:val="28"/>
          <w:vertAlign w:val="superscript"/>
        </w:rPr>
        <w:t>.</w:t>
      </w:r>
      <w:r w:rsidRPr="00732F77">
        <w:rPr>
          <w:color w:val="000000"/>
          <w:sz w:val="28"/>
          <w:szCs w:val="28"/>
        </w:rPr>
        <w:t>ч/т электродов.</w:t>
      </w:r>
    </w:p>
    <w:p w:rsidR="00B826BD" w:rsidRPr="00732F77" w:rsidRDefault="009F5AB9" w:rsidP="005B5B4D">
      <w:pPr>
        <w:jc w:val="center"/>
        <w:rPr>
          <w:color w:val="000000"/>
          <w:sz w:val="28"/>
          <w:szCs w:val="28"/>
        </w:rPr>
      </w:pPr>
      <w:r w:rsidRPr="00732F77">
        <w:rPr>
          <w:b/>
          <w:noProof/>
          <w:color w:val="000000"/>
          <w:sz w:val="28"/>
          <w:szCs w:val="28"/>
          <w:lang w:eastAsia="ru-RU"/>
        </w:rPr>
        <w:drawing>
          <wp:inline distT="0" distB="0" distL="0" distR="0">
            <wp:extent cx="2576195" cy="2282190"/>
            <wp:effectExtent l="1905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46"/>
                    <a:srcRect/>
                    <a:stretch>
                      <a:fillRect/>
                    </a:stretch>
                  </pic:blipFill>
                  <pic:spPr bwMode="auto">
                    <a:xfrm>
                      <a:off x="0" y="0"/>
                      <a:ext cx="2576195" cy="2282190"/>
                    </a:xfrm>
                    <a:prstGeom prst="rect">
                      <a:avLst/>
                    </a:prstGeom>
                    <a:solidFill>
                      <a:srgbClr val="FFFFFF"/>
                    </a:solidFill>
                    <a:ln w="9525">
                      <a:noFill/>
                      <a:miter lim="800000"/>
                      <a:headEnd/>
                      <a:tailEnd/>
                    </a:ln>
                  </pic:spPr>
                </pic:pic>
              </a:graphicData>
            </a:graphic>
          </wp:inline>
        </w:drawing>
      </w:r>
    </w:p>
    <w:p w:rsidR="00ED323B" w:rsidRDefault="00ED323B" w:rsidP="005B5B4D">
      <w:pPr>
        <w:jc w:val="center"/>
        <w:rPr>
          <w:color w:val="000000"/>
          <w:lang w:val="kk-KZ"/>
        </w:rPr>
      </w:pPr>
    </w:p>
    <w:p w:rsidR="00B826BD" w:rsidRPr="001B3740" w:rsidRDefault="00962A64" w:rsidP="005B5B4D">
      <w:pPr>
        <w:jc w:val="center"/>
        <w:rPr>
          <w:color w:val="000000"/>
        </w:rPr>
      </w:pPr>
      <w:r>
        <w:rPr>
          <w:color w:val="000000"/>
        </w:rPr>
        <w:t xml:space="preserve">Рисунок </w:t>
      </w:r>
      <w:r w:rsidRPr="00962A64">
        <w:rPr>
          <w:color w:val="000000"/>
        </w:rPr>
        <w:t>1</w:t>
      </w:r>
      <w:r>
        <w:rPr>
          <w:color w:val="000000"/>
        </w:rPr>
        <w:t>.</w:t>
      </w:r>
      <w:r w:rsidRPr="00962A64">
        <w:rPr>
          <w:color w:val="000000"/>
        </w:rPr>
        <w:t>3</w:t>
      </w:r>
      <w:r w:rsidR="00B826BD" w:rsidRPr="001B3740">
        <w:rPr>
          <w:color w:val="000000"/>
        </w:rPr>
        <w:t>2 -  Температурное поле в сечении печи для графитирования электродов</w:t>
      </w:r>
    </w:p>
    <w:p w:rsidR="00B826BD" w:rsidRPr="00732F77" w:rsidRDefault="00B826BD" w:rsidP="005B5B4D">
      <w:pPr>
        <w:jc w:val="center"/>
        <w:rPr>
          <w:b/>
          <w:color w:val="000000"/>
          <w:sz w:val="28"/>
          <w:szCs w:val="28"/>
        </w:rPr>
      </w:pPr>
    </w:p>
    <w:p w:rsidR="00B826BD" w:rsidRPr="00732F77" w:rsidRDefault="00B826BD" w:rsidP="005B5B4D">
      <w:pPr>
        <w:ind w:firstLine="720"/>
        <w:jc w:val="both"/>
        <w:rPr>
          <w:color w:val="000000"/>
          <w:sz w:val="28"/>
          <w:szCs w:val="28"/>
        </w:rPr>
      </w:pPr>
      <w:r w:rsidRPr="00732F77">
        <w:rPr>
          <w:b/>
          <w:color w:val="000000"/>
          <w:sz w:val="28"/>
          <w:szCs w:val="28"/>
        </w:rPr>
        <w:t xml:space="preserve">Установки для производства карбида кремния (карборунда) </w:t>
      </w:r>
      <w:r w:rsidRPr="00732F77">
        <w:rPr>
          <w:color w:val="000000"/>
          <w:sz w:val="28"/>
          <w:szCs w:val="28"/>
        </w:rPr>
        <w:t>обычно монтируют н</w:t>
      </w:r>
      <w:r w:rsidR="00962A64">
        <w:rPr>
          <w:color w:val="000000"/>
          <w:sz w:val="28"/>
          <w:szCs w:val="28"/>
        </w:rPr>
        <w:t xml:space="preserve">а подвижной платформе (рисунок </w:t>
      </w:r>
      <w:r w:rsidR="00962A64" w:rsidRPr="00962A64">
        <w:rPr>
          <w:color w:val="000000"/>
          <w:sz w:val="28"/>
          <w:szCs w:val="28"/>
        </w:rPr>
        <w:t>1</w:t>
      </w:r>
      <w:r w:rsidR="00962A64">
        <w:rPr>
          <w:color w:val="000000"/>
          <w:sz w:val="28"/>
          <w:szCs w:val="28"/>
        </w:rPr>
        <w:t>.</w:t>
      </w:r>
      <w:r w:rsidR="00962A64" w:rsidRPr="00962A64">
        <w:rPr>
          <w:color w:val="000000"/>
          <w:sz w:val="28"/>
          <w:szCs w:val="28"/>
        </w:rPr>
        <w:t>3</w:t>
      </w:r>
      <w:r w:rsidRPr="00732F77">
        <w:rPr>
          <w:color w:val="000000"/>
          <w:sz w:val="28"/>
          <w:szCs w:val="28"/>
        </w:rPr>
        <w:t>3), однако существуют и стационарные варианты. Использование подвижных печей позволяет лучше организовать подготовку и загрузку печи и быстрее начать работу подготовленной установки. При этом подготовку, загрузку и разборку печи производят на специальных площадках.</w:t>
      </w:r>
    </w:p>
    <w:p w:rsidR="00B826BD" w:rsidRDefault="00B826BD" w:rsidP="005B5B4D">
      <w:pPr>
        <w:pStyle w:val="a6"/>
        <w:ind w:firstLine="720"/>
        <w:rPr>
          <w:sz w:val="28"/>
          <w:szCs w:val="28"/>
          <w:lang w:val="kk-KZ"/>
        </w:rPr>
      </w:pPr>
      <w:r w:rsidRPr="00732F77">
        <w:rPr>
          <w:sz w:val="28"/>
          <w:szCs w:val="28"/>
        </w:rPr>
        <w:t>Самоходная электрическ</w:t>
      </w:r>
      <w:r w:rsidR="00962A64">
        <w:rPr>
          <w:sz w:val="28"/>
          <w:szCs w:val="28"/>
        </w:rPr>
        <w:t xml:space="preserve">ая печь сопротивления (рисунок </w:t>
      </w:r>
      <w:r w:rsidR="00962A64" w:rsidRPr="00962A64">
        <w:rPr>
          <w:sz w:val="28"/>
          <w:szCs w:val="28"/>
        </w:rPr>
        <w:t>1</w:t>
      </w:r>
      <w:r w:rsidR="00962A64">
        <w:rPr>
          <w:sz w:val="28"/>
          <w:szCs w:val="28"/>
        </w:rPr>
        <w:t>.</w:t>
      </w:r>
      <w:r w:rsidR="00962A64" w:rsidRPr="00962A64">
        <w:rPr>
          <w:sz w:val="28"/>
          <w:szCs w:val="28"/>
        </w:rPr>
        <w:t>3</w:t>
      </w:r>
      <w:r w:rsidRPr="00732F77">
        <w:rPr>
          <w:sz w:val="28"/>
          <w:szCs w:val="28"/>
        </w:rPr>
        <w:t>3) состоит из пода, боковых и торцевых стенок, смонтированных на подвижной платформе. Платформа сварена из швеллеров, имеет ходовую часть из 6-8 колесных пар. На платформе установлены чугунные колосники, образующие под гамачного типа. Колосники изолированы от платформы шамотными кирпичами. Боковыми стенками печи служат чугунные перфорированные щиты, укладываемые на закраины пода. Щиты крепятся с помощью стоек, между отдельными щитами выкладываются электроизолирующие слои из шамотного кирпича. Торцевые станки печи представляют собой железобетонный каркас, заполненный кладкой из шамотного кирпича. В каркасе монтируют рабочие и изолирующие электроды. Для прочности кладка торцов стягивается металлическими накладками. Рабочим электродом является пакет из четырех угольных блоков. Изолирующие угольные прокладки предохраняют рабочие электроды от окисления и защищают кирпичную кладку от воздействия высоких температур. Для передвижения печи на передней части платформы смонтирован электропривод.</w:t>
      </w:r>
    </w:p>
    <w:p w:rsidR="00ED323B" w:rsidRPr="00732F77" w:rsidRDefault="00ED323B" w:rsidP="00ED323B">
      <w:pPr>
        <w:ind w:firstLine="720"/>
        <w:jc w:val="both"/>
        <w:rPr>
          <w:color w:val="000000"/>
          <w:sz w:val="28"/>
          <w:szCs w:val="28"/>
        </w:rPr>
      </w:pPr>
      <w:r w:rsidRPr="00732F77">
        <w:rPr>
          <w:color w:val="000000"/>
          <w:sz w:val="28"/>
          <w:szCs w:val="28"/>
        </w:rPr>
        <w:t>Особенностью процесса получений карбида кремния являются высокие температуры в печи. Для реакции взаимодействия оксида кремния с углеродом с образованием карбида требуется температура свыше 1800</w:t>
      </w:r>
      <w:r w:rsidRPr="00732F77">
        <w:rPr>
          <w:color w:val="000000"/>
          <w:sz w:val="28"/>
          <w:szCs w:val="28"/>
          <w:vertAlign w:val="superscript"/>
        </w:rPr>
        <w:t>0</w:t>
      </w:r>
      <w:r w:rsidRPr="00732F77">
        <w:rPr>
          <w:color w:val="000000"/>
          <w:sz w:val="28"/>
          <w:szCs w:val="28"/>
        </w:rPr>
        <w:t>С. При этом в некоторых точках печи температура может достигать 2700÷2800</w:t>
      </w:r>
      <w:r w:rsidRPr="00732F77">
        <w:rPr>
          <w:color w:val="000000"/>
          <w:sz w:val="28"/>
          <w:szCs w:val="28"/>
          <w:vertAlign w:val="superscript"/>
        </w:rPr>
        <w:t>0</w:t>
      </w:r>
      <w:r w:rsidRPr="00732F77">
        <w:rPr>
          <w:color w:val="000000"/>
          <w:sz w:val="28"/>
          <w:szCs w:val="28"/>
        </w:rPr>
        <w:t>С. Время процесса  составляет от 24 до 36 часов.</w:t>
      </w:r>
    </w:p>
    <w:p w:rsidR="00ED323B" w:rsidRPr="00ED323B" w:rsidRDefault="00ED323B" w:rsidP="005B5B4D">
      <w:pPr>
        <w:pStyle w:val="a6"/>
        <w:ind w:firstLine="720"/>
        <w:rPr>
          <w:sz w:val="28"/>
          <w:szCs w:val="28"/>
          <w:lang w:val="kk-KZ"/>
        </w:rPr>
      </w:pPr>
    </w:p>
    <w:p w:rsidR="00B826BD" w:rsidRPr="00732F77" w:rsidRDefault="009F5AB9" w:rsidP="005B5B4D">
      <w:pPr>
        <w:jc w:val="center"/>
        <w:rPr>
          <w:color w:val="000000"/>
          <w:sz w:val="28"/>
          <w:szCs w:val="28"/>
        </w:rPr>
      </w:pPr>
      <w:r w:rsidRPr="00732F77">
        <w:rPr>
          <w:b/>
          <w:noProof/>
          <w:color w:val="000000"/>
          <w:sz w:val="28"/>
          <w:szCs w:val="28"/>
          <w:lang w:eastAsia="ru-RU"/>
        </w:rPr>
        <w:lastRenderedPageBreak/>
        <w:drawing>
          <wp:inline distT="0" distB="0" distL="0" distR="0">
            <wp:extent cx="5931535" cy="1717675"/>
            <wp:effectExtent l="19050"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47"/>
                    <a:srcRect/>
                    <a:stretch>
                      <a:fillRect/>
                    </a:stretch>
                  </pic:blipFill>
                  <pic:spPr bwMode="auto">
                    <a:xfrm>
                      <a:off x="0" y="0"/>
                      <a:ext cx="5931535" cy="1717675"/>
                    </a:xfrm>
                    <a:prstGeom prst="rect">
                      <a:avLst/>
                    </a:prstGeom>
                    <a:solidFill>
                      <a:srgbClr val="FFFFFF"/>
                    </a:solidFill>
                    <a:ln w="9525">
                      <a:noFill/>
                      <a:miter lim="800000"/>
                      <a:headEnd/>
                      <a:tailEnd/>
                    </a:ln>
                  </pic:spPr>
                </pic:pic>
              </a:graphicData>
            </a:graphic>
          </wp:inline>
        </w:drawing>
      </w:r>
    </w:p>
    <w:p w:rsidR="00B826BD" w:rsidRPr="001B3740" w:rsidRDefault="00B826BD" w:rsidP="005B5B4D">
      <w:pPr>
        <w:jc w:val="center"/>
        <w:rPr>
          <w:color w:val="000000"/>
        </w:rPr>
      </w:pPr>
      <w:r w:rsidRPr="001B3740">
        <w:rPr>
          <w:color w:val="000000"/>
        </w:rPr>
        <w:t>1 – сердечник печи; 2 - слой графита; 3- крупнокристаллический карбид кремния;</w:t>
      </w:r>
    </w:p>
    <w:p w:rsidR="00B826BD" w:rsidRPr="001B3740" w:rsidRDefault="00B826BD" w:rsidP="005B5B4D">
      <w:pPr>
        <w:jc w:val="center"/>
        <w:rPr>
          <w:color w:val="000000"/>
        </w:rPr>
      </w:pPr>
      <w:r w:rsidRPr="001B3740">
        <w:rPr>
          <w:color w:val="000000"/>
        </w:rPr>
        <w:t>4 – аморфный карбид; 5 – силоксикон; 6 – не прореагировавшая шихта;</w:t>
      </w:r>
    </w:p>
    <w:p w:rsidR="00B826BD" w:rsidRPr="001B3740" w:rsidRDefault="00B826BD" w:rsidP="005B5B4D">
      <w:pPr>
        <w:jc w:val="center"/>
        <w:rPr>
          <w:color w:val="000000"/>
        </w:rPr>
      </w:pPr>
      <w:r w:rsidRPr="001B3740">
        <w:rPr>
          <w:color w:val="000000"/>
        </w:rPr>
        <w:t>7 – токоподводящий электрод; 8 – стенка печи; 9 – боковая разборная стенка; 10 – тележка</w:t>
      </w:r>
    </w:p>
    <w:p w:rsidR="00ED323B" w:rsidRDefault="00ED323B" w:rsidP="005B5B4D">
      <w:pPr>
        <w:jc w:val="center"/>
        <w:rPr>
          <w:color w:val="000000"/>
          <w:lang w:val="kk-KZ"/>
        </w:rPr>
      </w:pPr>
    </w:p>
    <w:p w:rsidR="00B826BD" w:rsidRPr="001B3740" w:rsidRDefault="00962A64" w:rsidP="005B5B4D">
      <w:pPr>
        <w:jc w:val="center"/>
        <w:rPr>
          <w:color w:val="000000"/>
        </w:rPr>
      </w:pPr>
      <w:r>
        <w:rPr>
          <w:color w:val="000000"/>
        </w:rPr>
        <w:t xml:space="preserve">Рисунок </w:t>
      </w:r>
      <w:r w:rsidRPr="00962A64">
        <w:rPr>
          <w:color w:val="000000"/>
        </w:rPr>
        <w:t>1</w:t>
      </w:r>
      <w:r>
        <w:rPr>
          <w:color w:val="000000"/>
        </w:rPr>
        <w:t>.</w:t>
      </w:r>
      <w:r w:rsidRPr="00962A64">
        <w:rPr>
          <w:color w:val="000000"/>
        </w:rPr>
        <w:t>3</w:t>
      </w:r>
      <w:r w:rsidR="00B826BD" w:rsidRPr="001B3740">
        <w:rPr>
          <w:color w:val="000000"/>
        </w:rPr>
        <w:t>3 – Передвижная печь для производства карбида кремния</w:t>
      </w:r>
    </w:p>
    <w:p w:rsidR="00B826BD" w:rsidRPr="001B3740" w:rsidRDefault="00B826BD" w:rsidP="005B5B4D">
      <w:pPr>
        <w:jc w:val="center"/>
        <w:rPr>
          <w:color w:val="000000"/>
        </w:rPr>
      </w:pPr>
    </w:p>
    <w:p w:rsidR="00B826BD" w:rsidRPr="00732F77" w:rsidRDefault="00B826BD" w:rsidP="005B5B4D">
      <w:pPr>
        <w:ind w:firstLine="720"/>
        <w:jc w:val="both"/>
        <w:rPr>
          <w:color w:val="000000"/>
          <w:sz w:val="28"/>
          <w:szCs w:val="28"/>
        </w:rPr>
      </w:pPr>
      <w:r w:rsidRPr="00732F77">
        <w:rPr>
          <w:color w:val="000000"/>
          <w:sz w:val="28"/>
          <w:szCs w:val="28"/>
        </w:rPr>
        <w:t xml:space="preserve">В отличие от установок для графитирования электродов, исходные материалы этого процесса не электропроводны. </w:t>
      </w:r>
      <w:r w:rsidRPr="00732F77">
        <w:rPr>
          <w:sz w:val="28"/>
          <w:szCs w:val="28"/>
        </w:rPr>
        <w:t xml:space="preserve">Основное сырье для производства карбида кремния – кремнеземсодержащий материал и углеродистый восстановитель, а также древесные опилки или подсолнечная лузга и поваренная соль (для зеленого карбида кремния). Кроме того, используют возвратные (аморф, старая шихта) материалы. </w:t>
      </w:r>
      <w:r w:rsidRPr="00732F77">
        <w:rPr>
          <w:color w:val="000000"/>
          <w:sz w:val="28"/>
          <w:szCs w:val="28"/>
        </w:rPr>
        <w:t xml:space="preserve">Поэтому, для разогрева печи по всей длине рабочего пространства в центральной её части укладывают керн – электропроводный сердечник из коксовой засыпки. Токоподводящие электроды длиной до 2 м и сечением до 700×700 мм расположены на противоположных торцевых стенах печи. </w:t>
      </w:r>
    </w:p>
    <w:p w:rsidR="00B826BD" w:rsidRPr="00732F77" w:rsidRDefault="00B826BD" w:rsidP="005B5B4D">
      <w:pPr>
        <w:ind w:firstLine="720"/>
        <w:jc w:val="both"/>
        <w:rPr>
          <w:color w:val="000000"/>
          <w:sz w:val="28"/>
          <w:szCs w:val="28"/>
        </w:rPr>
      </w:pPr>
      <w:r w:rsidRPr="00732F77">
        <w:rPr>
          <w:color w:val="000000"/>
          <w:sz w:val="28"/>
          <w:szCs w:val="28"/>
        </w:rPr>
        <w:t>В процессе работы установки её сопротивление падает, и трансформатор переключают на пониженное напряжение.</w:t>
      </w:r>
    </w:p>
    <w:p w:rsidR="00B826BD" w:rsidRPr="00732F77" w:rsidRDefault="00B826BD" w:rsidP="005B5B4D">
      <w:pPr>
        <w:ind w:firstLine="900"/>
        <w:jc w:val="both"/>
        <w:rPr>
          <w:sz w:val="28"/>
          <w:szCs w:val="28"/>
        </w:rPr>
      </w:pPr>
      <w:r w:rsidRPr="00732F77">
        <w:rPr>
          <w:sz w:val="28"/>
          <w:szCs w:val="28"/>
        </w:rPr>
        <w:t>Мощность самоходных печей, эксплуатируемых на отечественных заводах, в настоящее время 3÷4 МВт. Увеличение мощности печей за последние годы происходило за счет увеличения длины при сохранении неизменного поперечного сечения (ширина загрузки 2,4÷2,6 м, ширина керна 0,8÷1,0 м). Благодаря такому подходу стало легче осваивать новые, более мощные печи, поскольку тепловой режим существенных изменений не претерпевал, но при этом значительно возросло рабочее напряжение электрического тока. Так, при повышении мощности от 1,8 до 3,0 МВт, напряжение на печи увеличилось с 250 до 400 В.</w:t>
      </w:r>
    </w:p>
    <w:p w:rsidR="00B826BD" w:rsidRPr="00732F77" w:rsidRDefault="00B826BD" w:rsidP="005B5B4D">
      <w:pPr>
        <w:widowControl w:val="0"/>
        <w:jc w:val="both"/>
        <w:rPr>
          <w:sz w:val="28"/>
          <w:szCs w:val="28"/>
        </w:rPr>
      </w:pPr>
      <w:r w:rsidRPr="00732F77">
        <w:rPr>
          <w:sz w:val="28"/>
          <w:szCs w:val="28"/>
        </w:rPr>
        <w:tab/>
        <w:t>Дальнейшее увеличение мощности по этому принципу нецелесообразно, т.к. значительно возрастут расходы на специальную высоковольтную аппаратуру для работы в условиях высоких температур в запыленной и влажной среде, увеличится опасность шунтирования тока по корпусу печи, а также затруднится обслуживание печей во время производственного процесса.</w:t>
      </w:r>
    </w:p>
    <w:p w:rsidR="00B826BD" w:rsidRPr="00732F77" w:rsidRDefault="00B826BD" w:rsidP="005B5B4D">
      <w:pPr>
        <w:pStyle w:val="a6"/>
        <w:rPr>
          <w:sz w:val="28"/>
          <w:szCs w:val="28"/>
        </w:rPr>
      </w:pPr>
      <w:r w:rsidRPr="00732F77">
        <w:rPr>
          <w:sz w:val="28"/>
          <w:szCs w:val="28"/>
        </w:rPr>
        <w:tab/>
        <w:t xml:space="preserve"> Плотность тока на электродах составляет от 2 до 6 А/см</w:t>
      </w:r>
      <w:r w:rsidRPr="00732F77">
        <w:rPr>
          <w:sz w:val="28"/>
          <w:szCs w:val="28"/>
          <w:vertAlign w:val="superscript"/>
        </w:rPr>
        <w:t>2</w:t>
      </w:r>
      <w:r w:rsidRPr="00732F77">
        <w:rPr>
          <w:sz w:val="28"/>
          <w:szCs w:val="28"/>
        </w:rPr>
        <w:t>. Расход энергии для производства чёрного карборунда составляет 7 500÷8 000 кВт</w:t>
      </w:r>
      <w:r w:rsidRPr="00732F77">
        <w:rPr>
          <w:sz w:val="28"/>
          <w:szCs w:val="28"/>
          <w:vertAlign w:val="superscript"/>
        </w:rPr>
        <w:t>.</w:t>
      </w:r>
      <w:r w:rsidRPr="00732F77">
        <w:rPr>
          <w:sz w:val="28"/>
          <w:szCs w:val="28"/>
        </w:rPr>
        <w:t>ч/т, а для производства зелёного карбида кремния – 9 000÷10 000 кВт</w:t>
      </w:r>
      <w:r w:rsidRPr="00732F77">
        <w:rPr>
          <w:sz w:val="28"/>
          <w:szCs w:val="28"/>
          <w:vertAlign w:val="superscript"/>
        </w:rPr>
        <w:t>.</w:t>
      </w:r>
      <w:r w:rsidRPr="00732F77">
        <w:rPr>
          <w:sz w:val="28"/>
          <w:szCs w:val="28"/>
        </w:rPr>
        <w:t>ч/т.</w:t>
      </w:r>
    </w:p>
    <w:p w:rsidR="00B826BD" w:rsidRPr="00732F77" w:rsidRDefault="00B826BD" w:rsidP="005B5B4D">
      <w:pPr>
        <w:ind w:firstLine="720"/>
        <w:jc w:val="both"/>
        <w:rPr>
          <w:color w:val="000000"/>
          <w:sz w:val="28"/>
          <w:szCs w:val="28"/>
        </w:rPr>
      </w:pPr>
      <w:r w:rsidRPr="00732F77">
        <w:rPr>
          <w:color w:val="000000"/>
          <w:sz w:val="28"/>
          <w:szCs w:val="28"/>
        </w:rPr>
        <w:lastRenderedPageBreak/>
        <w:t>Для увеличения к.п.д., cos</w:t>
      </w:r>
      <w:r w:rsidRPr="00732F77">
        <w:rPr>
          <w:color w:val="000000"/>
          <w:sz w:val="28"/>
          <w:szCs w:val="28"/>
          <w:lang w:val="en-US"/>
        </w:rPr>
        <w:t>φ</w:t>
      </w:r>
      <w:r w:rsidRPr="00732F77">
        <w:rPr>
          <w:color w:val="000000"/>
          <w:sz w:val="28"/>
          <w:szCs w:val="28"/>
        </w:rPr>
        <w:t xml:space="preserve"> и полезной мощности, снижения потребляемой мощности, а, следовательно, для  улучшения экономических показателей процесса, печи устанавливают группами. Включают параллельно по две печи на каждую фазу трёхфазного трансформатора.</w:t>
      </w:r>
    </w:p>
    <w:p w:rsidR="00B826BD" w:rsidRPr="00732F77" w:rsidRDefault="00B826BD" w:rsidP="005B5B4D">
      <w:pPr>
        <w:ind w:firstLine="720"/>
        <w:jc w:val="both"/>
        <w:rPr>
          <w:sz w:val="28"/>
          <w:szCs w:val="28"/>
        </w:rPr>
      </w:pPr>
      <w:r w:rsidRPr="00732F77">
        <w:rPr>
          <w:b/>
          <w:sz w:val="28"/>
          <w:szCs w:val="28"/>
        </w:rPr>
        <w:t>Расчет электрических характеристик печи</w:t>
      </w:r>
      <w:r w:rsidRPr="00732F77">
        <w:rPr>
          <w:sz w:val="28"/>
          <w:szCs w:val="28"/>
        </w:rPr>
        <w:t xml:space="preserve"> </w:t>
      </w:r>
      <w:r w:rsidRPr="00732F77">
        <w:rPr>
          <w:b/>
          <w:sz w:val="28"/>
          <w:szCs w:val="28"/>
        </w:rPr>
        <w:t>по производству карбида кремния</w:t>
      </w:r>
      <w:r w:rsidRPr="00732F77">
        <w:rPr>
          <w:sz w:val="28"/>
          <w:szCs w:val="28"/>
        </w:rPr>
        <w:t xml:space="preserve"> проводится следующим образом.</w:t>
      </w:r>
    </w:p>
    <w:p w:rsidR="00B826BD" w:rsidRPr="00732F77" w:rsidRDefault="00B826BD" w:rsidP="005B5B4D">
      <w:pPr>
        <w:jc w:val="both"/>
        <w:rPr>
          <w:sz w:val="28"/>
          <w:szCs w:val="28"/>
        </w:rPr>
      </w:pPr>
      <w:r w:rsidRPr="00732F77">
        <w:rPr>
          <w:sz w:val="28"/>
          <w:szCs w:val="28"/>
        </w:rPr>
        <w:tab/>
        <w:t>Для определения мощности трансформатора</w:t>
      </w:r>
      <w:r w:rsidRPr="00732F77">
        <w:rPr>
          <w:i/>
          <w:sz w:val="28"/>
          <w:szCs w:val="28"/>
        </w:rPr>
        <w:t xml:space="preserve"> </w:t>
      </w:r>
      <w:r w:rsidRPr="00732F77">
        <w:rPr>
          <w:i/>
          <w:sz w:val="28"/>
          <w:szCs w:val="28"/>
          <w:lang w:val="en-US"/>
        </w:rPr>
        <w:t>S</w:t>
      </w:r>
      <w:r w:rsidRPr="00732F77">
        <w:rPr>
          <w:i/>
          <w:sz w:val="28"/>
          <w:szCs w:val="28"/>
          <w:vertAlign w:val="subscript"/>
        </w:rPr>
        <w:t>ф</w:t>
      </w:r>
      <w:r w:rsidRPr="00732F77">
        <w:rPr>
          <w:sz w:val="28"/>
          <w:szCs w:val="28"/>
        </w:rPr>
        <w:t>, кВА  служит формула:</w:t>
      </w:r>
    </w:p>
    <w:p w:rsidR="00B826BD" w:rsidRPr="00732F77" w:rsidRDefault="00B826BD" w:rsidP="005B5B4D">
      <w:pPr>
        <w:ind w:firstLine="720"/>
        <w:jc w:val="both"/>
        <w:rPr>
          <w:sz w:val="28"/>
          <w:szCs w:val="28"/>
        </w:rPr>
      </w:pPr>
      <w:r w:rsidRPr="00732F77">
        <w:rPr>
          <w:sz w:val="28"/>
          <w:szCs w:val="28"/>
        </w:rPr>
        <w:tab/>
      </w:r>
      <w:r w:rsidRPr="00732F77">
        <w:rPr>
          <w:sz w:val="28"/>
          <w:szCs w:val="28"/>
        </w:rPr>
        <w:tab/>
      </w:r>
      <w:r w:rsidRPr="00732F77">
        <w:rPr>
          <w:sz w:val="28"/>
          <w:szCs w:val="28"/>
        </w:rPr>
        <w:tab/>
      </w:r>
      <w:r w:rsidRPr="00732F77">
        <w:rPr>
          <w:i/>
          <w:sz w:val="28"/>
          <w:szCs w:val="28"/>
          <w:lang w:val="en-US"/>
        </w:rPr>
        <w:t>S</w:t>
      </w:r>
      <w:r w:rsidRPr="00732F77">
        <w:rPr>
          <w:i/>
          <w:sz w:val="28"/>
          <w:szCs w:val="28"/>
          <w:vertAlign w:val="subscript"/>
        </w:rPr>
        <w:t>ф</w:t>
      </w:r>
      <w:r w:rsidRPr="00732F77">
        <w:rPr>
          <w:sz w:val="28"/>
          <w:szCs w:val="28"/>
        </w:rPr>
        <w:t xml:space="preserve"> =</w:t>
      </w:r>
      <w:r w:rsidRPr="00732F77">
        <w:rPr>
          <w:position w:val="-22"/>
          <w:sz w:val="28"/>
          <w:szCs w:val="28"/>
        </w:rPr>
        <w:object w:dxaOrig="2240" w:dyaOrig="680">
          <v:shape id="_x0000_i1026" type="#_x0000_t75" style="width:112.2pt;height:33.55pt" o:ole="" filled="t">
            <v:fill color2="black"/>
            <v:imagedata r:id="rId48" o:title=""/>
          </v:shape>
          <o:OLEObject Type="Embed" ProgID="Equation.3" ShapeID="_x0000_i1026" DrawAspect="Content" ObjectID="_1616832836" r:id="rId49"/>
        </w:object>
      </w:r>
      <w:r w:rsidR="00962A64">
        <w:rPr>
          <w:sz w:val="28"/>
          <w:szCs w:val="28"/>
        </w:rPr>
        <w:t>,</w:t>
      </w:r>
      <w:r w:rsidR="00962A64">
        <w:rPr>
          <w:sz w:val="28"/>
          <w:szCs w:val="28"/>
        </w:rPr>
        <w:tab/>
      </w:r>
      <w:r w:rsidR="00962A64">
        <w:rPr>
          <w:sz w:val="28"/>
          <w:szCs w:val="28"/>
        </w:rPr>
        <w:tab/>
      </w:r>
      <w:r w:rsidR="00962A64">
        <w:rPr>
          <w:sz w:val="28"/>
          <w:szCs w:val="28"/>
        </w:rPr>
        <w:tab/>
        <w:t xml:space="preserve">                (</w:t>
      </w:r>
      <w:r w:rsidR="00962A64" w:rsidRPr="00FB424E">
        <w:rPr>
          <w:sz w:val="28"/>
          <w:szCs w:val="28"/>
        </w:rPr>
        <w:t>1</w:t>
      </w:r>
      <w:r w:rsidR="00962A64">
        <w:rPr>
          <w:sz w:val="28"/>
          <w:szCs w:val="28"/>
          <w:lang w:val="kk-KZ"/>
        </w:rPr>
        <w:t>.1</w:t>
      </w:r>
      <w:r w:rsidRPr="00732F77">
        <w:rPr>
          <w:sz w:val="28"/>
          <w:szCs w:val="28"/>
        </w:rPr>
        <w:t>)</w:t>
      </w:r>
    </w:p>
    <w:p w:rsidR="00B826BD" w:rsidRPr="00732F77" w:rsidRDefault="00B826BD" w:rsidP="005B5B4D">
      <w:pPr>
        <w:ind w:firstLine="720"/>
        <w:jc w:val="both"/>
        <w:rPr>
          <w:sz w:val="28"/>
          <w:szCs w:val="28"/>
        </w:rPr>
      </w:pPr>
      <w:r w:rsidRPr="00732F77">
        <w:rPr>
          <w:sz w:val="28"/>
          <w:szCs w:val="28"/>
        </w:rPr>
        <w:t xml:space="preserve">где </w:t>
      </w:r>
      <w:r w:rsidRPr="00732F77">
        <w:rPr>
          <w:i/>
          <w:sz w:val="28"/>
          <w:szCs w:val="28"/>
          <w:lang w:val="en-US"/>
        </w:rPr>
        <w:t>Q</w:t>
      </w:r>
      <w:r w:rsidRPr="00732F77">
        <w:rPr>
          <w:sz w:val="28"/>
          <w:szCs w:val="28"/>
        </w:rPr>
        <w:t xml:space="preserve"> – годовая производительность; </w:t>
      </w:r>
    </w:p>
    <w:p w:rsidR="00B826BD" w:rsidRPr="00732F77" w:rsidRDefault="00B826BD" w:rsidP="005B5B4D">
      <w:pPr>
        <w:ind w:firstLine="720"/>
        <w:jc w:val="both"/>
        <w:rPr>
          <w:sz w:val="28"/>
          <w:szCs w:val="28"/>
        </w:rPr>
      </w:pPr>
      <w:r w:rsidRPr="00732F77">
        <w:rPr>
          <w:i/>
          <w:sz w:val="28"/>
          <w:szCs w:val="28"/>
        </w:rPr>
        <w:t xml:space="preserve">      </w:t>
      </w:r>
      <w:r w:rsidRPr="00732F77">
        <w:rPr>
          <w:i/>
          <w:sz w:val="28"/>
          <w:szCs w:val="28"/>
          <w:lang w:val="en-US"/>
        </w:rPr>
        <w:t>q</w:t>
      </w:r>
      <w:r w:rsidRPr="00732F77">
        <w:rPr>
          <w:sz w:val="28"/>
          <w:szCs w:val="28"/>
        </w:rPr>
        <w:t xml:space="preserve"> – удельный расход электроэнергии; </w:t>
      </w:r>
    </w:p>
    <w:p w:rsidR="00B826BD" w:rsidRPr="00732F77" w:rsidRDefault="00B826BD" w:rsidP="005B5B4D">
      <w:pPr>
        <w:ind w:firstLine="720"/>
        <w:jc w:val="both"/>
        <w:rPr>
          <w:sz w:val="28"/>
          <w:szCs w:val="28"/>
        </w:rPr>
      </w:pPr>
      <w:r w:rsidRPr="00732F77">
        <w:rPr>
          <w:i/>
          <w:sz w:val="28"/>
          <w:szCs w:val="28"/>
        </w:rPr>
        <w:t xml:space="preserve">     К</w:t>
      </w:r>
      <w:r w:rsidRPr="00732F77">
        <w:rPr>
          <w:sz w:val="28"/>
          <w:szCs w:val="28"/>
          <w:vertAlign w:val="subscript"/>
        </w:rPr>
        <w:t xml:space="preserve">В </w:t>
      </w:r>
      <w:r w:rsidRPr="00732F77">
        <w:rPr>
          <w:sz w:val="28"/>
          <w:szCs w:val="28"/>
        </w:rPr>
        <w:t xml:space="preserve">= </w:t>
      </w:r>
      <w:r w:rsidRPr="00732F77">
        <w:rPr>
          <w:i/>
          <w:sz w:val="28"/>
          <w:szCs w:val="28"/>
        </w:rPr>
        <w:t>Т</w:t>
      </w:r>
      <w:r w:rsidRPr="00732F77">
        <w:rPr>
          <w:i/>
          <w:sz w:val="28"/>
          <w:szCs w:val="28"/>
          <w:vertAlign w:val="subscript"/>
        </w:rPr>
        <w:t>р</w:t>
      </w:r>
      <w:r w:rsidRPr="00732F77">
        <w:rPr>
          <w:i/>
          <w:sz w:val="28"/>
          <w:szCs w:val="28"/>
        </w:rPr>
        <w:t>/Т</w:t>
      </w:r>
      <w:r w:rsidRPr="00732F77">
        <w:rPr>
          <w:i/>
          <w:sz w:val="28"/>
          <w:szCs w:val="28"/>
          <w:vertAlign w:val="subscript"/>
        </w:rPr>
        <w:t>к</w:t>
      </w:r>
      <w:r w:rsidRPr="00732F77">
        <w:rPr>
          <w:sz w:val="28"/>
          <w:szCs w:val="28"/>
        </w:rPr>
        <w:t xml:space="preserve"> – коэффициент использования рабочего времени; </w:t>
      </w:r>
    </w:p>
    <w:p w:rsidR="00B826BD" w:rsidRPr="00732F77" w:rsidRDefault="00B826BD" w:rsidP="005B5B4D">
      <w:pPr>
        <w:ind w:firstLine="720"/>
        <w:jc w:val="both"/>
        <w:rPr>
          <w:sz w:val="28"/>
          <w:szCs w:val="28"/>
        </w:rPr>
      </w:pPr>
      <w:r w:rsidRPr="00732F77">
        <w:rPr>
          <w:i/>
          <w:sz w:val="28"/>
          <w:szCs w:val="28"/>
        </w:rPr>
        <w:t xml:space="preserve">     Т</w:t>
      </w:r>
      <w:r w:rsidRPr="00732F77">
        <w:rPr>
          <w:i/>
          <w:sz w:val="28"/>
          <w:szCs w:val="28"/>
          <w:vertAlign w:val="subscript"/>
        </w:rPr>
        <w:t>р</w:t>
      </w:r>
      <w:r w:rsidRPr="00732F77">
        <w:rPr>
          <w:i/>
          <w:sz w:val="28"/>
          <w:szCs w:val="28"/>
        </w:rPr>
        <w:t>,</w:t>
      </w:r>
      <w:r w:rsidRPr="00732F77">
        <w:rPr>
          <w:sz w:val="28"/>
          <w:szCs w:val="28"/>
        </w:rPr>
        <w:t xml:space="preserve"> – рабочее время; </w:t>
      </w:r>
    </w:p>
    <w:p w:rsidR="00B826BD" w:rsidRPr="00732F77" w:rsidRDefault="00B826BD" w:rsidP="005B5B4D">
      <w:pPr>
        <w:ind w:firstLine="720"/>
        <w:jc w:val="both"/>
        <w:rPr>
          <w:sz w:val="28"/>
          <w:szCs w:val="28"/>
        </w:rPr>
      </w:pPr>
      <w:r w:rsidRPr="00732F77">
        <w:rPr>
          <w:sz w:val="28"/>
          <w:szCs w:val="28"/>
        </w:rPr>
        <w:t xml:space="preserve">      </w:t>
      </w:r>
      <w:r w:rsidRPr="00732F77">
        <w:rPr>
          <w:i/>
          <w:sz w:val="28"/>
          <w:szCs w:val="28"/>
        </w:rPr>
        <w:t>Т</w:t>
      </w:r>
      <w:r w:rsidRPr="00732F77">
        <w:rPr>
          <w:i/>
          <w:sz w:val="28"/>
          <w:szCs w:val="28"/>
          <w:vertAlign w:val="subscript"/>
        </w:rPr>
        <w:t>к</w:t>
      </w:r>
      <w:r w:rsidRPr="00732F77">
        <w:rPr>
          <w:sz w:val="28"/>
          <w:szCs w:val="28"/>
        </w:rPr>
        <w:t xml:space="preserve"> = 8760 -  календарное время работы в году при трёхсменном режиме работы;</w:t>
      </w:r>
    </w:p>
    <w:p w:rsidR="00B826BD" w:rsidRPr="00732F77" w:rsidRDefault="00B826BD" w:rsidP="005B5B4D">
      <w:pPr>
        <w:ind w:firstLine="720"/>
        <w:jc w:val="both"/>
        <w:rPr>
          <w:sz w:val="28"/>
          <w:szCs w:val="28"/>
        </w:rPr>
      </w:pPr>
      <w:r w:rsidRPr="00732F77">
        <w:rPr>
          <w:i/>
          <w:sz w:val="28"/>
          <w:szCs w:val="28"/>
        </w:rPr>
        <w:t xml:space="preserve">     К</w:t>
      </w:r>
      <w:r w:rsidRPr="00732F77">
        <w:rPr>
          <w:i/>
          <w:sz w:val="28"/>
          <w:szCs w:val="28"/>
          <w:vertAlign w:val="subscript"/>
        </w:rPr>
        <w:t>м</w:t>
      </w:r>
      <w:r w:rsidRPr="00732F77">
        <w:rPr>
          <w:i/>
          <w:sz w:val="28"/>
          <w:szCs w:val="28"/>
        </w:rPr>
        <w:t xml:space="preserve"> = Р</w:t>
      </w:r>
      <w:r w:rsidRPr="00732F77">
        <w:rPr>
          <w:i/>
          <w:sz w:val="28"/>
          <w:szCs w:val="28"/>
          <w:vertAlign w:val="subscript"/>
        </w:rPr>
        <w:t>ср</w:t>
      </w:r>
      <w:r w:rsidRPr="00732F77">
        <w:rPr>
          <w:i/>
          <w:sz w:val="28"/>
          <w:szCs w:val="28"/>
        </w:rPr>
        <w:t>/Р</w:t>
      </w:r>
      <w:r w:rsidRPr="00732F77">
        <w:rPr>
          <w:i/>
          <w:sz w:val="28"/>
          <w:szCs w:val="28"/>
          <w:vertAlign w:val="subscript"/>
        </w:rPr>
        <w:t>макс</w:t>
      </w:r>
      <w:r w:rsidRPr="00732F77">
        <w:rPr>
          <w:sz w:val="28"/>
          <w:szCs w:val="28"/>
        </w:rPr>
        <w:t xml:space="preserve"> – коэффициент использования мощности; </w:t>
      </w:r>
    </w:p>
    <w:p w:rsidR="00B826BD" w:rsidRPr="00732F77" w:rsidRDefault="00B826BD" w:rsidP="005B5B4D">
      <w:pPr>
        <w:ind w:firstLine="720"/>
        <w:jc w:val="both"/>
        <w:rPr>
          <w:sz w:val="28"/>
          <w:szCs w:val="28"/>
        </w:rPr>
      </w:pPr>
      <w:r w:rsidRPr="00732F77">
        <w:rPr>
          <w:i/>
          <w:sz w:val="28"/>
          <w:szCs w:val="28"/>
        </w:rPr>
        <w:t xml:space="preserve">    Р</w:t>
      </w:r>
      <w:r w:rsidRPr="00732F77">
        <w:rPr>
          <w:i/>
          <w:sz w:val="28"/>
          <w:szCs w:val="28"/>
          <w:vertAlign w:val="subscript"/>
        </w:rPr>
        <w:t>ср</w:t>
      </w:r>
      <w:r w:rsidRPr="00732F77">
        <w:rPr>
          <w:i/>
          <w:sz w:val="28"/>
          <w:szCs w:val="28"/>
        </w:rPr>
        <w:t>,Р</w:t>
      </w:r>
      <w:r w:rsidRPr="00732F77">
        <w:rPr>
          <w:i/>
          <w:sz w:val="28"/>
          <w:szCs w:val="28"/>
          <w:vertAlign w:val="subscript"/>
        </w:rPr>
        <w:t>макс</w:t>
      </w:r>
      <w:r w:rsidRPr="00732F77">
        <w:rPr>
          <w:sz w:val="28"/>
          <w:szCs w:val="28"/>
        </w:rPr>
        <w:t xml:space="preserve"> – средняя и максимальная активная мощность; </w:t>
      </w:r>
    </w:p>
    <w:p w:rsidR="00B826BD" w:rsidRPr="00732F77" w:rsidRDefault="00B826BD" w:rsidP="005B5B4D">
      <w:pPr>
        <w:ind w:firstLine="720"/>
        <w:jc w:val="both"/>
        <w:rPr>
          <w:sz w:val="28"/>
          <w:szCs w:val="28"/>
        </w:rPr>
      </w:pPr>
      <w:r w:rsidRPr="00732F77">
        <w:rPr>
          <w:sz w:val="28"/>
          <w:szCs w:val="28"/>
        </w:rPr>
        <w:t xml:space="preserve">     </w:t>
      </w:r>
      <w:r w:rsidRPr="00732F77">
        <w:rPr>
          <w:sz w:val="28"/>
          <w:szCs w:val="28"/>
          <w:lang w:val="en-US"/>
        </w:rPr>
        <w:t>n</w:t>
      </w:r>
      <w:r w:rsidRPr="00732F77">
        <w:rPr>
          <w:sz w:val="28"/>
          <w:szCs w:val="28"/>
        </w:rPr>
        <w:t xml:space="preserve"> – число фаз.</w:t>
      </w:r>
    </w:p>
    <w:p w:rsidR="00B826BD" w:rsidRPr="00AA6110" w:rsidRDefault="00B826BD" w:rsidP="005B5B4D">
      <w:pPr>
        <w:ind w:firstLine="720"/>
        <w:jc w:val="both"/>
        <w:rPr>
          <w:sz w:val="28"/>
          <w:szCs w:val="28"/>
        </w:rPr>
      </w:pPr>
      <w:r w:rsidRPr="00AA6110">
        <w:rPr>
          <w:sz w:val="28"/>
          <w:szCs w:val="28"/>
        </w:rPr>
        <w:t xml:space="preserve">Производительность </w:t>
      </w:r>
      <w:r w:rsidRPr="00AA6110">
        <w:rPr>
          <w:i/>
          <w:sz w:val="28"/>
          <w:szCs w:val="28"/>
          <w:lang w:val="en-US"/>
        </w:rPr>
        <w:t>Q</w:t>
      </w:r>
      <w:r w:rsidRPr="00AA6110">
        <w:rPr>
          <w:i/>
          <w:sz w:val="28"/>
          <w:szCs w:val="28"/>
        </w:rPr>
        <w:t xml:space="preserve"> </w:t>
      </w:r>
      <w:r w:rsidRPr="00AA6110">
        <w:rPr>
          <w:sz w:val="28"/>
          <w:szCs w:val="28"/>
        </w:rPr>
        <w:t xml:space="preserve">принимается равной </w:t>
      </w:r>
      <w:r w:rsidRPr="00AA6110">
        <w:rPr>
          <w:i/>
          <w:sz w:val="28"/>
          <w:szCs w:val="28"/>
          <w:lang w:val="en-US"/>
        </w:rPr>
        <w:t>Q</w:t>
      </w:r>
      <w:r w:rsidRPr="00AA6110">
        <w:rPr>
          <w:i/>
          <w:sz w:val="28"/>
          <w:szCs w:val="28"/>
        </w:rPr>
        <w:t xml:space="preserve"> = </w:t>
      </w:r>
      <w:r w:rsidRPr="00AA6110">
        <w:rPr>
          <w:i/>
          <w:sz w:val="28"/>
          <w:szCs w:val="28"/>
          <w:lang w:val="en-US"/>
        </w:rPr>
        <w:t>A</w:t>
      </w:r>
      <w:r w:rsidRPr="00AA6110">
        <w:rPr>
          <w:i/>
          <w:sz w:val="28"/>
          <w:szCs w:val="28"/>
        </w:rPr>
        <w:t>/</w:t>
      </w:r>
      <w:r w:rsidRPr="00AA6110">
        <w:rPr>
          <w:sz w:val="28"/>
          <w:szCs w:val="28"/>
          <w:lang w:val="en-US"/>
        </w:rPr>
        <w:t>m</w:t>
      </w:r>
      <w:r w:rsidRPr="00AA6110">
        <w:rPr>
          <w:sz w:val="28"/>
          <w:szCs w:val="28"/>
        </w:rPr>
        <w:t xml:space="preserve">, где </w:t>
      </w:r>
      <w:r w:rsidRPr="00AA6110">
        <w:rPr>
          <w:i/>
          <w:sz w:val="28"/>
          <w:szCs w:val="28"/>
        </w:rPr>
        <w:t>А</w:t>
      </w:r>
      <w:r w:rsidRPr="00AA6110">
        <w:rPr>
          <w:sz w:val="28"/>
          <w:szCs w:val="28"/>
        </w:rPr>
        <w:t xml:space="preserve"> – производительность всего производства, а </w:t>
      </w:r>
      <w:r w:rsidRPr="00AA6110">
        <w:rPr>
          <w:sz w:val="28"/>
          <w:szCs w:val="28"/>
          <w:lang w:val="en-US"/>
        </w:rPr>
        <w:t>m</w:t>
      </w:r>
      <w:r w:rsidRPr="00AA6110">
        <w:rPr>
          <w:sz w:val="28"/>
          <w:szCs w:val="28"/>
        </w:rPr>
        <w:t xml:space="preserve"> – количество устанавливаемых печных трансформаторов, принимаемое кратным трем; </w:t>
      </w:r>
      <w:r w:rsidRPr="00AA6110">
        <w:rPr>
          <w:sz w:val="28"/>
          <w:szCs w:val="28"/>
          <w:lang w:val="en-US"/>
        </w:rPr>
        <w:t>m</w:t>
      </w:r>
      <w:r w:rsidRPr="00AA6110">
        <w:rPr>
          <w:sz w:val="28"/>
          <w:szCs w:val="28"/>
        </w:rPr>
        <w:t xml:space="preserve"> подбирают так, чтобы мощность печного трансформатора соответствовала достигнутому уровню техники создания печей карбида кремния (4000 ÷ 5000 кВА). Значение </w:t>
      </w:r>
      <w:r w:rsidRPr="00AA6110">
        <w:rPr>
          <w:i/>
          <w:sz w:val="28"/>
          <w:szCs w:val="28"/>
          <w:lang w:val="en-US"/>
        </w:rPr>
        <w:t>cos</w:t>
      </w:r>
      <w:r w:rsidR="00AA6110">
        <w:rPr>
          <w:i/>
          <w:sz w:val="28"/>
          <w:szCs w:val="28"/>
          <w:lang w:val="en-US"/>
        </w:rPr>
        <w:t>α</w:t>
      </w:r>
      <w:r w:rsidRPr="00AA6110">
        <w:rPr>
          <w:sz w:val="28"/>
          <w:szCs w:val="28"/>
        </w:rPr>
        <w:t xml:space="preserve"> для данного типа печей равно 0,9÷0,95. Коэффициент использования времени </w:t>
      </w:r>
      <w:r w:rsidRPr="00AA6110">
        <w:rPr>
          <w:i/>
          <w:sz w:val="28"/>
          <w:szCs w:val="28"/>
        </w:rPr>
        <w:t>К</w:t>
      </w:r>
      <w:r w:rsidRPr="00AA6110">
        <w:rPr>
          <w:sz w:val="28"/>
          <w:szCs w:val="28"/>
          <w:vertAlign w:val="subscript"/>
        </w:rPr>
        <w:t>в</w:t>
      </w:r>
      <w:r w:rsidRPr="00AA6110">
        <w:rPr>
          <w:sz w:val="28"/>
          <w:szCs w:val="28"/>
        </w:rPr>
        <w:t xml:space="preserve"> можно принимать равным 0,90÷0,93. Коэффициент использования мощности определяют по формуле:</w:t>
      </w:r>
    </w:p>
    <w:p w:rsidR="00B826BD" w:rsidRPr="00AA6110" w:rsidRDefault="00B826BD" w:rsidP="005B5B4D">
      <w:pPr>
        <w:ind w:firstLine="720"/>
        <w:jc w:val="both"/>
        <w:rPr>
          <w:sz w:val="28"/>
          <w:szCs w:val="28"/>
        </w:rPr>
      </w:pPr>
      <w:r w:rsidRPr="00AA6110">
        <w:rPr>
          <w:i/>
          <w:sz w:val="28"/>
          <w:szCs w:val="28"/>
        </w:rPr>
        <w:t xml:space="preserve">             </w:t>
      </w:r>
      <w:r w:rsidR="001B3740" w:rsidRPr="00AA6110">
        <w:rPr>
          <w:i/>
          <w:sz w:val="28"/>
          <w:szCs w:val="28"/>
        </w:rPr>
        <w:t xml:space="preserve">              </w:t>
      </w:r>
      <w:r w:rsidRPr="00AA6110">
        <w:rPr>
          <w:i/>
          <w:sz w:val="28"/>
          <w:szCs w:val="28"/>
        </w:rPr>
        <w:t xml:space="preserve"> К</w:t>
      </w:r>
      <w:r w:rsidRPr="00AA6110">
        <w:rPr>
          <w:sz w:val="28"/>
          <w:szCs w:val="28"/>
          <w:vertAlign w:val="subscript"/>
        </w:rPr>
        <w:t>м</w:t>
      </w:r>
      <w:r w:rsidRPr="00AA6110">
        <w:rPr>
          <w:i/>
          <w:sz w:val="28"/>
          <w:szCs w:val="28"/>
        </w:rPr>
        <w:t xml:space="preserve"> = </w:t>
      </w:r>
      <w:r w:rsidRPr="00AA6110">
        <w:rPr>
          <w:i/>
          <w:sz w:val="28"/>
          <w:szCs w:val="28"/>
          <w:lang w:val="en-US"/>
        </w:rPr>
        <w:t>W</w:t>
      </w:r>
      <w:r w:rsidRPr="00AA6110">
        <w:rPr>
          <w:i/>
          <w:sz w:val="28"/>
          <w:szCs w:val="28"/>
        </w:rPr>
        <w:t>/Т</w:t>
      </w:r>
      <w:r w:rsidRPr="00AA6110">
        <w:rPr>
          <w:i/>
          <w:sz w:val="28"/>
          <w:szCs w:val="28"/>
          <w:vertAlign w:val="subscript"/>
        </w:rPr>
        <w:t>ц</w:t>
      </w:r>
      <w:r w:rsidRPr="00AA6110">
        <w:rPr>
          <w:i/>
          <w:sz w:val="28"/>
          <w:szCs w:val="28"/>
        </w:rPr>
        <w:t>Р</w:t>
      </w:r>
      <w:r w:rsidRPr="00AA6110">
        <w:rPr>
          <w:i/>
          <w:sz w:val="28"/>
          <w:szCs w:val="28"/>
          <w:vertAlign w:val="subscript"/>
        </w:rPr>
        <w:t>макс</w:t>
      </w:r>
      <w:r w:rsidRPr="00AA6110">
        <w:rPr>
          <w:sz w:val="28"/>
          <w:szCs w:val="28"/>
        </w:rPr>
        <w:t xml:space="preserve">                               </w:t>
      </w:r>
      <w:r w:rsidR="00962A64" w:rsidRPr="00AA6110">
        <w:rPr>
          <w:sz w:val="28"/>
          <w:szCs w:val="28"/>
        </w:rPr>
        <w:t xml:space="preserve">                              (</w:t>
      </w:r>
      <w:r w:rsidR="00962A64" w:rsidRPr="00AA6110">
        <w:rPr>
          <w:sz w:val="28"/>
          <w:szCs w:val="28"/>
          <w:lang w:val="kk-KZ"/>
        </w:rPr>
        <w:t>1</w:t>
      </w:r>
      <w:r w:rsidR="00962A64" w:rsidRPr="00AA6110">
        <w:rPr>
          <w:sz w:val="28"/>
          <w:szCs w:val="28"/>
        </w:rPr>
        <w:t>.</w:t>
      </w:r>
      <w:r w:rsidR="00962A64" w:rsidRPr="00AA6110">
        <w:rPr>
          <w:sz w:val="28"/>
          <w:szCs w:val="28"/>
          <w:lang w:val="kk-KZ"/>
        </w:rPr>
        <w:t>2</w:t>
      </w:r>
      <w:r w:rsidRPr="00AA6110">
        <w:rPr>
          <w:sz w:val="28"/>
          <w:szCs w:val="28"/>
        </w:rPr>
        <w:t>)</w:t>
      </w:r>
    </w:p>
    <w:p w:rsidR="00B826BD" w:rsidRPr="00AA6110" w:rsidRDefault="00B826BD" w:rsidP="005B5B4D">
      <w:pPr>
        <w:ind w:firstLine="720"/>
        <w:jc w:val="both"/>
        <w:rPr>
          <w:sz w:val="28"/>
          <w:szCs w:val="28"/>
        </w:rPr>
      </w:pPr>
      <w:r w:rsidRPr="00AA6110">
        <w:rPr>
          <w:sz w:val="28"/>
          <w:szCs w:val="28"/>
        </w:rPr>
        <w:t xml:space="preserve">где </w:t>
      </w:r>
      <w:r w:rsidRPr="00AA6110">
        <w:rPr>
          <w:i/>
          <w:sz w:val="28"/>
          <w:szCs w:val="28"/>
          <w:lang w:val="en-US"/>
        </w:rPr>
        <w:t>W</w:t>
      </w:r>
      <w:r w:rsidRPr="00AA6110">
        <w:rPr>
          <w:sz w:val="28"/>
          <w:szCs w:val="28"/>
        </w:rPr>
        <w:t xml:space="preserve"> – потребление энергии за цикл; </w:t>
      </w:r>
      <w:r w:rsidRPr="00AA6110">
        <w:rPr>
          <w:i/>
          <w:sz w:val="28"/>
          <w:szCs w:val="28"/>
        </w:rPr>
        <w:t>Т</w:t>
      </w:r>
      <w:r w:rsidRPr="00AA6110">
        <w:rPr>
          <w:sz w:val="28"/>
          <w:szCs w:val="28"/>
          <w:vertAlign w:val="subscript"/>
        </w:rPr>
        <w:t>ц</w:t>
      </w:r>
      <w:r w:rsidRPr="00AA6110">
        <w:rPr>
          <w:sz w:val="28"/>
          <w:szCs w:val="28"/>
        </w:rPr>
        <w:t xml:space="preserve"> – время нахождения печи под током в цикле; </w:t>
      </w:r>
      <w:r w:rsidRPr="00AA6110">
        <w:rPr>
          <w:i/>
          <w:sz w:val="28"/>
          <w:szCs w:val="28"/>
        </w:rPr>
        <w:t>Р</w:t>
      </w:r>
      <w:r w:rsidRPr="00AA6110">
        <w:rPr>
          <w:sz w:val="28"/>
          <w:szCs w:val="28"/>
          <w:vertAlign w:val="subscript"/>
        </w:rPr>
        <w:t>макс</w:t>
      </w:r>
      <w:r w:rsidRPr="00AA6110">
        <w:rPr>
          <w:sz w:val="28"/>
          <w:szCs w:val="28"/>
        </w:rPr>
        <w:t xml:space="preserve"> – максимальная активная мощность печи.</w:t>
      </w:r>
    </w:p>
    <w:p w:rsidR="00B826BD" w:rsidRPr="00AA6110" w:rsidRDefault="00B826BD" w:rsidP="005B5B4D">
      <w:pPr>
        <w:jc w:val="both"/>
        <w:rPr>
          <w:sz w:val="28"/>
          <w:szCs w:val="28"/>
        </w:rPr>
      </w:pPr>
      <w:r w:rsidRPr="00AA6110">
        <w:rPr>
          <w:sz w:val="28"/>
          <w:szCs w:val="28"/>
        </w:rPr>
        <w:tab/>
        <w:t xml:space="preserve">Исходные данные при расчете </w:t>
      </w:r>
      <w:r w:rsidRPr="00AA6110">
        <w:rPr>
          <w:i/>
          <w:sz w:val="28"/>
          <w:szCs w:val="28"/>
        </w:rPr>
        <w:t>К</w:t>
      </w:r>
      <w:r w:rsidRPr="00AA6110">
        <w:rPr>
          <w:sz w:val="28"/>
          <w:szCs w:val="28"/>
          <w:vertAlign w:val="subscript"/>
        </w:rPr>
        <w:t>м</w:t>
      </w:r>
      <w:r w:rsidRPr="00AA6110">
        <w:rPr>
          <w:sz w:val="28"/>
          <w:szCs w:val="28"/>
        </w:rPr>
        <w:t xml:space="preserve"> применяют в соответствии с материалами данных эксплуатации, обычно </w:t>
      </w:r>
      <w:r w:rsidRPr="00AA6110">
        <w:rPr>
          <w:i/>
          <w:sz w:val="28"/>
          <w:szCs w:val="28"/>
        </w:rPr>
        <w:t>К</w:t>
      </w:r>
      <w:r w:rsidRPr="00AA6110">
        <w:rPr>
          <w:sz w:val="28"/>
          <w:szCs w:val="28"/>
          <w:vertAlign w:val="subscript"/>
        </w:rPr>
        <w:t xml:space="preserve">м </w:t>
      </w:r>
      <w:r w:rsidRPr="00AA6110">
        <w:rPr>
          <w:sz w:val="28"/>
          <w:szCs w:val="28"/>
        </w:rPr>
        <w:t>= 0,85÷0,90.</w:t>
      </w:r>
    </w:p>
    <w:p w:rsidR="00B826BD" w:rsidRPr="00AA6110" w:rsidRDefault="00B826BD" w:rsidP="005B5B4D">
      <w:pPr>
        <w:jc w:val="both"/>
        <w:rPr>
          <w:sz w:val="28"/>
          <w:szCs w:val="28"/>
        </w:rPr>
      </w:pPr>
      <w:r w:rsidRPr="00AA6110">
        <w:rPr>
          <w:sz w:val="28"/>
          <w:szCs w:val="28"/>
        </w:rPr>
        <w:tab/>
        <w:t>Для определения геометрических параметров керна используют следующие зависимости:</w:t>
      </w:r>
    </w:p>
    <w:p w:rsidR="00B826BD" w:rsidRPr="00AA6110" w:rsidRDefault="00AA6110" w:rsidP="00AA6110">
      <w:pPr>
        <w:rPr>
          <w:sz w:val="28"/>
          <w:szCs w:val="28"/>
        </w:rPr>
      </w:pPr>
      <w:r>
        <w:rPr>
          <w:i/>
          <w:sz w:val="28"/>
          <w:szCs w:val="28"/>
          <w:lang w:val="kk-KZ"/>
        </w:rPr>
        <w:t xml:space="preserve">                        </w:t>
      </w:r>
      <w:r w:rsidR="001B3740" w:rsidRPr="00AA6110">
        <w:rPr>
          <w:i/>
          <w:sz w:val="28"/>
          <w:szCs w:val="28"/>
        </w:rPr>
        <w:t xml:space="preserve"> </w:t>
      </w:r>
      <w:r w:rsidR="00B826BD" w:rsidRPr="00AA6110">
        <w:rPr>
          <w:i/>
          <w:sz w:val="28"/>
          <w:szCs w:val="28"/>
        </w:rPr>
        <w:t xml:space="preserve"> </w:t>
      </w:r>
      <w:r>
        <w:rPr>
          <w:i/>
        </w:rPr>
        <w:t>Р</w:t>
      </w:r>
      <w:r>
        <w:rPr>
          <w:vertAlign w:val="subscript"/>
        </w:rPr>
        <w:t>к</w:t>
      </w:r>
      <w:r>
        <w:t xml:space="preserve"> = 2</w:t>
      </w:r>
      <w:r>
        <w:rPr>
          <w:rFonts w:ascii="Symbol" w:hAnsi="Symbol"/>
          <w:lang w:val="en-US"/>
        </w:rPr>
        <w:t></w:t>
      </w:r>
      <w:r>
        <w:rPr>
          <w:i/>
          <w:lang w:val="en-US"/>
        </w:rPr>
        <w:t>L</w:t>
      </w:r>
      <w:r>
        <w:t xml:space="preserve"> (</w:t>
      </w:r>
      <w:r>
        <w:rPr>
          <w:i/>
          <w:lang w:val="en-US"/>
        </w:rPr>
        <w:t>h</w:t>
      </w:r>
      <w:r>
        <w:rPr>
          <w:i/>
        </w:rPr>
        <w:t>+</w:t>
      </w:r>
      <w:r>
        <w:rPr>
          <w:i/>
          <w:lang w:val="en-US"/>
        </w:rPr>
        <w:t>b</w:t>
      </w:r>
      <w:r>
        <w:t xml:space="preserve">)                                             </w:t>
      </w:r>
      <w:r>
        <w:rPr>
          <w:lang w:val="kk-KZ"/>
        </w:rPr>
        <w:t xml:space="preserve">                                    </w:t>
      </w:r>
      <w:r w:rsidR="00C277F4">
        <w:rPr>
          <w:lang w:val="kk-KZ"/>
        </w:rPr>
        <w:t xml:space="preserve"> </w:t>
      </w:r>
      <w:r>
        <w:rPr>
          <w:lang w:val="kk-KZ"/>
        </w:rPr>
        <w:t xml:space="preserve"> </w:t>
      </w:r>
      <w:r>
        <w:t xml:space="preserve">     </w:t>
      </w:r>
      <w:r w:rsidR="00962A64" w:rsidRPr="00AA6110">
        <w:rPr>
          <w:sz w:val="28"/>
          <w:szCs w:val="28"/>
          <w:lang w:val="kk-KZ"/>
        </w:rPr>
        <w:t>(1</w:t>
      </w:r>
      <w:r w:rsidR="00962A64" w:rsidRPr="00AA6110">
        <w:rPr>
          <w:sz w:val="28"/>
          <w:szCs w:val="28"/>
        </w:rPr>
        <w:t xml:space="preserve"> .</w:t>
      </w:r>
      <w:r w:rsidR="00962A64" w:rsidRPr="00AA6110">
        <w:rPr>
          <w:sz w:val="28"/>
          <w:szCs w:val="28"/>
          <w:lang w:val="kk-KZ"/>
        </w:rPr>
        <w:t>3</w:t>
      </w:r>
      <w:r w:rsidR="00B826BD" w:rsidRPr="00AA6110">
        <w:rPr>
          <w:sz w:val="28"/>
          <w:szCs w:val="28"/>
        </w:rPr>
        <w:t>)</w:t>
      </w:r>
    </w:p>
    <w:p w:rsidR="00B826BD" w:rsidRPr="00AA6110" w:rsidRDefault="00AA6110" w:rsidP="005B5B4D">
      <w:pPr>
        <w:ind w:firstLine="720"/>
        <w:jc w:val="center"/>
        <w:rPr>
          <w:sz w:val="28"/>
          <w:szCs w:val="28"/>
        </w:rPr>
      </w:pPr>
      <w:r>
        <w:rPr>
          <w:i/>
          <w:lang w:val="kk-KZ"/>
        </w:rPr>
        <w:t xml:space="preserve">              </w:t>
      </w:r>
      <w:r>
        <w:rPr>
          <w:i/>
        </w:rPr>
        <w:t>Р</w:t>
      </w:r>
      <w:r>
        <w:rPr>
          <w:vertAlign w:val="subscript"/>
        </w:rPr>
        <w:t>к</w:t>
      </w:r>
      <w:r>
        <w:t xml:space="preserve"> = </w:t>
      </w:r>
      <w:r>
        <w:rPr>
          <w:i/>
          <w:lang w:val="en-US"/>
        </w:rPr>
        <w:t>U</w:t>
      </w:r>
      <w:r>
        <w:rPr>
          <w:vertAlign w:val="superscript"/>
        </w:rPr>
        <w:t>2</w:t>
      </w:r>
      <w:r>
        <w:rPr>
          <w:i/>
          <w:lang w:val="en-US"/>
        </w:rPr>
        <w:t>hb</w:t>
      </w:r>
      <w:r>
        <w:t>/</w:t>
      </w:r>
      <w:r>
        <w:rPr>
          <w:rFonts w:ascii="Symbol" w:hAnsi="Symbol"/>
          <w:i/>
          <w:lang w:val="en-US"/>
        </w:rPr>
        <w:t></w:t>
      </w:r>
      <w:r>
        <w:rPr>
          <w:i/>
          <w:lang w:val="en-US"/>
        </w:rPr>
        <w:t>l</w:t>
      </w:r>
      <w:r>
        <w:t>,</w:t>
      </w:r>
      <w:r>
        <w:tab/>
      </w:r>
      <w:r w:rsidR="00B826BD" w:rsidRPr="00AA6110">
        <w:rPr>
          <w:sz w:val="28"/>
          <w:szCs w:val="28"/>
        </w:rPr>
        <w:tab/>
      </w:r>
      <w:r w:rsidR="00B826BD" w:rsidRPr="00AA6110">
        <w:rPr>
          <w:sz w:val="28"/>
          <w:szCs w:val="28"/>
        </w:rPr>
        <w:tab/>
        <w:t xml:space="preserve">          </w:t>
      </w:r>
      <w:r w:rsidR="000739AF" w:rsidRPr="00AA6110">
        <w:rPr>
          <w:sz w:val="28"/>
          <w:szCs w:val="28"/>
        </w:rPr>
        <w:t xml:space="preserve">             </w:t>
      </w:r>
      <w:r w:rsidR="000739AF" w:rsidRPr="00AA6110">
        <w:rPr>
          <w:sz w:val="28"/>
          <w:szCs w:val="28"/>
        </w:rPr>
        <w:tab/>
        <w:t xml:space="preserve">                </w:t>
      </w:r>
      <w:r w:rsidR="000739AF" w:rsidRPr="00AA6110">
        <w:rPr>
          <w:sz w:val="28"/>
          <w:szCs w:val="28"/>
          <w:lang w:val="kk-KZ"/>
        </w:rPr>
        <w:t xml:space="preserve">    </w:t>
      </w:r>
      <w:r w:rsidR="000739AF" w:rsidRPr="00AA6110">
        <w:rPr>
          <w:sz w:val="28"/>
          <w:szCs w:val="28"/>
        </w:rPr>
        <w:t>(</w:t>
      </w:r>
      <w:r w:rsidR="000739AF" w:rsidRPr="00AA6110">
        <w:rPr>
          <w:sz w:val="28"/>
          <w:szCs w:val="28"/>
          <w:lang w:val="kk-KZ"/>
        </w:rPr>
        <w:t>1</w:t>
      </w:r>
      <w:r w:rsidR="000739AF" w:rsidRPr="00AA6110">
        <w:rPr>
          <w:sz w:val="28"/>
          <w:szCs w:val="28"/>
        </w:rPr>
        <w:t>.</w:t>
      </w:r>
      <w:r w:rsidR="000739AF" w:rsidRPr="00AA6110">
        <w:rPr>
          <w:sz w:val="28"/>
          <w:szCs w:val="28"/>
          <w:lang w:val="kk-KZ"/>
        </w:rPr>
        <w:t>4</w:t>
      </w:r>
      <w:r w:rsidR="00B826BD" w:rsidRPr="00AA6110">
        <w:rPr>
          <w:sz w:val="28"/>
          <w:szCs w:val="28"/>
        </w:rPr>
        <w:t>)</w:t>
      </w:r>
    </w:p>
    <w:p w:rsidR="00B826BD" w:rsidRPr="00AA6110" w:rsidRDefault="00B826BD" w:rsidP="005B5B4D">
      <w:pPr>
        <w:widowControl w:val="0"/>
        <w:ind w:firstLine="720"/>
        <w:jc w:val="both"/>
        <w:rPr>
          <w:sz w:val="28"/>
          <w:szCs w:val="28"/>
        </w:rPr>
      </w:pPr>
      <w:r w:rsidRPr="00AA6110">
        <w:rPr>
          <w:sz w:val="28"/>
          <w:szCs w:val="28"/>
        </w:rPr>
        <w:t xml:space="preserve">где </w:t>
      </w:r>
      <w:r w:rsidRPr="00AA6110">
        <w:rPr>
          <w:i/>
          <w:sz w:val="28"/>
          <w:szCs w:val="28"/>
        </w:rPr>
        <w:t>Р</w:t>
      </w:r>
      <w:r w:rsidRPr="00AA6110">
        <w:rPr>
          <w:sz w:val="28"/>
          <w:szCs w:val="28"/>
          <w:vertAlign w:val="subscript"/>
        </w:rPr>
        <w:t xml:space="preserve">к </w:t>
      </w:r>
      <w:r w:rsidRPr="00AA6110">
        <w:rPr>
          <w:sz w:val="28"/>
          <w:szCs w:val="28"/>
        </w:rPr>
        <w:t>– мощность на керне, Вт;</w:t>
      </w:r>
    </w:p>
    <w:p w:rsidR="00C277F4" w:rsidRPr="00C277F4" w:rsidRDefault="00B826BD" w:rsidP="00C277F4">
      <w:pPr>
        <w:widowControl w:val="0"/>
        <w:ind w:firstLine="720"/>
        <w:jc w:val="both"/>
        <w:rPr>
          <w:sz w:val="28"/>
          <w:szCs w:val="28"/>
        </w:rPr>
      </w:pPr>
      <w:r w:rsidRPr="00C277F4">
        <w:rPr>
          <w:sz w:val="28"/>
          <w:szCs w:val="28"/>
        </w:rPr>
        <w:t xml:space="preserve">       </w:t>
      </w:r>
      <w:r w:rsidR="00C277F4" w:rsidRPr="00C277F4">
        <w:rPr>
          <w:rFonts w:ascii="Symbol" w:hAnsi="Symbol"/>
          <w:sz w:val="28"/>
          <w:szCs w:val="28"/>
          <w:lang w:val="en-US"/>
        </w:rPr>
        <w:t></w:t>
      </w:r>
      <w:r w:rsidR="00C277F4" w:rsidRPr="00C277F4">
        <w:rPr>
          <w:sz w:val="28"/>
          <w:szCs w:val="28"/>
        </w:rPr>
        <w:t xml:space="preserve"> - удельная мощность на поверхности керна, приведенная к размерам керна в начале электротермического процесса, Вт/м</w:t>
      </w:r>
      <w:r w:rsidR="00C277F4" w:rsidRPr="00C277F4">
        <w:rPr>
          <w:sz w:val="28"/>
          <w:szCs w:val="28"/>
          <w:vertAlign w:val="superscript"/>
        </w:rPr>
        <w:t>2</w:t>
      </w:r>
      <w:r w:rsidR="00C277F4" w:rsidRPr="00C277F4">
        <w:rPr>
          <w:sz w:val="28"/>
          <w:szCs w:val="28"/>
        </w:rPr>
        <w:t>;</w:t>
      </w:r>
    </w:p>
    <w:p w:rsidR="00C277F4" w:rsidRPr="00C277F4" w:rsidRDefault="00C277F4" w:rsidP="00C277F4">
      <w:pPr>
        <w:widowControl w:val="0"/>
        <w:ind w:firstLine="720"/>
        <w:jc w:val="both"/>
        <w:rPr>
          <w:sz w:val="28"/>
          <w:szCs w:val="28"/>
        </w:rPr>
      </w:pPr>
      <w:r w:rsidRPr="00C277F4">
        <w:rPr>
          <w:sz w:val="28"/>
          <w:szCs w:val="28"/>
        </w:rPr>
        <w:t xml:space="preserve">       </w:t>
      </w:r>
      <w:r w:rsidRPr="00C277F4">
        <w:rPr>
          <w:i/>
          <w:sz w:val="28"/>
          <w:szCs w:val="28"/>
          <w:lang w:val="en-US"/>
        </w:rPr>
        <w:t>L</w:t>
      </w:r>
      <w:r w:rsidRPr="00C277F4">
        <w:rPr>
          <w:sz w:val="28"/>
          <w:szCs w:val="28"/>
        </w:rPr>
        <w:t xml:space="preserve">– длина керна, м; </w:t>
      </w:r>
      <w:r w:rsidRPr="00C277F4">
        <w:rPr>
          <w:i/>
          <w:sz w:val="28"/>
          <w:szCs w:val="28"/>
          <w:lang w:val="en-US"/>
        </w:rPr>
        <w:t>h</w:t>
      </w:r>
      <w:r w:rsidRPr="00C277F4">
        <w:rPr>
          <w:sz w:val="28"/>
          <w:szCs w:val="28"/>
        </w:rPr>
        <w:t>,</w:t>
      </w:r>
      <w:r w:rsidRPr="00C277F4">
        <w:rPr>
          <w:i/>
          <w:sz w:val="28"/>
          <w:szCs w:val="28"/>
          <w:lang w:val="en-US"/>
        </w:rPr>
        <w:t>b</w:t>
      </w:r>
      <w:r w:rsidRPr="00C277F4">
        <w:rPr>
          <w:sz w:val="28"/>
          <w:szCs w:val="28"/>
        </w:rPr>
        <w:t xml:space="preserve"> – высота и ширина поперечного сечения керна, м; </w:t>
      </w:r>
    </w:p>
    <w:p w:rsidR="00C277F4" w:rsidRPr="00C277F4" w:rsidRDefault="00C277F4" w:rsidP="00C277F4">
      <w:pPr>
        <w:widowControl w:val="0"/>
        <w:ind w:firstLine="720"/>
        <w:jc w:val="both"/>
        <w:rPr>
          <w:sz w:val="28"/>
          <w:szCs w:val="28"/>
        </w:rPr>
      </w:pPr>
      <w:r w:rsidRPr="00C277F4">
        <w:rPr>
          <w:i/>
          <w:sz w:val="28"/>
          <w:szCs w:val="28"/>
        </w:rPr>
        <w:t xml:space="preserve">      U</w:t>
      </w:r>
      <w:r w:rsidRPr="00C277F4">
        <w:rPr>
          <w:sz w:val="28"/>
          <w:szCs w:val="28"/>
        </w:rPr>
        <w:t xml:space="preserve"> – напряжение на керне, В; </w:t>
      </w:r>
    </w:p>
    <w:p w:rsidR="00C277F4" w:rsidRPr="00C277F4" w:rsidRDefault="00C277F4" w:rsidP="00C277F4">
      <w:pPr>
        <w:widowControl w:val="0"/>
        <w:ind w:firstLine="720"/>
        <w:jc w:val="both"/>
        <w:rPr>
          <w:sz w:val="28"/>
          <w:szCs w:val="28"/>
        </w:rPr>
      </w:pPr>
      <w:r w:rsidRPr="00C277F4">
        <w:rPr>
          <w:sz w:val="28"/>
          <w:szCs w:val="28"/>
        </w:rPr>
        <w:t xml:space="preserve">     </w:t>
      </w:r>
      <w:r w:rsidRPr="00C277F4">
        <w:rPr>
          <w:rFonts w:ascii="Symbol" w:hAnsi="Symbol"/>
          <w:sz w:val="28"/>
          <w:szCs w:val="28"/>
        </w:rPr>
        <w:t></w:t>
      </w:r>
      <w:r w:rsidRPr="00C277F4">
        <w:rPr>
          <w:sz w:val="28"/>
          <w:szCs w:val="28"/>
        </w:rPr>
        <w:t xml:space="preserve"> - удельное сопротивление материала керна, приведенное к размерам керна в начале электротермического процесса, Ом</w:t>
      </w:r>
      <w:r w:rsidRPr="00C277F4">
        <w:rPr>
          <w:rFonts w:ascii="Symbol" w:hAnsi="Symbol"/>
          <w:sz w:val="28"/>
          <w:szCs w:val="28"/>
        </w:rPr>
        <w:t></w:t>
      </w:r>
      <w:r w:rsidRPr="00C277F4">
        <w:rPr>
          <w:sz w:val="28"/>
          <w:szCs w:val="28"/>
        </w:rPr>
        <w:t>м.</w:t>
      </w:r>
    </w:p>
    <w:p w:rsidR="00B826BD" w:rsidRPr="00732F77" w:rsidRDefault="000739AF" w:rsidP="00C277F4">
      <w:pPr>
        <w:widowControl w:val="0"/>
        <w:ind w:firstLine="720"/>
        <w:jc w:val="both"/>
        <w:rPr>
          <w:sz w:val="28"/>
          <w:szCs w:val="28"/>
        </w:rPr>
      </w:pPr>
      <w:r>
        <w:rPr>
          <w:sz w:val="28"/>
          <w:szCs w:val="28"/>
        </w:rPr>
        <w:tab/>
        <w:t>В уравнении(</w:t>
      </w:r>
      <w:r>
        <w:rPr>
          <w:sz w:val="28"/>
          <w:szCs w:val="28"/>
          <w:lang w:val="kk-KZ"/>
        </w:rPr>
        <w:t>1</w:t>
      </w:r>
      <w:r>
        <w:rPr>
          <w:sz w:val="28"/>
          <w:szCs w:val="28"/>
        </w:rPr>
        <w:t>.</w:t>
      </w:r>
      <w:r>
        <w:rPr>
          <w:sz w:val="28"/>
          <w:szCs w:val="28"/>
          <w:lang w:val="kk-KZ"/>
        </w:rPr>
        <w:t>2</w:t>
      </w:r>
      <w:r w:rsidR="00B826BD" w:rsidRPr="00732F77">
        <w:rPr>
          <w:sz w:val="28"/>
          <w:szCs w:val="28"/>
        </w:rPr>
        <w:t xml:space="preserve">) керн рассматривается как источник </w:t>
      </w:r>
      <w:r w:rsidR="00B826BD" w:rsidRPr="00732F77">
        <w:rPr>
          <w:sz w:val="28"/>
          <w:szCs w:val="28"/>
        </w:rPr>
        <w:lastRenderedPageBreak/>
        <w:t>тепловыделения, у которого с каждого 1м</w:t>
      </w:r>
      <w:r w:rsidR="00B826BD" w:rsidRPr="00732F77">
        <w:rPr>
          <w:sz w:val="28"/>
          <w:szCs w:val="28"/>
          <w:vertAlign w:val="superscript"/>
        </w:rPr>
        <w:t>2</w:t>
      </w:r>
      <w:r w:rsidR="00B826BD" w:rsidRPr="00732F77">
        <w:rPr>
          <w:sz w:val="28"/>
          <w:szCs w:val="28"/>
        </w:rPr>
        <w:t xml:space="preserve"> поверхности выделяется </w:t>
      </w:r>
      <w:r w:rsidR="00C277F4">
        <w:rPr>
          <w:rFonts w:ascii="Symbol" w:hAnsi="Symbol"/>
          <w:lang w:val="en-US"/>
        </w:rPr>
        <w:t></w:t>
      </w:r>
      <w:r w:rsidR="00B826BD" w:rsidRPr="00732F77">
        <w:rPr>
          <w:sz w:val="28"/>
          <w:szCs w:val="28"/>
        </w:rPr>
        <w:t xml:space="preserve"> Дж/с. </w:t>
      </w:r>
    </w:p>
    <w:p w:rsidR="00B826BD" w:rsidRPr="00732F77" w:rsidRDefault="000739AF" w:rsidP="005B5B4D">
      <w:pPr>
        <w:jc w:val="both"/>
        <w:rPr>
          <w:sz w:val="28"/>
          <w:szCs w:val="28"/>
        </w:rPr>
      </w:pPr>
      <w:r>
        <w:rPr>
          <w:sz w:val="28"/>
          <w:szCs w:val="28"/>
        </w:rPr>
        <w:tab/>
        <w:t>Совместное решение уравнений (</w:t>
      </w:r>
      <w:r>
        <w:rPr>
          <w:sz w:val="28"/>
          <w:szCs w:val="28"/>
          <w:lang w:val="kk-KZ"/>
        </w:rPr>
        <w:t>1</w:t>
      </w:r>
      <w:r>
        <w:rPr>
          <w:sz w:val="28"/>
          <w:szCs w:val="28"/>
        </w:rPr>
        <w:t>.</w:t>
      </w:r>
      <w:r>
        <w:rPr>
          <w:sz w:val="28"/>
          <w:szCs w:val="28"/>
          <w:lang w:val="kk-KZ"/>
        </w:rPr>
        <w:t>2</w:t>
      </w:r>
      <w:r>
        <w:rPr>
          <w:sz w:val="28"/>
          <w:szCs w:val="28"/>
        </w:rPr>
        <w:t>) и (</w:t>
      </w:r>
      <w:r>
        <w:rPr>
          <w:sz w:val="28"/>
          <w:szCs w:val="28"/>
          <w:lang w:val="kk-KZ"/>
        </w:rPr>
        <w:t>1</w:t>
      </w:r>
      <w:r>
        <w:rPr>
          <w:sz w:val="28"/>
          <w:szCs w:val="28"/>
        </w:rPr>
        <w:t>.</w:t>
      </w:r>
      <w:r>
        <w:rPr>
          <w:sz w:val="28"/>
          <w:szCs w:val="28"/>
          <w:lang w:val="kk-KZ"/>
        </w:rPr>
        <w:t>3</w:t>
      </w:r>
      <w:r w:rsidR="00B826BD" w:rsidRPr="00732F77">
        <w:rPr>
          <w:sz w:val="28"/>
          <w:szCs w:val="28"/>
        </w:rPr>
        <w:t>) позволяет определять любые две величины, если заданы остальные, входящие в уравнение величины. Обычно заданы:</w:t>
      </w:r>
    </w:p>
    <w:p w:rsidR="00C277F4" w:rsidRPr="00C277F4" w:rsidRDefault="00B826BD" w:rsidP="00C277F4">
      <w:pPr>
        <w:jc w:val="both"/>
        <w:rPr>
          <w:sz w:val="28"/>
          <w:szCs w:val="28"/>
        </w:rPr>
      </w:pPr>
      <w:r w:rsidRPr="00732F77">
        <w:rPr>
          <w:sz w:val="28"/>
          <w:szCs w:val="28"/>
        </w:rPr>
        <w:tab/>
      </w:r>
      <w:r w:rsidR="00C277F4" w:rsidRPr="00C277F4">
        <w:rPr>
          <w:sz w:val="28"/>
          <w:szCs w:val="28"/>
        </w:rPr>
        <w:t xml:space="preserve">1) средняя мощность на керне </w:t>
      </w:r>
      <w:r w:rsidR="00C277F4" w:rsidRPr="00C277F4">
        <w:rPr>
          <w:i/>
          <w:sz w:val="28"/>
          <w:szCs w:val="28"/>
        </w:rPr>
        <w:t>Р</w:t>
      </w:r>
      <w:r w:rsidR="00C277F4" w:rsidRPr="00C277F4">
        <w:rPr>
          <w:sz w:val="28"/>
          <w:szCs w:val="28"/>
          <w:vertAlign w:val="subscript"/>
        </w:rPr>
        <w:t>к ср</w:t>
      </w:r>
      <w:r w:rsidR="00C277F4" w:rsidRPr="00C277F4">
        <w:rPr>
          <w:sz w:val="28"/>
          <w:szCs w:val="28"/>
        </w:rPr>
        <w:t xml:space="preserve">, которую определяют исходя из мощности печной установки </w:t>
      </w:r>
      <w:r w:rsidR="00C277F4" w:rsidRPr="00C277F4">
        <w:rPr>
          <w:i/>
          <w:sz w:val="28"/>
          <w:szCs w:val="28"/>
          <w:lang w:val="en-US"/>
        </w:rPr>
        <w:t>S</w:t>
      </w:r>
      <w:r w:rsidR="00C277F4" w:rsidRPr="00C277F4">
        <w:rPr>
          <w:sz w:val="28"/>
          <w:szCs w:val="28"/>
        </w:rPr>
        <w:t xml:space="preserve">, её электрического к.п.д. </w:t>
      </w:r>
      <w:r w:rsidR="00C277F4" w:rsidRPr="00C277F4">
        <w:rPr>
          <w:rFonts w:ascii="Symbol" w:hAnsi="Symbol"/>
          <w:i/>
          <w:sz w:val="28"/>
          <w:szCs w:val="28"/>
        </w:rPr>
        <w:t></w:t>
      </w:r>
      <w:r w:rsidR="00C277F4" w:rsidRPr="00C277F4">
        <w:rPr>
          <w:sz w:val="28"/>
          <w:szCs w:val="28"/>
        </w:rPr>
        <w:t xml:space="preserve"> и </w:t>
      </w:r>
      <w:r w:rsidR="00C277F4" w:rsidRPr="00C277F4">
        <w:rPr>
          <w:i/>
          <w:sz w:val="28"/>
          <w:szCs w:val="28"/>
        </w:rPr>
        <w:t>cos</w:t>
      </w:r>
      <w:r w:rsidR="00C277F4" w:rsidRPr="00C277F4">
        <w:rPr>
          <w:rFonts w:ascii="Symbol" w:hAnsi="Symbol"/>
          <w:i/>
          <w:sz w:val="28"/>
          <w:szCs w:val="28"/>
        </w:rPr>
        <w:t></w:t>
      </w:r>
      <w:r w:rsidR="00C277F4" w:rsidRPr="00C277F4">
        <w:rPr>
          <w:sz w:val="28"/>
          <w:szCs w:val="28"/>
        </w:rPr>
        <w:t xml:space="preserve">; значение </w:t>
      </w:r>
      <w:r w:rsidR="00C277F4" w:rsidRPr="00C277F4">
        <w:rPr>
          <w:rFonts w:ascii="Symbol" w:hAnsi="Symbol"/>
          <w:i/>
          <w:sz w:val="28"/>
          <w:szCs w:val="28"/>
        </w:rPr>
        <w:t></w:t>
      </w:r>
      <w:r w:rsidR="00C277F4" w:rsidRPr="00C277F4">
        <w:rPr>
          <w:i/>
          <w:sz w:val="28"/>
          <w:szCs w:val="28"/>
        </w:rPr>
        <w:t xml:space="preserve"> </w:t>
      </w:r>
      <w:r w:rsidR="00C277F4" w:rsidRPr="00C277F4">
        <w:rPr>
          <w:sz w:val="28"/>
          <w:szCs w:val="28"/>
        </w:rPr>
        <w:t>выбирают в интервале 0,90÷0,95 в зависимости от активного сопротивления печи, короткой сети и печного трансформатора:</w:t>
      </w:r>
    </w:p>
    <w:p w:rsidR="00B826BD" w:rsidRPr="00732F77" w:rsidRDefault="003E6E8E" w:rsidP="00C277F4">
      <w:pPr>
        <w:rPr>
          <w:sz w:val="28"/>
          <w:szCs w:val="28"/>
        </w:rPr>
      </w:pPr>
      <w:r>
        <w:rPr>
          <w:i/>
          <w:sz w:val="28"/>
          <w:szCs w:val="28"/>
          <w:lang w:val="kk-KZ"/>
        </w:rPr>
        <w:t xml:space="preserve">                            </w:t>
      </w:r>
      <w:r w:rsidR="00C277F4" w:rsidRPr="00C277F4">
        <w:rPr>
          <w:i/>
          <w:sz w:val="28"/>
          <w:szCs w:val="28"/>
          <w:lang w:val="en-US"/>
        </w:rPr>
        <w:t>P</w:t>
      </w:r>
      <w:r w:rsidR="00C277F4" w:rsidRPr="00C277F4">
        <w:rPr>
          <w:sz w:val="28"/>
          <w:szCs w:val="28"/>
          <w:vertAlign w:val="subscript"/>
        </w:rPr>
        <w:t>к ср</w:t>
      </w:r>
      <w:r w:rsidR="00C277F4" w:rsidRPr="00C277F4">
        <w:rPr>
          <w:sz w:val="28"/>
          <w:szCs w:val="28"/>
        </w:rPr>
        <w:t xml:space="preserve"> = </w:t>
      </w:r>
      <w:r w:rsidR="00C277F4" w:rsidRPr="00C277F4">
        <w:rPr>
          <w:i/>
          <w:sz w:val="28"/>
          <w:szCs w:val="28"/>
          <w:lang w:val="en-US"/>
        </w:rPr>
        <w:t>S</w:t>
      </w:r>
      <w:r w:rsidR="00C277F4" w:rsidRPr="00C277F4">
        <w:rPr>
          <w:sz w:val="28"/>
          <w:szCs w:val="28"/>
        </w:rPr>
        <w:t xml:space="preserve"> </w:t>
      </w:r>
      <w:r w:rsidR="00C277F4" w:rsidRPr="00C277F4">
        <w:rPr>
          <w:rFonts w:ascii="Symbol" w:hAnsi="Symbol"/>
          <w:i/>
          <w:sz w:val="28"/>
          <w:szCs w:val="28"/>
        </w:rPr>
        <w:t></w:t>
      </w:r>
      <w:r w:rsidR="00C277F4" w:rsidRPr="00C277F4">
        <w:rPr>
          <w:i/>
          <w:sz w:val="28"/>
          <w:szCs w:val="28"/>
          <w:lang w:val="en-US"/>
        </w:rPr>
        <w:t>cos</w:t>
      </w:r>
      <w:r w:rsidR="00C277F4" w:rsidRPr="00C277F4">
        <w:rPr>
          <w:rFonts w:ascii="Symbol" w:hAnsi="Symbol"/>
          <w:i/>
          <w:sz w:val="28"/>
          <w:szCs w:val="28"/>
        </w:rPr>
        <w:t></w:t>
      </w:r>
      <w:r w:rsidR="00C277F4" w:rsidRPr="00C277F4">
        <w:rPr>
          <w:sz w:val="28"/>
          <w:szCs w:val="28"/>
        </w:rPr>
        <w:tab/>
      </w:r>
      <w:r w:rsidR="00B826BD" w:rsidRPr="00732F77">
        <w:rPr>
          <w:sz w:val="28"/>
          <w:szCs w:val="28"/>
        </w:rPr>
        <w:tab/>
        <w:t xml:space="preserve">         </w:t>
      </w:r>
      <w:r w:rsidR="000739AF">
        <w:rPr>
          <w:sz w:val="28"/>
          <w:szCs w:val="28"/>
        </w:rPr>
        <w:t xml:space="preserve">        </w:t>
      </w:r>
      <w:r w:rsidR="000739AF">
        <w:rPr>
          <w:sz w:val="28"/>
          <w:szCs w:val="28"/>
          <w:lang w:val="kk-KZ"/>
        </w:rPr>
        <w:t xml:space="preserve">                                      </w:t>
      </w:r>
      <w:r w:rsidR="000739AF">
        <w:rPr>
          <w:sz w:val="28"/>
          <w:szCs w:val="28"/>
        </w:rPr>
        <w:t>(</w:t>
      </w:r>
      <w:r w:rsidR="000739AF">
        <w:rPr>
          <w:sz w:val="28"/>
          <w:szCs w:val="28"/>
          <w:lang w:val="kk-KZ"/>
        </w:rPr>
        <w:t>1</w:t>
      </w:r>
      <w:r w:rsidR="000739AF">
        <w:rPr>
          <w:sz w:val="28"/>
          <w:szCs w:val="28"/>
        </w:rPr>
        <w:t>.5</w:t>
      </w:r>
      <w:r w:rsidR="00B826BD" w:rsidRPr="00732F77">
        <w:rPr>
          <w:sz w:val="28"/>
          <w:szCs w:val="28"/>
        </w:rPr>
        <w:t>)</w:t>
      </w:r>
    </w:p>
    <w:p w:rsidR="00B826BD" w:rsidRPr="00732F77" w:rsidRDefault="00B826BD" w:rsidP="005B5B4D">
      <w:pPr>
        <w:jc w:val="both"/>
        <w:rPr>
          <w:sz w:val="28"/>
          <w:szCs w:val="28"/>
        </w:rPr>
      </w:pPr>
    </w:p>
    <w:p w:rsidR="00B826BD" w:rsidRPr="00732F77" w:rsidRDefault="00B826BD" w:rsidP="005B5B4D">
      <w:pPr>
        <w:jc w:val="both"/>
        <w:rPr>
          <w:sz w:val="28"/>
          <w:szCs w:val="28"/>
        </w:rPr>
      </w:pPr>
      <w:r w:rsidRPr="00732F77">
        <w:rPr>
          <w:sz w:val="28"/>
          <w:szCs w:val="28"/>
        </w:rPr>
        <w:t>номинальную удельную мощность на керне  выбирают в интервале 6÷9 Вт/см</w:t>
      </w:r>
      <w:r w:rsidRPr="00732F77">
        <w:rPr>
          <w:sz w:val="28"/>
          <w:szCs w:val="28"/>
          <w:vertAlign w:val="superscript"/>
        </w:rPr>
        <w:t>2</w:t>
      </w:r>
      <w:r w:rsidRPr="00732F77">
        <w:rPr>
          <w:sz w:val="28"/>
          <w:szCs w:val="28"/>
        </w:rPr>
        <w:t xml:space="preserve"> в зависимости от крупности и химического состава сырья;</w:t>
      </w:r>
    </w:p>
    <w:p w:rsidR="00B826BD" w:rsidRPr="00732F77" w:rsidRDefault="00B826BD" w:rsidP="005B5B4D">
      <w:pPr>
        <w:jc w:val="both"/>
        <w:rPr>
          <w:sz w:val="28"/>
          <w:szCs w:val="28"/>
        </w:rPr>
      </w:pPr>
      <w:r w:rsidRPr="00732F77">
        <w:rPr>
          <w:sz w:val="28"/>
          <w:szCs w:val="28"/>
        </w:rPr>
        <w:tab/>
        <w:t xml:space="preserve">2) удельное сопротивление материала керна </w:t>
      </w:r>
      <w:r w:rsidR="003E6E8E">
        <w:rPr>
          <w:rFonts w:ascii="Symbol" w:hAnsi="Symbol"/>
          <w:lang w:val="en-US"/>
        </w:rPr>
        <w:t></w:t>
      </w:r>
      <w:r w:rsidRPr="00732F77">
        <w:rPr>
          <w:sz w:val="28"/>
          <w:szCs w:val="28"/>
        </w:rPr>
        <w:t xml:space="preserve">, значение которого практически принимают равным 0,10÷0,20 (для начального периода) и 0,04÷0,05 </w:t>
      </w:r>
      <w:r w:rsidR="003E6E8E" w:rsidRPr="003E6E8E">
        <w:rPr>
          <w:sz w:val="28"/>
          <w:szCs w:val="28"/>
        </w:rPr>
        <w:t>Ом</w:t>
      </w:r>
      <w:r w:rsidR="003E6E8E" w:rsidRPr="003E6E8E">
        <w:rPr>
          <w:rFonts w:ascii="Symbol" w:hAnsi="Symbol"/>
          <w:sz w:val="28"/>
          <w:szCs w:val="28"/>
        </w:rPr>
        <w:t></w:t>
      </w:r>
      <w:r w:rsidR="003E6E8E" w:rsidRPr="003E6E8E">
        <w:rPr>
          <w:sz w:val="28"/>
          <w:szCs w:val="28"/>
        </w:rPr>
        <w:t>м</w:t>
      </w:r>
      <w:r w:rsidR="003E6E8E">
        <w:t xml:space="preserve"> </w:t>
      </w:r>
      <w:r w:rsidRPr="00732F77">
        <w:rPr>
          <w:sz w:val="28"/>
          <w:szCs w:val="28"/>
        </w:rPr>
        <w:t>(для конечного);</w:t>
      </w:r>
    </w:p>
    <w:p w:rsidR="00B826BD" w:rsidRPr="00732F77" w:rsidRDefault="00B826BD" w:rsidP="005B5B4D">
      <w:pPr>
        <w:jc w:val="both"/>
        <w:rPr>
          <w:sz w:val="28"/>
          <w:szCs w:val="28"/>
        </w:rPr>
      </w:pPr>
      <w:r w:rsidRPr="00732F77">
        <w:rPr>
          <w:sz w:val="28"/>
          <w:szCs w:val="28"/>
        </w:rPr>
        <w:tab/>
        <w:t xml:space="preserve">3)  максимально допустимое напряжение на керне в начале процесса </w:t>
      </w:r>
      <w:r w:rsidRPr="00732F77">
        <w:rPr>
          <w:i/>
          <w:sz w:val="28"/>
          <w:szCs w:val="28"/>
          <w:lang w:val="en-US"/>
        </w:rPr>
        <w:t>U</w:t>
      </w:r>
      <w:r w:rsidRPr="00732F77">
        <w:rPr>
          <w:sz w:val="28"/>
          <w:szCs w:val="28"/>
          <w:vertAlign w:val="subscript"/>
        </w:rPr>
        <w:t>н</w:t>
      </w:r>
      <w:r w:rsidRPr="00732F77">
        <w:rPr>
          <w:sz w:val="28"/>
          <w:szCs w:val="28"/>
        </w:rPr>
        <w:t xml:space="preserve"> принимают равным 350÷450 В;</w:t>
      </w:r>
    </w:p>
    <w:p w:rsidR="00B826BD" w:rsidRPr="00732F77" w:rsidRDefault="00B826BD" w:rsidP="005B5B4D">
      <w:pPr>
        <w:jc w:val="both"/>
        <w:rPr>
          <w:sz w:val="28"/>
          <w:szCs w:val="28"/>
        </w:rPr>
      </w:pPr>
      <w:r w:rsidRPr="00732F77">
        <w:rPr>
          <w:sz w:val="28"/>
          <w:szCs w:val="28"/>
        </w:rPr>
        <w:tab/>
        <w:t xml:space="preserve">4)  технически целесообразная высота керна </w:t>
      </w:r>
      <w:r w:rsidRPr="00732F77">
        <w:rPr>
          <w:i/>
          <w:sz w:val="28"/>
          <w:szCs w:val="28"/>
          <w:lang w:val="en-US"/>
        </w:rPr>
        <w:t>h</w:t>
      </w:r>
      <w:r w:rsidRPr="00732F77">
        <w:rPr>
          <w:sz w:val="28"/>
          <w:szCs w:val="28"/>
        </w:rPr>
        <w:t xml:space="preserve"> равна 30÷50 см.</w:t>
      </w:r>
    </w:p>
    <w:p w:rsidR="00B826BD" w:rsidRPr="00732F77" w:rsidRDefault="00B826BD" w:rsidP="005B5B4D">
      <w:pPr>
        <w:jc w:val="both"/>
        <w:rPr>
          <w:sz w:val="28"/>
          <w:szCs w:val="28"/>
        </w:rPr>
      </w:pPr>
      <w:r w:rsidRPr="00732F77">
        <w:rPr>
          <w:sz w:val="28"/>
          <w:szCs w:val="28"/>
        </w:rPr>
        <w:tab/>
        <w:t xml:space="preserve">Ширину </w:t>
      </w:r>
      <w:r w:rsidRPr="00732F77">
        <w:rPr>
          <w:i/>
          <w:sz w:val="28"/>
          <w:szCs w:val="28"/>
          <w:lang w:val="en-US"/>
        </w:rPr>
        <w:t>b</w:t>
      </w:r>
      <w:r w:rsidRPr="00732F77">
        <w:rPr>
          <w:sz w:val="28"/>
          <w:szCs w:val="28"/>
        </w:rPr>
        <w:t xml:space="preserve"> и длину  </w:t>
      </w:r>
      <w:r w:rsidRPr="00732F77">
        <w:rPr>
          <w:i/>
          <w:sz w:val="28"/>
          <w:szCs w:val="28"/>
          <w:lang w:val="en-US"/>
        </w:rPr>
        <w:t>l</w:t>
      </w:r>
      <w:r w:rsidRPr="00732F77">
        <w:rPr>
          <w:sz w:val="28"/>
          <w:szCs w:val="28"/>
        </w:rPr>
        <w:t xml:space="preserve"> керна находят по формулам:</w:t>
      </w:r>
    </w:p>
    <w:p w:rsidR="00B826BD" w:rsidRPr="00732F77" w:rsidRDefault="00B826BD" w:rsidP="005B5B4D">
      <w:pPr>
        <w:jc w:val="both"/>
        <w:rPr>
          <w:sz w:val="28"/>
          <w:szCs w:val="28"/>
        </w:rPr>
      </w:pPr>
    </w:p>
    <w:p w:rsidR="00B826BD" w:rsidRPr="00732F77" w:rsidRDefault="00B826BD" w:rsidP="005B5B4D">
      <w:pPr>
        <w:jc w:val="both"/>
        <w:rPr>
          <w:sz w:val="28"/>
          <w:szCs w:val="28"/>
        </w:rPr>
      </w:pPr>
      <w:r w:rsidRPr="00732F77">
        <w:rPr>
          <w:sz w:val="28"/>
          <w:szCs w:val="28"/>
        </w:rPr>
        <w:tab/>
        <w:t xml:space="preserve"> </w:t>
      </w:r>
      <w:r w:rsidRPr="00732F77">
        <w:rPr>
          <w:i/>
          <w:sz w:val="28"/>
          <w:szCs w:val="28"/>
          <w:lang w:val="en-US"/>
        </w:rPr>
        <w:t>b</w:t>
      </w:r>
      <w:r w:rsidRPr="00732F77">
        <w:rPr>
          <w:sz w:val="28"/>
          <w:szCs w:val="28"/>
        </w:rPr>
        <w:t xml:space="preserve"> =</w:t>
      </w:r>
      <w:r w:rsidRPr="00732F77">
        <w:rPr>
          <w:position w:val="-29"/>
          <w:sz w:val="28"/>
          <w:szCs w:val="28"/>
        </w:rPr>
        <w:object w:dxaOrig="2760" w:dyaOrig="820">
          <v:shape id="_x0000_i1027" type="#_x0000_t75" style="width:138.25pt;height:41.1pt" o:ole="" filled="t">
            <v:fill color2="black"/>
            <v:imagedata r:id="rId50" o:title=""/>
          </v:shape>
          <o:OLEObject Type="Embed" ProgID="Equation.3" ShapeID="_x0000_i1027" DrawAspect="Content" ObjectID="_1616832837" r:id="rId51"/>
        </w:object>
      </w:r>
      <w:r w:rsidRPr="00732F77">
        <w:rPr>
          <w:sz w:val="28"/>
          <w:szCs w:val="28"/>
        </w:rPr>
        <w:t xml:space="preserve">,           </w:t>
      </w:r>
      <w:r w:rsidRPr="00732F77">
        <w:rPr>
          <w:i/>
          <w:sz w:val="28"/>
          <w:szCs w:val="28"/>
          <w:lang w:val="en-US"/>
        </w:rPr>
        <w:t>l</w:t>
      </w:r>
      <w:r w:rsidRPr="00732F77">
        <w:rPr>
          <w:sz w:val="28"/>
          <w:szCs w:val="28"/>
        </w:rPr>
        <w:t xml:space="preserve"> =  </w:t>
      </w:r>
      <w:r w:rsidRPr="00732F77">
        <w:rPr>
          <w:position w:val="-25"/>
          <w:sz w:val="28"/>
          <w:szCs w:val="28"/>
        </w:rPr>
        <w:object w:dxaOrig="1040" w:dyaOrig="740">
          <v:shape id="_x0000_i1028" type="#_x0000_t75" style="width:51.7pt;height:36.65pt" o:ole="" filled="t">
            <v:fill color2="black"/>
            <v:imagedata r:id="rId52" o:title=""/>
          </v:shape>
          <o:OLEObject Type="Embed" ProgID="Equation.3" ShapeID="_x0000_i1028" DrawAspect="Content" ObjectID="_1616832838" r:id="rId53"/>
        </w:object>
      </w:r>
      <w:r w:rsidRPr="00732F77">
        <w:rPr>
          <w:sz w:val="28"/>
          <w:szCs w:val="28"/>
        </w:rPr>
        <w:t xml:space="preserve">,    </w:t>
      </w:r>
      <w:r w:rsidR="000739AF">
        <w:rPr>
          <w:sz w:val="28"/>
          <w:szCs w:val="28"/>
        </w:rPr>
        <w:t xml:space="preserve">                              (</w:t>
      </w:r>
      <w:r w:rsidR="000739AF">
        <w:rPr>
          <w:sz w:val="28"/>
          <w:szCs w:val="28"/>
          <w:lang w:val="kk-KZ"/>
        </w:rPr>
        <w:t>1</w:t>
      </w:r>
      <w:r w:rsidR="000739AF">
        <w:rPr>
          <w:sz w:val="28"/>
          <w:szCs w:val="28"/>
        </w:rPr>
        <w:t>.</w:t>
      </w:r>
      <w:r w:rsidR="000739AF">
        <w:rPr>
          <w:sz w:val="28"/>
          <w:szCs w:val="28"/>
          <w:lang w:val="kk-KZ"/>
        </w:rPr>
        <w:t>6</w:t>
      </w:r>
      <w:r w:rsidRPr="00732F77">
        <w:rPr>
          <w:sz w:val="28"/>
          <w:szCs w:val="28"/>
        </w:rPr>
        <w:t>)</w:t>
      </w:r>
    </w:p>
    <w:p w:rsidR="00B826BD" w:rsidRPr="00732F77" w:rsidRDefault="00B826BD" w:rsidP="005B5B4D">
      <w:pPr>
        <w:jc w:val="both"/>
        <w:rPr>
          <w:sz w:val="28"/>
          <w:szCs w:val="28"/>
        </w:rPr>
      </w:pPr>
    </w:p>
    <w:p w:rsidR="00B826BD" w:rsidRPr="00732F77" w:rsidRDefault="00B826BD" w:rsidP="005B5B4D">
      <w:pPr>
        <w:ind w:firstLine="720"/>
        <w:jc w:val="both"/>
        <w:rPr>
          <w:sz w:val="28"/>
          <w:szCs w:val="28"/>
        </w:rPr>
      </w:pPr>
      <w:r w:rsidRPr="00732F77">
        <w:rPr>
          <w:sz w:val="28"/>
          <w:szCs w:val="28"/>
        </w:rPr>
        <w:t xml:space="preserve">где </w:t>
      </w:r>
      <w:r w:rsidRPr="00732F77">
        <w:rPr>
          <w:i/>
          <w:sz w:val="28"/>
          <w:szCs w:val="28"/>
        </w:rPr>
        <w:t>К</w:t>
      </w:r>
      <w:r w:rsidRPr="00732F77">
        <w:rPr>
          <w:sz w:val="28"/>
          <w:szCs w:val="28"/>
        </w:rPr>
        <w:t xml:space="preserve"> – коэффициент, учитывающий изменение мощности в течение процесса, обычно для начальной стадии </w:t>
      </w:r>
      <w:r w:rsidRPr="00732F77">
        <w:rPr>
          <w:i/>
          <w:sz w:val="28"/>
          <w:szCs w:val="28"/>
        </w:rPr>
        <w:t>К</w:t>
      </w:r>
      <w:r w:rsidRPr="00732F77">
        <w:rPr>
          <w:sz w:val="28"/>
          <w:szCs w:val="28"/>
          <w:vertAlign w:val="subscript"/>
        </w:rPr>
        <w:t>нач</w:t>
      </w:r>
      <w:r w:rsidRPr="00732F77">
        <w:rPr>
          <w:sz w:val="28"/>
          <w:szCs w:val="28"/>
        </w:rPr>
        <w:t xml:space="preserve"> = 0,5÷0,7, а для конечной </w:t>
      </w:r>
      <w:r w:rsidRPr="00732F77">
        <w:rPr>
          <w:i/>
          <w:sz w:val="28"/>
          <w:szCs w:val="28"/>
        </w:rPr>
        <w:t>К</w:t>
      </w:r>
      <w:r w:rsidRPr="00732F77">
        <w:rPr>
          <w:sz w:val="28"/>
          <w:szCs w:val="28"/>
          <w:vertAlign w:val="subscript"/>
        </w:rPr>
        <w:t>кон</w:t>
      </w:r>
      <w:r w:rsidRPr="00732F77">
        <w:rPr>
          <w:sz w:val="28"/>
          <w:szCs w:val="28"/>
        </w:rPr>
        <w:t>= 1,0÷1,2;</w:t>
      </w:r>
    </w:p>
    <w:p w:rsidR="00B826BD" w:rsidRPr="00732F77" w:rsidRDefault="00B826BD" w:rsidP="005B5B4D">
      <w:pPr>
        <w:ind w:firstLine="720"/>
        <w:jc w:val="both"/>
        <w:rPr>
          <w:sz w:val="28"/>
          <w:szCs w:val="28"/>
        </w:rPr>
      </w:pPr>
      <w:r w:rsidRPr="00732F77">
        <w:rPr>
          <w:sz w:val="28"/>
          <w:szCs w:val="28"/>
        </w:rPr>
        <w:t xml:space="preserve">       </w:t>
      </w:r>
      <w:r w:rsidRPr="00732F77">
        <w:rPr>
          <w:i/>
          <w:sz w:val="28"/>
          <w:szCs w:val="28"/>
          <w:lang w:val="en-US"/>
        </w:rPr>
        <w:t>h</w:t>
      </w:r>
      <w:r w:rsidRPr="00732F77">
        <w:rPr>
          <w:i/>
          <w:sz w:val="28"/>
          <w:szCs w:val="28"/>
        </w:rPr>
        <w:t xml:space="preserve"> </w:t>
      </w:r>
      <w:r w:rsidRPr="00732F77">
        <w:rPr>
          <w:sz w:val="28"/>
          <w:szCs w:val="28"/>
        </w:rPr>
        <w:t>– высота керна в пределах 0,3÷0,5 м.</w:t>
      </w:r>
    </w:p>
    <w:p w:rsidR="00B826BD" w:rsidRPr="00732F77" w:rsidRDefault="00B826BD" w:rsidP="005B5B4D">
      <w:pPr>
        <w:ind w:firstLine="720"/>
        <w:jc w:val="both"/>
        <w:rPr>
          <w:sz w:val="28"/>
          <w:szCs w:val="28"/>
        </w:rPr>
      </w:pPr>
    </w:p>
    <w:p w:rsidR="00B826BD" w:rsidRPr="00732F77" w:rsidRDefault="00B826BD" w:rsidP="005B5B4D">
      <w:pPr>
        <w:ind w:firstLine="540"/>
        <w:jc w:val="both"/>
        <w:rPr>
          <w:sz w:val="28"/>
          <w:szCs w:val="28"/>
        </w:rPr>
      </w:pPr>
      <w:r w:rsidRPr="00732F77">
        <w:rPr>
          <w:sz w:val="28"/>
          <w:szCs w:val="28"/>
        </w:rPr>
        <w:t xml:space="preserve">По рассчитанным значениям геометрических параметров керна определяют длину </w:t>
      </w:r>
      <w:r w:rsidRPr="00732F77">
        <w:rPr>
          <w:i/>
          <w:sz w:val="28"/>
          <w:szCs w:val="28"/>
          <w:lang w:val="en-US"/>
        </w:rPr>
        <w:t>L</w:t>
      </w:r>
      <w:r w:rsidRPr="00732F77">
        <w:rPr>
          <w:sz w:val="28"/>
          <w:szCs w:val="28"/>
        </w:rPr>
        <w:t xml:space="preserve">, ширину </w:t>
      </w:r>
      <w:r w:rsidRPr="00732F77">
        <w:rPr>
          <w:i/>
          <w:sz w:val="28"/>
          <w:szCs w:val="28"/>
        </w:rPr>
        <w:t>В</w:t>
      </w:r>
      <w:r w:rsidRPr="00732F77">
        <w:rPr>
          <w:sz w:val="28"/>
          <w:szCs w:val="28"/>
        </w:rPr>
        <w:t xml:space="preserve"> и высоту </w:t>
      </w:r>
      <w:r w:rsidRPr="00732F77">
        <w:rPr>
          <w:i/>
          <w:sz w:val="28"/>
          <w:szCs w:val="28"/>
        </w:rPr>
        <w:t>Н</w:t>
      </w:r>
      <w:r w:rsidRPr="00732F77">
        <w:rPr>
          <w:sz w:val="28"/>
          <w:szCs w:val="28"/>
        </w:rPr>
        <w:t xml:space="preserve"> (от пода до вершины штабеля загруженной в печь шихты) рабочего пространства печи по формулам:</w:t>
      </w:r>
    </w:p>
    <w:p w:rsidR="00B826BD" w:rsidRPr="00732F77" w:rsidRDefault="000739AF" w:rsidP="005B5B4D">
      <w:pPr>
        <w:jc w:val="both"/>
        <w:rPr>
          <w:sz w:val="28"/>
          <w:szCs w:val="28"/>
        </w:rPr>
      </w:pPr>
      <w:r>
        <w:rPr>
          <w:sz w:val="28"/>
          <w:szCs w:val="28"/>
        </w:rPr>
        <w:t xml:space="preserve">      </w:t>
      </w:r>
      <w:r w:rsidR="00B826BD" w:rsidRPr="00732F77">
        <w:rPr>
          <w:sz w:val="28"/>
          <w:szCs w:val="28"/>
        </w:rPr>
        <w:t xml:space="preserve">    </w:t>
      </w:r>
      <w:r w:rsidR="00B826BD" w:rsidRPr="00732F77">
        <w:rPr>
          <w:i/>
          <w:sz w:val="28"/>
          <w:szCs w:val="28"/>
          <w:lang w:val="en-US"/>
        </w:rPr>
        <w:t>L</w:t>
      </w:r>
      <w:r w:rsidR="00B826BD" w:rsidRPr="00732F77">
        <w:rPr>
          <w:sz w:val="28"/>
          <w:szCs w:val="28"/>
        </w:rPr>
        <w:t xml:space="preserve"> = </w:t>
      </w:r>
      <w:r w:rsidR="00B826BD" w:rsidRPr="00732F77">
        <w:rPr>
          <w:i/>
          <w:sz w:val="28"/>
          <w:szCs w:val="28"/>
          <w:lang w:val="en-US"/>
        </w:rPr>
        <w:t>l</w:t>
      </w:r>
      <w:r w:rsidR="00B826BD" w:rsidRPr="00732F77">
        <w:rPr>
          <w:i/>
          <w:sz w:val="28"/>
          <w:szCs w:val="28"/>
        </w:rPr>
        <w:t xml:space="preserve"> </w:t>
      </w:r>
      <w:r w:rsidR="00B826BD" w:rsidRPr="00732F77">
        <w:rPr>
          <w:sz w:val="28"/>
          <w:szCs w:val="28"/>
        </w:rPr>
        <w:t>+ 0,4</w:t>
      </w:r>
      <w:r w:rsidR="00B826BD" w:rsidRPr="003E6E8E">
        <w:rPr>
          <w:sz w:val="28"/>
          <w:szCs w:val="28"/>
        </w:rPr>
        <w:t xml:space="preserve">,         </w:t>
      </w:r>
      <w:r w:rsidR="003E6E8E" w:rsidRPr="003E6E8E">
        <w:rPr>
          <w:i/>
          <w:sz w:val="28"/>
          <w:szCs w:val="28"/>
          <w:lang w:val="en-US"/>
        </w:rPr>
        <w:t>B</w:t>
      </w:r>
      <w:r w:rsidR="003E6E8E" w:rsidRPr="003E6E8E">
        <w:rPr>
          <w:sz w:val="28"/>
          <w:szCs w:val="28"/>
        </w:rPr>
        <w:t xml:space="preserve"> = </w:t>
      </w:r>
      <w:r w:rsidR="003E6E8E" w:rsidRPr="003E6E8E">
        <w:rPr>
          <w:i/>
          <w:sz w:val="28"/>
          <w:szCs w:val="28"/>
          <w:lang w:val="en-US"/>
        </w:rPr>
        <w:t>b</w:t>
      </w:r>
      <w:r w:rsidR="003E6E8E" w:rsidRPr="003E6E8E">
        <w:rPr>
          <w:sz w:val="28"/>
          <w:szCs w:val="28"/>
        </w:rPr>
        <w:t xml:space="preserve"> + (1,6 </w:t>
      </w:r>
      <w:r w:rsidR="003E6E8E" w:rsidRPr="003E6E8E">
        <w:rPr>
          <w:rFonts w:ascii="Symbol" w:hAnsi="Symbol"/>
          <w:sz w:val="28"/>
          <w:szCs w:val="28"/>
        </w:rPr>
        <w:t></w:t>
      </w:r>
      <w:r w:rsidR="003E6E8E" w:rsidRPr="003E6E8E">
        <w:rPr>
          <w:sz w:val="28"/>
          <w:szCs w:val="28"/>
        </w:rPr>
        <w:t>1,8),</w:t>
      </w:r>
      <w:r w:rsidR="00B826BD" w:rsidRPr="00732F77">
        <w:rPr>
          <w:sz w:val="28"/>
          <w:szCs w:val="28"/>
        </w:rPr>
        <w:tab/>
      </w:r>
      <w:r w:rsidR="00B826BD" w:rsidRPr="00732F77">
        <w:rPr>
          <w:i/>
          <w:sz w:val="28"/>
          <w:szCs w:val="28"/>
        </w:rPr>
        <w:t>Н</w:t>
      </w:r>
      <w:r w:rsidR="00B826BD" w:rsidRPr="00732F77">
        <w:rPr>
          <w:sz w:val="28"/>
          <w:szCs w:val="28"/>
        </w:rPr>
        <w:t xml:space="preserve"> = </w:t>
      </w:r>
      <w:r w:rsidR="00B826BD" w:rsidRPr="00732F77">
        <w:rPr>
          <w:i/>
          <w:sz w:val="28"/>
          <w:szCs w:val="28"/>
          <w:lang w:val="en-US"/>
        </w:rPr>
        <w:t>h</w:t>
      </w:r>
      <w:r w:rsidR="00B826BD" w:rsidRPr="00732F77">
        <w:rPr>
          <w:sz w:val="28"/>
          <w:szCs w:val="28"/>
        </w:rPr>
        <w:t xml:space="preserve"> + (2</w:t>
      </w:r>
      <w:r>
        <w:rPr>
          <w:sz w:val="28"/>
          <w:szCs w:val="28"/>
        </w:rPr>
        <w:t>,2 ÷2,4)                      (</w:t>
      </w:r>
      <w:r>
        <w:rPr>
          <w:sz w:val="28"/>
          <w:szCs w:val="28"/>
          <w:lang w:val="kk-KZ"/>
        </w:rPr>
        <w:t>1</w:t>
      </w:r>
      <w:r>
        <w:rPr>
          <w:sz w:val="28"/>
          <w:szCs w:val="28"/>
        </w:rPr>
        <w:t>.</w:t>
      </w:r>
      <w:r>
        <w:rPr>
          <w:sz w:val="28"/>
          <w:szCs w:val="28"/>
          <w:lang w:val="kk-KZ"/>
        </w:rPr>
        <w:t>7</w:t>
      </w:r>
      <w:r w:rsidR="00B826BD" w:rsidRPr="00732F77">
        <w:rPr>
          <w:sz w:val="28"/>
          <w:szCs w:val="28"/>
        </w:rPr>
        <w:t>)</w:t>
      </w:r>
    </w:p>
    <w:p w:rsidR="00B826BD" w:rsidRPr="00732F77" w:rsidRDefault="00B826BD" w:rsidP="005B5B4D">
      <w:pPr>
        <w:jc w:val="both"/>
        <w:rPr>
          <w:sz w:val="28"/>
          <w:szCs w:val="28"/>
        </w:rPr>
      </w:pPr>
      <w:r w:rsidRPr="00732F77">
        <w:rPr>
          <w:sz w:val="28"/>
          <w:szCs w:val="28"/>
        </w:rPr>
        <w:tab/>
        <w:t>Для определения электрических параметров печи в первую очередь находят активное сопротивление керна.</w:t>
      </w:r>
      <w:r w:rsidRPr="00732F77">
        <w:rPr>
          <w:sz w:val="28"/>
          <w:szCs w:val="28"/>
        </w:rPr>
        <w:tab/>
        <w:t xml:space="preserve">Активное сопротивление печной установки </w:t>
      </w:r>
      <w:r w:rsidRPr="00732F77">
        <w:rPr>
          <w:i/>
          <w:sz w:val="28"/>
          <w:szCs w:val="28"/>
          <w:lang w:val="en-US"/>
        </w:rPr>
        <w:t>R</w:t>
      </w:r>
      <w:r w:rsidRPr="00732F77">
        <w:rPr>
          <w:sz w:val="28"/>
          <w:szCs w:val="28"/>
          <w:vertAlign w:val="subscript"/>
        </w:rPr>
        <w:t>пу</w:t>
      </w:r>
      <w:r w:rsidRPr="00732F77">
        <w:rPr>
          <w:sz w:val="28"/>
          <w:szCs w:val="28"/>
        </w:rPr>
        <w:t xml:space="preserve"> определяют по формуле:</w:t>
      </w:r>
    </w:p>
    <w:p w:rsidR="00B826BD" w:rsidRPr="00732F77" w:rsidRDefault="00B826BD" w:rsidP="001B3740">
      <w:pPr>
        <w:jc w:val="both"/>
        <w:rPr>
          <w:sz w:val="28"/>
          <w:szCs w:val="28"/>
        </w:rPr>
      </w:pPr>
      <w:r w:rsidRPr="00732F77">
        <w:rPr>
          <w:sz w:val="28"/>
          <w:szCs w:val="28"/>
        </w:rPr>
        <w:t xml:space="preserve">   </w:t>
      </w:r>
      <w:r w:rsidRPr="00732F77">
        <w:rPr>
          <w:position w:val="-23"/>
          <w:sz w:val="28"/>
          <w:szCs w:val="28"/>
        </w:rPr>
        <w:object w:dxaOrig="2280" w:dyaOrig="700">
          <v:shape id="_x0000_i1029" type="#_x0000_t75" style="width:113.95pt;height:35.8pt" o:ole="" filled="t">
            <v:fill color2="black"/>
            <v:imagedata r:id="rId54" o:title=""/>
          </v:shape>
          <o:OLEObject Type="Embed" ProgID="Equation.3" ShapeID="_x0000_i1029" DrawAspect="Content" ObjectID="_1616832839" r:id="rId55"/>
        </w:object>
      </w:r>
      <w:r w:rsidRPr="00732F77">
        <w:rPr>
          <w:sz w:val="28"/>
          <w:szCs w:val="28"/>
        </w:rPr>
        <w:t xml:space="preserve">,                                              </w:t>
      </w:r>
      <w:r w:rsidR="000739AF">
        <w:rPr>
          <w:sz w:val="28"/>
          <w:szCs w:val="28"/>
          <w:lang w:val="kk-KZ"/>
        </w:rPr>
        <w:t xml:space="preserve">                                  </w:t>
      </w:r>
      <w:r w:rsidR="000739AF">
        <w:rPr>
          <w:sz w:val="28"/>
          <w:szCs w:val="28"/>
        </w:rPr>
        <w:t>(</w:t>
      </w:r>
      <w:r w:rsidR="000739AF">
        <w:rPr>
          <w:sz w:val="28"/>
          <w:szCs w:val="28"/>
          <w:lang w:val="kk-KZ"/>
        </w:rPr>
        <w:t>1</w:t>
      </w:r>
      <w:r w:rsidR="000739AF">
        <w:rPr>
          <w:sz w:val="28"/>
          <w:szCs w:val="28"/>
        </w:rPr>
        <w:t>.</w:t>
      </w:r>
      <w:r w:rsidR="000739AF">
        <w:rPr>
          <w:sz w:val="28"/>
          <w:szCs w:val="28"/>
          <w:lang w:val="kk-KZ"/>
        </w:rPr>
        <w:t>8</w:t>
      </w:r>
      <w:r w:rsidRPr="00732F77">
        <w:rPr>
          <w:sz w:val="28"/>
          <w:szCs w:val="28"/>
        </w:rPr>
        <w:t>)</w:t>
      </w:r>
    </w:p>
    <w:p w:rsidR="00B826BD" w:rsidRPr="00732F77" w:rsidRDefault="00B826BD" w:rsidP="005B5B4D">
      <w:pPr>
        <w:ind w:left="2160" w:firstLine="720"/>
        <w:jc w:val="both"/>
        <w:rPr>
          <w:sz w:val="28"/>
          <w:szCs w:val="28"/>
        </w:rPr>
      </w:pPr>
    </w:p>
    <w:p w:rsidR="00B826BD" w:rsidRPr="00732F77" w:rsidRDefault="00B826BD" w:rsidP="005B5B4D">
      <w:pPr>
        <w:widowControl w:val="0"/>
        <w:ind w:firstLine="720"/>
        <w:jc w:val="both"/>
        <w:rPr>
          <w:sz w:val="28"/>
          <w:szCs w:val="28"/>
        </w:rPr>
      </w:pPr>
      <w:r w:rsidRPr="00732F77">
        <w:rPr>
          <w:sz w:val="28"/>
          <w:szCs w:val="28"/>
        </w:rPr>
        <w:t xml:space="preserve">где </w:t>
      </w:r>
      <w:r w:rsidRPr="00732F77">
        <w:rPr>
          <w:i/>
          <w:sz w:val="28"/>
          <w:szCs w:val="28"/>
        </w:rPr>
        <w:t>R</w:t>
      </w:r>
      <w:r w:rsidRPr="00732F77">
        <w:rPr>
          <w:sz w:val="28"/>
          <w:szCs w:val="28"/>
          <w:vertAlign w:val="subscript"/>
        </w:rPr>
        <w:t>к</w:t>
      </w:r>
      <w:r w:rsidRPr="00732F77">
        <w:rPr>
          <w:sz w:val="28"/>
          <w:szCs w:val="28"/>
        </w:rPr>
        <w:t xml:space="preserve"> – сопротивление керна;</w:t>
      </w:r>
    </w:p>
    <w:p w:rsidR="00B826BD" w:rsidRPr="00732F77" w:rsidRDefault="00B826BD" w:rsidP="005B5B4D">
      <w:pPr>
        <w:widowControl w:val="0"/>
        <w:ind w:firstLine="720"/>
        <w:jc w:val="both"/>
        <w:rPr>
          <w:sz w:val="28"/>
          <w:szCs w:val="28"/>
        </w:rPr>
      </w:pPr>
      <w:r w:rsidRPr="00732F77">
        <w:rPr>
          <w:sz w:val="28"/>
          <w:szCs w:val="28"/>
        </w:rPr>
        <w:t xml:space="preserve">       </w:t>
      </w:r>
      <w:r w:rsidRPr="00732F77">
        <w:rPr>
          <w:i/>
          <w:sz w:val="28"/>
          <w:szCs w:val="28"/>
        </w:rPr>
        <w:t>R</w:t>
      </w:r>
      <w:r w:rsidRPr="00732F77">
        <w:rPr>
          <w:sz w:val="28"/>
          <w:szCs w:val="28"/>
          <w:vertAlign w:val="subscript"/>
        </w:rPr>
        <w:t xml:space="preserve">г </w:t>
      </w:r>
      <w:r w:rsidRPr="00732F77">
        <w:rPr>
          <w:sz w:val="28"/>
          <w:szCs w:val="28"/>
        </w:rPr>
        <w:t>– сопротивление графита;</w:t>
      </w:r>
    </w:p>
    <w:p w:rsidR="00B826BD" w:rsidRPr="00732F77" w:rsidRDefault="00B826BD" w:rsidP="005B5B4D">
      <w:pPr>
        <w:widowControl w:val="0"/>
        <w:ind w:firstLine="720"/>
        <w:jc w:val="both"/>
        <w:rPr>
          <w:sz w:val="28"/>
          <w:szCs w:val="28"/>
        </w:rPr>
      </w:pPr>
      <w:r w:rsidRPr="00732F77">
        <w:rPr>
          <w:sz w:val="28"/>
          <w:szCs w:val="28"/>
        </w:rPr>
        <w:t xml:space="preserve">      </w:t>
      </w:r>
      <w:r w:rsidRPr="00732F77">
        <w:rPr>
          <w:i/>
          <w:sz w:val="28"/>
          <w:szCs w:val="28"/>
        </w:rPr>
        <w:t>R</w:t>
      </w:r>
      <w:r w:rsidRPr="00732F77">
        <w:rPr>
          <w:sz w:val="28"/>
          <w:szCs w:val="28"/>
          <w:vertAlign w:val="subscript"/>
        </w:rPr>
        <w:t>SiC</w:t>
      </w:r>
      <w:r w:rsidRPr="00732F77">
        <w:rPr>
          <w:sz w:val="28"/>
          <w:szCs w:val="28"/>
        </w:rPr>
        <w:t xml:space="preserve"> – сопротивление слоя карбида кремния, учитывая, что:</w:t>
      </w:r>
    </w:p>
    <w:p w:rsidR="003E6E8E" w:rsidRPr="003E6E8E" w:rsidRDefault="00B826BD" w:rsidP="003E6E8E">
      <w:pPr>
        <w:widowControl w:val="0"/>
        <w:jc w:val="both"/>
        <w:rPr>
          <w:sz w:val="28"/>
          <w:szCs w:val="28"/>
        </w:rPr>
      </w:pPr>
      <w:r w:rsidRPr="00732F77">
        <w:rPr>
          <w:sz w:val="28"/>
          <w:szCs w:val="28"/>
        </w:rPr>
        <w:tab/>
      </w:r>
      <w:r w:rsidR="003E6E8E" w:rsidRPr="003E6E8E">
        <w:rPr>
          <w:sz w:val="28"/>
          <w:szCs w:val="28"/>
        </w:rPr>
        <w:t xml:space="preserve">для керна начальное </w:t>
      </w:r>
      <w:r w:rsidR="003E6E8E" w:rsidRPr="003E6E8E">
        <w:rPr>
          <w:rFonts w:ascii="Symbol" w:hAnsi="Symbol"/>
          <w:i/>
          <w:sz w:val="28"/>
          <w:szCs w:val="28"/>
        </w:rPr>
        <w:t></w:t>
      </w:r>
      <w:r w:rsidR="003E6E8E" w:rsidRPr="003E6E8E">
        <w:rPr>
          <w:sz w:val="28"/>
          <w:szCs w:val="28"/>
          <w:vertAlign w:val="subscript"/>
        </w:rPr>
        <w:t>к</w:t>
      </w:r>
      <w:r w:rsidR="003E6E8E" w:rsidRPr="003E6E8E">
        <w:rPr>
          <w:sz w:val="28"/>
          <w:szCs w:val="28"/>
        </w:rPr>
        <w:t xml:space="preserve"> = 0,20÷0,22 Ом</w:t>
      </w:r>
      <w:r w:rsidR="003E6E8E" w:rsidRPr="003E6E8E">
        <w:rPr>
          <w:rFonts w:ascii="Symbol" w:hAnsi="Symbol"/>
          <w:sz w:val="28"/>
          <w:szCs w:val="28"/>
        </w:rPr>
        <w:t></w:t>
      </w:r>
      <w:r w:rsidR="003E6E8E" w:rsidRPr="003E6E8E">
        <w:rPr>
          <w:sz w:val="28"/>
          <w:szCs w:val="28"/>
        </w:rPr>
        <w:t xml:space="preserve">см, конечное </w:t>
      </w:r>
      <w:r w:rsidR="003E6E8E" w:rsidRPr="003E6E8E">
        <w:rPr>
          <w:rFonts w:ascii="Symbol" w:hAnsi="Symbol"/>
          <w:i/>
          <w:sz w:val="28"/>
          <w:szCs w:val="28"/>
        </w:rPr>
        <w:t></w:t>
      </w:r>
      <w:r w:rsidR="003E6E8E" w:rsidRPr="003E6E8E">
        <w:rPr>
          <w:sz w:val="28"/>
          <w:szCs w:val="28"/>
          <w:vertAlign w:val="subscript"/>
        </w:rPr>
        <w:t>к</w:t>
      </w:r>
      <w:r w:rsidR="003E6E8E" w:rsidRPr="003E6E8E">
        <w:rPr>
          <w:sz w:val="28"/>
          <w:szCs w:val="28"/>
        </w:rPr>
        <w:t xml:space="preserve"> = 0,06 Ом</w:t>
      </w:r>
      <w:r w:rsidR="003E6E8E" w:rsidRPr="003E6E8E">
        <w:rPr>
          <w:rFonts w:ascii="Symbol" w:hAnsi="Symbol"/>
          <w:sz w:val="28"/>
          <w:szCs w:val="28"/>
        </w:rPr>
        <w:t></w:t>
      </w:r>
      <w:r w:rsidR="003E6E8E" w:rsidRPr="003E6E8E">
        <w:rPr>
          <w:sz w:val="28"/>
          <w:szCs w:val="28"/>
        </w:rPr>
        <w:t>см;</w:t>
      </w:r>
    </w:p>
    <w:p w:rsidR="003E6E8E" w:rsidRPr="003E6E8E" w:rsidRDefault="003E6E8E" w:rsidP="003E6E8E">
      <w:pPr>
        <w:ind w:firstLine="720"/>
        <w:jc w:val="both"/>
        <w:rPr>
          <w:sz w:val="28"/>
          <w:szCs w:val="28"/>
        </w:rPr>
      </w:pPr>
      <w:r w:rsidRPr="003E6E8E">
        <w:rPr>
          <w:sz w:val="28"/>
          <w:szCs w:val="28"/>
        </w:rPr>
        <w:t xml:space="preserve">для графита </w:t>
      </w:r>
      <w:r w:rsidRPr="003E6E8E">
        <w:rPr>
          <w:rFonts w:ascii="Symbol" w:hAnsi="Symbol"/>
          <w:i/>
          <w:sz w:val="28"/>
          <w:szCs w:val="28"/>
        </w:rPr>
        <w:t></w:t>
      </w:r>
      <w:r w:rsidRPr="003E6E8E">
        <w:rPr>
          <w:sz w:val="28"/>
          <w:szCs w:val="28"/>
          <w:vertAlign w:val="subscript"/>
        </w:rPr>
        <w:t xml:space="preserve">г </w:t>
      </w:r>
      <w:r w:rsidRPr="003E6E8E">
        <w:rPr>
          <w:sz w:val="28"/>
          <w:szCs w:val="28"/>
        </w:rPr>
        <w:t>= 0,8÷1,2 Ом</w:t>
      </w:r>
      <w:r w:rsidRPr="003E6E8E">
        <w:rPr>
          <w:rFonts w:ascii="Symbol" w:hAnsi="Symbol"/>
          <w:sz w:val="28"/>
          <w:szCs w:val="28"/>
        </w:rPr>
        <w:t></w:t>
      </w:r>
      <w:r w:rsidRPr="003E6E8E">
        <w:rPr>
          <w:sz w:val="28"/>
          <w:szCs w:val="28"/>
        </w:rPr>
        <w:t>см;</w:t>
      </w:r>
    </w:p>
    <w:p w:rsidR="003E6E8E" w:rsidRPr="003E6E8E" w:rsidRDefault="003E6E8E" w:rsidP="003E6E8E">
      <w:pPr>
        <w:ind w:firstLine="720"/>
        <w:jc w:val="both"/>
        <w:rPr>
          <w:sz w:val="28"/>
          <w:szCs w:val="28"/>
        </w:rPr>
      </w:pPr>
      <w:r w:rsidRPr="003E6E8E">
        <w:rPr>
          <w:sz w:val="28"/>
          <w:szCs w:val="28"/>
        </w:rPr>
        <w:lastRenderedPageBreak/>
        <w:t xml:space="preserve">для карбида кремния </w:t>
      </w:r>
      <w:r w:rsidRPr="003E6E8E">
        <w:rPr>
          <w:rFonts w:ascii="Symbol" w:hAnsi="Symbol"/>
          <w:i/>
          <w:sz w:val="28"/>
          <w:szCs w:val="28"/>
        </w:rPr>
        <w:t></w:t>
      </w:r>
      <w:r w:rsidRPr="003E6E8E">
        <w:rPr>
          <w:sz w:val="28"/>
          <w:szCs w:val="28"/>
          <w:vertAlign w:val="subscript"/>
        </w:rPr>
        <w:t>SiC</w:t>
      </w:r>
      <w:r w:rsidRPr="003E6E8E">
        <w:rPr>
          <w:sz w:val="28"/>
          <w:szCs w:val="28"/>
        </w:rPr>
        <w:t xml:space="preserve"> = 0,33 Ом</w:t>
      </w:r>
      <w:r w:rsidRPr="003E6E8E">
        <w:rPr>
          <w:rFonts w:ascii="Symbol" w:hAnsi="Symbol"/>
          <w:sz w:val="28"/>
          <w:szCs w:val="28"/>
        </w:rPr>
        <w:t></w:t>
      </w:r>
      <w:r w:rsidRPr="003E6E8E">
        <w:rPr>
          <w:sz w:val="28"/>
          <w:szCs w:val="28"/>
        </w:rPr>
        <w:t>см.</w:t>
      </w:r>
    </w:p>
    <w:p w:rsidR="00B826BD" w:rsidRPr="00732F77" w:rsidRDefault="00B826BD" w:rsidP="003E6E8E">
      <w:pPr>
        <w:widowControl w:val="0"/>
        <w:jc w:val="both"/>
        <w:rPr>
          <w:sz w:val="28"/>
          <w:szCs w:val="28"/>
        </w:rPr>
      </w:pPr>
      <w:r w:rsidRPr="00732F77">
        <w:rPr>
          <w:sz w:val="28"/>
          <w:szCs w:val="28"/>
        </w:rPr>
        <w:tab/>
        <w:t>Например, активное сопротивление печи длиной 17 м в конце процесса составляет для керна сечением:</w:t>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sz w:val="28"/>
          <w:szCs w:val="28"/>
        </w:rPr>
        <w:tab/>
        <w:t>0.7 х 0,35 м – 18,5 мОм;</w:t>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sz w:val="28"/>
          <w:szCs w:val="28"/>
        </w:rPr>
        <w:tab/>
        <w:t>0,8 х 0,4 м – 14,5 мОм;</w:t>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sz w:val="28"/>
          <w:szCs w:val="28"/>
        </w:rPr>
        <w:tab/>
        <w:t>0,9 х 0,45 м – 12,3 мОм.</w:t>
      </w:r>
    </w:p>
    <w:p w:rsidR="00B826BD" w:rsidRPr="00732F77" w:rsidRDefault="00B826BD" w:rsidP="005B5B4D">
      <w:pPr>
        <w:ind w:firstLine="708"/>
        <w:jc w:val="both"/>
        <w:rPr>
          <w:sz w:val="28"/>
          <w:szCs w:val="28"/>
        </w:rPr>
      </w:pPr>
      <w:r w:rsidRPr="00732F77">
        <w:rPr>
          <w:sz w:val="28"/>
          <w:szCs w:val="28"/>
        </w:rPr>
        <w:t xml:space="preserve">Отношения максимального сопротивления в начале процесса к конечному: </w:t>
      </w:r>
      <w:r w:rsidRPr="00732F77">
        <w:rPr>
          <w:i/>
          <w:sz w:val="28"/>
          <w:szCs w:val="28"/>
        </w:rPr>
        <w:t>К</w:t>
      </w:r>
      <w:r w:rsidRPr="00732F77">
        <w:rPr>
          <w:sz w:val="28"/>
          <w:szCs w:val="28"/>
          <w:vertAlign w:val="subscript"/>
        </w:rPr>
        <w:t>1</w:t>
      </w:r>
      <w:r w:rsidRPr="00732F77">
        <w:rPr>
          <w:sz w:val="28"/>
          <w:szCs w:val="28"/>
        </w:rPr>
        <w:t xml:space="preserve"> = </w:t>
      </w:r>
      <w:r w:rsidRPr="00732F77">
        <w:rPr>
          <w:i/>
          <w:sz w:val="28"/>
          <w:szCs w:val="28"/>
          <w:lang w:val="en-US"/>
        </w:rPr>
        <w:t>R</w:t>
      </w:r>
      <w:r w:rsidRPr="00732F77">
        <w:rPr>
          <w:i/>
          <w:sz w:val="28"/>
          <w:szCs w:val="28"/>
          <w:vertAlign w:val="subscript"/>
        </w:rPr>
        <w:t>нач</w:t>
      </w:r>
      <w:r w:rsidRPr="00732F77">
        <w:rPr>
          <w:i/>
          <w:sz w:val="28"/>
          <w:szCs w:val="28"/>
        </w:rPr>
        <w:t>/</w:t>
      </w:r>
      <w:r w:rsidRPr="00732F77">
        <w:rPr>
          <w:i/>
          <w:sz w:val="28"/>
          <w:szCs w:val="28"/>
          <w:lang w:val="en-US"/>
        </w:rPr>
        <w:t>R</w:t>
      </w:r>
      <w:r w:rsidRPr="00732F77">
        <w:rPr>
          <w:i/>
          <w:sz w:val="28"/>
          <w:szCs w:val="28"/>
          <w:vertAlign w:val="subscript"/>
        </w:rPr>
        <w:t>кон</w:t>
      </w:r>
      <w:r w:rsidRPr="00732F77">
        <w:rPr>
          <w:sz w:val="28"/>
          <w:szCs w:val="28"/>
        </w:rPr>
        <w:t xml:space="preserve">= 7,3 ÷ 7,5; конечного к среднему </w:t>
      </w:r>
      <w:r w:rsidRPr="00732F77">
        <w:rPr>
          <w:i/>
          <w:sz w:val="28"/>
          <w:szCs w:val="28"/>
        </w:rPr>
        <w:t>К</w:t>
      </w:r>
      <w:r w:rsidRPr="00732F77">
        <w:rPr>
          <w:i/>
          <w:sz w:val="28"/>
          <w:szCs w:val="28"/>
          <w:vertAlign w:val="subscript"/>
        </w:rPr>
        <w:t>2</w:t>
      </w:r>
      <w:r w:rsidRPr="00732F77">
        <w:rPr>
          <w:i/>
          <w:sz w:val="28"/>
          <w:szCs w:val="28"/>
        </w:rPr>
        <w:t xml:space="preserve"> = </w:t>
      </w:r>
      <w:r w:rsidRPr="00732F77">
        <w:rPr>
          <w:i/>
          <w:sz w:val="28"/>
          <w:szCs w:val="28"/>
          <w:lang w:val="en-US"/>
        </w:rPr>
        <w:t>R</w:t>
      </w:r>
      <w:r w:rsidRPr="00732F77">
        <w:rPr>
          <w:i/>
          <w:sz w:val="28"/>
          <w:szCs w:val="28"/>
          <w:vertAlign w:val="subscript"/>
        </w:rPr>
        <w:t>кон</w:t>
      </w:r>
      <w:r w:rsidRPr="00732F77">
        <w:rPr>
          <w:i/>
          <w:sz w:val="28"/>
          <w:szCs w:val="28"/>
        </w:rPr>
        <w:t>/</w:t>
      </w:r>
      <w:r w:rsidRPr="00732F77">
        <w:rPr>
          <w:i/>
          <w:sz w:val="28"/>
          <w:szCs w:val="28"/>
          <w:lang w:val="en-US"/>
        </w:rPr>
        <w:t>R</w:t>
      </w:r>
      <w:r w:rsidRPr="00732F77">
        <w:rPr>
          <w:i/>
          <w:sz w:val="28"/>
          <w:szCs w:val="28"/>
          <w:vertAlign w:val="subscript"/>
        </w:rPr>
        <w:t>ср</w:t>
      </w:r>
      <w:r w:rsidRPr="00732F77">
        <w:rPr>
          <w:sz w:val="28"/>
          <w:szCs w:val="28"/>
        </w:rPr>
        <w:t xml:space="preserve"> = 0,77 ÷ 0,79.</w:t>
      </w:r>
    </w:p>
    <w:p w:rsidR="00B826BD" w:rsidRPr="00732F77" w:rsidRDefault="00B826BD" w:rsidP="005B5B4D">
      <w:pPr>
        <w:jc w:val="both"/>
        <w:rPr>
          <w:sz w:val="28"/>
          <w:szCs w:val="28"/>
        </w:rPr>
      </w:pPr>
      <w:r w:rsidRPr="00732F77">
        <w:rPr>
          <w:sz w:val="28"/>
          <w:szCs w:val="28"/>
        </w:rPr>
        <w:tab/>
        <w:t xml:space="preserve">Типоразмер трансформатора выбирают следующим образом. Определив активные сопротивления шихты </w:t>
      </w:r>
      <w:r w:rsidRPr="00732F77">
        <w:rPr>
          <w:i/>
          <w:sz w:val="28"/>
          <w:szCs w:val="28"/>
          <w:lang w:val="en-US"/>
        </w:rPr>
        <w:t>R</w:t>
      </w:r>
      <w:r w:rsidRPr="00732F77">
        <w:rPr>
          <w:sz w:val="28"/>
          <w:szCs w:val="28"/>
          <w:vertAlign w:val="subscript"/>
        </w:rPr>
        <w:t>нач</w:t>
      </w:r>
      <w:r w:rsidRPr="00732F77">
        <w:rPr>
          <w:sz w:val="28"/>
          <w:szCs w:val="28"/>
        </w:rPr>
        <w:t xml:space="preserve"> и </w:t>
      </w:r>
      <w:r w:rsidRPr="00732F77">
        <w:rPr>
          <w:i/>
          <w:sz w:val="28"/>
          <w:szCs w:val="28"/>
          <w:lang w:val="en-US"/>
        </w:rPr>
        <w:t>R</w:t>
      </w:r>
      <w:r w:rsidRPr="00732F77">
        <w:rPr>
          <w:sz w:val="28"/>
          <w:szCs w:val="28"/>
          <w:vertAlign w:val="subscript"/>
        </w:rPr>
        <w:t>кон</w:t>
      </w:r>
      <w:r w:rsidRPr="00732F77">
        <w:rPr>
          <w:sz w:val="28"/>
          <w:szCs w:val="28"/>
        </w:rPr>
        <w:t>, рассчитывают рабочие токи в конце и начале процесса:</w:t>
      </w:r>
    </w:p>
    <w:p w:rsidR="00B826BD" w:rsidRPr="00732F77" w:rsidRDefault="00B826BD" w:rsidP="005B5B4D">
      <w:pPr>
        <w:jc w:val="both"/>
        <w:rPr>
          <w:sz w:val="28"/>
          <w:szCs w:val="28"/>
        </w:rPr>
      </w:pPr>
    </w:p>
    <w:p w:rsidR="00B826BD" w:rsidRPr="003E6E8E" w:rsidRDefault="00B826BD" w:rsidP="001B3740">
      <w:pPr>
        <w:rPr>
          <w:sz w:val="28"/>
          <w:szCs w:val="28"/>
        </w:rPr>
      </w:pPr>
      <w:r w:rsidRPr="003E6E8E">
        <w:rPr>
          <w:i/>
          <w:sz w:val="28"/>
          <w:szCs w:val="28"/>
        </w:rPr>
        <w:t xml:space="preserve">   </w:t>
      </w:r>
      <w:r w:rsidRPr="003E6E8E">
        <w:rPr>
          <w:i/>
          <w:sz w:val="28"/>
          <w:szCs w:val="28"/>
          <w:lang w:val="en-US"/>
        </w:rPr>
        <w:t>I</w:t>
      </w:r>
      <w:r w:rsidRPr="003E6E8E">
        <w:rPr>
          <w:sz w:val="28"/>
          <w:szCs w:val="28"/>
          <w:vertAlign w:val="subscript"/>
        </w:rPr>
        <w:t>кон</w:t>
      </w:r>
      <w:r w:rsidRPr="003E6E8E">
        <w:rPr>
          <w:sz w:val="28"/>
          <w:szCs w:val="28"/>
        </w:rPr>
        <w:t xml:space="preserve"> =</w:t>
      </w:r>
      <w:r w:rsidRPr="003E6E8E">
        <w:rPr>
          <w:position w:val="-9"/>
          <w:sz w:val="28"/>
          <w:szCs w:val="28"/>
        </w:rPr>
        <w:object w:dxaOrig="1219" w:dyaOrig="420">
          <v:shape id="_x0000_i1030" type="#_x0000_t75" style="width:60.95pt;height:20.75pt" o:ole="" filled="t">
            <v:fill color2="black"/>
            <v:imagedata r:id="rId56" o:title=""/>
          </v:shape>
          <o:OLEObject Type="Embed" ProgID="Equation.3" ShapeID="_x0000_i1030" DrawAspect="Content" ObjectID="_1616832840" r:id="rId57"/>
        </w:object>
      </w:r>
      <w:r w:rsidRPr="003E6E8E">
        <w:rPr>
          <w:sz w:val="28"/>
          <w:szCs w:val="28"/>
        </w:rPr>
        <w:t xml:space="preserve">;                     </w:t>
      </w:r>
      <w:r w:rsidRPr="003E6E8E">
        <w:rPr>
          <w:i/>
          <w:sz w:val="28"/>
          <w:szCs w:val="28"/>
          <w:lang w:val="en-US"/>
        </w:rPr>
        <w:t>I</w:t>
      </w:r>
      <w:r w:rsidRPr="003E6E8E">
        <w:rPr>
          <w:sz w:val="28"/>
          <w:szCs w:val="28"/>
          <w:vertAlign w:val="subscript"/>
        </w:rPr>
        <w:t>нач</w:t>
      </w:r>
      <w:r w:rsidRPr="003E6E8E">
        <w:rPr>
          <w:sz w:val="28"/>
          <w:szCs w:val="28"/>
        </w:rPr>
        <w:t xml:space="preserve"> =</w:t>
      </w:r>
      <w:r w:rsidRPr="003E6E8E">
        <w:rPr>
          <w:position w:val="-9"/>
          <w:sz w:val="28"/>
          <w:szCs w:val="28"/>
        </w:rPr>
        <w:object w:dxaOrig="1620" w:dyaOrig="420">
          <v:shape id="_x0000_i1031" type="#_x0000_t75" style="width:80.4pt;height:20.75pt" o:ole="" filled="t">
            <v:fill color2="black"/>
            <v:imagedata r:id="rId58" o:title=""/>
          </v:shape>
          <o:OLEObject Type="Embed" ProgID="Equation.3" ShapeID="_x0000_i1031" DrawAspect="Content" ObjectID="_1616832841" r:id="rId59"/>
        </w:object>
      </w:r>
      <w:r w:rsidRPr="003E6E8E">
        <w:rPr>
          <w:sz w:val="28"/>
          <w:szCs w:val="28"/>
        </w:rPr>
        <w:t xml:space="preserve">    </w:t>
      </w:r>
      <w:r w:rsidR="00C569EE" w:rsidRPr="003E6E8E">
        <w:rPr>
          <w:sz w:val="28"/>
          <w:szCs w:val="28"/>
        </w:rPr>
        <w:t xml:space="preserve">                              </w:t>
      </w:r>
      <w:r w:rsidR="00C569EE" w:rsidRPr="003E6E8E">
        <w:rPr>
          <w:sz w:val="28"/>
          <w:szCs w:val="28"/>
          <w:lang w:val="kk-KZ"/>
        </w:rPr>
        <w:t xml:space="preserve">         </w:t>
      </w:r>
      <w:r w:rsidR="00C569EE" w:rsidRPr="003E6E8E">
        <w:rPr>
          <w:sz w:val="28"/>
          <w:szCs w:val="28"/>
        </w:rPr>
        <w:t>(</w:t>
      </w:r>
      <w:r w:rsidR="00C569EE" w:rsidRPr="003E6E8E">
        <w:rPr>
          <w:sz w:val="28"/>
          <w:szCs w:val="28"/>
          <w:lang w:val="kk-KZ"/>
        </w:rPr>
        <w:t>1</w:t>
      </w:r>
      <w:r w:rsidR="00C569EE" w:rsidRPr="003E6E8E">
        <w:rPr>
          <w:sz w:val="28"/>
          <w:szCs w:val="28"/>
        </w:rPr>
        <w:t>.</w:t>
      </w:r>
      <w:r w:rsidR="00C569EE" w:rsidRPr="003E6E8E">
        <w:rPr>
          <w:sz w:val="28"/>
          <w:szCs w:val="28"/>
          <w:lang w:val="kk-KZ"/>
        </w:rPr>
        <w:t>9</w:t>
      </w:r>
      <w:r w:rsidRPr="003E6E8E">
        <w:rPr>
          <w:sz w:val="28"/>
          <w:szCs w:val="28"/>
        </w:rPr>
        <w:t>)</w:t>
      </w:r>
    </w:p>
    <w:p w:rsidR="00B826BD" w:rsidRPr="003E6E8E" w:rsidRDefault="00B826BD" w:rsidP="005B5B4D">
      <w:pPr>
        <w:jc w:val="center"/>
        <w:rPr>
          <w:sz w:val="28"/>
          <w:szCs w:val="28"/>
        </w:rPr>
      </w:pPr>
    </w:p>
    <w:p w:rsidR="003E6E8E" w:rsidRPr="003E6E8E" w:rsidRDefault="003E6E8E" w:rsidP="003E6E8E">
      <w:pPr>
        <w:ind w:firstLine="720"/>
        <w:jc w:val="both"/>
        <w:rPr>
          <w:sz w:val="28"/>
          <w:szCs w:val="28"/>
        </w:rPr>
      </w:pPr>
      <w:r w:rsidRPr="003E6E8E">
        <w:rPr>
          <w:sz w:val="28"/>
          <w:szCs w:val="28"/>
        </w:rPr>
        <w:t xml:space="preserve">где </w:t>
      </w:r>
      <w:r w:rsidRPr="003E6E8E">
        <w:rPr>
          <w:i/>
          <w:sz w:val="28"/>
          <w:szCs w:val="28"/>
          <w:lang w:val="en-US"/>
        </w:rPr>
        <w:t>P</w:t>
      </w:r>
      <w:r w:rsidRPr="003E6E8E">
        <w:rPr>
          <w:i/>
          <w:sz w:val="28"/>
          <w:szCs w:val="28"/>
          <w:vertAlign w:val="subscript"/>
        </w:rPr>
        <w:t>п</w:t>
      </w:r>
      <w:r w:rsidRPr="003E6E8E">
        <w:rPr>
          <w:i/>
          <w:sz w:val="28"/>
          <w:szCs w:val="28"/>
        </w:rPr>
        <w:t xml:space="preserve"> = </w:t>
      </w:r>
      <w:r w:rsidRPr="003E6E8E">
        <w:rPr>
          <w:i/>
          <w:sz w:val="28"/>
          <w:szCs w:val="28"/>
          <w:lang w:val="en-US"/>
        </w:rPr>
        <w:t>S</w:t>
      </w:r>
      <w:r w:rsidRPr="003E6E8E">
        <w:rPr>
          <w:rFonts w:ascii="Symbol" w:hAnsi="Symbol"/>
          <w:i/>
          <w:sz w:val="28"/>
          <w:szCs w:val="28"/>
          <w:lang w:val="en-US"/>
        </w:rPr>
        <w:t></w:t>
      </w:r>
      <w:r w:rsidRPr="003E6E8E">
        <w:rPr>
          <w:sz w:val="28"/>
          <w:szCs w:val="28"/>
          <w:lang w:val="en-US"/>
        </w:rPr>
        <w:t>cos</w:t>
      </w:r>
      <w:r w:rsidRPr="003E6E8E">
        <w:rPr>
          <w:rFonts w:ascii="Symbol" w:hAnsi="Symbol"/>
          <w:sz w:val="28"/>
          <w:szCs w:val="28"/>
          <w:lang w:val="en-US"/>
        </w:rPr>
        <w:t></w:t>
      </w:r>
      <w:r w:rsidRPr="003E6E8E">
        <w:rPr>
          <w:sz w:val="28"/>
          <w:szCs w:val="28"/>
        </w:rPr>
        <w:t xml:space="preserve"> - максимальная полезная мощность печи,</w:t>
      </w:r>
    </w:p>
    <w:p w:rsidR="003E6E8E" w:rsidRPr="003E6E8E" w:rsidRDefault="003E6E8E" w:rsidP="003E6E8E">
      <w:pPr>
        <w:ind w:firstLine="720"/>
        <w:jc w:val="both"/>
        <w:rPr>
          <w:sz w:val="28"/>
          <w:szCs w:val="28"/>
        </w:rPr>
      </w:pPr>
      <w:r w:rsidRPr="003E6E8E">
        <w:rPr>
          <w:sz w:val="28"/>
          <w:szCs w:val="28"/>
        </w:rPr>
        <w:t xml:space="preserve">      </w:t>
      </w:r>
      <w:r w:rsidRPr="003E6E8E">
        <w:rPr>
          <w:i/>
          <w:sz w:val="28"/>
          <w:szCs w:val="28"/>
        </w:rPr>
        <w:t>К</w:t>
      </w:r>
      <w:r w:rsidRPr="003E6E8E">
        <w:rPr>
          <w:i/>
          <w:sz w:val="28"/>
          <w:szCs w:val="28"/>
          <w:vertAlign w:val="subscript"/>
        </w:rPr>
        <w:t>Снач</w:t>
      </w:r>
      <w:r w:rsidRPr="003E6E8E">
        <w:rPr>
          <w:sz w:val="28"/>
          <w:szCs w:val="28"/>
        </w:rPr>
        <w:t xml:space="preserve"> = 0,7 – коэффициент, учитывающий снижение мощности в начале процесса.</w:t>
      </w:r>
    </w:p>
    <w:p w:rsidR="003E6E8E" w:rsidRPr="003E6E8E" w:rsidRDefault="003E6E8E" w:rsidP="003E6E8E">
      <w:pPr>
        <w:ind w:firstLine="720"/>
        <w:jc w:val="both"/>
        <w:rPr>
          <w:sz w:val="28"/>
          <w:szCs w:val="28"/>
        </w:rPr>
      </w:pPr>
    </w:p>
    <w:p w:rsidR="003E6E8E" w:rsidRPr="003E6E8E" w:rsidRDefault="003E6E8E" w:rsidP="003E6E8E">
      <w:pPr>
        <w:jc w:val="both"/>
        <w:rPr>
          <w:sz w:val="28"/>
          <w:szCs w:val="28"/>
        </w:rPr>
      </w:pPr>
      <w:r w:rsidRPr="003E6E8E">
        <w:rPr>
          <w:sz w:val="28"/>
          <w:szCs w:val="28"/>
        </w:rPr>
        <w:tab/>
        <w:t>Затем находят значения рабочих напряжений:</w:t>
      </w:r>
    </w:p>
    <w:p w:rsidR="003E6E8E" w:rsidRPr="003E6E8E" w:rsidRDefault="003E6E8E" w:rsidP="003E6E8E">
      <w:pPr>
        <w:jc w:val="both"/>
        <w:rPr>
          <w:sz w:val="28"/>
          <w:szCs w:val="28"/>
        </w:rPr>
      </w:pPr>
      <w:r w:rsidRPr="003E6E8E">
        <w:rPr>
          <w:sz w:val="28"/>
          <w:szCs w:val="28"/>
        </w:rPr>
        <w:t>в начале процесса</w:t>
      </w:r>
    </w:p>
    <w:p w:rsidR="00B826BD" w:rsidRPr="003E6E8E" w:rsidRDefault="003E6E8E" w:rsidP="003E6E8E">
      <w:pPr>
        <w:jc w:val="center"/>
        <w:rPr>
          <w:sz w:val="28"/>
          <w:szCs w:val="28"/>
        </w:rPr>
      </w:pPr>
      <w:r w:rsidRPr="003E6E8E">
        <w:rPr>
          <w:i/>
          <w:sz w:val="28"/>
          <w:szCs w:val="28"/>
        </w:rPr>
        <w:t xml:space="preserve">                                                    </w:t>
      </w:r>
      <w:r w:rsidRPr="003E6E8E">
        <w:rPr>
          <w:i/>
          <w:sz w:val="28"/>
          <w:szCs w:val="28"/>
          <w:lang w:val="en-US"/>
        </w:rPr>
        <w:t>U</w:t>
      </w:r>
      <w:r w:rsidRPr="003E6E8E">
        <w:rPr>
          <w:sz w:val="28"/>
          <w:szCs w:val="28"/>
          <w:vertAlign w:val="subscript"/>
        </w:rPr>
        <w:t>нач</w:t>
      </w:r>
      <w:r w:rsidRPr="003E6E8E">
        <w:rPr>
          <w:sz w:val="28"/>
          <w:szCs w:val="28"/>
        </w:rPr>
        <w:t xml:space="preserve"> = 0,7 </w:t>
      </w:r>
      <w:r w:rsidRPr="003E6E8E">
        <w:rPr>
          <w:i/>
          <w:sz w:val="28"/>
          <w:szCs w:val="28"/>
        </w:rPr>
        <w:t>Р</w:t>
      </w:r>
      <w:r w:rsidRPr="003E6E8E">
        <w:rPr>
          <w:sz w:val="28"/>
          <w:szCs w:val="28"/>
          <w:vertAlign w:val="subscript"/>
        </w:rPr>
        <w:t>нач</w:t>
      </w:r>
      <w:r w:rsidRPr="003E6E8E">
        <w:rPr>
          <w:sz w:val="28"/>
          <w:szCs w:val="28"/>
        </w:rPr>
        <w:t>/</w:t>
      </w:r>
      <w:r w:rsidRPr="003E6E8E">
        <w:rPr>
          <w:i/>
          <w:sz w:val="28"/>
          <w:szCs w:val="28"/>
          <w:lang w:val="en-US"/>
        </w:rPr>
        <w:t>I</w:t>
      </w:r>
      <w:r w:rsidRPr="003E6E8E">
        <w:rPr>
          <w:sz w:val="28"/>
          <w:szCs w:val="28"/>
          <w:vertAlign w:val="subscript"/>
        </w:rPr>
        <w:t>нач</w:t>
      </w:r>
      <w:r w:rsidRPr="003E6E8E">
        <w:rPr>
          <w:rFonts w:ascii="Symbol" w:hAnsi="Symbol"/>
          <w:i/>
          <w:sz w:val="28"/>
          <w:szCs w:val="28"/>
          <w:lang w:val="en-US"/>
        </w:rPr>
        <w:t></w:t>
      </w:r>
      <w:r w:rsidRPr="003E6E8E">
        <w:rPr>
          <w:i/>
          <w:sz w:val="28"/>
          <w:szCs w:val="28"/>
          <w:lang w:val="en-US"/>
        </w:rPr>
        <w:t>cos</w:t>
      </w:r>
      <w:r w:rsidRPr="003E6E8E">
        <w:rPr>
          <w:rFonts w:ascii="Symbol" w:hAnsi="Symbol"/>
          <w:i/>
          <w:sz w:val="28"/>
          <w:szCs w:val="28"/>
          <w:lang w:val="en-US"/>
        </w:rPr>
        <w:t></w:t>
      </w:r>
      <w:r w:rsidRPr="003E6E8E">
        <w:rPr>
          <w:sz w:val="28"/>
          <w:szCs w:val="28"/>
        </w:rPr>
        <w:t xml:space="preserve">       </w:t>
      </w:r>
      <w:r>
        <w:rPr>
          <w:sz w:val="28"/>
          <w:szCs w:val="28"/>
          <w:lang w:val="kk-KZ"/>
        </w:rPr>
        <w:t xml:space="preserve">                     </w:t>
      </w:r>
      <w:r w:rsidRPr="003E6E8E">
        <w:rPr>
          <w:sz w:val="28"/>
          <w:szCs w:val="28"/>
        </w:rPr>
        <w:t xml:space="preserve">    </w:t>
      </w:r>
      <w:r w:rsidR="00C569EE" w:rsidRPr="003E6E8E">
        <w:rPr>
          <w:sz w:val="28"/>
          <w:szCs w:val="28"/>
        </w:rPr>
        <w:t>(</w:t>
      </w:r>
      <w:r w:rsidR="00C569EE" w:rsidRPr="003E6E8E">
        <w:rPr>
          <w:sz w:val="28"/>
          <w:szCs w:val="28"/>
          <w:lang w:val="kk-KZ"/>
        </w:rPr>
        <w:t>1</w:t>
      </w:r>
      <w:r w:rsidR="00C569EE" w:rsidRPr="003E6E8E">
        <w:rPr>
          <w:sz w:val="28"/>
          <w:szCs w:val="28"/>
        </w:rPr>
        <w:t>.</w:t>
      </w:r>
      <w:r w:rsidR="00C569EE" w:rsidRPr="003E6E8E">
        <w:rPr>
          <w:sz w:val="28"/>
          <w:szCs w:val="28"/>
          <w:lang w:val="kk-KZ"/>
        </w:rPr>
        <w:t>10</w:t>
      </w:r>
      <w:r w:rsidR="00B826BD" w:rsidRPr="003E6E8E">
        <w:rPr>
          <w:sz w:val="28"/>
          <w:szCs w:val="28"/>
        </w:rPr>
        <w:t>)</w:t>
      </w:r>
    </w:p>
    <w:p w:rsidR="003E6E8E" w:rsidRPr="003E6E8E" w:rsidRDefault="003E6E8E" w:rsidP="003E6E8E">
      <w:pPr>
        <w:jc w:val="both"/>
        <w:rPr>
          <w:sz w:val="28"/>
          <w:szCs w:val="28"/>
        </w:rPr>
      </w:pPr>
      <w:r w:rsidRPr="003E6E8E">
        <w:rPr>
          <w:sz w:val="28"/>
          <w:szCs w:val="28"/>
        </w:rPr>
        <w:t>в конце процесса</w:t>
      </w:r>
    </w:p>
    <w:p w:rsidR="00B826BD" w:rsidRPr="00732F77" w:rsidRDefault="003E6E8E" w:rsidP="003E6E8E">
      <w:pPr>
        <w:jc w:val="center"/>
        <w:rPr>
          <w:sz w:val="28"/>
          <w:szCs w:val="28"/>
        </w:rPr>
      </w:pPr>
      <w:r w:rsidRPr="003E6E8E">
        <w:rPr>
          <w:i/>
          <w:sz w:val="28"/>
          <w:szCs w:val="28"/>
        </w:rPr>
        <w:t xml:space="preserve">                    </w:t>
      </w:r>
      <w:r>
        <w:rPr>
          <w:i/>
          <w:sz w:val="28"/>
          <w:szCs w:val="28"/>
          <w:lang w:val="kk-KZ"/>
        </w:rPr>
        <w:t xml:space="preserve">        </w:t>
      </w:r>
      <w:r w:rsidRPr="003E6E8E">
        <w:rPr>
          <w:i/>
          <w:sz w:val="28"/>
          <w:szCs w:val="28"/>
        </w:rPr>
        <w:t xml:space="preserve">         </w:t>
      </w:r>
      <w:r w:rsidRPr="003E6E8E">
        <w:rPr>
          <w:i/>
          <w:sz w:val="28"/>
          <w:szCs w:val="28"/>
          <w:lang w:val="en-US"/>
        </w:rPr>
        <w:t>U</w:t>
      </w:r>
      <w:r w:rsidRPr="003E6E8E">
        <w:rPr>
          <w:i/>
          <w:sz w:val="28"/>
          <w:szCs w:val="28"/>
          <w:vertAlign w:val="subscript"/>
        </w:rPr>
        <w:t>кон</w:t>
      </w:r>
      <w:r w:rsidRPr="003E6E8E">
        <w:rPr>
          <w:i/>
          <w:sz w:val="28"/>
          <w:szCs w:val="28"/>
        </w:rPr>
        <w:t xml:space="preserve"> = </w:t>
      </w:r>
      <w:r w:rsidRPr="003E6E8E">
        <w:rPr>
          <w:i/>
          <w:sz w:val="28"/>
          <w:szCs w:val="28"/>
          <w:lang w:val="en-US"/>
        </w:rPr>
        <w:t>S</w:t>
      </w:r>
      <w:r w:rsidRPr="003E6E8E">
        <w:rPr>
          <w:i/>
          <w:sz w:val="28"/>
          <w:szCs w:val="28"/>
        </w:rPr>
        <w:t xml:space="preserve"> /</w:t>
      </w:r>
      <w:r w:rsidRPr="003E6E8E">
        <w:rPr>
          <w:i/>
          <w:sz w:val="28"/>
          <w:szCs w:val="28"/>
          <w:lang w:val="en-US"/>
        </w:rPr>
        <w:t>I</w:t>
      </w:r>
      <w:r w:rsidRPr="003E6E8E">
        <w:rPr>
          <w:i/>
          <w:sz w:val="28"/>
          <w:szCs w:val="28"/>
          <w:vertAlign w:val="subscript"/>
        </w:rPr>
        <w:t xml:space="preserve">кон </w:t>
      </w:r>
      <w:r w:rsidRPr="003E6E8E">
        <w:rPr>
          <w:sz w:val="28"/>
          <w:szCs w:val="28"/>
          <w:vertAlign w:val="subscript"/>
        </w:rPr>
        <w:t xml:space="preserve">                                                                                  </w:t>
      </w:r>
      <w:r>
        <w:rPr>
          <w:sz w:val="28"/>
          <w:szCs w:val="28"/>
          <w:vertAlign w:val="subscript"/>
          <w:lang w:val="kk-KZ"/>
        </w:rPr>
        <w:t xml:space="preserve">         </w:t>
      </w:r>
      <w:r w:rsidR="00C569EE">
        <w:rPr>
          <w:sz w:val="28"/>
          <w:szCs w:val="28"/>
        </w:rPr>
        <w:t>(</w:t>
      </w:r>
      <w:r w:rsidR="00C569EE">
        <w:rPr>
          <w:sz w:val="28"/>
          <w:szCs w:val="28"/>
          <w:lang w:val="kk-KZ"/>
        </w:rPr>
        <w:t>1</w:t>
      </w:r>
      <w:r w:rsidR="00C569EE">
        <w:rPr>
          <w:sz w:val="28"/>
          <w:szCs w:val="28"/>
        </w:rPr>
        <w:t>.</w:t>
      </w:r>
      <w:r w:rsidR="00C569EE">
        <w:rPr>
          <w:sz w:val="28"/>
          <w:szCs w:val="28"/>
          <w:lang w:val="kk-KZ"/>
        </w:rPr>
        <w:t>11</w:t>
      </w:r>
      <w:r w:rsidR="00B826BD" w:rsidRPr="00732F77">
        <w:rPr>
          <w:sz w:val="28"/>
          <w:szCs w:val="28"/>
        </w:rPr>
        <w:t>)</w:t>
      </w:r>
    </w:p>
    <w:p w:rsidR="00B826BD" w:rsidRPr="00732F77" w:rsidRDefault="00B826BD" w:rsidP="005B5B4D">
      <w:pPr>
        <w:jc w:val="both"/>
        <w:rPr>
          <w:sz w:val="28"/>
          <w:szCs w:val="28"/>
        </w:rPr>
      </w:pPr>
      <w:r w:rsidRPr="00732F77">
        <w:rPr>
          <w:sz w:val="28"/>
          <w:szCs w:val="28"/>
        </w:rPr>
        <w:tab/>
        <w:t>Полученные величины позволяют выбрать типоразмер трансформатора.</w:t>
      </w:r>
    </w:p>
    <w:p w:rsidR="00B826BD" w:rsidRPr="00732F77" w:rsidRDefault="00B826BD" w:rsidP="005B5B4D">
      <w:pPr>
        <w:ind w:firstLine="720"/>
        <w:jc w:val="both"/>
        <w:rPr>
          <w:color w:val="000000"/>
          <w:sz w:val="28"/>
          <w:szCs w:val="28"/>
        </w:rPr>
      </w:pPr>
    </w:p>
    <w:p w:rsidR="00B826BD" w:rsidRPr="00732F77" w:rsidRDefault="00B826BD" w:rsidP="005B5B4D">
      <w:pPr>
        <w:ind w:firstLine="720"/>
        <w:jc w:val="both"/>
        <w:rPr>
          <w:color w:val="000000"/>
          <w:sz w:val="28"/>
          <w:szCs w:val="28"/>
        </w:rPr>
      </w:pPr>
      <w:r w:rsidRPr="00732F77">
        <w:rPr>
          <w:b/>
          <w:color w:val="000000"/>
          <w:sz w:val="28"/>
          <w:szCs w:val="28"/>
        </w:rPr>
        <w:t xml:space="preserve">Установки электроконтактного нагрева </w:t>
      </w:r>
      <w:r w:rsidRPr="00732F77">
        <w:rPr>
          <w:color w:val="000000"/>
          <w:sz w:val="28"/>
          <w:szCs w:val="28"/>
        </w:rPr>
        <w:t>металлических заготовок</w:t>
      </w:r>
      <w:r w:rsidRPr="00732F77">
        <w:rPr>
          <w:b/>
          <w:color w:val="000000"/>
          <w:sz w:val="28"/>
          <w:szCs w:val="28"/>
        </w:rPr>
        <w:t xml:space="preserve"> </w:t>
      </w:r>
      <w:r w:rsidRPr="00732F77">
        <w:rPr>
          <w:color w:val="000000"/>
          <w:sz w:val="28"/>
          <w:szCs w:val="28"/>
        </w:rPr>
        <w:t xml:space="preserve">изготавливают с ручной или автоматической загрузкой изделий. </w:t>
      </w:r>
    </w:p>
    <w:p w:rsidR="00B826BD" w:rsidRPr="00732F77" w:rsidRDefault="00B826BD" w:rsidP="005B5B4D">
      <w:pPr>
        <w:ind w:firstLine="720"/>
        <w:jc w:val="both"/>
        <w:rPr>
          <w:color w:val="000000"/>
          <w:sz w:val="28"/>
          <w:szCs w:val="28"/>
        </w:rPr>
      </w:pPr>
      <w:r w:rsidRPr="00732F77">
        <w:rPr>
          <w:color w:val="000000"/>
          <w:sz w:val="28"/>
          <w:szCs w:val="28"/>
        </w:rPr>
        <w:t xml:space="preserve">Электрические параметры и время нагрева обычно определяют опытным путём, а затем используют полученные  результаты для настройки  работы автоматики. </w:t>
      </w:r>
    </w:p>
    <w:p w:rsidR="00B826BD" w:rsidRPr="00732F77" w:rsidRDefault="00962A64" w:rsidP="005B5B4D">
      <w:pPr>
        <w:ind w:firstLine="720"/>
        <w:jc w:val="both"/>
        <w:rPr>
          <w:color w:val="000000"/>
          <w:sz w:val="28"/>
          <w:szCs w:val="28"/>
        </w:rPr>
      </w:pPr>
      <w:r>
        <w:rPr>
          <w:color w:val="000000"/>
          <w:sz w:val="28"/>
          <w:szCs w:val="28"/>
        </w:rPr>
        <w:t xml:space="preserve">В качестве примера, на рисунке </w:t>
      </w:r>
      <w:r>
        <w:rPr>
          <w:color w:val="000000"/>
          <w:sz w:val="28"/>
          <w:szCs w:val="28"/>
          <w:lang w:val="kk-KZ"/>
        </w:rPr>
        <w:t>1</w:t>
      </w:r>
      <w:r>
        <w:rPr>
          <w:color w:val="000000"/>
          <w:sz w:val="28"/>
          <w:szCs w:val="28"/>
        </w:rPr>
        <w:t>.</w:t>
      </w:r>
      <w:r>
        <w:rPr>
          <w:color w:val="000000"/>
          <w:sz w:val="28"/>
          <w:szCs w:val="28"/>
          <w:lang w:val="kk-KZ"/>
        </w:rPr>
        <w:t>3</w:t>
      </w:r>
      <w:r w:rsidR="00B826BD" w:rsidRPr="00732F77">
        <w:rPr>
          <w:color w:val="000000"/>
          <w:sz w:val="28"/>
          <w:szCs w:val="28"/>
        </w:rPr>
        <w:t>4 показана установка для нагрева цилиндрических заготовок диаметром 45÷75 мм и длиной от 230 до 600 мм под ковку. Мощность трансформатора этой установки 300 кВ</w:t>
      </w:r>
      <w:r w:rsidR="00B826BD" w:rsidRPr="00732F77">
        <w:rPr>
          <w:color w:val="000000"/>
          <w:sz w:val="28"/>
          <w:szCs w:val="28"/>
          <w:vertAlign w:val="superscript"/>
        </w:rPr>
        <w:t>.</w:t>
      </w:r>
      <w:r w:rsidR="00B826BD" w:rsidRPr="00732F77">
        <w:rPr>
          <w:color w:val="000000"/>
          <w:sz w:val="28"/>
          <w:szCs w:val="28"/>
        </w:rPr>
        <w:t>А, вторичное напряжение 5,6÷12,6 В. Контакты – сменные, охлаждаемые водой, заготовки зажимаются пневмозажимом. Производительность установки по стали, нагреваемой до 1200</w:t>
      </w:r>
      <w:r w:rsidR="00B826BD" w:rsidRPr="00732F77">
        <w:rPr>
          <w:color w:val="000000"/>
          <w:sz w:val="28"/>
          <w:szCs w:val="28"/>
          <w:vertAlign w:val="superscript"/>
        </w:rPr>
        <w:t>0</w:t>
      </w:r>
      <w:r w:rsidR="00B826BD" w:rsidRPr="00732F77">
        <w:rPr>
          <w:color w:val="000000"/>
          <w:sz w:val="28"/>
          <w:szCs w:val="28"/>
        </w:rPr>
        <w:t>С - 250÷300 кг/ч.</w:t>
      </w:r>
    </w:p>
    <w:p w:rsidR="00B826BD" w:rsidRPr="00732F77" w:rsidRDefault="00B826BD" w:rsidP="005B5B4D">
      <w:pPr>
        <w:ind w:firstLine="720"/>
        <w:jc w:val="both"/>
        <w:rPr>
          <w:color w:val="000000"/>
          <w:sz w:val="28"/>
          <w:szCs w:val="28"/>
        </w:rPr>
      </w:pPr>
    </w:p>
    <w:p w:rsidR="00B826BD" w:rsidRPr="00732F77" w:rsidRDefault="00B826BD" w:rsidP="005B5B4D">
      <w:pPr>
        <w:ind w:firstLine="720"/>
        <w:jc w:val="both"/>
        <w:rPr>
          <w:color w:val="000000"/>
          <w:sz w:val="28"/>
          <w:szCs w:val="28"/>
        </w:rPr>
      </w:pPr>
    </w:p>
    <w:p w:rsidR="00B826BD" w:rsidRPr="00732F77" w:rsidRDefault="009F5AB9" w:rsidP="005B5B4D">
      <w:pPr>
        <w:jc w:val="center"/>
        <w:rPr>
          <w:color w:val="000000"/>
          <w:sz w:val="28"/>
          <w:szCs w:val="28"/>
        </w:rPr>
      </w:pPr>
      <w:r w:rsidRPr="00732F77">
        <w:rPr>
          <w:noProof/>
          <w:color w:val="000000"/>
          <w:sz w:val="28"/>
          <w:szCs w:val="28"/>
          <w:lang w:eastAsia="ru-RU"/>
        </w:rPr>
        <w:lastRenderedPageBreak/>
        <w:drawing>
          <wp:inline distT="0" distB="0" distL="0" distR="0">
            <wp:extent cx="5438775" cy="2663825"/>
            <wp:effectExtent l="19050" t="0" r="9525"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60"/>
                    <a:srcRect/>
                    <a:stretch>
                      <a:fillRect/>
                    </a:stretch>
                  </pic:blipFill>
                  <pic:spPr bwMode="auto">
                    <a:xfrm>
                      <a:off x="0" y="0"/>
                      <a:ext cx="5438775" cy="2663825"/>
                    </a:xfrm>
                    <a:prstGeom prst="rect">
                      <a:avLst/>
                    </a:prstGeom>
                    <a:solidFill>
                      <a:srgbClr val="FFFFFF"/>
                    </a:solidFill>
                    <a:ln w="9525">
                      <a:noFill/>
                      <a:miter lim="800000"/>
                      <a:headEnd/>
                      <a:tailEnd/>
                    </a:ln>
                  </pic:spPr>
                </pic:pic>
              </a:graphicData>
            </a:graphic>
          </wp:inline>
        </w:drawing>
      </w:r>
    </w:p>
    <w:p w:rsidR="00B826BD" w:rsidRPr="00732F77" w:rsidRDefault="00B826BD" w:rsidP="005B5B4D">
      <w:pPr>
        <w:jc w:val="both"/>
        <w:rPr>
          <w:color w:val="000000"/>
          <w:sz w:val="28"/>
          <w:szCs w:val="28"/>
        </w:rPr>
      </w:pPr>
    </w:p>
    <w:p w:rsidR="00B826BD" w:rsidRPr="00077F98" w:rsidRDefault="00B826BD" w:rsidP="005B5B4D">
      <w:pPr>
        <w:jc w:val="center"/>
        <w:rPr>
          <w:color w:val="000000"/>
        </w:rPr>
      </w:pPr>
      <w:r w:rsidRPr="00077F98">
        <w:rPr>
          <w:color w:val="000000"/>
        </w:rPr>
        <w:t xml:space="preserve">1 — трансформатор; 2— пневматический цилиндр, </w:t>
      </w:r>
    </w:p>
    <w:p w:rsidR="00B826BD" w:rsidRPr="00077F98" w:rsidRDefault="00B826BD" w:rsidP="005B5B4D">
      <w:pPr>
        <w:jc w:val="center"/>
        <w:rPr>
          <w:color w:val="000000"/>
        </w:rPr>
      </w:pPr>
      <w:r w:rsidRPr="00077F98">
        <w:rPr>
          <w:color w:val="000000"/>
        </w:rPr>
        <w:t>зажимающий изделие в контактной головке; 3 — контактная головка</w:t>
      </w:r>
    </w:p>
    <w:p w:rsidR="00B826BD" w:rsidRPr="00077F98" w:rsidRDefault="00B826BD" w:rsidP="005B5B4D">
      <w:pPr>
        <w:jc w:val="center"/>
        <w:rPr>
          <w:color w:val="000000"/>
        </w:rPr>
      </w:pPr>
    </w:p>
    <w:p w:rsidR="00B826BD" w:rsidRPr="00077F98" w:rsidRDefault="00962A64" w:rsidP="005B5B4D">
      <w:pPr>
        <w:jc w:val="center"/>
        <w:rPr>
          <w:color w:val="000000"/>
        </w:rPr>
      </w:pPr>
      <w:r>
        <w:rPr>
          <w:color w:val="000000"/>
        </w:rPr>
        <w:t xml:space="preserve">Рисунок </w:t>
      </w:r>
      <w:r>
        <w:rPr>
          <w:color w:val="000000"/>
          <w:lang w:val="kk-KZ"/>
        </w:rPr>
        <w:t>1</w:t>
      </w:r>
      <w:r>
        <w:rPr>
          <w:color w:val="000000"/>
        </w:rPr>
        <w:t>.</w:t>
      </w:r>
      <w:r>
        <w:rPr>
          <w:color w:val="000000"/>
          <w:lang w:val="kk-KZ"/>
        </w:rPr>
        <w:t>3</w:t>
      </w:r>
      <w:r w:rsidR="00B826BD" w:rsidRPr="00077F98">
        <w:rPr>
          <w:color w:val="000000"/>
        </w:rPr>
        <w:t>4 - Электроконтактная установка периодического действия для нагрева цилиндрических заготовок</w:t>
      </w:r>
    </w:p>
    <w:p w:rsidR="00B826BD" w:rsidRPr="00077F98" w:rsidRDefault="00B826BD" w:rsidP="005B5B4D">
      <w:pPr>
        <w:jc w:val="center"/>
        <w:rPr>
          <w:color w:val="000000"/>
        </w:rPr>
      </w:pPr>
    </w:p>
    <w:p w:rsidR="00B826BD" w:rsidRPr="00732F77" w:rsidRDefault="00B826BD" w:rsidP="005B5B4D">
      <w:pPr>
        <w:ind w:firstLine="720"/>
        <w:jc w:val="both"/>
        <w:rPr>
          <w:color w:val="000000"/>
          <w:sz w:val="28"/>
          <w:szCs w:val="28"/>
        </w:rPr>
      </w:pPr>
      <w:r w:rsidRPr="00732F77">
        <w:rPr>
          <w:color w:val="000000"/>
          <w:sz w:val="28"/>
          <w:szCs w:val="28"/>
        </w:rPr>
        <w:t xml:space="preserve">Компактность установок электроконтактного нагрева и отсутствие у них футеровки, позволяют  успешно совмещать такой способ нагрева с механической обработкой изделий. </w:t>
      </w:r>
    </w:p>
    <w:p w:rsidR="00B826BD" w:rsidRPr="00732F77" w:rsidRDefault="00B826BD" w:rsidP="005B5B4D">
      <w:pPr>
        <w:ind w:firstLine="720"/>
        <w:jc w:val="both"/>
        <w:rPr>
          <w:color w:val="000000"/>
          <w:sz w:val="28"/>
          <w:szCs w:val="28"/>
        </w:rPr>
      </w:pPr>
      <w:r w:rsidRPr="00732F77">
        <w:rPr>
          <w:color w:val="000000"/>
          <w:sz w:val="28"/>
          <w:szCs w:val="28"/>
        </w:rPr>
        <w:t>Например, успешно работают полуавтоматы для высадки (приданию предварительной формы)  заготовок клапанов и  коленчатых валов двигателей и т.п. Так полуавтомат для электрогибки коленчатых валов имеет семь зон нагрева (восемь боковых и торцевых контактов с водяным охлаждением) и суппорт, который во время нагрева цилиндрической заготовки придаёт ей сложную форму  коленчатого вала.</w:t>
      </w:r>
    </w:p>
    <w:p w:rsidR="00B826BD" w:rsidRPr="00732F77" w:rsidRDefault="00B826BD" w:rsidP="005B5B4D">
      <w:pPr>
        <w:jc w:val="center"/>
        <w:rPr>
          <w:color w:val="000000"/>
          <w:sz w:val="28"/>
          <w:szCs w:val="28"/>
        </w:rPr>
      </w:pPr>
    </w:p>
    <w:p w:rsidR="00B826BD" w:rsidRPr="00732F77" w:rsidRDefault="00B826BD" w:rsidP="005B5B4D">
      <w:pPr>
        <w:ind w:firstLine="720"/>
        <w:jc w:val="both"/>
        <w:rPr>
          <w:b/>
          <w:color w:val="000000"/>
          <w:sz w:val="28"/>
          <w:szCs w:val="28"/>
        </w:rPr>
      </w:pPr>
      <w:r w:rsidRPr="00732F77">
        <w:rPr>
          <w:b/>
          <w:color w:val="000000"/>
          <w:sz w:val="28"/>
          <w:szCs w:val="28"/>
        </w:rPr>
        <w:t xml:space="preserve"> Установки  непрерывного действия</w:t>
      </w:r>
    </w:p>
    <w:p w:rsidR="00B826BD" w:rsidRPr="00732F77" w:rsidRDefault="00B826BD" w:rsidP="005B5B4D">
      <w:pPr>
        <w:ind w:firstLine="720"/>
        <w:jc w:val="both"/>
        <w:rPr>
          <w:sz w:val="28"/>
          <w:szCs w:val="28"/>
        </w:rPr>
      </w:pPr>
      <w:r w:rsidRPr="00732F77">
        <w:rPr>
          <w:sz w:val="28"/>
          <w:szCs w:val="28"/>
        </w:rPr>
        <w:t>Есть сообщения о том, что печи прямого нагрева непрерывного действия разработаны и применяются в ряде химических процессов. Так, при получении газообразного субхлорида алюминия из алюминиевого сплава и  хлористого  алюминия электрический ток проходит по сплаву, а твёрдые продукты реакции непрерывно отводятся из печи. При получении цинка ток проходит через обожжённую агломерированную цинковую руду с коксом. Процесс проводят в вертикальной печи, в которую сверху непрерывно подают агломерат, а снизу (с помощью медленно вращающейся улиты удаляют реакционный остаток). Пары цинка направляются в сборник и осаждаются в конденсаторе. Предложена печь для диссоциации карбидов алюминия и кальция. Электропроводящий карбид служит сопротивлением, на котором выделяется энергия, температура в печи 1650</w:t>
      </w:r>
      <w:r w:rsidRPr="00732F77">
        <w:rPr>
          <w:sz w:val="28"/>
          <w:szCs w:val="28"/>
          <w:vertAlign w:val="superscript"/>
        </w:rPr>
        <w:t>0</w:t>
      </w:r>
      <w:r w:rsidRPr="00732F77">
        <w:rPr>
          <w:sz w:val="28"/>
          <w:szCs w:val="28"/>
        </w:rPr>
        <w:t>С. Однако, не смотря на перспективность подобных технологических схем, они слабо реализуются в промышленности из-за сложностей технического характера.</w:t>
      </w:r>
    </w:p>
    <w:p w:rsidR="00B826BD" w:rsidRPr="00732F77" w:rsidRDefault="00B826BD" w:rsidP="005B5B4D">
      <w:pPr>
        <w:ind w:firstLine="720"/>
        <w:jc w:val="both"/>
        <w:rPr>
          <w:sz w:val="28"/>
          <w:szCs w:val="28"/>
        </w:rPr>
      </w:pPr>
      <w:r w:rsidRPr="00732F77">
        <w:rPr>
          <w:sz w:val="28"/>
          <w:szCs w:val="28"/>
        </w:rPr>
        <w:lastRenderedPageBreak/>
        <w:t xml:space="preserve">В основном </w:t>
      </w:r>
      <w:r w:rsidRPr="00732F77">
        <w:rPr>
          <w:color w:val="000000"/>
          <w:sz w:val="28"/>
          <w:szCs w:val="28"/>
        </w:rPr>
        <w:t>установки  непрерывного действия</w:t>
      </w:r>
      <w:r w:rsidRPr="00732F77">
        <w:rPr>
          <w:sz w:val="28"/>
          <w:szCs w:val="28"/>
        </w:rPr>
        <w:t xml:space="preserve"> применяются для термообработки движущихся длинномерных изделий постоянного сечения (проволоки, ленты, труб и прутков различного профиля). Для этих целей разработано множество серийных установок успешно используемых в промышленности.</w:t>
      </w:r>
    </w:p>
    <w:p w:rsidR="00B826BD" w:rsidRPr="00732F77" w:rsidRDefault="00B826BD" w:rsidP="005B5B4D">
      <w:pPr>
        <w:ind w:firstLine="720"/>
        <w:jc w:val="both"/>
        <w:rPr>
          <w:sz w:val="28"/>
          <w:szCs w:val="28"/>
        </w:rPr>
      </w:pPr>
      <w:r w:rsidRPr="00732F77">
        <w:rPr>
          <w:sz w:val="28"/>
          <w:szCs w:val="28"/>
        </w:rPr>
        <w:t>Сами аппараты, состоящие из понижающего трансформатора, контактного  устройства и механизма перемещения изделий, весьма компактны и легко встраиваются в поточное автоматическое производство. Эти установки имеют высокую производительность.</w:t>
      </w:r>
    </w:p>
    <w:p w:rsidR="00B826BD" w:rsidRPr="00732F77" w:rsidRDefault="00B826BD" w:rsidP="005B5B4D">
      <w:pPr>
        <w:ind w:firstLine="720"/>
        <w:jc w:val="both"/>
        <w:rPr>
          <w:sz w:val="28"/>
          <w:szCs w:val="28"/>
        </w:rPr>
      </w:pPr>
      <w:r w:rsidRPr="00732F77">
        <w:rPr>
          <w:sz w:val="28"/>
          <w:szCs w:val="28"/>
        </w:rPr>
        <w:t>Недостатком способа является трудность создания удовлетворительно работающих контактов. Контакты, применяемые в установках непрерывного действия, делят на сухие, жидкостные и полужидкостные. Сухие контакты, в свою очередь, могут быть организованы по принципу скольжения или качения.</w:t>
      </w:r>
    </w:p>
    <w:p w:rsidR="00B826BD" w:rsidRPr="00732F77" w:rsidRDefault="00B826BD" w:rsidP="005B5B4D">
      <w:pPr>
        <w:ind w:firstLine="720"/>
        <w:jc w:val="both"/>
        <w:rPr>
          <w:sz w:val="28"/>
          <w:szCs w:val="28"/>
        </w:rPr>
      </w:pPr>
      <w:r w:rsidRPr="00732F77">
        <w:rPr>
          <w:color w:val="000000"/>
          <w:sz w:val="28"/>
          <w:szCs w:val="28"/>
        </w:rPr>
        <w:t xml:space="preserve">Один из возможных вариантов контактов скольжения  - </w:t>
      </w:r>
      <w:r w:rsidRPr="00732F77">
        <w:rPr>
          <w:b/>
          <w:color w:val="000000"/>
          <w:sz w:val="28"/>
          <w:szCs w:val="28"/>
        </w:rPr>
        <w:t>щёточные контакты</w:t>
      </w:r>
      <w:r w:rsidRPr="00732F77">
        <w:rPr>
          <w:color w:val="000000"/>
          <w:sz w:val="28"/>
          <w:szCs w:val="28"/>
        </w:rPr>
        <w:t xml:space="preserve"> </w:t>
      </w:r>
      <w:r w:rsidR="00962A64">
        <w:rPr>
          <w:sz w:val="28"/>
          <w:szCs w:val="28"/>
        </w:rPr>
        <w:t xml:space="preserve">(рисунок </w:t>
      </w:r>
      <w:r w:rsidR="00962A64">
        <w:rPr>
          <w:sz w:val="28"/>
          <w:szCs w:val="28"/>
          <w:lang w:val="kk-KZ"/>
        </w:rPr>
        <w:t>1</w:t>
      </w:r>
      <w:r w:rsidR="00962A64">
        <w:rPr>
          <w:sz w:val="28"/>
          <w:szCs w:val="28"/>
        </w:rPr>
        <w:t>.</w:t>
      </w:r>
      <w:r w:rsidR="00962A64">
        <w:rPr>
          <w:sz w:val="28"/>
          <w:szCs w:val="28"/>
          <w:lang w:val="kk-KZ"/>
        </w:rPr>
        <w:t>3</w:t>
      </w:r>
      <w:r w:rsidRPr="00732F77">
        <w:rPr>
          <w:sz w:val="28"/>
          <w:szCs w:val="28"/>
        </w:rPr>
        <w:t>5). Преимущество таких контактов в том, что их можно использовать  для заготовок с неровной поверхностью или различного диаметра. По сравнению с другими контактами скольжения у щёточных контактов меньшее трение с заготовкой.</w:t>
      </w:r>
    </w:p>
    <w:p w:rsidR="00B826BD" w:rsidRPr="00732F77" w:rsidRDefault="00B826BD" w:rsidP="005B5B4D">
      <w:pPr>
        <w:ind w:firstLine="720"/>
        <w:jc w:val="both"/>
        <w:rPr>
          <w:sz w:val="28"/>
          <w:szCs w:val="28"/>
        </w:rPr>
      </w:pPr>
      <w:r w:rsidRPr="00732F77">
        <w:rPr>
          <w:sz w:val="28"/>
          <w:szCs w:val="28"/>
        </w:rPr>
        <w:t xml:space="preserve">В </w:t>
      </w:r>
      <w:r w:rsidRPr="00732F77">
        <w:rPr>
          <w:b/>
          <w:sz w:val="28"/>
          <w:szCs w:val="28"/>
        </w:rPr>
        <w:t>контактах качения</w:t>
      </w:r>
      <w:r w:rsidR="00962A64">
        <w:rPr>
          <w:sz w:val="28"/>
          <w:szCs w:val="28"/>
        </w:rPr>
        <w:t xml:space="preserve"> (рисунок </w:t>
      </w:r>
      <w:r w:rsidR="00962A64">
        <w:rPr>
          <w:sz w:val="28"/>
          <w:szCs w:val="28"/>
          <w:lang w:val="kk-KZ"/>
        </w:rPr>
        <w:t>1</w:t>
      </w:r>
      <w:r w:rsidR="00962A64">
        <w:rPr>
          <w:sz w:val="28"/>
          <w:szCs w:val="28"/>
        </w:rPr>
        <w:t>.</w:t>
      </w:r>
      <w:r w:rsidR="00962A64">
        <w:rPr>
          <w:sz w:val="28"/>
          <w:szCs w:val="28"/>
          <w:lang w:val="kk-KZ"/>
        </w:rPr>
        <w:t>3</w:t>
      </w:r>
      <w:r w:rsidRPr="00732F77">
        <w:rPr>
          <w:sz w:val="28"/>
          <w:szCs w:val="28"/>
        </w:rPr>
        <w:t>6) подвод электроэнергии к заготовке происходит через ролики. При работе контактов по схеме с изгибом проволоки возможна нестабильность контактного сопротивления, которую можно устранить с помо</w:t>
      </w:r>
      <w:r w:rsidR="00962A64">
        <w:rPr>
          <w:sz w:val="28"/>
          <w:szCs w:val="28"/>
        </w:rPr>
        <w:t xml:space="preserve">щью прижимных роликов (рисунок </w:t>
      </w:r>
      <w:r w:rsidR="00962A64">
        <w:rPr>
          <w:sz w:val="28"/>
          <w:szCs w:val="28"/>
          <w:lang w:val="kk-KZ"/>
        </w:rPr>
        <w:t>1</w:t>
      </w:r>
      <w:r w:rsidR="00962A64">
        <w:rPr>
          <w:sz w:val="28"/>
          <w:szCs w:val="28"/>
        </w:rPr>
        <w:t>.</w:t>
      </w:r>
      <w:r w:rsidR="00962A64">
        <w:rPr>
          <w:sz w:val="28"/>
          <w:szCs w:val="28"/>
          <w:lang w:val="kk-KZ"/>
        </w:rPr>
        <w:t>3</w:t>
      </w:r>
      <w:r w:rsidRPr="00732F77">
        <w:rPr>
          <w:sz w:val="28"/>
          <w:szCs w:val="28"/>
        </w:rPr>
        <w:t>6б).</w:t>
      </w:r>
    </w:p>
    <w:p w:rsidR="00B826BD" w:rsidRPr="00732F77" w:rsidRDefault="00B826BD" w:rsidP="005B5B4D">
      <w:pPr>
        <w:ind w:firstLine="720"/>
        <w:jc w:val="both"/>
        <w:rPr>
          <w:sz w:val="28"/>
          <w:szCs w:val="28"/>
        </w:rPr>
      </w:pPr>
      <w:r w:rsidRPr="00732F77">
        <w:rPr>
          <w:sz w:val="28"/>
          <w:szCs w:val="28"/>
        </w:rPr>
        <w:t>Если к чистоте поверхности заготовки предъявляют требования  качества, сухие контакты применяют при токе в обрабатываемой заготовке не более 500 А (так как в противном случае начинают появляться электроискровые разряды). Если качество поверхности не имеет значения, сухие контакты можно использовать на больших токах.</w:t>
      </w:r>
    </w:p>
    <w:p w:rsidR="00B826BD" w:rsidRPr="00732F77" w:rsidRDefault="00B826BD" w:rsidP="005B5B4D">
      <w:pPr>
        <w:ind w:firstLine="720"/>
        <w:jc w:val="both"/>
        <w:rPr>
          <w:sz w:val="28"/>
          <w:szCs w:val="28"/>
        </w:rPr>
      </w:pPr>
      <w:r w:rsidRPr="00732F77">
        <w:rPr>
          <w:sz w:val="28"/>
          <w:szCs w:val="28"/>
        </w:rPr>
        <w:t xml:space="preserve">Отсутствие трущихся контактирующих поверхностей и искрения получают при использовании </w:t>
      </w:r>
      <w:r w:rsidRPr="00732F77">
        <w:rPr>
          <w:b/>
          <w:sz w:val="28"/>
          <w:szCs w:val="28"/>
        </w:rPr>
        <w:t>жидкостных контактов</w:t>
      </w:r>
      <w:r w:rsidR="00962A64">
        <w:rPr>
          <w:sz w:val="28"/>
          <w:szCs w:val="28"/>
        </w:rPr>
        <w:t xml:space="preserve"> (рисунки </w:t>
      </w:r>
      <w:r w:rsidR="00962A64">
        <w:rPr>
          <w:sz w:val="28"/>
          <w:szCs w:val="28"/>
          <w:lang w:val="kk-KZ"/>
        </w:rPr>
        <w:t>1</w:t>
      </w:r>
      <w:r w:rsidR="00962A64">
        <w:rPr>
          <w:sz w:val="28"/>
          <w:szCs w:val="28"/>
        </w:rPr>
        <w:t>.</w:t>
      </w:r>
      <w:r w:rsidR="00962A64">
        <w:rPr>
          <w:sz w:val="28"/>
          <w:szCs w:val="28"/>
          <w:lang w:val="kk-KZ"/>
        </w:rPr>
        <w:t>3</w:t>
      </w:r>
      <w:r w:rsidR="00962A64">
        <w:rPr>
          <w:sz w:val="28"/>
          <w:szCs w:val="28"/>
        </w:rPr>
        <w:t xml:space="preserve">7, </w:t>
      </w:r>
      <w:r w:rsidR="00962A64">
        <w:rPr>
          <w:sz w:val="28"/>
          <w:szCs w:val="28"/>
          <w:lang w:val="kk-KZ"/>
        </w:rPr>
        <w:t>1</w:t>
      </w:r>
      <w:r w:rsidR="00962A64">
        <w:rPr>
          <w:sz w:val="28"/>
          <w:szCs w:val="28"/>
        </w:rPr>
        <w:t>.</w:t>
      </w:r>
      <w:r w:rsidR="00962A64">
        <w:rPr>
          <w:sz w:val="28"/>
          <w:szCs w:val="28"/>
          <w:lang w:val="kk-KZ"/>
        </w:rPr>
        <w:t>3</w:t>
      </w:r>
      <w:r w:rsidRPr="00732F77">
        <w:rPr>
          <w:sz w:val="28"/>
          <w:szCs w:val="28"/>
        </w:rPr>
        <w:t>8). При этом в качестве проводящей жидкости используют растворы солей в воде, выбирая их с учётом того, что жидкость не должна вступать в реакцию с материалами заготовки или контактов.</w:t>
      </w:r>
    </w:p>
    <w:p w:rsidR="00B826BD" w:rsidRPr="00732F77" w:rsidRDefault="009F5AB9" w:rsidP="005B5B4D">
      <w:pPr>
        <w:jc w:val="center"/>
        <w:rPr>
          <w:color w:val="000000"/>
          <w:sz w:val="28"/>
          <w:szCs w:val="28"/>
        </w:rPr>
      </w:pPr>
      <w:r w:rsidRPr="00732F77">
        <w:rPr>
          <w:b/>
          <w:noProof/>
          <w:color w:val="000000"/>
          <w:sz w:val="28"/>
          <w:szCs w:val="28"/>
          <w:lang w:eastAsia="ru-RU"/>
        </w:rPr>
        <w:drawing>
          <wp:inline distT="0" distB="0" distL="0" distR="0">
            <wp:extent cx="2966085" cy="1487170"/>
            <wp:effectExtent l="19050" t="0" r="5715"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61"/>
                    <a:srcRect/>
                    <a:stretch>
                      <a:fillRect/>
                    </a:stretch>
                  </pic:blipFill>
                  <pic:spPr bwMode="auto">
                    <a:xfrm>
                      <a:off x="0" y="0"/>
                      <a:ext cx="2966085" cy="1487170"/>
                    </a:xfrm>
                    <a:prstGeom prst="rect">
                      <a:avLst/>
                    </a:prstGeom>
                    <a:solidFill>
                      <a:srgbClr val="FFFFFF"/>
                    </a:solidFill>
                    <a:ln w="9525">
                      <a:noFill/>
                      <a:miter lim="800000"/>
                      <a:headEnd/>
                      <a:tailEnd/>
                    </a:ln>
                  </pic:spPr>
                </pic:pic>
              </a:graphicData>
            </a:graphic>
          </wp:inline>
        </w:drawing>
      </w:r>
    </w:p>
    <w:p w:rsidR="00B826BD" w:rsidRPr="00077F98" w:rsidRDefault="00B826BD" w:rsidP="005B5B4D">
      <w:pPr>
        <w:ind w:firstLine="720"/>
        <w:jc w:val="center"/>
        <w:rPr>
          <w:color w:val="000000"/>
        </w:rPr>
      </w:pPr>
      <w:r w:rsidRPr="00077F98">
        <w:rPr>
          <w:color w:val="000000"/>
        </w:rPr>
        <w:t>а — с радиальным расположением проволочек;</w:t>
      </w:r>
    </w:p>
    <w:p w:rsidR="00B826BD" w:rsidRPr="00077F98" w:rsidRDefault="00B826BD" w:rsidP="005B5B4D">
      <w:pPr>
        <w:ind w:firstLine="720"/>
        <w:jc w:val="center"/>
        <w:rPr>
          <w:color w:val="000000"/>
        </w:rPr>
      </w:pPr>
      <w:r w:rsidRPr="00077F98">
        <w:rPr>
          <w:color w:val="000000"/>
        </w:rPr>
        <w:t>б — с расположением проволочек параллельно оси заготовки</w:t>
      </w:r>
    </w:p>
    <w:p w:rsidR="00B826BD" w:rsidRPr="00077F98" w:rsidRDefault="00962A64" w:rsidP="005B5B4D">
      <w:pPr>
        <w:ind w:firstLine="720"/>
        <w:jc w:val="center"/>
        <w:rPr>
          <w:color w:val="000000"/>
        </w:rPr>
      </w:pPr>
      <w:r>
        <w:rPr>
          <w:color w:val="000000"/>
        </w:rPr>
        <w:t xml:space="preserve">Рисунок </w:t>
      </w:r>
      <w:r>
        <w:rPr>
          <w:color w:val="000000"/>
          <w:lang w:val="kk-KZ"/>
        </w:rPr>
        <w:t>1</w:t>
      </w:r>
      <w:r>
        <w:rPr>
          <w:color w:val="000000"/>
        </w:rPr>
        <w:t>.</w:t>
      </w:r>
      <w:r>
        <w:rPr>
          <w:color w:val="000000"/>
          <w:lang w:val="kk-KZ"/>
        </w:rPr>
        <w:t>3</w:t>
      </w:r>
      <w:r w:rsidR="00B826BD" w:rsidRPr="00077F98">
        <w:rPr>
          <w:color w:val="000000"/>
        </w:rPr>
        <w:t>5 -  Конструктивные схемы щеточных контактов</w:t>
      </w:r>
    </w:p>
    <w:p w:rsidR="00B826BD" w:rsidRPr="00732F77" w:rsidRDefault="009F5AB9" w:rsidP="005B5B4D">
      <w:pPr>
        <w:jc w:val="center"/>
        <w:rPr>
          <w:color w:val="000000"/>
          <w:sz w:val="28"/>
          <w:szCs w:val="28"/>
        </w:rPr>
      </w:pPr>
      <w:r w:rsidRPr="00732F77">
        <w:rPr>
          <w:noProof/>
          <w:color w:val="000000"/>
          <w:sz w:val="28"/>
          <w:szCs w:val="28"/>
          <w:lang w:eastAsia="ru-RU"/>
        </w:rPr>
        <w:lastRenderedPageBreak/>
        <w:drawing>
          <wp:inline distT="0" distB="0" distL="0" distR="0">
            <wp:extent cx="2289810" cy="1661795"/>
            <wp:effectExtent l="1905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62"/>
                    <a:srcRect/>
                    <a:stretch>
                      <a:fillRect/>
                    </a:stretch>
                  </pic:blipFill>
                  <pic:spPr bwMode="auto">
                    <a:xfrm>
                      <a:off x="0" y="0"/>
                      <a:ext cx="2289810" cy="1661795"/>
                    </a:xfrm>
                    <a:prstGeom prst="rect">
                      <a:avLst/>
                    </a:prstGeom>
                    <a:solidFill>
                      <a:srgbClr val="FFFFFF"/>
                    </a:solidFill>
                    <a:ln w="9525">
                      <a:noFill/>
                      <a:miter lim="800000"/>
                      <a:headEnd/>
                      <a:tailEnd/>
                    </a:ln>
                  </pic:spPr>
                </pic:pic>
              </a:graphicData>
            </a:graphic>
          </wp:inline>
        </w:drawing>
      </w:r>
      <w:r w:rsidR="00B826BD" w:rsidRPr="00732F77">
        <w:rPr>
          <w:color w:val="000000"/>
          <w:sz w:val="28"/>
          <w:szCs w:val="28"/>
        </w:rPr>
        <w:t xml:space="preserve">    </w:t>
      </w:r>
      <w:r w:rsidRPr="00732F77">
        <w:rPr>
          <w:b/>
          <w:noProof/>
          <w:color w:val="000000"/>
          <w:sz w:val="28"/>
          <w:szCs w:val="28"/>
          <w:lang w:eastAsia="ru-RU"/>
        </w:rPr>
        <w:drawing>
          <wp:inline distT="0" distB="0" distL="0" distR="0">
            <wp:extent cx="2353310" cy="1534795"/>
            <wp:effectExtent l="19050" t="0" r="889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63"/>
                    <a:srcRect/>
                    <a:stretch>
                      <a:fillRect/>
                    </a:stretch>
                  </pic:blipFill>
                  <pic:spPr bwMode="auto">
                    <a:xfrm>
                      <a:off x="0" y="0"/>
                      <a:ext cx="2353310" cy="1534795"/>
                    </a:xfrm>
                    <a:prstGeom prst="rect">
                      <a:avLst/>
                    </a:prstGeom>
                    <a:solidFill>
                      <a:srgbClr val="FFFFFF"/>
                    </a:solidFill>
                    <a:ln w="9525">
                      <a:noFill/>
                      <a:miter lim="800000"/>
                      <a:headEnd/>
                      <a:tailEnd/>
                    </a:ln>
                  </pic:spPr>
                </pic:pic>
              </a:graphicData>
            </a:graphic>
          </wp:inline>
        </w:drawing>
      </w:r>
    </w:p>
    <w:p w:rsidR="00B826BD" w:rsidRPr="00077F98" w:rsidRDefault="00B826BD" w:rsidP="00BA2D0A">
      <w:pPr>
        <w:rPr>
          <w:color w:val="000000"/>
        </w:rPr>
      </w:pPr>
      <w:r w:rsidRPr="00077F98">
        <w:rPr>
          <w:color w:val="000000"/>
        </w:rPr>
        <w:t>1 — обрабатываемая проволока; 2 — контактные ролики;3 — прижимной ролик; 4— источник питания</w:t>
      </w:r>
    </w:p>
    <w:p w:rsidR="00B826BD" w:rsidRPr="00077F98" w:rsidRDefault="00962A64" w:rsidP="005B5B4D">
      <w:pPr>
        <w:ind w:firstLine="720"/>
        <w:jc w:val="center"/>
        <w:rPr>
          <w:color w:val="000000"/>
        </w:rPr>
      </w:pPr>
      <w:r>
        <w:rPr>
          <w:color w:val="000000"/>
        </w:rPr>
        <w:t xml:space="preserve">Рисунок </w:t>
      </w:r>
      <w:r>
        <w:rPr>
          <w:color w:val="000000"/>
          <w:lang w:val="kk-KZ"/>
        </w:rPr>
        <w:t>1</w:t>
      </w:r>
      <w:r>
        <w:rPr>
          <w:color w:val="000000"/>
        </w:rPr>
        <w:t>.</w:t>
      </w:r>
      <w:r>
        <w:rPr>
          <w:color w:val="000000"/>
          <w:lang w:val="kk-KZ"/>
        </w:rPr>
        <w:t>3</w:t>
      </w:r>
      <w:r w:rsidR="00B826BD" w:rsidRPr="00077F98">
        <w:rPr>
          <w:color w:val="000000"/>
        </w:rPr>
        <w:t>6 -  Схемы установок с контактами качения</w:t>
      </w:r>
    </w:p>
    <w:p w:rsidR="00B826BD" w:rsidRPr="00077F98" w:rsidRDefault="00B826BD" w:rsidP="005B5B4D">
      <w:pPr>
        <w:ind w:firstLine="720"/>
        <w:jc w:val="center"/>
        <w:rPr>
          <w:color w:val="000000"/>
        </w:rPr>
      </w:pPr>
      <w:r w:rsidRPr="00077F98">
        <w:rPr>
          <w:color w:val="000000"/>
        </w:rPr>
        <w:t>а — с изгибом проволоки; б — с прижимным роликом</w:t>
      </w:r>
    </w:p>
    <w:p w:rsidR="00B826BD" w:rsidRPr="00077F98" w:rsidRDefault="00B826BD" w:rsidP="005B5B4D">
      <w:pPr>
        <w:jc w:val="center"/>
        <w:rPr>
          <w:b/>
          <w:color w:val="000000"/>
        </w:rPr>
      </w:pPr>
    </w:p>
    <w:p w:rsidR="00B826BD" w:rsidRPr="00732F77" w:rsidRDefault="009F5AB9" w:rsidP="005B5B4D">
      <w:pPr>
        <w:jc w:val="center"/>
        <w:rPr>
          <w:color w:val="000000"/>
          <w:sz w:val="28"/>
          <w:szCs w:val="28"/>
        </w:rPr>
      </w:pPr>
      <w:r w:rsidRPr="00732F77">
        <w:rPr>
          <w:b/>
          <w:noProof/>
          <w:color w:val="000000"/>
          <w:sz w:val="28"/>
          <w:szCs w:val="28"/>
          <w:lang w:eastAsia="ru-RU"/>
        </w:rPr>
        <w:drawing>
          <wp:inline distT="0" distB="0" distL="0" distR="0">
            <wp:extent cx="4413250" cy="1471295"/>
            <wp:effectExtent l="19050" t="0" r="635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64"/>
                    <a:srcRect/>
                    <a:stretch>
                      <a:fillRect/>
                    </a:stretch>
                  </pic:blipFill>
                  <pic:spPr bwMode="auto">
                    <a:xfrm>
                      <a:off x="0" y="0"/>
                      <a:ext cx="4413250" cy="1471295"/>
                    </a:xfrm>
                    <a:prstGeom prst="rect">
                      <a:avLst/>
                    </a:prstGeom>
                    <a:solidFill>
                      <a:srgbClr val="FFFFFF"/>
                    </a:solidFill>
                    <a:ln w="9525">
                      <a:noFill/>
                      <a:miter lim="800000"/>
                      <a:headEnd/>
                      <a:tailEnd/>
                    </a:ln>
                  </pic:spPr>
                </pic:pic>
              </a:graphicData>
            </a:graphic>
          </wp:inline>
        </w:drawing>
      </w:r>
    </w:p>
    <w:p w:rsidR="00B826BD" w:rsidRPr="00077F98" w:rsidRDefault="00B826BD" w:rsidP="00BA2D0A">
      <w:pPr>
        <w:rPr>
          <w:color w:val="000000"/>
        </w:rPr>
      </w:pPr>
      <w:r w:rsidRPr="00077F98">
        <w:rPr>
          <w:color w:val="000000"/>
        </w:rPr>
        <w:t>1 – обрабатываемая проволока; 2 – поворотные ролики;3 – токопроводящая жидкость</w:t>
      </w:r>
    </w:p>
    <w:p w:rsidR="00BA2D0A" w:rsidRDefault="00BA2D0A" w:rsidP="005B5B4D">
      <w:pPr>
        <w:ind w:firstLine="720"/>
        <w:jc w:val="center"/>
        <w:rPr>
          <w:color w:val="000000"/>
          <w:lang w:val="kk-KZ"/>
        </w:rPr>
      </w:pPr>
    </w:p>
    <w:p w:rsidR="00B826BD" w:rsidRPr="00077F98" w:rsidRDefault="00962A64" w:rsidP="005B5B4D">
      <w:pPr>
        <w:ind w:firstLine="720"/>
        <w:jc w:val="center"/>
        <w:rPr>
          <w:color w:val="000000"/>
        </w:rPr>
      </w:pPr>
      <w:r>
        <w:rPr>
          <w:color w:val="000000"/>
        </w:rPr>
        <w:t xml:space="preserve">Рисунок </w:t>
      </w:r>
      <w:r>
        <w:rPr>
          <w:color w:val="000000"/>
          <w:lang w:val="kk-KZ"/>
        </w:rPr>
        <w:t>1</w:t>
      </w:r>
      <w:r>
        <w:rPr>
          <w:color w:val="000000"/>
        </w:rPr>
        <w:t xml:space="preserve">. </w:t>
      </w:r>
      <w:r>
        <w:rPr>
          <w:color w:val="000000"/>
          <w:lang w:val="kk-KZ"/>
        </w:rPr>
        <w:t>3</w:t>
      </w:r>
      <w:r w:rsidR="00B826BD" w:rsidRPr="00077F98">
        <w:rPr>
          <w:color w:val="000000"/>
        </w:rPr>
        <w:t>7 - Схемы установок с жидкостными контактами</w:t>
      </w:r>
    </w:p>
    <w:p w:rsidR="00B826BD" w:rsidRPr="00077F98" w:rsidRDefault="00B826BD" w:rsidP="005B5B4D">
      <w:pPr>
        <w:ind w:firstLine="720"/>
        <w:jc w:val="both"/>
        <w:rPr>
          <w:b/>
          <w:color w:val="000000"/>
        </w:rPr>
      </w:pPr>
    </w:p>
    <w:p w:rsidR="00B826BD" w:rsidRPr="00732F77" w:rsidRDefault="009F5AB9" w:rsidP="005B5B4D">
      <w:pPr>
        <w:jc w:val="center"/>
        <w:rPr>
          <w:color w:val="000000"/>
          <w:sz w:val="28"/>
          <w:szCs w:val="28"/>
        </w:rPr>
      </w:pPr>
      <w:r w:rsidRPr="00732F77">
        <w:rPr>
          <w:noProof/>
          <w:color w:val="000000"/>
          <w:sz w:val="28"/>
          <w:szCs w:val="28"/>
          <w:lang w:eastAsia="ru-RU"/>
        </w:rPr>
        <w:drawing>
          <wp:inline distT="0" distB="0" distL="0" distR="0">
            <wp:extent cx="3800359" cy="1677725"/>
            <wp:effectExtent l="1905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65"/>
                    <a:srcRect/>
                    <a:stretch>
                      <a:fillRect/>
                    </a:stretch>
                  </pic:blipFill>
                  <pic:spPr bwMode="auto">
                    <a:xfrm>
                      <a:off x="0" y="0"/>
                      <a:ext cx="3800475" cy="1677776"/>
                    </a:xfrm>
                    <a:prstGeom prst="rect">
                      <a:avLst/>
                    </a:prstGeom>
                    <a:solidFill>
                      <a:srgbClr val="FFFFFF"/>
                    </a:solidFill>
                    <a:ln w="9525">
                      <a:noFill/>
                      <a:miter lim="800000"/>
                      <a:headEnd/>
                      <a:tailEnd/>
                    </a:ln>
                  </pic:spPr>
                </pic:pic>
              </a:graphicData>
            </a:graphic>
          </wp:inline>
        </w:drawing>
      </w:r>
    </w:p>
    <w:p w:rsidR="00B826BD" w:rsidRPr="00077F98" w:rsidRDefault="00B826BD" w:rsidP="005B5B4D">
      <w:pPr>
        <w:ind w:firstLine="720"/>
        <w:jc w:val="center"/>
        <w:rPr>
          <w:color w:val="000000"/>
        </w:rPr>
      </w:pPr>
      <w:r w:rsidRPr="00077F98">
        <w:rPr>
          <w:color w:val="000000"/>
        </w:rPr>
        <w:t>1 – обрабатываемая заготовка; 2 - токопроводящая жидкость; 3 – насосы</w:t>
      </w:r>
    </w:p>
    <w:p w:rsidR="00BA2D0A" w:rsidRDefault="00BA2D0A" w:rsidP="00BA2D0A">
      <w:pPr>
        <w:rPr>
          <w:color w:val="000000"/>
          <w:lang w:val="kk-KZ"/>
        </w:rPr>
      </w:pPr>
    </w:p>
    <w:p w:rsidR="00B826BD" w:rsidRPr="00077F98" w:rsidRDefault="00962A64" w:rsidP="00BA2D0A">
      <w:pPr>
        <w:rPr>
          <w:color w:val="000000"/>
        </w:rPr>
      </w:pPr>
      <w:r>
        <w:rPr>
          <w:color w:val="000000"/>
        </w:rPr>
        <w:t xml:space="preserve">Рисунок </w:t>
      </w:r>
      <w:r>
        <w:rPr>
          <w:color w:val="000000"/>
          <w:lang w:val="kk-KZ"/>
        </w:rPr>
        <w:t>1</w:t>
      </w:r>
      <w:r>
        <w:rPr>
          <w:color w:val="000000"/>
        </w:rPr>
        <w:t>.</w:t>
      </w:r>
      <w:r>
        <w:rPr>
          <w:color w:val="000000"/>
          <w:lang w:val="kk-KZ"/>
        </w:rPr>
        <w:t>3</w:t>
      </w:r>
      <w:r w:rsidR="00B826BD" w:rsidRPr="00077F98">
        <w:rPr>
          <w:color w:val="000000"/>
        </w:rPr>
        <w:t>8 -  Схемы установок с жидкостными контактами для прямолинейных заготовок</w:t>
      </w:r>
    </w:p>
    <w:p w:rsidR="00B826BD" w:rsidRPr="00732F77" w:rsidRDefault="00B826BD" w:rsidP="005B5B4D">
      <w:pPr>
        <w:ind w:firstLine="720"/>
        <w:jc w:val="both"/>
        <w:rPr>
          <w:color w:val="000000"/>
          <w:sz w:val="28"/>
          <w:szCs w:val="28"/>
        </w:rPr>
      </w:pPr>
      <w:r w:rsidRPr="00732F77">
        <w:rPr>
          <w:color w:val="000000"/>
          <w:sz w:val="28"/>
          <w:szCs w:val="28"/>
        </w:rPr>
        <w:t xml:space="preserve">Для уменьшения контактного сопротивления в сухих контактах используют пролив через них токопроводящей жидкости – </w:t>
      </w:r>
      <w:r w:rsidRPr="00732F77">
        <w:rPr>
          <w:b/>
          <w:color w:val="000000"/>
          <w:sz w:val="28"/>
          <w:szCs w:val="28"/>
        </w:rPr>
        <w:t>полужидкостные контакты</w:t>
      </w:r>
      <w:r w:rsidRPr="00732F77">
        <w:rPr>
          <w:color w:val="000000"/>
          <w:sz w:val="28"/>
          <w:szCs w:val="28"/>
        </w:rPr>
        <w:t>. Это позволяет снизить количество брака из-за искрообразования и увеличить срок службы контактов.</w:t>
      </w:r>
    </w:p>
    <w:p w:rsidR="00B826BD" w:rsidRPr="00732F77" w:rsidRDefault="00B826BD" w:rsidP="005B5B4D">
      <w:pPr>
        <w:ind w:firstLine="720"/>
        <w:jc w:val="both"/>
        <w:rPr>
          <w:color w:val="000000"/>
          <w:sz w:val="28"/>
          <w:szCs w:val="28"/>
        </w:rPr>
      </w:pPr>
      <w:r w:rsidRPr="00732F77">
        <w:rPr>
          <w:color w:val="000000"/>
          <w:sz w:val="28"/>
          <w:szCs w:val="28"/>
        </w:rPr>
        <w:t>Питание электроконтактных установок мощностью до 500 кВ</w:t>
      </w:r>
      <w:r w:rsidRPr="00732F77">
        <w:rPr>
          <w:color w:val="000000"/>
          <w:sz w:val="28"/>
          <w:szCs w:val="28"/>
          <w:vertAlign w:val="superscript"/>
        </w:rPr>
        <w:t>.</w:t>
      </w:r>
      <w:r w:rsidRPr="00732F77">
        <w:rPr>
          <w:color w:val="000000"/>
          <w:sz w:val="28"/>
          <w:szCs w:val="28"/>
        </w:rPr>
        <w:t xml:space="preserve">А осуществляют от однофазных трансформаторов с первичным напряжением 380 В, а более мощных – от трансформаторов с первичным напряжением до 10 кВ. Для электроконтактных установок не допустимо применение автотрансформаторов, так как у них первичная и вторичная обмотки электрически не изолированы друг от друга. </w:t>
      </w:r>
    </w:p>
    <w:p w:rsidR="00B826BD" w:rsidRDefault="00B11E72" w:rsidP="005B5B4D">
      <w:pPr>
        <w:ind w:firstLine="720"/>
        <w:jc w:val="both"/>
        <w:rPr>
          <w:b/>
          <w:color w:val="000000"/>
          <w:sz w:val="28"/>
          <w:szCs w:val="28"/>
          <w:lang w:val="kk-KZ"/>
        </w:rPr>
      </w:pPr>
      <w:r w:rsidRPr="00A006A6">
        <w:rPr>
          <w:b/>
          <w:color w:val="000000"/>
          <w:sz w:val="28"/>
          <w:szCs w:val="28"/>
        </w:rPr>
        <w:lastRenderedPageBreak/>
        <w:t>2</w:t>
      </w:r>
      <w:r w:rsidRPr="00676B50">
        <w:rPr>
          <w:b/>
          <w:color w:val="000000"/>
          <w:sz w:val="28"/>
          <w:szCs w:val="28"/>
        </w:rPr>
        <w:t>-</w:t>
      </w:r>
      <w:r>
        <w:rPr>
          <w:b/>
          <w:color w:val="000000"/>
          <w:sz w:val="28"/>
          <w:szCs w:val="28"/>
          <w:lang w:val="kk-KZ"/>
        </w:rPr>
        <w:t>глава</w:t>
      </w:r>
      <w:r w:rsidRPr="00A006A6">
        <w:rPr>
          <w:b/>
          <w:color w:val="000000"/>
          <w:sz w:val="28"/>
          <w:szCs w:val="28"/>
          <w:lang w:val="kk-KZ"/>
        </w:rPr>
        <w:t>.</w:t>
      </w:r>
      <w:r>
        <w:rPr>
          <w:b/>
          <w:color w:val="000000"/>
          <w:sz w:val="28"/>
          <w:szCs w:val="28"/>
          <w:lang w:val="kk-KZ"/>
        </w:rPr>
        <w:t xml:space="preserve"> </w:t>
      </w:r>
      <w:r w:rsidRPr="00A006A6">
        <w:rPr>
          <w:b/>
          <w:color w:val="000000"/>
          <w:sz w:val="28"/>
          <w:szCs w:val="28"/>
        </w:rPr>
        <w:t>ДУГОВЫЕ ПЕЧИ</w:t>
      </w:r>
    </w:p>
    <w:p w:rsidR="00A006A6" w:rsidRPr="00A006A6" w:rsidRDefault="00A006A6" w:rsidP="005B5B4D">
      <w:pPr>
        <w:ind w:firstLine="720"/>
        <w:jc w:val="both"/>
        <w:rPr>
          <w:b/>
          <w:color w:val="000000"/>
          <w:sz w:val="28"/>
          <w:szCs w:val="28"/>
          <w:lang w:val="kk-KZ"/>
        </w:rPr>
      </w:pPr>
    </w:p>
    <w:p w:rsidR="00B826BD" w:rsidRDefault="00B826BD" w:rsidP="005B5B4D">
      <w:pPr>
        <w:ind w:firstLine="720"/>
        <w:jc w:val="both"/>
        <w:rPr>
          <w:b/>
          <w:color w:val="000000"/>
          <w:sz w:val="28"/>
          <w:szCs w:val="28"/>
          <w:lang w:val="kk-KZ"/>
        </w:rPr>
      </w:pPr>
      <w:r w:rsidRPr="00732F77">
        <w:rPr>
          <w:b/>
          <w:color w:val="000000"/>
          <w:sz w:val="28"/>
          <w:szCs w:val="28"/>
        </w:rPr>
        <w:t>2.</w:t>
      </w:r>
      <w:r w:rsidR="00FA7564" w:rsidRPr="00732F77">
        <w:rPr>
          <w:b/>
          <w:color w:val="000000"/>
          <w:sz w:val="28"/>
          <w:szCs w:val="28"/>
          <w:lang w:val="kk-KZ"/>
        </w:rPr>
        <w:t>1</w:t>
      </w:r>
      <w:r w:rsidRPr="00732F77">
        <w:rPr>
          <w:b/>
          <w:color w:val="000000"/>
          <w:sz w:val="28"/>
          <w:szCs w:val="28"/>
        </w:rPr>
        <w:t xml:space="preserve"> Дуговые сталеплавильные печи</w:t>
      </w:r>
    </w:p>
    <w:p w:rsidR="00A006A6" w:rsidRPr="00A006A6" w:rsidRDefault="00A006A6" w:rsidP="005B5B4D">
      <w:pPr>
        <w:ind w:firstLine="720"/>
        <w:jc w:val="both"/>
        <w:rPr>
          <w:b/>
          <w:color w:val="000000"/>
          <w:sz w:val="28"/>
          <w:szCs w:val="28"/>
          <w:lang w:val="kk-KZ"/>
        </w:rPr>
      </w:pPr>
    </w:p>
    <w:p w:rsidR="00B826BD" w:rsidRPr="00732F77" w:rsidRDefault="00B826BD" w:rsidP="005B5B4D">
      <w:pPr>
        <w:ind w:firstLine="720"/>
        <w:jc w:val="both"/>
        <w:rPr>
          <w:color w:val="000000"/>
          <w:sz w:val="28"/>
          <w:szCs w:val="28"/>
        </w:rPr>
      </w:pPr>
      <w:r w:rsidRPr="00732F77">
        <w:rPr>
          <w:color w:val="000000"/>
          <w:sz w:val="28"/>
          <w:szCs w:val="28"/>
        </w:rPr>
        <w:t>Как  следует уже из названия дуговых сталеплавильных печей (ДСП) основное их назначение - плавка стали (иногда для подогрева чугуна – печь ДЧМ</w:t>
      </w:r>
      <w:r w:rsidRPr="00732F77">
        <w:rPr>
          <w:sz w:val="28"/>
          <w:szCs w:val="28"/>
        </w:rPr>
        <w:t>–10)</w:t>
      </w:r>
      <w:r w:rsidRPr="00732F77">
        <w:rPr>
          <w:color w:val="000000"/>
          <w:sz w:val="28"/>
          <w:szCs w:val="28"/>
        </w:rPr>
        <w:t>. Это печи прямого действия – дуга в них горит между одним или несколькими графитовыми (реже угольными) электродами и переплавляемым металлом. Как правило, исходным сырьём в сталеплавильном производстве является стальной лом - скрап</w:t>
      </w:r>
    </w:p>
    <w:p w:rsidR="00B826BD" w:rsidRPr="00732F77" w:rsidRDefault="00B826BD" w:rsidP="005B5B4D">
      <w:pPr>
        <w:ind w:firstLine="720"/>
        <w:jc w:val="both"/>
        <w:rPr>
          <w:color w:val="000000"/>
          <w:sz w:val="28"/>
          <w:szCs w:val="28"/>
        </w:rPr>
      </w:pPr>
      <w:r w:rsidRPr="00732F77">
        <w:rPr>
          <w:color w:val="000000"/>
          <w:sz w:val="28"/>
          <w:szCs w:val="28"/>
        </w:rPr>
        <w:t>Первые печи отличались некоторым разнообразием конструкции: например, печь Эру была прямоугольная с двумя электродами, печь Келлера с одним верхним и одним специальным подовым электродами, печь Жиро трёхфазная с несимметричным трансформатором с двумя верхними и одним подовым электродами.  На основе полученного опыта эксплуатации и проведённых электрических расчетов, все современные ДСП строят без подовых электродов, трёхфазными с тремя верхними электродами и круглой ванной. В последнее время появляются печи, работающие на постоянном токе.</w:t>
      </w:r>
    </w:p>
    <w:p w:rsidR="00B826BD" w:rsidRPr="00732F77" w:rsidRDefault="0028085A" w:rsidP="005B5B4D">
      <w:pPr>
        <w:ind w:firstLine="720"/>
        <w:jc w:val="both"/>
        <w:rPr>
          <w:color w:val="000000"/>
          <w:sz w:val="28"/>
          <w:szCs w:val="28"/>
        </w:rPr>
      </w:pPr>
      <w:r>
        <w:rPr>
          <w:color w:val="000000"/>
          <w:sz w:val="28"/>
          <w:szCs w:val="28"/>
        </w:rPr>
        <w:t xml:space="preserve">Печная установка (рисунок </w:t>
      </w:r>
      <w:r>
        <w:rPr>
          <w:color w:val="000000"/>
          <w:sz w:val="28"/>
          <w:szCs w:val="28"/>
          <w:lang w:val="kk-KZ"/>
        </w:rPr>
        <w:t>2</w:t>
      </w:r>
      <w:r>
        <w:rPr>
          <w:color w:val="000000"/>
          <w:sz w:val="28"/>
          <w:szCs w:val="28"/>
        </w:rPr>
        <w:t>.1</w:t>
      </w:r>
      <w:r w:rsidR="00B826BD" w:rsidRPr="00732F77">
        <w:rPr>
          <w:color w:val="000000"/>
          <w:sz w:val="28"/>
          <w:szCs w:val="28"/>
        </w:rPr>
        <w:t>) включает в себя печь, печной трансформатор, короткую сеть, пульт управления, ёмкости для металла и шлака, загрузочные устройства, а так же ряд вспомогательных устройств и дополнительного оборудования. Пульт управления и печной трансформатор находятся в отдельных  помещениях.</w:t>
      </w:r>
    </w:p>
    <w:p w:rsidR="00B826BD" w:rsidRPr="00732F77" w:rsidRDefault="0028085A" w:rsidP="005B5B4D">
      <w:pPr>
        <w:ind w:firstLine="720"/>
        <w:jc w:val="both"/>
        <w:rPr>
          <w:color w:val="000000"/>
          <w:sz w:val="28"/>
          <w:szCs w:val="28"/>
        </w:rPr>
      </w:pPr>
      <w:r>
        <w:rPr>
          <w:color w:val="000000"/>
          <w:sz w:val="28"/>
          <w:szCs w:val="28"/>
        </w:rPr>
        <w:t xml:space="preserve">Дуговая печь (рисунок </w:t>
      </w:r>
      <w:r>
        <w:rPr>
          <w:color w:val="000000"/>
          <w:sz w:val="28"/>
          <w:szCs w:val="28"/>
          <w:lang w:val="kk-KZ"/>
        </w:rPr>
        <w:t>2</w:t>
      </w:r>
      <w:r>
        <w:rPr>
          <w:color w:val="000000"/>
          <w:sz w:val="28"/>
          <w:szCs w:val="28"/>
        </w:rPr>
        <w:t>.</w:t>
      </w:r>
      <w:r>
        <w:rPr>
          <w:color w:val="000000"/>
          <w:sz w:val="28"/>
          <w:szCs w:val="28"/>
          <w:lang w:val="kk-KZ"/>
        </w:rPr>
        <w:t>2</w:t>
      </w:r>
      <w:r w:rsidR="00B826BD" w:rsidRPr="00732F77">
        <w:rPr>
          <w:color w:val="000000"/>
          <w:sz w:val="28"/>
          <w:szCs w:val="28"/>
        </w:rPr>
        <w:t xml:space="preserve">) представляет собой стальной кожух 11, футерованный изнутри. Сверху печь закрыта футерованным сводом 1. Через отверстия в своде с уплотняющими кольцами 8 в печь погружены три электрода 4. Электроды зажаты электрододержателями 3. С помощью привода 10, каретка 7 может перемещаться вдоль стойки 9, поднимая или опуская электрод. Электрический ток на электроды подаётся через токоподвод 5, соединённый с гибкими кабелями короткой сети с помощью башмаков 6. Загружать печь скрапом  </w:t>
      </w:r>
      <w:r>
        <w:rPr>
          <w:color w:val="000000"/>
          <w:sz w:val="28"/>
          <w:szCs w:val="28"/>
        </w:rPr>
        <w:t xml:space="preserve">можно с боку: вручную (рисунок </w:t>
      </w:r>
      <w:r>
        <w:rPr>
          <w:color w:val="000000"/>
          <w:sz w:val="28"/>
          <w:szCs w:val="28"/>
          <w:lang w:val="kk-KZ"/>
        </w:rPr>
        <w:t>2</w:t>
      </w:r>
      <w:r>
        <w:rPr>
          <w:color w:val="000000"/>
          <w:sz w:val="28"/>
          <w:szCs w:val="28"/>
        </w:rPr>
        <w:t>.</w:t>
      </w:r>
      <w:r>
        <w:rPr>
          <w:color w:val="000000"/>
          <w:sz w:val="28"/>
          <w:szCs w:val="28"/>
          <w:lang w:val="kk-KZ"/>
        </w:rPr>
        <w:t>3</w:t>
      </w:r>
      <w:r w:rsidR="00B826BD" w:rsidRPr="00732F77">
        <w:rPr>
          <w:color w:val="000000"/>
          <w:sz w:val="28"/>
          <w:szCs w:val="28"/>
        </w:rPr>
        <w:t>,а),  либо мульда</w:t>
      </w:r>
      <w:r>
        <w:rPr>
          <w:color w:val="000000"/>
          <w:sz w:val="28"/>
          <w:szCs w:val="28"/>
        </w:rPr>
        <w:t xml:space="preserve">ми (рисунок </w:t>
      </w:r>
      <w:r>
        <w:rPr>
          <w:color w:val="000000"/>
          <w:sz w:val="28"/>
          <w:szCs w:val="28"/>
          <w:lang w:val="kk-KZ"/>
        </w:rPr>
        <w:t>2</w:t>
      </w:r>
      <w:r>
        <w:rPr>
          <w:color w:val="000000"/>
          <w:sz w:val="28"/>
          <w:szCs w:val="28"/>
        </w:rPr>
        <w:t>.</w:t>
      </w:r>
      <w:r>
        <w:rPr>
          <w:color w:val="000000"/>
          <w:sz w:val="28"/>
          <w:szCs w:val="28"/>
          <w:lang w:val="kk-KZ"/>
        </w:rPr>
        <w:t>3</w:t>
      </w:r>
      <w:r w:rsidR="00B826BD" w:rsidRPr="00732F77">
        <w:rPr>
          <w:color w:val="000000"/>
          <w:sz w:val="28"/>
          <w:szCs w:val="28"/>
        </w:rPr>
        <w:t>,б), либо краном с помощь</w:t>
      </w:r>
      <w:r>
        <w:rPr>
          <w:color w:val="000000"/>
          <w:sz w:val="28"/>
          <w:szCs w:val="28"/>
        </w:rPr>
        <w:t xml:space="preserve">ю загрузочных лотков  (рисунок </w:t>
      </w:r>
      <w:r>
        <w:rPr>
          <w:color w:val="000000"/>
          <w:sz w:val="28"/>
          <w:szCs w:val="28"/>
          <w:lang w:val="kk-KZ"/>
        </w:rPr>
        <w:t>2</w:t>
      </w:r>
      <w:r>
        <w:rPr>
          <w:color w:val="000000"/>
          <w:sz w:val="28"/>
          <w:szCs w:val="28"/>
        </w:rPr>
        <w:t>.</w:t>
      </w:r>
      <w:r>
        <w:rPr>
          <w:color w:val="000000"/>
          <w:sz w:val="28"/>
          <w:szCs w:val="28"/>
          <w:lang w:val="kk-KZ"/>
        </w:rPr>
        <w:t>3</w:t>
      </w:r>
      <w:r w:rsidR="00B826BD" w:rsidRPr="00732F77">
        <w:rPr>
          <w:color w:val="000000"/>
          <w:sz w:val="28"/>
          <w:szCs w:val="28"/>
        </w:rPr>
        <w:t xml:space="preserve">,в). Возможна верхняя загрузка краном при помощи корзин с </w:t>
      </w:r>
      <w:r>
        <w:rPr>
          <w:color w:val="000000"/>
          <w:sz w:val="28"/>
          <w:szCs w:val="28"/>
        </w:rPr>
        <w:t xml:space="preserve">раскрывающимся днищем (рисунок </w:t>
      </w:r>
      <w:r>
        <w:rPr>
          <w:color w:val="000000"/>
          <w:sz w:val="28"/>
          <w:szCs w:val="28"/>
          <w:lang w:val="kk-KZ"/>
        </w:rPr>
        <w:t>2</w:t>
      </w:r>
      <w:r>
        <w:rPr>
          <w:color w:val="000000"/>
          <w:sz w:val="28"/>
          <w:szCs w:val="28"/>
        </w:rPr>
        <w:t>.</w:t>
      </w:r>
      <w:r>
        <w:rPr>
          <w:color w:val="000000"/>
          <w:sz w:val="28"/>
          <w:szCs w:val="28"/>
          <w:lang w:val="kk-KZ"/>
        </w:rPr>
        <w:t>3</w:t>
      </w:r>
      <w:r w:rsidR="00B826BD" w:rsidRPr="00732F77">
        <w:rPr>
          <w:color w:val="000000"/>
          <w:sz w:val="28"/>
          <w:szCs w:val="28"/>
        </w:rPr>
        <w:t xml:space="preserve">,г). Для слива металла и шлака печь снабжают механизмом наклона. </w:t>
      </w:r>
    </w:p>
    <w:p w:rsidR="00B826BD" w:rsidRPr="00732F77" w:rsidRDefault="00B826BD" w:rsidP="005B5B4D">
      <w:pPr>
        <w:ind w:firstLine="720"/>
        <w:jc w:val="both"/>
        <w:rPr>
          <w:color w:val="000000"/>
          <w:sz w:val="28"/>
          <w:szCs w:val="28"/>
        </w:rPr>
      </w:pPr>
      <w:r w:rsidRPr="00732F77">
        <w:rPr>
          <w:color w:val="000000"/>
          <w:sz w:val="28"/>
          <w:szCs w:val="28"/>
        </w:rPr>
        <w:t>Особенность  процесса плавки стали в дуговой печи, заключается в том, что он очень энергоёмок – на одну тонну стали расходуется от 500 до 1000 кВт</w:t>
      </w:r>
      <w:r w:rsidRPr="00732F77">
        <w:rPr>
          <w:color w:val="000000"/>
          <w:sz w:val="28"/>
          <w:szCs w:val="28"/>
          <w:vertAlign w:val="superscript"/>
        </w:rPr>
        <w:t>.</w:t>
      </w:r>
      <w:r w:rsidRPr="00732F77">
        <w:rPr>
          <w:color w:val="000000"/>
          <w:sz w:val="28"/>
          <w:szCs w:val="28"/>
        </w:rPr>
        <w:t>ч  электроэнергии. Поэтому плавка в мартеновских печах или конверторах дешевле. Но дуговая печь позволяет:</w:t>
      </w:r>
    </w:p>
    <w:p w:rsidR="00B826BD" w:rsidRPr="00732F77" w:rsidRDefault="00B826BD" w:rsidP="005B5B4D">
      <w:pPr>
        <w:ind w:firstLine="720"/>
        <w:jc w:val="both"/>
        <w:rPr>
          <w:color w:val="000000"/>
          <w:sz w:val="28"/>
          <w:szCs w:val="28"/>
        </w:rPr>
      </w:pPr>
      <w:r w:rsidRPr="00732F77">
        <w:rPr>
          <w:color w:val="000000"/>
          <w:sz w:val="28"/>
          <w:szCs w:val="28"/>
        </w:rPr>
        <w:t>- за счёт более высокой рабочей температуры получать высоколегированные сорта стали, требующие тщательной очистки от  вредных примесей (особенно серы и фосфора) и с низким содержанием неметаллических включений;</w:t>
      </w:r>
    </w:p>
    <w:p w:rsidR="00B826BD" w:rsidRPr="00732F77" w:rsidRDefault="00B826BD" w:rsidP="005B5B4D">
      <w:pPr>
        <w:ind w:firstLine="720"/>
        <w:jc w:val="both"/>
        <w:rPr>
          <w:color w:val="000000"/>
          <w:sz w:val="28"/>
          <w:szCs w:val="28"/>
        </w:rPr>
      </w:pPr>
      <w:r w:rsidRPr="00732F77">
        <w:rPr>
          <w:color w:val="000000"/>
          <w:sz w:val="28"/>
          <w:szCs w:val="28"/>
        </w:rPr>
        <w:lastRenderedPageBreak/>
        <w:t>-  за счёт большей манёвренности и скорости плавки получать перегретый металл небольшими порциями для стального литья (особенно фасонного);</w:t>
      </w:r>
    </w:p>
    <w:p w:rsidR="00B826BD" w:rsidRPr="00732F77" w:rsidRDefault="00B826BD" w:rsidP="005B5B4D">
      <w:pPr>
        <w:ind w:firstLine="720"/>
        <w:jc w:val="both"/>
        <w:rPr>
          <w:color w:val="000000"/>
          <w:sz w:val="28"/>
          <w:szCs w:val="28"/>
        </w:rPr>
      </w:pPr>
      <w:r w:rsidRPr="00732F77">
        <w:rPr>
          <w:color w:val="000000"/>
          <w:sz w:val="28"/>
          <w:szCs w:val="28"/>
        </w:rPr>
        <w:t>- лучше приспосабливаться к характеру скрапа.</w:t>
      </w:r>
    </w:p>
    <w:p w:rsidR="00B826BD" w:rsidRPr="00732F77" w:rsidRDefault="00B826BD" w:rsidP="005B5B4D">
      <w:pPr>
        <w:ind w:firstLine="720"/>
        <w:jc w:val="both"/>
        <w:rPr>
          <w:color w:val="000000"/>
          <w:sz w:val="28"/>
          <w:szCs w:val="28"/>
        </w:rPr>
      </w:pPr>
      <w:r w:rsidRPr="00732F77">
        <w:rPr>
          <w:color w:val="000000"/>
          <w:sz w:val="28"/>
          <w:szCs w:val="28"/>
        </w:rPr>
        <w:t>В последнее время, по мере удешевления электроэнергии по отношению к природному топливу и увеличению мощности ДСП, разница в стоимости передела металла в дуговых  и мартеновских печах становиться меньше.</w:t>
      </w:r>
    </w:p>
    <w:p w:rsidR="00B826BD" w:rsidRPr="00732F77" w:rsidRDefault="00B826BD" w:rsidP="005B5B4D">
      <w:pPr>
        <w:ind w:firstLine="720"/>
        <w:jc w:val="both"/>
        <w:rPr>
          <w:color w:val="000000"/>
          <w:sz w:val="28"/>
          <w:szCs w:val="28"/>
        </w:rPr>
      </w:pPr>
      <w:r w:rsidRPr="00732F77">
        <w:rPr>
          <w:color w:val="000000"/>
          <w:sz w:val="28"/>
          <w:szCs w:val="28"/>
        </w:rPr>
        <w:t>Так как процесс плавки в ДСП является периодическим, то основная характеристика печи – это её ёмкость, т.е. количество металла получаемого за одну плавку. Величина ёмкости отражена в маркировке печи - число, стоящее после названия «ДСП» указывает ёмкость печи в тоннах.</w:t>
      </w:r>
    </w:p>
    <w:p w:rsidR="00B826BD" w:rsidRPr="00732F77" w:rsidRDefault="00B826BD" w:rsidP="005B5B4D">
      <w:pPr>
        <w:ind w:firstLine="720"/>
        <w:jc w:val="both"/>
        <w:rPr>
          <w:color w:val="000000"/>
          <w:sz w:val="28"/>
          <w:szCs w:val="28"/>
        </w:rPr>
      </w:pPr>
      <w:r w:rsidRPr="00732F77">
        <w:rPr>
          <w:color w:val="000000"/>
          <w:sz w:val="28"/>
          <w:szCs w:val="28"/>
        </w:rPr>
        <w:t xml:space="preserve">Дуговые сталеплавильные печи принято делить на печи обычной, высокой и </w:t>
      </w:r>
      <w:r w:rsidR="007F6D8F">
        <w:rPr>
          <w:color w:val="000000"/>
          <w:sz w:val="28"/>
          <w:szCs w:val="28"/>
        </w:rPr>
        <w:t xml:space="preserve">сверхвысокой мощности (таблица </w:t>
      </w:r>
      <w:r w:rsidR="007F6D8F">
        <w:rPr>
          <w:color w:val="000000"/>
          <w:sz w:val="28"/>
          <w:szCs w:val="28"/>
          <w:lang w:val="kk-KZ"/>
        </w:rPr>
        <w:t>2</w:t>
      </w:r>
      <w:r w:rsidRPr="00732F77">
        <w:rPr>
          <w:color w:val="000000"/>
          <w:sz w:val="28"/>
          <w:szCs w:val="28"/>
        </w:rPr>
        <w:t>.1).</w:t>
      </w:r>
    </w:p>
    <w:p w:rsidR="00B826BD" w:rsidRPr="00732F77" w:rsidRDefault="00B826BD" w:rsidP="005B5B4D">
      <w:pPr>
        <w:ind w:firstLine="720"/>
        <w:jc w:val="both"/>
        <w:rPr>
          <w:color w:val="000000"/>
          <w:sz w:val="28"/>
          <w:szCs w:val="28"/>
        </w:rPr>
      </w:pPr>
      <w:r w:rsidRPr="00732F77">
        <w:rPr>
          <w:color w:val="000000"/>
          <w:sz w:val="28"/>
          <w:szCs w:val="28"/>
        </w:rPr>
        <w:t xml:space="preserve">Особо следует обратить внимание на то, что эта классификация делит печи  по уровню </w:t>
      </w:r>
      <w:r w:rsidRPr="00732F77">
        <w:rPr>
          <w:b/>
          <w:color w:val="000000"/>
          <w:sz w:val="28"/>
          <w:szCs w:val="28"/>
        </w:rPr>
        <w:t>удельной мощности</w:t>
      </w:r>
      <w:r w:rsidRPr="00732F77">
        <w:rPr>
          <w:color w:val="000000"/>
          <w:sz w:val="28"/>
          <w:szCs w:val="28"/>
        </w:rPr>
        <w:t>, а не по абсолютной мощности. Т.е. небольшая печь  ёмкостью в 50 т может быть печью сверхвысокой мощности, а крупная 200 тонная печь – печью обычной мощности.</w:t>
      </w:r>
    </w:p>
    <w:p w:rsidR="00B826BD" w:rsidRPr="00732F77" w:rsidRDefault="00B826BD" w:rsidP="005B5B4D">
      <w:pPr>
        <w:ind w:firstLine="720"/>
        <w:jc w:val="both"/>
        <w:rPr>
          <w:color w:val="000000"/>
          <w:sz w:val="28"/>
          <w:szCs w:val="28"/>
        </w:rPr>
      </w:pPr>
      <w:r w:rsidRPr="00732F77">
        <w:rPr>
          <w:color w:val="000000"/>
          <w:sz w:val="28"/>
          <w:szCs w:val="28"/>
        </w:rPr>
        <w:t>Как правило, печи малой ёмкости - до 12 т (самые мобильные) используют под плавку стали  для фасонного литья. Печи с ёмкостью от 3 до 12 тонн работают на производство высоколегированной стали. А крупные агрегаты (ёмкостью свыше              25 т), имеющие меньший удельный расход электроэнергии, применяют для выпуска металлургической стали.</w:t>
      </w:r>
    </w:p>
    <w:p w:rsidR="00B826BD" w:rsidRPr="00732F77" w:rsidRDefault="00B826BD" w:rsidP="005B5B4D">
      <w:pPr>
        <w:ind w:firstLine="720"/>
        <w:jc w:val="both"/>
        <w:rPr>
          <w:color w:val="000000"/>
          <w:sz w:val="28"/>
          <w:szCs w:val="28"/>
        </w:rPr>
      </w:pPr>
      <w:r w:rsidRPr="00732F77">
        <w:rPr>
          <w:color w:val="000000"/>
          <w:sz w:val="28"/>
          <w:szCs w:val="28"/>
        </w:rPr>
        <w:t>Технические характеристики отечественных дуговых сталеплавиль</w:t>
      </w:r>
      <w:r w:rsidR="007F6D8F">
        <w:rPr>
          <w:color w:val="000000"/>
          <w:sz w:val="28"/>
          <w:szCs w:val="28"/>
        </w:rPr>
        <w:t xml:space="preserve">ных печей приведены в таблицах </w:t>
      </w:r>
      <w:r w:rsidR="007F6D8F">
        <w:rPr>
          <w:color w:val="000000"/>
          <w:sz w:val="28"/>
          <w:szCs w:val="28"/>
          <w:lang w:val="kk-KZ"/>
        </w:rPr>
        <w:t>2</w:t>
      </w:r>
      <w:r w:rsidR="007F6D8F">
        <w:rPr>
          <w:color w:val="000000"/>
          <w:sz w:val="28"/>
          <w:szCs w:val="28"/>
        </w:rPr>
        <w:t xml:space="preserve">.2 и </w:t>
      </w:r>
      <w:r w:rsidR="007F6D8F">
        <w:rPr>
          <w:color w:val="000000"/>
          <w:sz w:val="28"/>
          <w:szCs w:val="28"/>
          <w:lang w:val="kk-KZ"/>
        </w:rPr>
        <w:t>2</w:t>
      </w:r>
      <w:r w:rsidRPr="00732F77">
        <w:rPr>
          <w:color w:val="000000"/>
          <w:sz w:val="28"/>
          <w:szCs w:val="28"/>
        </w:rPr>
        <w:t xml:space="preserve">.3. </w:t>
      </w:r>
    </w:p>
    <w:p w:rsidR="00B826BD" w:rsidRPr="00732F77" w:rsidRDefault="00B826BD" w:rsidP="005B5B4D">
      <w:pPr>
        <w:rPr>
          <w:color w:val="000000"/>
          <w:sz w:val="28"/>
          <w:szCs w:val="28"/>
        </w:rPr>
      </w:pPr>
      <w:r w:rsidRPr="00732F77">
        <w:rPr>
          <w:color w:val="000000"/>
          <w:sz w:val="28"/>
          <w:szCs w:val="28"/>
        </w:rPr>
        <w:t xml:space="preserve">          </w:t>
      </w:r>
      <w:r w:rsidR="009F5AB9" w:rsidRPr="00732F77">
        <w:rPr>
          <w:noProof/>
          <w:color w:val="000000"/>
          <w:sz w:val="28"/>
          <w:szCs w:val="28"/>
          <w:lang w:eastAsia="ru-RU"/>
        </w:rPr>
        <w:drawing>
          <wp:inline distT="0" distB="0" distL="0" distR="0">
            <wp:extent cx="5446395" cy="2647950"/>
            <wp:effectExtent l="19050" t="0" r="1905"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66"/>
                    <a:srcRect/>
                    <a:stretch>
                      <a:fillRect/>
                    </a:stretch>
                  </pic:blipFill>
                  <pic:spPr bwMode="auto">
                    <a:xfrm>
                      <a:off x="0" y="0"/>
                      <a:ext cx="5446395" cy="2647950"/>
                    </a:xfrm>
                    <a:prstGeom prst="rect">
                      <a:avLst/>
                    </a:prstGeom>
                    <a:solidFill>
                      <a:srgbClr val="FFFFFF"/>
                    </a:solidFill>
                    <a:ln w="9525">
                      <a:noFill/>
                      <a:miter lim="800000"/>
                      <a:headEnd/>
                      <a:tailEnd/>
                    </a:ln>
                  </pic:spPr>
                </pic:pic>
              </a:graphicData>
            </a:graphic>
          </wp:inline>
        </w:drawing>
      </w:r>
    </w:p>
    <w:p w:rsidR="00B826BD" w:rsidRPr="00732F77" w:rsidRDefault="00B826BD" w:rsidP="005B5B4D">
      <w:pPr>
        <w:rPr>
          <w:color w:val="000000"/>
          <w:sz w:val="28"/>
          <w:szCs w:val="28"/>
        </w:rPr>
      </w:pPr>
    </w:p>
    <w:p w:rsidR="00B826BD" w:rsidRPr="00732F77" w:rsidRDefault="009F5AB9" w:rsidP="005B5B4D">
      <w:pPr>
        <w:jc w:val="center"/>
        <w:rPr>
          <w:color w:val="000000"/>
          <w:sz w:val="28"/>
          <w:szCs w:val="28"/>
        </w:rPr>
      </w:pPr>
      <w:r w:rsidRPr="00732F77">
        <w:rPr>
          <w:noProof/>
          <w:color w:val="000000"/>
          <w:sz w:val="28"/>
          <w:szCs w:val="28"/>
          <w:lang w:eastAsia="ru-RU"/>
        </w:rPr>
        <w:lastRenderedPageBreak/>
        <w:drawing>
          <wp:inline distT="0" distB="0" distL="0" distR="0">
            <wp:extent cx="5160645" cy="3251835"/>
            <wp:effectExtent l="19050" t="0" r="1905"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67"/>
                    <a:srcRect/>
                    <a:stretch>
                      <a:fillRect/>
                    </a:stretch>
                  </pic:blipFill>
                  <pic:spPr bwMode="auto">
                    <a:xfrm>
                      <a:off x="0" y="0"/>
                      <a:ext cx="5160645" cy="3251835"/>
                    </a:xfrm>
                    <a:prstGeom prst="rect">
                      <a:avLst/>
                    </a:prstGeom>
                    <a:solidFill>
                      <a:srgbClr val="FFFFFF"/>
                    </a:solidFill>
                    <a:ln w="9525">
                      <a:noFill/>
                      <a:miter lim="800000"/>
                      <a:headEnd/>
                      <a:tailEnd/>
                    </a:ln>
                  </pic:spPr>
                </pic:pic>
              </a:graphicData>
            </a:graphic>
          </wp:inline>
        </w:drawing>
      </w:r>
    </w:p>
    <w:p w:rsidR="00B826BD" w:rsidRPr="00077F98" w:rsidRDefault="00B826BD" w:rsidP="005B5B4D">
      <w:pPr>
        <w:jc w:val="center"/>
        <w:rPr>
          <w:color w:val="000000"/>
        </w:rPr>
      </w:pPr>
      <w:r w:rsidRPr="00077F98">
        <w:rPr>
          <w:color w:val="000000"/>
        </w:rPr>
        <w:t>1- печь; 2 – гибкие водоохлаждаемые кабели; 3 – шинопровод короткой сети;</w:t>
      </w:r>
    </w:p>
    <w:p w:rsidR="00B826BD" w:rsidRPr="00077F98" w:rsidRDefault="00B826BD" w:rsidP="005B5B4D">
      <w:pPr>
        <w:jc w:val="center"/>
        <w:rPr>
          <w:color w:val="000000"/>
        </w:rPr>
      </w:pPr>
      <w:r w:rsidRPr="00077F98">
        <w:rPr>
          <w:color w:val="000000"/>
        </w:rPr>
        <w:t>4 – печной трансформатор; 5 – контур заземления; 6, 7 – шины стороны ВН;</w:t>
      </w:r>
    </w:p>
    <w:p w:rsidR="00B826BD" w:rsidRPr="00077F98" w:rsidRDefault="00B826BD" w:rsidP="005B5B4D">
      <w:pPr>
        <w:ind w:left="360"/>
        <w:jc w:val="center"/>
        <w:rPr>
          <w:color w:val="000000"/>
        </w:rPr>
      </w:pPr>
      <w:r w:rsidRPr="00077F98">
        <w:rPr>
          <w:color w:val="000000"/>
        </w:rPr>
        <w:t>8 – пультовоё помещение; 9 – высоковольтный ввод; 10 –шлаковня</w:t>
      </w:r>
    </w:p>
    <w:p w:rsidR="00B826BD" w:rsidRPr="00077F98" w:rsidRDefault="00B826BD" w:rsidP="005B5B4D">
      <w:pPr>
        <w:ind w:left="360"/>
        <w:jc w:val="center"/>
        <w:rPr>
          <w:color w:val="000000"/>
        </w:rPr>
      </w:pPr>
    </w:p>
    <w:p w:rsidR="00B826BD" w:rsidRPr="00077F98" w:rsidRDefault="0028085A" w:rsidP="005B5B4D">
      <w:pPr>
        <w:jc w:val="center"/>
        <w:rPr>
          <w:color w:val="000000"/>
        </w:rPr>
      </w:pPr>
      <w:r>
        <w:rPr>
          <w:color w:val="000000"/>
        </w:rPr>
        <w:t xml:space="preserve">Рисунок </w:t>
      </w:r>
      <w:r>
        <w:rPr>
          <w:color w:val="000000"/>
          <w:lang w:val="kk-KZ"/>
        </w:rPr>
        <w:t>2</w:t>
      </w:r>
      <w:r>
        <w:rPr>
          <w:color w:val="000000"/>
        </w:rPr>
        <w:t>.1</w:t>
      </w:r>
      <w:r w:rsidR="00B826BD" w:rsidRPr="00077F98">
        <w:rPr>
          <w:color w:val="000000"/>
        </w:rPr>
        <w:t xml:space="preserve"> – План и разрез установки дуговой  сталеплавильной печи ёмкостью 80 т</w:t>
      </w:r>
    </w:p>
    <w:p w:rsidR="00B826BD" w:rsidRPr="00732F77" w:rsidRDefault="009F5AB9" w:rsidP="005B5B4D">
      <w:pPr>
        <w:jc w:val="center"/>
        <w:rPr>
          <w:color w:val="000000"/>
          <w:sz w:val="28"/>
          <w:szCs w:val="28"/>
        </w:rPr>
      </w:pPr>
      <w:r w:rsidRPr="00732F77">
        <w:rPr>
          <w:noProof/>
          <w:color w:val="000000"/>
          <w:sz w:val="28"/>
          <w:szCs w:val="28"/>
          <w:lang w:eastAsia="ru-RU"/>
        </w:rPr>
        <w:drawing>
          <wp:inline distT="0" distB="0" distL="0" distR="0">
            <wp:extent cx="4918710" cy="3745064"/>
            <wp:effectExtent l="1905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68"/>
                    <a:srcRect/>
                    <a:stretch>
                      <a:fillRect/>
                    </a:stretch>
                  </pic:blipFill>
                  <pic:spPr bwMode="auto">
                    <a:xfrm>
                      <a:off x="0" y="0"/>
                      <a:ext cx="4921885" cy="3747482"/>
                    </a:xfrm>
                    <a:prstGeom prst="rect">
                      <a:avLst/>
                    </a:prstGeom>
                    <a:solidFill>
                      <a:srgbClr val="FFFFFF"/>
                    </a:solidFill>
                    <a:ln w="9525">
                      <a:noFill/>
                      <a:miter lim="800000"/>
                      <a:headEnd/>
                      <a:tailEnd/>
                    </a:ln>
                  </pic:spPr>
                </pic:pic>
              </a:graphicData>
            </a:graphic>
          </wp:inline>
        </w:drawing>
      </w:r>
    </w:p>
    <w:p w:rsidR="00B826BD" w:rsidRPr="00732F77" w:rsidRDefault="00B826BD" w:rsidP="005B5B4D">
      <w:pPr>
        <w:jc w:val="center"/>
        <w:rPr>
          <w:color w:val="000000"/>
          <w:sz w:val="28"/>
          <w:szCs w:val="28"/>
        </w:rPr>
      </w:pPr>
    </w:p>
    <w:p w:rsidR="00B826BD" w:rsidRPr="00077F98" w:rsidRDefault="00B826BD" w:rsidP="005B5B4D">
      <w:pPr>
        <w:jc w:val="center"/>
        <w:rPr>
          <w:color w:val="000000"/>
        </w:rPr>
      </w:pPr>
      <w:r w:rsidRPr="00077F98">
        <w:rPr>
          <w:color w:val="000000"/>
        </w:rPr>
        <w:t xml:space="preserve">1 - свод: 2 - площадка для обслуживания электродов; 3 — электрододержатель; </w:t>
      </w:r>
    </w:p>
    <w:p w:rsidR="00B826BD" w:rsidRPr="00077F98" w:rsidRDefault="00B826BD" w:rsidP="005B5B4D">
      <w:pPr>
        <w:jc w:val="center"/>
        <w:rPr>
          <w:color w:val="000000"/>
        </w:rPr>
      </w:pPr>
      <w:r w:rsidRPr="00077F98">
        <w:rPr>
          <w:color w:val="000000"/>
        </w:rPr>
        <w:t xml:space="preserve">4 — электрод; 5— токоподвод; 6 -  башмаки гибкой части токоподвода; 7— каретка; </w:t>
      </w:r>
    </w:p>
    <w:p w:rsidR="00B826BD" w:rsidRPr="00077F98" w:rsidRDefault="00B826BD" w:rsidP="005B5B4D">
      <w:pPr>
        <w:jc w:val="center"/>
        <w:rPr>
          <w:color w:val="000000"/>
        </w:rPr>
      </w:pPr>
      <w:r w:rsidRPr="00077F98">
        <w:rPr>
          <w:color w:val="000000"/>
        </w:rPr>
        <w:t>8 —  уплотняющее кольцо; 9 — стойка; 10 — привод перемещения электрода с тросовой передачей; 11 – кожух; 12 - футеровка</w:t>
      </w:r>
    </w:p>
    <w:p w:rsidR="00B826BD" w:rsidRPr="00077F98" w:rsidRDefault="00B826BD" w:rsidP="005B5B4D">
      <w:pPr>
        <w:jc w:val="center"/>
        <w:rPr>
          <w:color w:val="000000"/>
        </w:rPr>
      </w:pPr>
    </w:p>
    <w:p w:rsidR="00B826BD" w:rsidRPr="00077F98" w:rsidRDefault="0028085A" w:rsidP="005B5B4D">
      <w:pPr>
        <w:jc w:val="center"/>
        <w:rPr>
          <w:color w:val="000000"/>
        </w:rPr>
      </w:pPr>
      <w:r>
        <w:rPr>
          <w:color w:val="000000"/>
        </w:rPr>
        <w:t xml:space="preserve">Рисунок </w:t>
      </w:r>
      <w:r>
        <w:rPr>
          <w:color w:val="000000"/>
          <w:lang w:val="kk-KZ"/>
        </w:rPr>
        <w:t>2</w:t>
      </w:r>
      <w:r>
        <w:rPr>
          <w:color w:val="000000"/>
        </w:rPr>
        <w:t>.</w:t>
      </w:r>
      <w:r>
        <w:rPr>
          <w:color w:val="000000"/>
          <w:lang w:val="kk-KZ"/>
        </w:rPr>
        <w:t>2</w:t>
      </w:r>
      <w:r w:rsidR="00B826BD" w:rsidRPr="00077F98">
        <w:rPr>
          <w:color w:val="000000"/>
        </w:rPr>
        <w:t xml:space="preserve"> - Конструкция дуговой печи с неподвижной стойкой и кареткой</w:t>
      </w:r>
    </w:p>
    <w:p w:rsidR="00B826BD" w:rsidRPr="00732F77" w:rsidRDefault="00B826BD" w:rsidP="005B5B4D">
      <w:pPr>
        <w:ind w:firstLine="720"/>
        <w:jc w:val="both"/>
        <w:rPr>
          <w:color w:val="000000"/>
          <w:sz w:val="28"/>
          <w:szCs w:val="28"/>
        </w:rPr>
      </w:pPr>
    </w:p>
    <w:p w:rsidR="00B826BD" w:rsidRDefault="007F6D8F" w:rsidP="005B5B4D">
      <w:pPr>
        <w:ind w:firstLine="720"/>
        <w:jc w:val="both"/>
        <w:rPr>
          <w:color w:val="000000"/>
          <w:lang w:val="kk-KZ"/>
        </w:rPr>
      </w:pPr>
      <w:r>
        <w:rPr>
          <w:color w:val="000000"/>
        </w:rPr>
        <w:t xml:space="preserve">Таблица </w:t>
      </w:r>
      <w:r>
        <w:rPr>
          <w:color w:val="000000"/>
          <w:lang w:val="kk-KZ"/>
        </w:rPr>
        <w:t>2</w:t>
      </w:r>
      <w:r w:rsidR="00B826BD" w:rsidRPr="00A006A6">
        <w:rPr>
          <w:color w:val="000000"/>
        </w:rPr>
        <w:t>.1 – Классификация ДСП по уровню удельной мощности</w:t>
      </w:r>
    </w:p>
    <w:p w:rsidR="001922AC" w:rsidRPr="001922AC" w:rsidRDefault="001922AC" w:rsidP="005B5B4D">
      <w:pPr>
        <w:ind w:firstLine="720"/>
        <w:jc w:val="both"/>
        <w:rPr>
          <w:color w:val="000000"/>
          <w:lang w:val="kk-KZ"/>
        </w:rPr>
      </w:pPr>
    </w:p>
    <w:tbl>
      <w:tblPr>
        <w:tblW w:w="0" w:type="auto"/>
        <w:tblInd w:w="-25" w:type="dxa"/>
        <w:tblLayout w:type="fixed"/>
        <w:tblLook w:val="0000"/>
      </w:tblPr>
      <w:tblGrid>
        <w:gridCol w:w="1671"/>
        <w:gridCol w:w="1579"/>
        <w:gridCol w:w="1580"/>
        <w:gridCol w:w="1580"/>
        <w:gridCol w:w="1580"/>
        <w:gridCol w:w="1631"/>
      </w:tblGrid>
      <w:tr w:rsidR="00B826BD" w:rsidRPr="00A006A6">
        <w:trPr>
          <w:cantSplit/>
          <w:trHeight w:hRule="exact" w:val="693"/>
        </w:trPr>
        <w:tc>
          <w:tcPr>
            <w:tcW w:w="1671" w:type="dxa"/>
            <w:vMerge w:val="restart"/>
            <w:tcBorders>
              <w:top w:val="single" w:sz="4" w:space="0" w:color="000000"/>
              <w:left w:val="single" w:sz="4" w:space="0" w:color="000000"/>
              <w:bottom w:val="single" w:sz="4" w:space="0" w:color="000000"/>
            </w:tcBorders>
          </w:tcPr>
          <w:p w:rsidR="00B826BD" w:rsidRPr="00A006A6" w:rsidRDefault="00B826BD" w:rsidP="005B5B4D">
            <w:pPr>
              <w:snapToGrid w:val="0"/>
              <w:jc w:val="center"/>
            </w:pPr>
          </w:p>
          <w:p w:rsidR="00B826BD" w:rsidRPr="00A006A6" w:rsidRDefault="00B826BD" w:rsidP="005B5B4D">
            <w:pPr>
              <w:jc w:val="center"/>
            </w:pPr>
            <w:r w:rsidRPr="00A006A6">
              <w:t>Категория мощности печей</w:t>
            </w:r>
          </w:p>
        </w:tc>
        <w:tc>
          <w:tcPr>
            <w:tcW w:w="7950" w:type="dxa"/>
            <w:gridSpan w:val="5"/>
            <w:tcBorders>
              <w:top w:val="single" w:sz="4" w:space="0" w:color="000000"/>
              <w:left w:val="single" w:sz="4" w:space="0" w:color="000000"/>
              <w:bottom w:val="single" w:sz="4" w:space="0" w:color="000000"/>
              <w:right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Удельная мощность в период расплавления кВт/т, для печей ёмкостью, т</w:t>
            </w:r>
          </w:p>
        </w:tc>
      </w:tr>
      <w:tr w:rsidR="00B826BD" w:rsidRPr="00A006A6">
        <w:trPr>
          <w:cantSplit/>
        </w:trPr>
        <w:tc>
          <w:tcPr>
            <w:tcW w:w="1671" w:type="dxa"/>
            <w:vMerge/>
            <w:tcBorders>
              <w:top w:val="single" w:sz="4" w:space="0" w:color="000000"/>
              <w:left w:val="single" w:sz="4" w:space="0" w:color="000000"/>
              <w:bottom w:val="single" w:sz="4" w:space="0" w:color="000000"/>
            </w:tcBorders>
          </w:tcPr>
          <w:p w:rsidR="00B826BD" w:rsidRPr="00A006A6" w:rsidRDefault="00B826BD" w:rsidP="005B5B4D"/>
        </w:tc>
        <w:tc>
          <w:tcPr>
            <w:tcW w:w="1579" w:type="dxa"/>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50</w:t>
            </w:r>
          </w:p>
        </w:tc>
        <w:tc>
          <w:tcPr>
            <w:tcW w:w="1580" w:type="dxa"/>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100</w:t>
            </w:r>
          </w:p>
        </w:tc>
        <w:tc>
          <w:tcPr>
            <w:tcW w:w="1580" w:type="dxa"/>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150</w:t>
            </w:r>
          </w:p>
        </w:tc>
        <w:tc>
          <w:tcPr>
            <w:tcW w:w="1580" w:type="dxa"/>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200</w:t>
            </w:r>
          </w:p>
        </w:tc>
        <w:tc>
          <w:tcPr>
            <w:tcW w:w="1631" w:type="dxa"/>
            <w:tcBorders>
              <w:top w:val="single" w:sz="4" w:space="0" w:color="000000"/>
              <w:left w:val="single" w:sz="4" w:space="0" w:color="000000"/>
              <w:bottom w:val="single" w:sz="4" w:space="0" w:color="000000"/>
              <w:right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250</w:t>
            </w:r>
          </w:p>
        </w:tc>
      </w:tr>
      <w:tr w:rsidR="00B826BD" w:rsidRPr="00A006A6">
        <w:trPr>
          <w:trHeight w:val="1417"/>
        </w:trPr>
        <w:tc>
          <w:tcPr>
            <w:tcW w:w="1671" w:type="dxa"/>
            <w:tcBorders>
              <w:top w:val="single" w:sz="4" w:space="0" w:color="000000"/>
              <w:left w:val="single" w:sz="4" w:space="0" w:color="000000"/>
              <w:bottom w:val="single" w:sz="4" w:space="0" w:color="000000"/>
            </w:tcBorders>
          </w:tcPr>
          <w:p w:rsidR="00B826BD" w:rsidRPr="00A006A6" w:rsidRDefault="00B826BD" w:rsidP="005B5B4D">
            <w:pPr>
              <w:snapToGrid w:val="0"/>
              <w:rPr>
                <w:color w:val="000000"/>
              </w:rPr>
            </w:pPr>
          </w:p>
          <w:p w:rsidR="00B826BD" w:rsidRPr="00A006A6" w:rsidRDefault="00B826BD" w:rsidP="005B5B4D">
            <w:pPr>
              <w:rPr>
                <w:color w:val="000000"/>
              </w:rPr>
            </w:pPr>
            <w:r w:rsidRPr="00A006A6">
              <w:rPr>
                <w:color w:val="000000"/>
              </w:rPr>
              <w:t>Обычная</w:t>
            </w:r>
          </w:p>
          <w:p w:rsidR="00B826BD" w:rsidRPr="00A006A6" w:rsidRDefault="00B826BD" w:rsidP="005B5B4D">
            <w:pPr>
              <w:rPr>
                <w:color w:val="000000"/>
              </w:rPr>
            </w:pPr>
            <w:r w:rsidRPr="00A006A6">
              <w:rPr>
                <w:color w:val="000000"/>
              </w:rPr>
              <w:t>Высокая</w:t>
            </w:r>
          </w:p>
          <w:p w:rsidR="00B826BD" w:rsidRPr="00A006A6" w:rsidRDefault="00B826BD" w:rsidP="005B5B4D">
            <w:pPr>
              <w:rPr>
                <w:color w:val="000000"/>
              </w:rPr>
            </w:pPr>
            <w:r w:rsidRPr="00A006A6">
              <w:rPr>
                <w:color w:val="000000"/>
              </w:rPr>
              <w:t>Сверхвысокая</w:t>
            </w:r>
          </w:p>
        </w:tc>
        <w:tc>
          <w:tcPr>
            <w:tcW w:w="1579" w:type="dxa"/>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&lt;325</w:t>
            </w:r>
          </w:p>
          <w:p w:rsidR="00B826BD" w:rsidRPr="00A006A6" w:rsidRDefault="00B826BD" w:rsidP="005B5B4D">
            <w:pPr>
              <w:jc w:val="center"/>
              <w:rPr>
                <w:color w:val="000000"/>
              </w:rPr>
            </w:pPr>
            <w:r w:rsidRPr="00A006A6">
              <w:rPr>
                <w:color w:val="000000"/>
              </w:rPr>
              <w:t>325÷425</w:t>
            </w:r>
          </w:p>
          <w:p w:rsidR="00B826BD" w:rsidRPr="00A006A6" w:rsidRDefault="00B826BD" w:rsidP="005B5B4D">
            <w:pPr>
              <w:jc w:val="center"/>
              <w:rPr>
                <w:color w:val="000000"/>
              </w:rPr>
            </w:pPr>
            <w:r w:rsidRPr="00A006A6">
              <w:rPr>
                <w:color w:val="000000"/>
              </w:rPr>
              <w:t>&gt;425</w:t>
            </w:r>
          </w:p>
        </w:tc>
        <w:tc>
          <w:tcPr>
            <w:tcW w:w="1580" w:type="dxa"/>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&lt;270</w:t>
            </w:r>
          </w:p>
          <w:p w:rsidR="00B826BD" w:rsidRPr="00A006A6" w:rsidRDefault="00B826BD" w:rsidP="005B5B4D">
            <w:pPr>
              <w:jc w:val="center"/>
              <w:rPr>
                <w:color w:val="000000"/>
              </w:rPr>
            </w:pPr>
            <w:r w:rsidRPr="00A006A6">
              <w:rPr>
                <w:color w:val="000000"/>
              </w:rPr>
              <w:t>270÷370</w:t>
            </w:r>
          </w:p>
          <w:p w:rsidR="00B826BD" w:rsidRPr="00A006A6" w:rsidRDefault="00B826BD" w:rsidP="005B5B4D">
            <w:pPr>
              <w:jc w:val="center"/>
              <w:rPr>
                <w:color w:val="000000"/>
              </w:rPr>
            </w:pPr>
            <w:r w:rsidRPr="00A006A6">
              <w:rPr>
                <w:color w:val="000000"/>
              </w:rPr>
              <w:t>&gt;370</w:t>
            </w:r>
          </w:p>
        </w:tc>
        <w:tc>
          <w:tcPr>
            <w:tcW w:w="1580" w:type="dxa"/>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&lt;225</w:t>
            </w:r>
          </w:p>
          <w:p w:rsidR="00B826BD" w:rsidRPr="00A006A6" w:rsidRDefault="00B826BD" w:rsidP="005B5B4D">
            <w:pPr>
              <w:jc w:val="center"/>
              <w:rPr>
                <w:color w:val="000000"/>
              </w:rPr>
            </w:pPr>
            <w:r w:rsidRPr="00A006A6">
              <w:rPr>
                <w:color w:val="000000"/>
              </w:rPr>
              <w:t>225÷325</w:t>
            </w:r>
          </w:p>
          <w:p w:rsidR="00B826BD" w:rsidRPr="00A006A6" w:rsidRDefault="00B826BD" w:rsidP="005B5B4D">
            <w:pPr>
              <w:jc w:val="center"/>
              <w:rPr>
                <w:color w:val="000000"/>
              </w:rPr>
            </w:pPr>
            <w:r w:rsidRPr="00A006A6">
              <w:rPr>
                <w:color w:val="000000"/>
              </w:rPr>
              <w:t>&gt;325</w:t>
            </w:r>
          </w:p>
        </w:tc>
        <w:tc>
          <w:tcPr>
            <w:tcW w:w="1580" w:type="dxa"/>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&lt;190</w:t>
            </w:r>
          </w:p>
          <w:p w:rsidR="00B826BD" w:rsidRPr="00A006A6" w:rsidRDefault="00B826BD" w:rsidP="005B5B4D">
            <w:pPr>
              <w:jc w:val="center"/>
              <w:rPr>
                <w:color w:val="000000"/>
              </w:rPr>
            </w:pPr>
            <w:r w:rsidRPr="00A006A6">
              <w:rPr>
                <w:color w:val="000000"/>
              </w:rPr>
              <w:t>190÷290</w:t>
            </w:r>
          </w:p>
          <w:p w:rsidR="00B826BD" w:rsidRPr="00A006A6" w:rsidRDefault="00B826BD" w:rsidP="005B5B4D">
            <w:pPr>
              <w:jc w:val="center"/>
              <w:rPr>
                <w:color w:val="000000"/>
              </w:rPr>
            </w:pPr>
            <w:r w:rsidRPr="00A006A6">
              <w:rPr>
                <w:color w:val="000000"/>
              </w:rPr>
              <w:t>&gt;290</w:t>
            </w:r>
          </w:p>
        </w:tc>
        <w:tc>
          <w:tcPr>
            <w:tcW w:w="1631" w:type="dxa"/>
            <w:tcBorders>
              <w:top w:val="single" w:sz="4" w:space="0" w:color="000000"/>
              <w:left w:val="single" w:sz="4" w:space="0" w:color="000000"/>
              <w:bottom w:val="single" w:sz="4" w:space="0" w:color="000000"/>
              <w:right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&lt;160</w:t>
            </w:r>
          </w:p>
          <w:p w:rsidR="00B826BD" w:rsidRPr="00A006A6" w:rsidRDefault="00B826BD" w:rsidP="005B5B4D">
            <w:pPr>
              <w:jc w:val="center"/>
              <w:rPr>
                <w:color w:val="000000"/>
              </w:rPr>
            </w:pPr>
            <w:r w:rsidRPr="00A006A6">
              <w:rPr>
                <w:color w:val="000000"/>
              </w:rPr>
              <w:t>160÷260</w:t>
            </w:r>
          </w:p>
          <w:p w:rsidR="00B826BD" w:rsidRPr="00A006A6" w:rsidRDefault="00B826BD" w:rsidP="005B5B4D">
            <w:pPr>
              <w:jc w:val="center"/>
              <w:rPr>
                <w:color w:val="000000"/>
              </w:rPr>
            </w:pPr>
            <w:r w:rsidRPr="00A006A6">
              <w:rPr>
                <w:color w:val="000000"/>
              </w:rPr>
              <w:t>&gt;260</w:t>
            </w:r>
          </w:p>
        </w:tc>
      </w:tr>
    </w:tbl>
    <w:p w:rsidR="00B826BD" w:rsidRPr="00732F77" w:rsidRDefault="00B826BD" w:rsidP="005B5B4D">
      <w:pPr>
        <w:ind w:firstLine="720"/>
        <w:jc w:val="both"/>
        <w:rPr>
          <w:sz w:val="28"/>
          <w:szCs w:val="28"/>
        </w:rPr>
      </w:pPr>
    </w:p>
    <w:p w:rsidR="00B826BD" w:rsidRPr="00732F77" w:rsidRDefault="00B826BD" w:rsidP="005B5B4D">
      <w:pPr>
        <w:ind w:firstLine="720"/>
        <w:jc w:val="both"/>
        <w:rPr>
          <w:color w:val="000000"/>
          <w:sz w:val="28"/>
          <w:szCs w:val="28"/>
        </w:rPr>
      </w:pPr>
    </w:p>
    <w:p w:rsidR="00B826BD" w:rsidRPr="00732F77" w:rsidRDefault="009F5AB9" w:rsidP="005B5B4D">
      <w:pPr>
        <w:jc w:val="center"/>
        <w:rPr>
          <w:color w:val="000000"/>
          <w:sz w:val="28"/>
          <w:szCs w:val="28"/>
        </w:rPr>
      </w:pPr>
      <w:r w:rsidRPr="00732F77">
        <w:rPr>
          <w:noProof/>
          <w:color w:val="000000"/>
          <w:sz w:val="28"/>
          <w:szCs w:val="28"/>
          <w:lang w:eastAsia="ru-RU"/>
        </w:rPr>
        <w:drawing>
          <wp:inline distT="0" distB="0" distL="0" distR="0">
            <wp:extent cx="3458845" cy="3649345"/>
            <wp:effectExtent l="19050" t="0" r="8255"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69"/>
                    <a:srcRect/>
                    <a:stretch>
                      <a:fillRect/>
                    </a:stretch>
                  </pic:blipFill>
                  <pic:spPr bwMode="auto">
                    <a:xfrm>
                      <a:off x="0" y="0"/>
                      <a:ext cx="3458845" cy="3649345"/>
                    </a:xfrm>
                    <a:prstGeom prst="rect">
                      <a:avLst/>
                    </a:prstGeom>
                    <a:solidFill>
                      <a:srgbClr val="FFFFFF"/>
                    </a:solidFill>
                    <a:ln w="9525">
                      <a:noFill/>
                      <a:miter lim="800000"/>
                      <a:headEnd/>
                      <a:tailEnd/>
                    </a:ln>
                  </pic:spPr>
                </pic:pic>
              </a:graphicData>
            </a:graphic>
          </wp:inline>
        </w:drawing>
      </w:r>
    </w:p>
    <w:p w:rsidR="00B826BD" w:rsidRDefault="0028085A" w:rsidP="005B5B4D">
      <w:pPr>
        <w:jc w:val="center"/>
        <w:rPr>
          <w:color w:val="000000"/>
          <w:lang w:val="kk-KZ"/>
        </w:rPr>
      </w:pPr>
      <w:r>
        <w:rPr>
          <w:color w:val="000000"/>
        </w:rPr>
        <w:t xml:space="preserve">Рисунок </w:t>
      </w:r>
      <w:r>
        <w:rPr>
          <w:color w:val="000000"/>
          <w:lang w:val="kk-KZ"/>
        </w:rPr>
        <w:t>2</w:t>
      </w:r>
      <w:r>
        <w:rPr>
          <w:color w:val="000000"/>
        </w:rPr>
        <w:t>.</w:t>
      </w:r>
      <w:r>
        <w:rPr>
          <w:color w:val="000000"/>
          <w:lang w:val="kk-KZ"/>
        </w:rPr>
        <w:t>3</w:t>
      </w:r>
      <w:r w:rsidR="00B826BD" w:rsidRPr="005A4C4E">
        <w:rPr>
          <w:color w:val="000000"/>
        </w:rPr>
        <w:t xml:space="preserve"> – Способы загрузки дуговой сталеплавильной печи</w:t>
      </w:r>
    </w:p>
    <w:p w:rsidR="0028085A" w:rsidRPr="0028085A" w:rsidRDefault="0028085A" w:rsidP="005B5B4D">
      <w:pPr>
        <w:jc w:val="center"/>
        <w:rPr>
          <w:color w:val="000000"/>
          <w:lang w:val="kk-KZ"/>
        </w:rPr>
      </w:pPr>
    </w:p>
    <w:p w:rsidR="0028085A" w:rsidRPr="00732F77" w:rsidRDefault="0028085A" w:rsidP="0028085A">
      <w:pPr>
        <w:ind w:firstLine="720"/>
        <w:jc w:val="both"/>
        <w:rPr>
          <w:sz w:val="28"/>
          <w:szCs w:val="28"/>
        </w:rPr>
      </w:pPr>
      <w:r w:rsidRPr="00732F77">
        <w:rPr>
          <w:sz w:val="28"/>
          <w:szCs w:val="28"/>
        </w:rPr>
        <w:t>Особенности исполнения различных элементов конструкции ДСП зависят от мощности печи и применяемого технологического процесса плавки.</w:t>
      </w:r>
    </w:p>
    <w:p w:rsidR="0028085A" w:rsidRPr="00732F77" w:rsidRDefault="0028085A" w:rsidP="0028085A">
      <w:pPr>
        <w:ind w:firstLine="720"/>
        <w:jc w:val="both"/>
        <w:rPr>
          <w:sz w:val="28"/>
          <w:szCs w:val="28"/>
        </w:rPr>
      </w:pPr>
      <w:r w:rsidRPr="00732F77">
        <w:rPr>
          <w:sz w:val="28"/>
          <w:szCs w:val="28"/>
        </w:rPr>
        <w:t>Производство стали включает следующие операции:</w:t>
      </w:r>
    </w:p>
    <w:p w:rsidR="0028085A" w:rsidRPr="00732F77" w:rsidRDefault="0028085A" w:rsidP="0028085A">
      <w:pPr>
        <w:ind w:firstLine="720"/>
        <w:jc w:val="both"/>
        <w:rPr>
          <w:sz w:val="28"/>
          <w:szCs w:val="28"/>
        </w:rPr>
      </w:pPr>
      <w:r w:rsidRPr="00732F77">
        <w:rPr>
          <w:sz w:val="28"/>
          <w:szCs w:val="28"/>
        </w:rPr>
        <w:t>- подготовка сырья и исходных материалов;</w:t>
      </w:r>
    </w:p>
    <w:p w:rsidR="0028085A" w:rsidRPr="00732F77" w:rsidRDefault="0028085A" w:rsidP="0028085A">
      <w:pPr>
        <w:ind w:firstLine="720"/>
        <w:jc w:val="both"/>
        <w:rPr>
          <w:sz w:val="28"/>
          <w:szCs w:val="28"/>
        </w:rPr>
      </w:pPr>
      <w:r w:rsidRPr="00732F77">
        <w:rPr>
          <w:sz w:val="28"/>
          <w:szCs w:val="28"/>
        </w:rPr>
        <w:t>- заправка печи;</w:t>
      </w:r>
    </w:p>
    <w:p w:rsidR="0028085A" w:rsidRPr="00732F77" w:rsidRDefault="0028085A" w:rsidP="0028085A">
      <w:pPr>
        <w:ind w:firstLine="720"/>
        <w:jc w:val="both"/>
        <w:rPr>
          <w:sz w:val="28"/>
          <w:szCs w:val="28"/>
        </w:rPr>
      </w:pPr>
      <w:r w:rsidRPr="00732F77">
        <w:rPr>
          <w:sz w:val="28"/>
          <w:szCs w:val="28"/>
        </w:rPr>
        <w:t>- загрузка печи;</w:t>
      </w:r>
    </w:p>
    <w:p w:rsidR="0028085A" w:rsidRPr="00732F77" w:rsidRDefault="0028085A" w:rsidP="0028085A">
      <w:pPr>
        <w:ind w:firstLine="720"/>
        <w:jc w:val="both"/>
        <w:rPr>
          <w:sz w:val="28"/>
          <w:szCs w:val="28"/>
        </w:rPr>
      </w:pPr>
      <w:r w:rsidRPr="00732F77">
        <w:rPr>
          <w:sz w:val="28"/>
          <w:szCs w:val="28"/>
        </w:rPr>
        <w:t>- расплавление металла;</w:t>
      </w:r>
    </w:p>
    <w:p w:rsidR="0028085A" w:rsidRPr="00732F77" w:rsidRDefault="0028085A" w:rsidP="0028085A">
      <w:pPr>
        <w:ind w:firstLine="720"/>
        <w:jc w:val="both"/>
        <w:rPr>
          <w:sz w:val="28"/>
          <w:szCs w:val="28"/>
        </w:rPr>
      </w:pPr>
      <w:r w:rsidRPr="00732F77">
        <w:rPr>
          <w:sz w:val="28"/>
          <w:szCs w:val="28"/>
        </w:rPr>
        <w:t>- удаление вредных примесей и газов, раскисление металла;</w:t>
      </w:r>
    </w:p>
    <w:p w:rsidR="0028085A" w:rsidRPr="00732F77" w:rsidRDefault="0028085A" w:rsidP="0028085A">
      <w:pPr>
        <w:ind w:firstLine="720"/>
        <w:jc w:val="both"/>
        <w:rPr>
          <w:sz w:val="28"/>
          <w:szCs w:val="28"/>
        </w:rPr>
      </w:pPr>
      <w:r w:rsidRPr="00732F77">
        <w:rPr>
          <w:sz w:val="28"/>
          <w:szCs w:val="28"/>
        </w:rPr>
        <w:t>- введение легирующих;</w:t>
      </w:r>
    </w:p>
    <w:p w:rsidR="0028085A" w:rsidRPr="00732F77" w:rsidRDefault="0028085A" w:rsidP="0028085A">
      <w:pPr>
        <w:ind w:firstLine="720"/>
        <w:jc w:val="both"/>
        <w:rPr>
          <w:sz w:val="28"/>
          <w:szCs w:val="28"/>
        </w:rPr>
      </w:pPr>
      <w:r w:rsidRPr="00732F77">
        <w:rPr>
          <w:sz w:val="28"/>
          <w:szCs w:val="28"/>
        </w:rPr>
        <w:t>- выливание стали в ковш для разливки по изложницам или формам.</w:t>
      </w:r>
    </w:p>
    <w:p w:rsidR="00B826BD" w:rsidRPr="00732F77" w:rsidRDefault="0028085A" w:rsidP="0028085A">
      <w:pPr>
        <w:ind w:firstLine="720"/>
        <w:jc w:val="both"/>
        <w:rPr>
          <w:color w:val="000000"/>
          <w:sz w:val="28"/>
          <w:szCs w:val="28"/>
        </w:rPr>
      </w:pPr>
      <w:r w:rsidRPr="00732F77">
        <w:rPr>
          <w:sz w:val="28"/>
          <w:szCs w:val="28"/>
        </w:rPr>
        <w:lastRenderedPageBreak/>
        <w:t>Этап расплавления металла самый энергоёмкий. Этот период длится от 1 до 3 часов в зависимости от мощности трансформатора и размера печи. При этом трансформатор работает на самой высокой ступени напряжения и на полную мощность, и даже с 15% перегрузкой (допускаемой по паспорту). Для  снижения  расходов необходимо провести процесс как можно быстрее.</w:t>
      </w:r>
    </w:p>
    <w:p w:rsidR="0028085A" w:rsidRDefault="0028085A" w:rsidP="005B5B4D">
      <w:pPr>
        <w:ind w:firstLine="720"/>
        <w:jc w:val="both"/>
        <w:rPr>
          <w:color w:val="000000"/>
          <w:lang w:val="kk-KZ"/>
        </w:rPr>
      </w:pPr>
    </w:p>
    <w:p w:rsidR="00B826BD" w:rsidRPr="00A006A6" w:rsidRDefault="007F6D8F" w:rsidP="005B5B4D">
      <w:pPr>
        <w:ind w:firstLine="720"/>
        <w:jc w:val="both"/>
        <w:rPr>
          <w:color w:val="000000"/>
        </w:rPr>
      </w:pPr>
      <w:r>
        <w:rPr>
          <w:color w:val="000000"/>
        </w:rPr>
        <w:t xml:space="preserve">Таблица </w:t>
      </w:r>
      <w:r>
        <w:rPr>
          <w:color w:val="000000"/>
          <w:lang w:val="kk-KZ"/>
        </w:rPr>
        <w:t>2</w:t>
      </w:r>
      <w:r w:rsidR="00B826BD" w:rsidRPr="00A006A6">
        <w:rPr>
          <w:color w:val="000000"/>
        </w:rPr>
        <w:t xml:space="preserve">.2 – Технические данные отечественных дуговых электропечей для </w:t>
      </w:r>
    </w:p>
    <w:p w:rsidR="00B826BD" w:rsidRDefault="00B826BD" w:rsidP="005B5B4D">
      <w:pPr>
        <w:jc w:val="both"/>
        <w:rPr>
          <w:color w:val="000000"/>
          <w:lang w:val="kk-KZ"/>
        </w:rPr>
      </w:pPr>
      <w:r w:rsidRPr="00A006A6">
        <w:rPr>
          <w:color w:val="000000"/>
        </w:rPr>
        <w:t>фасонного литья</w:t>
      </w:r>
    </w:p>
    <w:p w:rsidR="001922AC" w:rsidRPr="001922AC" w:rsidRDefault="001922AC" w:rsidP="005B5B4D">
      <w:pPr>
        <w:jc w:val="both"/>
        <w:rPr>
          <w:color w:val="000000"/>
          <w:lang w:val="kk-KZ"/>
        </w:rPr>
      </w:pPr>
    </w:p>
    <w:tbl>
      <w:tblPr>
        <w:tblW w:w="0" w:type="auto"/>
        <w:tblInd w:w="-25" w:type="dxa"/>
        <w:tblLayout w:type="fixed"/>
        <w:tblLook w:val="0000"/>
      </w:tblPr>
      <w:tblGrid>
        <w:gridCol w:w="4248"/>
        <w:gridCol w:w="1080"/>
        <w:gridCol w:w="1080"/>
        <w:gridCol w:w="1080"/>
        <w:gridCol w:w="1080"/>
        <w:gridCol w:w="1053"/>
      </w:tblGrid>
      <w:tr w:rsidR="00B826BD" w:rsidRPr="00A006A6">
        <w:trPr>
          <w:cantSplit/>
          <w:trHeight w:hRule="exact" w:val="286"/>
        </w:trPr>
        <w:tc>
          <w:tcPr>
            <w:tcW w:w="4248" w:type="dxa"/>
            <w:vMerge w:val="restart"/>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Данные печи</w:t>
            </w:r>
          </w:p>
        </w:tc>
        <w:tc>
          <w:tcPr>
            <w:tcW w:w="5373" w:type="dxa"/>
            <w:gridSpan w:val="5"/>
            <w:tcBorders>
              <w:top w:val="single" w:sz="4" w:space="0" w:color="000000"/>
              <w:left w:val="single" w:sz="4" w:space="0" w:color="000000"/>
              <w:bottom w:val="single" w:sz="4" w:space="0" w:color="000000"/>
              <w:right w:val="single" w:sz="4" w:space="0" w:color="000000"/>
            </w:tcBorders>
          </w:tcPr>
          <w:p w:rsidR="00B826BD" w:rsidRPr="00A006A6" w:rsidRDefault="00B826BD" w:rsidP="005B5B4D">
            <w:pPr>
              <w:snapToGrid w:val="0"/>
              <w:jc w:val="center"/>
              <w:rPr>
                <w:color w:val="000000"/>
              </w:rPr>
            </w:pPr>
            <w:r w:rsidRPr="00A006A6">
              <w:rPr>
                <w:color w:val="000000"/>
              </w:rPr>
              <w:t>Тип печи</w:t>
            </w:r>
          </w:p>
        </w:tc>
      </w:tr>
      <w:tr w:rsidR="00B826BD" w:rsidRPr="00A006A6">
        <w:trPr>
          <w:cantSplit/>
        </w:trPr>
        <w:tc>
          <w:tcPr>
            <w:tcW w:w="4248" w:type="dxa"/>
            <w:vMerge/>
            <w:tcBorders>
              <w:top w:val="single" w:sz="4" w:space="0" w:color="000000"/>
              <w:left w:val="single" w:sz="4" w:space="0" w:color="000000"/>
              <w:bottom w:val="single" w:sz="4" w:space="0" w:color="000000"/>
            </w:tcBorders>
          </w:tcPr>
          <w:p w:rsidR="00B826BD" w:rsidRPr="00A006A6" w:rsidRDefault="00B826BD" w:rsidP="005B5B4D"/>
        </w:tc>
        <w:tc>
          <w:tcPr>
            <w:tcW w:w="1080" w:type="dxa"/>
            <w:tcBorders>
              <w:top w:val="single" w:sz="4" w:space="0" w:color="000000"/>
              <w:left w:val="single" w:sz="4" w:space="0" w:color="000000"/>
              <w:bottom w:val="single" w:sz="4" w:space="0" w:color="000000"/>
            </w:tcBorders>
          </w:tcPr>
          <w:p w:rsidR="00B826BD" w:rsidRPr="00A006A6" w:rsidRDefault="00B826BD" w:rsidP="005B5B4D">
            <w:pPr>
              <w:snapToGrid w:val="0"/>
              <w:jc w:val="both"/>
              <w:rPr>
                <w:color w:val="000000"/>
              </w:rPr>
            </w:pPr>
          </w:p>
          <w:p w:rsidR="00B826BD" w:rsidRPr="00A006A6" w:rsidRDefault="00B826BD" w:rsidP="005B5B4D">
            <w:pPr>
              <w:jc w:val="both"/>
              <w:rPr>
                <w:color w:val="000000"/>
              </w:rPr>
            </w:pPr>
            <w:r w:rsidRPr="00A006A6">
              <w:rPr>
                <w:color w:val="000000"/>
              </w:rPr>
              <w:t>ДСП–0,5</w:t>
            </w:r>
          </w:p>
        </w:tc>
        <w:tc>
          <w:tcPr>
            <w:tcW w:w="1080" w:type="dxa"/>
            <w:tcBorders>
              <w:top w:val="single" w:sz="4" w:space="0" w:color="000000"/>
              <w:left w:val="single" w:sz="4" w:space="0" w:color="000000"/>
              <w:bottom w:val="single" w:sz="4" w:space="0" w:color="000000"/>
            </w:tcBorders>
          </w:tcPr>
          <w:p w:rsidR="00B826BD" w:rsidRPr="00A006A6" w:rsidRDefault="00B826BD" w:rsidP="005B5B4D">
            <w:pPr>
              <w:snapToGrid w:val="0"/>
              <w:jc w:val="both"/>
              <w:rPr>
                <w:color w:val="000000"/>
              </w:rPr>
            </w:pPr>
          </w:p>
          <w:p w:rsidR="00B826BD" w:rsidRPr="00A006A6" w:rsidRDefault="00B826BD" w:rsidP="005B5B4D">
            <w:pPr>
              <w:jc w:val="both"/>
              <w:rPr>
                <w:color w:val="000000"/>
              </w:rPr>
            </w:pPr>
            <w:r w:rsidRPr="00A006A6">
              <w:rPr>
                <w:color w:val="000000"/>
              </w:rPr>
              <w:t>ДСП–1,5</w:t>
            </w:r>
          </w:p>
        </w:tc>
        <w:tc>
          <w:tcPr>
            <w:tcW w:w="1080" w:type="dxa"/>
            <w:tcBorders>
              <w:top w:val="single" w:sz="4" w:space="0" w:color="000000"/>
              <w:left w:val="single" w:sz="4" w:space="0" w:color="000000"/>
              <w:bottom w:val="single" w:sz="4" w:space="0" w:color="000000"/>
            </w:tcBorders>
          </w:tcPr>
          <w:p w:rsidR="00B826BD" w:rsidRPr="00A006A6" w:rsidRDefault="00B826BD" w:rsidP="005B5B4D">
            <w:pPr>
              <w:snapToGrid w:val="0"/>
              <w:jc w:val="both"/>
              <w:rPr>
                <w:color w:val="000000"/>
              </w:rPr>
            </w:pPr>
          </w:p>
          <w:p w:rsidR="00B826BD" w:rsidRPr="00A006A6" w:rsidRDefault="00B826BD" w:rsidP="005B5B4D">
            <w:pPr>
              <w:jc w:val="both"/>
              <w:rPr>
                <w:color w:val="000000"/>
              </w:rPr>
            </w:pPr>
            <w:r w:rsidRPr="00A006A6">
              <w:rPr>
                <w:color w:val="000000"/>
              </w:rPr>
              <w:t>ДСП–3,0</w:t>
            </w:r>
          </w:p>
        </w:tc>
        <w:tc>
          <w:tcPr>
            <w:tcW w:w="1080" w:type="dxa"/>
            <w:tcBorders>
              <w:top w:val="single" w:sz="4" w:space="0" w:color="000000"/>
              <w:left w:val="single" w:sz="4" w:space="0" w:color="000000"/>
              <w:bottom w:val="single" w:sz="4" w:space="0" w:color="000000"/>
            </w:tcBorders>
          </w:tcPr>
          <w:p w:rsidR="00B826BD" w:rsidRPr="00A006A6" w:rsidRDefault="00B826BD" w:rsidP="005B5B4D">
            <w:pPr>
              <w:snapToGrid w:val="0"/>
              <w:jc w:val="both"/>
              <w:rPr>
                <w:color w:val="000000"/>
              </w:rPr>
            </w:pPr>
          </w:p>
          <w:p w:rsidR="00B826BD" w:rsidRPr="00A006A6" w:rsidRDefault="00B826BD" w:rsidP="005B5B4D">
            <w:pPr>
              <w:jc w:val="both"/>
              <w:rPr>
                <w:color w:val="000000"/>
              </w:rPr>
            </w:pPr>
            <w:r w:rsidRPr="00A006A6">
              <w:rPr>
                <w:color w:val="000000"/>
              </w:rPr>
              <w:t>ДСП–МТ</w:t>
            </w:r>
          </w:p>
        </w:tc>
        <w:tc>
          <w:tcPr>
            <w:tcW w:w="1053" w:type="dxa"/>
            <w:tcBorders>
              <w:top w:val="single" w:sz="4" w:space="0" w:color="000000"/>
              <w:left w:val="single" w:sz="4" w:space="0" w:color="000000"/>
              <w:bottom w:val="single" w:sz="4" w:space="0" w:color="000000"/>
              <w:right w:val="single" w:sz="4" w:space="0" w:color="000000"/>
            </w:tcBorders>
          </w:tcPr>
          <w:p w:rsidR="00B826BD" w:rsidRPr="00A006A6" w:rsidRDefault="00B826BD" w:rsidP="005B5B4D">
            <w:pPr>
              <w:snapToGrid w:val="0"/>
              <w:jc w:val="both"/>
              <w:rPr>
                <w:color w:val="000000"/>
              </w:rPr>
            </w:pPr>
          </w:p>
          <w:p w:rsidR="00B826BD" w:rsidRPr="00A006A6" w:rsidRDefault="00B826BD" w:rsidP="005B5B4D">
            <w:pPr>
              <w:jc w:val="both"/>
              <w:rPr>
                <w:color w:val="000000"/>
              </w:rPr>
            </w:pPr>
            <w:r w:rsidRPr="00A006A6">
              <w:rPr>
                <w:color w:val="000000"/>
              </w:rPr>
              <w:t>ДЧМ–10</w:t>
            </w:r>
          </w:p>
        </w:tc>
      </w:tr>
      <w:tr w:rsidR="00B826BD" w:rsidRPr="00A006A6">
        <w:tc>
          <w:tcPr>
            <w:tcW w:w="4248" w:type="dxa"/>
            <w:tcBorders>
              <w:top w:val="single" w:sz="4" w:space="0" w:color="000000"/>
              <w:left w:val="single" w:sz="4" w:space="0" w:color="000000"/>
              <w:bottom w:val="single" w:sz="4" w:space="0" w:color="000000"/>
            </w:tcBorders>
          </w:tcPr>
          <w:p w:rsidR="00B826BD" w:rsidRPr="00A006A6" w:rsidRDefault="00B826BD" w:rsidP="005B5B4D">
            <w:pPr>
              <w:snapToGrid w:val="0"/>
              <w:rPr>
                <w:color w:val="000000"/>
              </w:rPr>
            </w:pPr>
            <w:r w:rsidRPr="00A006A6">
              <w:rPr>
                <w:color w:val="000000"/>
              </w:rPr>
              <w:t>Номинальная емкость, т</w:t>
            </w:r>
          </w:p>
          <w:p w:rsidR="00B826BD" w:rsidRPr="00A006A6" w:rsidRDefault="00B826BD" w:rsidP="005B5B4D">
            <w:pPr>
              <w:rPr>
                <w:color w:val="000000"/>
              </w:rPr>
            </w:pPr>
            <w:r w:rsidRPr="00A006A6">
              <w:rPr>
                <w:color w:val="000000"/>
              </w:rPr>
              <w:t>Диаметр кожуха, мм</w:t>
            </w:r>
          </w:p>
          <w:p w:rsidR="00B826BD" w:rsidRPr="00A006A6" w:rsidRDefault="00B826BD" w:rsidP="005B5B4D">
            <w:pPr>
              <w:rPr>
                <w:color w:val="000000"/>
              </w:rPr>
            </w:pPr>
            <w:r w:rsidRPr="00A006A6">
              <w:rPr>
                <w:color w:val="000000"/>
              </w:rPr>
              <w:t>Номинальная мощность трансформа-</w:t>
            </w:r>
          </w:p>
          <w:p w:rsidR="00B826BD" w:rsidRPr="00A006A6" w:rsidRDefault="00B826BD" w:rsidP="005B5B4D">
            <w:pPr>
              <w:rPr>
                <w:color w:val="000000"/>
              </w:rPr>
            </w:pPr>
            <w:r w:rsidRPr="00A006A6">
              <w:rPr>
                <w:color w:val="000000"/>
              </w:rPr>
              <w:t>тора, кВ</w:t>
            </w:r>
            <w:r w:rsidRPr="00A006A6">
              <w:rPr>
                <w:color w:val="000000"/>
                <w:vertAlign w:val="superscript"/>
              </w:rPr>
              <w:t>.</w:t>
            </w:r>
            <w:r w:rsidRPr="00A006A6">
              <w:rPr>
                <w:color w:val="000000"/>
              </w:rPr>
              <w:t>А</w:t>
            </w:r>
          </w:p>
          <w:p w:rsidR="00B826BD" w:rsidRPr="00A006A6" w:rsidRDefault="00B826BD" w:rsidP="005B5B4D">
            <w:pPr>
              <w:rPr>
                <w:color w:val="000000"/>
              </w:rPr>
            </w:pPr>
            <w:r w:rsidRPr="00A006A6">
              <w:rPr>
                <w:color w:val="000000"/>
              </w:rPr>
              <w:t>Номинальные напряжения низшей стороны, В</w:t>
            </w:r>
          </w:p>
          <w:p w:rsidR="00B826BD" w:rsidRPr="00A006A6" w:rsidRDefault="00B826BD" w:rsidP="005B5B4D">
            <w:pPr>
              <w:rPr>
                <w:color w:val="000000"/>
              </w:rPr>
            </w:pPr>
          </w:p>
          <w:p w:rsidR="00B826BD" w:rsidRPr="00A006A6" w:rsidRDefault="00B826BD" w:rsidP="005B5B4D">
            <w:pPr>
              <w:rPr>
                <w:color w:val="000000"/>
              </w:rPr>
            </w:pPr>
            <w:r w:rsidRPr="00A006A6">
              <w:rPr>
                <w:color w:val="000000"/>
              </w:rPr>
              <w:t>Максимальный ток, А</w:t>
            </w:r>
          </w:p>
          <w:p w:rsidR="00B826BD" w:rsidRPr="00A006A6" w:rsidRDefault="00B826BD" w:rsidP="005B5B4D">
            <w:pPr>
              <w:rPr>
                <w:color w:val="000000"/>
              </w:rPr>
            </w:pPr>
            <w:r w:rsidRPr="00A006A6">
              <w:rPr>
                <w:color w:val="000000"/>
              </w:rPr>
              <w:t>Диаметр графитированных электродов, мм</w:t>
            </w:r>
          </w:p>
          <w:p w:rsidR="00B826BD" w:rsidRPr="00A006A6" w:rsidRDefault="00B826BD" w:rsidP="005B5B4D">
            <w:pPr>
              <w:rPr>
                <w:color w:val="000000"/>
              </w:rPr>
            </w:pPr>
            <w:r w:rsidRPr="00A006A6">
              <w:rPr>
                <w:color w:val="000000"/>
              </w:rPr>
              <w:t>Диаметр распада электродов, мм.</w:t>
            </w:r>
          </w:p>
          <w:p w:rsidR="00B826BD" w:rsidRPr="00A006A6" w:rsidRDefault="00B826BD" w:rsidP="005B5B4D">
            <w:pPr>
              <w:rPr>
                <w:color w:val="000000"/>
              </w:rPr>
            </w:pPr>
            <w:r w:rsidRPr="00A006A6">
              <w:rPr>
                <w:color w:val="000000"/>
              </w:rPr>
              <w:t>Диаметр плавильного пространства</w:t>
            </w:r>
          </w:p>
          <w:p w:rsidR="00B826BD" w:rsidRPr="00A006A6" w:rsidRDefault="00B826BD" w:rsidP="005B5B4D">
            <w:pPr>
              <w:rPr>
                <w:color w:val="000000"/>
              </w:rPr>
            </w:pPr>
            <w:r w:rsidRPr="00A006A6">
              <w:rPr>
                <w:color w:val="000000"/>
              </w:rPr>
              <w:t>на уровне откосов, мм</w:t>
            </w:r>
          </w:p>
          <w:p w:rsidR="00B826BD" w:rsidRPr="00A006A6" w:rsidRDefault="00B826BD" w:rsidP="005B5B4D">
            <w:pPr>
              <w:rPr>
                <w:color w:val="000000"/>
              </w:rPr>
            </w:pPr>
            <w:r w:rsidRPr="00A006A6">
              <w:rPr>
                <w:color w:val="000000"/>
              </w:rPr>
              <w:t>Глубина ванны до порога загрузочного окна, мм</w:t>
            </w:r>
          </w:p>
          <w:p w:rsidR="00B826BD" w:rsidRPr="00A006A6" w:rsidRDefault="00B826BD" w:rsidP="005B5B4D">
            <w:pPr>
              <w:rPr>
                <w:color w:val="000000"/>
              </w:rPr>
            </w:pPr>
            <w:r w:rsidRPr="00A006A6">
              <w:rPr>
                <w:color w:val="000000"/>
              </w:rPr>
              <w:t>Способ загрузки</w:t>
            </w:r>
          </w:p>
          <w:p w:rsidR="00B826BD" w:rsidRPr="00A006A6" w:rsidRDefault="00B826BD" w:rsidP="005B5B4D">
            <w:pPr>
              <w:rPr>
                <w:color w:val="000000"/>
              </w:rPr>
            </w:pPr>
            <w:r w:rsidRPr="00A006A6">
              <w:rPr>
                <w:color w:val="000000"/>
              </w:rPr>
              <w:t>Удельный расход электроэнергии</w:t>
            </w:r>
          </w:p>
          <w:p w:rsidR="00B826BD" w:rsidRPr="00A006A6" w:rsidRDefault="00B826BD" w:rsidP="005B5B4D">
            <w:pPr>
              <w:rPr>
                <w:color w:val="000000"/>
              </w:rPr>
            </w:pPr>
            <w:r w:rsidRPr="00A006A6">
              <w:rPr>
                <w:color w:val="000000"/>
              </w:rPr>
              <w:t>на расплавление, кВтч/т</w:t>
            </w:r>
          </w:p>
          <w:p w:rsidR="00B826BD" w:rsidRPr="00A006A6" w:rsidRDefault="00B826BD" w:rsidP="005B5B4D">
            <w:pPr>
              <w:rPr>
                <w:color w:val="000000"/>
              </w:rPr>
            </w:pPr>
            <w:r w:rsidRPr="00A006A6">
              <w:rPr>
                <w:color w:val="000000"/>
              </w:rPr>
              <w:t xml:space="preserve">Вес металлоконструкций, т </w:t>
            </w:r>
          </w:p>
          <w:p w:rsidR="00B826BD" w:rsidRPr="00A006A6" w:rsidRDefault="00B826BD" w:rsidP="005B5B4D">
            <w:pPr>
              <w:rPr>
                <w:color w:val="000000"/>
              </w:rPr>
            </w:pPr>
            <w:r w:rsidRPr="00A006A6">
              <w:rPr>
                <w:color w:val="000000"/>
              </w:rPr>
              <w:t>Расход охлаждающей воды, м</w:t>
            </w:r>
            <w:r w:rsidRPr="00A006A6">
              <w:rPr>
                <w:color w:val="000000"/>
                <w:vertAlign w:val="superscript"/>
              </w:rPr>
              <w:t>3</w:t>
            </w:r>
            <w:r w:rsidRPr="00A006A6">
              <w:rPr>
                <w:color w:val="000000"/>
              </w:rPr>
              <w:t>/ч</w:t>
            </w:r>
          </w:p>
        </w:tc>
        <w:tc>
          <w:tcPr>
            <w:tcW w:w="1080" w:type="dxa"/>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r w:rsidRPr="00A006A6">
              <w:rPr>
                <w:color w:val="000000"/>
              </w:rPr>
              <w:t>0,5</w:t>
            </w:r>
          </w:p>
          <w:p w:rsidR="00B826BD" w:rsidRPr="00A006A6" w:rsidRDefault="00B826BD" w:rsidP="005B5B4D">
            <w:pPr>
              <w:jc w:val="center"/>
              <w:rPr>
                <w:color w:val="000000"/>
              </w:rPr>
            </w:pPr>
            <w:r w:rsidRPr="00A006A6">
              <w:rPr>
                <w:color w:val="000000"/>
              </w:rPr>
              <w:t>1 700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400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190/110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1200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150</w:t>
            </w:r>
          </w:p>
          <w:p w:rsidR="00B826BD" w:rsidRPr="00A006A6" w:rsidRDefault="00B826BD" w:rsidP="005B5B4D">
            <w:pPr>
              <w:jc w:val="center"/>
              <w:rPr>
                <w:color w:val="000000"/>
              </w:rPr>
            </w:pPr>
            <w:r w:rsidRPr="00A006A6">
              <w:rPr>
                <w:color w:val="000000"/>
              </w:rPr>
              <w:t>500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1000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215</w:t>
            </w:r>
          </w:p>
          <w:p w:rsidR="00B826BD" w:rsidRPr="00A006A6" w:rsidRDefault="00B826BD" w:rsidP="005B5B4D">
            <w:pPr>
              <w:jc w:val="center"/>
              <w:rPr>
                <w:color w:val="000000"/>
              </w:rPr>
            </w:pPr>
            <w:r w:rsidRPr="00A006A6">
              <w:rPr>
                <w:color w:val="000000"/>
              </w:rPr>
              <w:t>Ручной</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700</w:t>
            </w:r>
          </w:p>
          <w:p w:rsidR="00B826BD" w:rsidRPr="00A006A6" w:rsidRDefault="00B826BD" w:rsidP="005B5B4D">
            <w:pPr>
              <w:jc w:val="center"/>
              <w:rPr>
                <w:color w:val="000000"/>
              </w:rPr>
            </w:pPr>
            <w:r w:rsidRPr="00A006A6">
              <w:rPr>
                <w:color w:val="000000"/>
              </w:rPr>
              <w:t>5,2</w:t>
            </w:r>
          </w:p>
          <w:p w:rsidR="00B826BD" w:rsidRPr="00A006A6" w:rsidRDefault="00B826BD" w:rsidP="005B5B4D">
            <w:pPr>
              <w:jc w:val="center"/>
              <w:rPr>
                <w:color w:val="000000"/>
              </w:rPr>
            </w:pPr>
            <w:r w:rsidRPr="00A006A6">
              <w:rPr>
                <w:color w:val="000000"/>
              </w:rPr>
              <w:t>—</w:t>
            </w:r>
          </w:p>
        </w:tc>
        <w:tc>
          <w:tcPr>
            <w:tcW w:w="1080" w:type="dxa"/>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r w:rsidRPr="00A006A6">
              <w:rPr>
                <w:color w:val="000000"/>
              </w:rPr>
              <w:t>1,5</w:t>
            </w:r>
          </w:p>
          <w:p w:rsidR="00B826BD" w:rsidRPr="00A006A6" w:rsidRDefault="00B826BD" w:rsidP="005B5B4D">
            <w:pPr>
              <w:jc w:val="center"/>
              <w:rPr>
                <w:color w:val="000000"/>
              </w:rPr>
            </w:pPr>
            <w:r w:rsidRPr="00A006A6">
              <w:rPr>
                <w:color w:val="000000"/>
              </w:rPr>
              <w:t>2 400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1000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225/118</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2570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150</w:t>
            </w:r>
          </w:p>
          <w:p w:rsidR="00B826BD" w:rsidRPr="00A006A6" w:rsidRDefault="00B826BD" w:rsidP="005B5B4D">
            <w:pPr>
              <w:jc w:val="center"/>
              <w:rPr>
                <w:color w:val="000000"/>
              </w:rPr>
            </w:pPr>
            <w:r w:rsidRPr="00A006A6">
              <w:rPr>
                <w:color w:val="000000"/>
              </w:rPr>
              <w:t>520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1400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360</w:t>
            </w:r>
          </w:p>
          <w:p w:rsidR="00B826BD" w:rsidRPr="00A006A6" w:rsidRDefault="00B826BD" w:rsidP="005B5B4D">
            <w:pPr>
              <w:jc w:val="center"/>
              <w:rPr>
                <w:color w:val="000000"/>
              </w:rPr>
            </w:pPr>
            <w:r w:rsidRPr="00A006A6">
              <w:rPr>
                <w:color w:val="000000"/>
              </w:rPr>
              <w:t>Механ.</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550</w:t>
            </w:r>
          </w:p>
          <w:p w:rsidR="00B826BD" w:rsidRPr="00A006A6" w:rsidRDefault="00B826BD" w:rsidP="005B5B4D">
            <w:pPr>
              <w:jc w:val="center"/>
              <w:rPr>
                <w:color w:val="000000"/>
              </w:rPr>
            </w:pPr>
            <w:r w:rsidRPr="00A006A6">
              <w:rPr>
                <w:color w:val="000000"/>
              </w:rPr>
              <w:t>14</w:t>
            </w:r>
          </w:p>
          <w:p w:rsidR="00B826BD" w:rsidRPr="00A006A6" w:rsidRDefault="00B826BD" w:rsidP="005B5B4D">
            <w:pPr>
              <w:jc w:val="center"/>
              <w:rPr>
                <w:color w:val="000000"/>
              </w:rPr>
            </w:pPr>
            <w:r w:rsidRPr="00A006A6">
              <w:rPr>
                <w:color w:val="000000"/>
              </w:rPr>
              <w:t>3</w:t>
            </w:r>
          </w:p>
        </w:tc>
        <w:tc>
          <w:tcPr>
            <w:tcW w:w="1080" w:type="dxa"/>
            <w:tcBorders>
              <w:top w:val="single" w:sz="4" w:space="0" w:color="000000"/>
              <w:left w:val="single" w:sz="4" w:space="0" w:color="000000"/>
              <w:bottom w:val="single" w:sz="4" w:space="0" w:color="000000"/>
            </w:tcBorders>
          </w:tcPr>
          <w:p w:rsidR="00B826BD" w:rsidRPr="00A006A6" w:rsidRDefault="00B826BD" w:rsidP="005B5B4D">
            <w:pPr>
              <w:snapToGrid w:val="0"/>
              <w:ind w:right="-108"/>
              <w:jc w:val="center"/>
              <w:rPr>
                <w:color w:val="000000"/>
              </w:rPr>
            </w:pPr>
            <w:r w:rsidRPr="00A006A6">
              <w:rPr>
                <w:color w:val="000000"/>
              </w:rPr>
              <w:t>3,0</w:t>
            </w:r>
          </w:p>
          <w:p w:rsidR="00B826BD" w:rsidRPr="00A006A6" w:rsidRDefault="00B826BD" w:rsidP="005B5B4D">
            <w:pPr>
              <w:ind w:right="-108"/>
              <w:jc w:val="center"/>
              <w:rPr>
                <w:color w:val="000000"/>
              </w:rPr>
            </w:pPr>
            <w:r w:rsidRPr="00A006A6">
              <w:rPr>
                <w:color w:val="000000"/>
              </w:rPr>
              <w:t>3 360/</w:t>
            </w:r>
          </w:p>
          <w:p w:rsidR="00B826BD" w:rsidRPr="00A006A6" w:rsidRDefault="00B826BD" w:rsidP="005B5B4D">
            <w:pPr>
              <w:ind w:right="-108"/>
              <w:jc w:val="center"/>
              <w:rPr>
                <w:color w:val="000000"/>
              </w:rPr>
            </w:pPr>
            <w:r w:rsidRPr="00A006A6">
              <w:rPr>
                <w:color w:val="000000"/>
              </w:rPr>
              <w:t>2 844</w:t>
            </w:r>
          </w:p>
          <w:p w:rsidR="00B826BD" w:rsidRPr="00A006A6" w:rsidRDefault="00B826BD" w:rsidP="005B5B4D">
            <w:pPr>
              <w:ind w:right="-108"/>
              <w:jc w:val="center"/>
              <w:rPr>
                <w:color w:val="000000"/>
              </w:rPr>
            </w:pPr>
            <w:r w:rsidRPr="00A006A6">
              <w:rPr>
                <w:color w:val="000000"/>
              </w:rPr>
              <w:t>1800</w:t>
            </w:r>
          </w:p>
          <w:p w:rsidR="00B826BD" w:rsidRPr="00A006A6" w:rsidRDefault="00B826BD" w:rsidP="005B5B4D">
            <w:pPr>
              <w:ind w:right="-108"/>
              <w:jc w:val="center"/>
              <w:rPr>
                <w:color w:val="000000"/>
              </w:rPr>
            </w:pPr>
          </w:p>
          <w:p w:rsidR="00B826BD" w:rsidRPr="00A006A6" w:rsidRDefault="00B826BD" w:rsidP="005B5B4D">
            <w:pPr>
              <w:ind w:right="-108"/>
              <w:jc w:val="center"/>
              <w:rPr>
                <w:color w:val="000000"/>
              </w:rPr>
            </w:pPr>
            <w:r w:rsidRPr="00A006A6">
              <w:rPr>
                <w:color w:val="000000"/>
              </w:rPr>
              <w:t>244,5/</w:t>
            </w:r>
          </w:p>
          <w:p w:rsidR="00B826BD" w:rsidRPr="00A006A6" w:rsidRDefault="00B826BD" w:rsidP="005B5B4D">
            <w:pPr>
              <w:ind w:right="-108"/>
              <w:jc w:val="center"/>
              <w:rPr>
                <w:color w:val="000000"/>
              </w:rPr>
            </w:pPr>
            <w:r w:rsidRPr="00A006A6">
              <w:rPr>
                <w:color w:val="000000"/>
              </w:rPr>
              <w:t>123,5</w:t>
            </w:r>
          </w:p>
          <w:p w:rsidR="00B826BD" w:rsidRPr="00A006A6" w:rsidRDefault="00B826BD" w:rsidP="005B5B4D">
            <w:pPr>
              <w:ind w:right="-108"/>
              <w:jc w:val="center"/>
              <w:rPr>
                <w:color w:val="000000"/>
              </w:rPr>
            </w:pPr>
            <w:r w:rsidRPr="00A006A6">
              <w:rPr>
                <w:color w:val="000000"/>
              </w:rPr>
              <w:t>4250</w:t>
            </w:r>
          </w:p>
          <w:p w:rsidR="00B826BD" w:rsidRPr="00A006A6" w:rsidRDefault="00B826BD" w:rsidP="005B5B4D">
            <w:pPr>
              <w:ind w:right="-108"/>
              <w:jc w:val="center"/>
              <w:rPr>
                <w:color w:val="000000"/>
              </w:rPr>
            </w:pPr>
          </w:p>
          <w:p w:rsidR="00B826BD" w:rsidRPr="00A006A6" w:rsidRDefault="00B826BD" w:rsidP="005B5B4D">
            <w:pPr>
              <w:ind w:right="-108"/>
              <w:jc w:val="center"/>
              <w:rPr>
                <w:color w:val="000000"/>
              </w:rPr>
            </w:pPr>
            <w:r w:rsidRPr="00A006A6">
              <w:rPr>
                <w:color w:val="000000"/>
              </w:rPr>
              <w:t>200</w:t>
            </w:r>
          </w:p>
          <w:p w:rsidR="00B826BD" w:rsidRPr="00A006A6" w:rsidRDefault="00B826BD" w:rsidP="005B5B4D">
            <w:pPr>
              <w:ind w:right="-108"/>
              <w:jc w:val="center"/>
              <w:rPr>
                <w:color w:val="000000"/>
              </w:rPr>
            </w:pPr>
            <w:r w:rsidRPr="00A006A6">
              <w:rPr>
                <w:color w:val="000000"/>
              </w:rPr>
              <w:t>700</w:t>
            </w:r>
          </w:p>
          <w:p w:rsidR="00B826BD" w:rsidRPr="00A006A6" w:rsidRDefault="00B826BD" w:rsidP="005B5B4D">
            <w:pPr>
              <w:ind w:right="-108"/>
              <w:jc w:val="center"/>
              <w:rPr>
                <w:color w:val="000000"/>
              </w:rPr>
            </w:pPr>
          </w:p>
          <w:p w:rsidR="00B826BD" w:rsidRPr="00A006A6" w:rsidRDefault="00B826BD" w:rsidP="005B5B4D">
            <w:pPr>
              <w:ind w:right="-108"/>
              <w:jc w:val="center"/>
              <w:rPr>
                <w:color w:val="000000"/>
              </w:rPr>
            </w:pPr>
            <w:r w:rsidRPr="00A006A6">
              <w:rPr>
                <w:color w:val="000000"/>
              </w:rPr>
              <w:t>1720</w:t>
            </w:r>
          </w:p>
          <w:p w:rsidR="00B826BD" w:rsidRPr="00A006A6" w:rsidRDefault="00B826BD" w:rsidP="005B5B4D">
            <w:pPr>
              <w:ind w:right="-108"/>
              <w:jc w:val="center"/>
              <w:rPr>
                <w:color w:val="000000"/>
              </w:rPr>
            </w:pPr>
          </w:p>
          <w:p w:rsidR="00B826BD" w:rsidRPr="00A006A6" w:rsidRDefault="00B826BD" w:rsidP="005B5B4D">
            <w:pPr>
              <w:ind w:right="-108"/>
              <w:jc w:val="center"/>
              <w:rPr>
                <w:color w:val="000000"/>
              </w:rPr>
            </w:pPr>
            <w:r w:rsidRPr="00A006A6">
              <w:rPr>
                <w:color w:val="000000"/>
              </w:rPr>
              <w:t>400</w:t>
            </w:r>
          </w:p>
          <w:p w:rsidR="00B826BD" w:rsidRPr="00A006A6" w:rsidRDefault="00B826BD" w:rsidP="005B5B4D">
            <w:pPr>
              <w:jc w:val="center"/>
              <w:rPr>
                <w:color w:val="000000"/>
              </w:rPr>
            </w:pPr>
            <w:r w:rsidRPr="00A006A6">
              <w:rPr>
                <w:color w:val="000000"/>
              </w:rPr>
              <w:t>Механ.</w:t>
            </w:r>
          </w:p>
          <w:p w:rsidR="00B826BD" w:rsidRPr="00A006A6" w:rsidRDefault="00B826BD" w:rsidP="005B5B4D">
            <w:pPr>
              <w:ind w:right="-108"/>
              <w:jc w:val="center"/>
              <w:rPr>
                <w:color w:val="000000"/>
              </w:rPr>
            </w:pPr>
          </w:p>
          <w:p w:rsidR="00B826BD" w:rsidRPr="00A006A6" w:rsidRDefault="00B826BD" w:rsidP="005B5B4D">
            <w:pPr>
              <w:ind w:right="-108"/>
              <w:jc w:val="center"/>
              <w:rPr>
                <w:color w:val="000000"/>
              </w:rPr>
            </w:pPr>
            <w:r w:rsidRPr="00A006A6">
              <w:rPr>
                <w:color w:val="000000"/>
              </w:rPr>
              <w:t>525</w:t>
            </w:r>
          </w:p>
          <w:p w:rsidR="00B826BD" w:rsidRPr="00A006A6" w:rsidRDefault="00B826BD" w:rsidP="005B5B4D">
            <w:pPr>
              <w:ind w:right="-108"/>
              <w:jc w:val="center"/>
              <w:rPr>
                <w:color w:val="000000"/>
              </w:rPr>
            </w:pPr>
            <w:r w:rsidRPr="00A006A6">
              <w:rPr>
                <w:color w:val="000000"/>
              </w:rPr>
              <w:t>29</w:t>
            </w:r>
          </w:p>
          <w:p w:rsidR="00B826BD" w:rsidRPr="00A006A6" w:rsidRDefault="00B826BD" w:rsidP="005B5B4D">
            <w:pPr>
              <w:ind w:right="-108"/>
              <w:jc w:val="center"/>
              <w:rPr>
                <w:color w:val="000000"/>
              </w:rPr>
            </w:pPr>
            <w:r w:rsidRPr="00A006A6">
              <w:rPr>
                <w:color w:val="000000"/>
              </w:rPr>
              <w:t>6</w:t>
            </w:r>
          </w:p>
        </w:tc>
        <w:tc>
          <w:tcPr>
            <w:tcW w:w="1080" w:type="dxa"/>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r w:rsidRPr="00A006A6">
              <w:rPr>
                <w:color w:val="000000"/>
              </w:rPr>
              <w:t>5,0</w:t>
            </w:r>
          </w:p>
          <w:p w:rsidR="00B826BD" w:rsidRPr="00A006A6" w:rsidRDefault="00B826BD" w:rsidP="005B5B4D">
            <w:pPr>
              <w:jc w:val="center"/>
              <w:rPr>
                <w:color w:val="000000"/>
              </w:rPr>
            </w:pPr>
            <w:r w:rsidRPr="00A006A6">
              <w:rPr>
                <w:color w:val="000000"/>
              </w:rPr>
              <w:t>3200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2800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257/114</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6270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300</w:t>
            </w:r>
          </w:p>
          <w:p w:rsidR="00B826BD" w:rsidRPr="00A006A6" w:rsidRDefault="00B826BD" w:rsidP="005B5B4D">
            <w:pPr>
              <w:jc w:val="center"/>
              <w:rPr>
                <w:color w:val="000000"/>
              </w:rPr>
            </w:pPr>
            <w:r w:rsidRPr="00A006A6">
              <w:rPr>
                <w:color w:val="000000"/>
              </w:rPr>
              <w:t>900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2 270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330</w:t>
            </w:r>
          </w:p>
          <w:p w:rsidR="00B826BD" w:rsidRPr="00A006A6" w:rsidRDefault="00B826BD" w:rsidP="005B5B4D">
            <w:pPr>
              <w:jc w:val="center"/>
              <w:rPr>
                <w:color w:val="000000"/>
              </w:rPr>
            </w:pPr>
            <w:r w:rsidRPr="00A006A6">
              <w:rPr>
                <w:color w:val="000000"/>
              </w:rPr>
              <w:t>Механ.</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500</w:t>
            </w:r>
          </w:p>
          <w:p w:rsidR="00B826BD" w:rsidRPr="00A006A6" w:rsidRDefault="00B826BD" w:rsidP="005B5B4D">
            <w:pPr>
              <w:jc w:val="center"/>
              <w:rPr>
                <w:color w:val="000000"/>
              </w:rPr>
            </w:pPr>
            <w:r w:rsidRPr="00A006A6">
              <w:rPr>
                <w:color w:val="000000"/>
              </w:rPr>
              <w:t>45</w:t>
            </w:r>
          </w:p>
          <w:p w:rsidR="00B826BD" w:rsidRPr="00A006A6" w:rsidRDefault="00B826BD" w:rsidP="005B5B4D">
            <w:pPr>
              <w:jc w:val="center"/>
              <w:rPr>
                <w:color w:val="000000"/>
              </w:rPr>
            </w:pPr>
            <w:r w:rsidRPr="00A006A6">
              <w:rPr>
                <w:color w:val="000000"/>
              </w:rPr>
              <w:t>10</w:t>
            </w:r>
          </w:p>
        </w:tc>
        <w:tc>
          <w:tcPr>
            <w:tcW w:w="1053" w:type="dxa"/>
            <w:tcBorders>
              <w:top w:val="single" w:sz="4" w:space="0" w:color="000000"/>
              <w:left w:val="single" w:sz="4" w:space="0" w:color="000000"/>
              <w:bottom w:val="single" w:sz="4" w:space="0" w:color="000000"/>
              <w:right w:val="single" w:sz="4" w:space="0" w:color="000000"/>
            </w:tcBorders>
          </w:tcPr>
          <w:p w:rsidR="00B826BD" w:rsidRPr="00A006A6" w:rsidRDefault="00B826BD" w:rsidP="005B5B4D">
            <w:pPr>
              <w:snapToGrid w:val="0"/>
              <w:jc w:val="center"/>
              <w:rPr>
                <w:color w:val="000000"/>
              </w:rPr>
            </w:pPr>
            <w:r w:rsidRPr="00A006A6">
              <w:rPr>
                <w:color w:val="000000"/>
              </w:rPr>
              <w:t>10,0</w:t>
            </w:r>
          </w:p>
          <w:p w:rsidR="00B826BD" w:rsidRPr="00A006A6" w:rsidRDefault="00B826BD" w:rsidP="005B5B4D">
            <w:pPr>
              <w:jc w:val="center"/>
              <w:rPr>
                <w:color w:val="000000"/>
              </w:rPr>
            </w:pPr>
            <w:r w:rsidRPr="00A006A6">
              <w:rPr>
                <w:color w:val="000000"/>
              </w:rPr>
              <w:t>3 200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2250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125/105</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10400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350</w:t>
            </w:r>
          </w:p>
          <w:p w:rsidR="00B826BD" w:rsidRPr="00A006A6" w:rsidRDefault="00B826BD" w:rsidP="005B5B4D">
            <w:pPr>
              <w:jc w:val="center"/>
              <w:rPr>
                <w:color w:val="000000"/>
              </w:rPr>
            </w:pPr>
            <w:r w:rsidRPr="00A006A6">
              <w:rPr>
                <w:color w:val="000000"/>
              </w:rPr>
              <w:t>900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2 350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560</w:t>
            </w:r>
          </w:p>
          <w:p w:rsidR="00B826BD" w:rsidRPr="00A006A6" w:rsidRDefault="00B826BD" w:rsidP="005B5B4D">
            <w:pPr>
              <w:jc w:val="center"/>
              <w:rPr>
                <w:color w:val="000000"/>
              </w:rPr>
            </w:pPr>
            <w:r w:rsidRPr="00A006A6">
              <w:rPr>
                <w:color w:val="000000"/>
              </w:rPr>
              <w:t>Ковшом</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105</w:t>
            </w:r>
          </w:p>
          <w:p w:rsidR="00B826BD" w:rsidRPr="00A006A6" w:rsidRDefault="00B826BD" w:rsidP="005B5B4D">
            <w:pPr>
              <w:jc w:val="center"/>
              <w:rPr>
                <w:color w:val="000000"/>
              </w:rPr>
            </w:pPr>
            <w:r w:rsidRPr="00A006A6">
              <w:rPr>
                <w:color w:val="000000"/>
              </w:rPr>
              <w:t>23,6</w:t>
            </w:r>
          </w:p>
          <w:p w:rsidR="00B826BD" w:rsidRPr="00A006A6" w:rsidRDefault="00B826BD" w:rsidP="005B5B4D">
            <w:pPr>
              <w:jc w:val="center"/>
              <w:rPr>
                <w:color w:val="000000"/>
              </w:rPr>
            </w:pPr>
            <w:r w:rsidRPr="00A006A6">
              <w:rPr>
                <w:color w:val="000000"/>
              </w:rPr>
              <w:t>15</w:t>
            </w:r>
          </w:p>
        </w:tc>
      </w:tr>
    </w:tbl>
    <w:p w:rsidR="00A006A6" w:rsidRDefault="00A006A6" w:rsidP="005B5B4D">
      <w:pPr>
        <w:ind w:firstLine="720"/>
        <w:jc w:val="both"/>
        <w:rPr>
          <w:color w:val="000000"/>
          <w:lang w:val="kk-KZ"/>
        </w:rPr>
      </w:pPr>
    </w:p>
    <w:p w:rsidR="00745C00" w:rsidRPr="00732F77" w:rsidRDefault="00745C00" w:rsidP="00745C00">
      <w:pPr>
        <w:ind w:firstLine="720"/>
        <w:jc w:val="both"/>
        <w:rPr>
          <w:sz w:val="28"/>
          <w:szCs w:val="28"/>
        </w:rPr>
      </w:pPr>
      <w:r w:rsidRPr="00732F77">
        <w:rPr>
          <w:sz w:val="28"/>
          <w:szCs w:val="28"/>
        </w:rPr>
        <w:t xml:space="preserve">Возможно несколько вариантов решения данной проблемы: </w:t>
      </w:r>
    </w:p>
    <w:p w:rsidR="00745C00" w:rsidRPr="00732F77" w:rsidRDefault="00745C00" w:rsidP="00745C00">
      <w:pPr>
        <w:ind w:firstLine="720"/>
        <w:jc w:val="both"/>
        <w:rPr>
          <w:sz w:val="28"/>
          <w:szCs w:val="28"/>
        </w:rPr>
      </w:pPr>
      <w:r w:rsidRPr="00732F77">
        <w:rPr>
          <w:sz w:val="28"/>
          <w:szCs w:val="28"/>
        </w:rPr>
        <w:t>- использование мощных трансформаторов позволяет уменьшить время расплавления на 1÷1,5 часа;</w:t>
      </w:r>
    </w:p>
    <w:p w:rsidR="00745C00" w:rsidRPr="00732F77" w:rsidRDefault="00745C00" w:rsidP="00745C00">
      <w:pPr>
        <w:ind w:firstLine="720"/>
        <w:jc w:val="both"/>
        <w:rPr>
          <w:sz w:val="28"/>
          <w:szCs w:val="28"/>
        </w:rPr>
      </w:pPr>
      <w:r w:rsidRPr="00732F77">
        <w:rPr>
          <w:sz w:val="28"/>
          <w:szCs w:val="28"/>
        </w:rPr>
        <w:t>- применение топливных (газовых, мазутных) горелок, которые вводят в печь через рабочее окно или через отверстия в стенах уменьшает время плавки на 15÷20 минут;</w:t>
      </w:r>
    </w:p>
    <w:p w:rsidR="00745C00" w:rsidRPr="00732F77" w:rsidRDefault="00745C00" w:rsidP="00745C00">
      <w:pPr>
        <w:ind w:firstLine="720"/>
        <w:jc w:val="both"/>
        <w:rPr>
          <w:sz w:val="28"/>
          <w:szCs w:val="28"/>
        </w:rPr>
      </w:pPr>
      <w:r w:rsidRPr="00732F77">
        <w:rPr>
          <w:sz w:val="28"/>
          <w:szCs w:val="28"/>
        </w:rPr>
        <w:t>- подача в печь газообразного кислорода уменьшает время плавки на 20÷30 минут за счёт энергии экзотермических реакций;</w:t>
      </w:r>
    </w:p>
    <w:p w:rsidR="00745C00" w:rsidRPr="00732F77" w:rsidRDefault="00745C00" w:rsidP="00745C00">
      <w:pPr>
        <w:ind w:firstLine="720"/>
        <w:jc w:val="both"/>
        <w:rPr>
          <w:sz w:val="28"/>
          <w:szCs w:val="28"/>
        </w:rPr>
      </w:pPr>
      <w:r w:rsidRPr="00732F77">
        <w:rPr>
          <w:sz w:val="28"/>
          <w:szCs w:val="28"/>
        </w:rPr>
        <w:t xml:space="preserve">- наиболее радикальный подход – это использование </w:t>
      </w:r>
      <w:r w:rsidRPr="00732F77">
        <w:rPr>
          <w:b/>
          <w:sz w:val="28"/>
          <w:szCs w:val="28"/>
        </w:rPr>
        <w:t xml:space="preserve">«дуплекс процесса» </w:t>
      </w:r>
      <w:r w:rsidRPr="00732F77">
        <w:rPr>
          <w:sz w:val="28"/>
          <w:szCs w:val="28"/>
        </w:rPr>
        <w:t>- плавка скрапа в мартеновской печи с последующей обработкой и доведением до кондиции расплавленной стали в дуговой печи.</w:t>
      </w:r>
    </w:p>
    <w:p w:rsidR="00745C00" w:rsidRPr="00732F77" w:rsidRDefault="00745C00" w:rsidP="00745C00">
      <w:pPr>
        <w:ind w:firstLine="720"/>
        <w:jc w:val="both"/>
        <w:rPr>
          <w:sz w:val="28"/>
          <w:szCs w:val="28"/>
        </w:rPr>
      </w:pPr>
      <w:r w:rsidRPr="00732F77">
        <w:rPr>
          <w:sz w:val="28"/>
          <w:szCs w:val="28"/>
        </w:rPr>
        <w:t>Существенное влияние в конструкцию печного агрегата вносит способ плавки (способ и глубина очистки металла и введения легирующих добавок).</w:t>
      </w:r>
    </w:p>
    <w:p w:rsidR="0028085A" w:rsidRPr="00745C00" w:rsidRDefault="0028085A" w:rsidP="005B5B4D">
      <w:pPr>
        <w:ind w:firstLine="720"/>
        <w:jc w:val="both"/>
        <w:rPr>
          <w:color w:val="000000"/>
        </w:rPr>
      </w:pPr>
    </w:p>
    <w:p w:rsidR="00B826BD" w:rsidRDefault="007F6D8F" w:rsidP="005B5B4D">
      <w:pPr>
        <w:ind w:firstLine="720"/>
        <w:jc w:val="both"/>
        <w:rPr>
          <w:lang w:val="kk-KZ"/>
        </w:rPr>
      </w:pPr>
      <w:r>
        <w:rPr>
          <w:color w:val="000000"/>
        </w:rPr>
        <w:lastRenderedPageBreak/>
        <w:t xml:space="preserve">Таблица </w:t>
      </w:r>
      <w:r>
        <w:rPr>
          <w:color w:val="000000"/>
          <w:lang w:val="kk-KZ"/>
        </w:rPr>
        <w:t>2</w:t>
      </w:r>
      <w:r w:rsidR="00B826BD" w:rsidRPr="00A006A6">
        <w:rPr>
          <w:color w:val="000000"/>
        </w:rPr>
        <w:t xml:space="preserve">.3 – </w:t>
      </w:r>
      <w:r w:rsidR="00B826BD" w:rsidRPr="00A006A6">
        <w:t>Технические данные отечественных дуговых электропечей для слитковой стали</w:t>
      </w:r>
    </w:p>
    <w:p w:rsidR="001922AC" w:rsidRPr="001922AC" w:rsidRDefault="001922AC" w:rsidP="005B5B4D">
      <w:pPr>
        <w:ind w:firstLine="720"/>
        <w:jc w:val="both"/>
        <w:rPr>
          <w:lang w:val="kk-KZ"/>
        </w:rPr>
      </w:pPr>
    </w:p>
    <w:tbl>
      <w:tblPr>
        <w:tblW w:w="0" w:type="auto"/>
        <w:tblInd w:w="-25" w:type="dxa"/>
        <w:tblLayout w:type="fixed"/>
        <w:tblLook w:val="0000"/>
      </w:tblPr>
      <w:tblGrid>
        <w:gridCol w:w="3494"/>
        <w:gridCol w:w="1248"/>
        <w:gridCol w:w="1248"/>
        <w:gridCol w:w="1192"/>
        <w:gridCol w:w="1077"/>
        <w:gridCol w:w="1362"/>
      </w:tblGrid>
      <w:tr w:rsidR="00B826BD" w:rsidRPr="00A006A6">
        <w:trPr>
          <w:cantSplit/>
          <w:trHeight w:hRule="exact" w:val="286"/>
        </w:trPr>
        <w:tc>
          <w:tcPr>
            <w:tcW w:w="3494" w:type="dxa"/>
            <w:vMerge w:val="restart"/>
            <w:tcBorders>
              <w:top w:val="single" w:sz="4" w:space="0" w:color="000000"/>
              <w:left w:val="single" w:sz="4" w:space="0" w:color="000000"/>
              <w:bottom w:val="single" w:sz="4" w:space="0" w:color="000000"/>
            </w:tcBorders>
          </w:tcPr>
          <w:p w:rsidR="00B826BD" w:rsidRPr="00A006A6" w:rsidRDefault="00B826BD" w:rsidP="005B5B4D">
            <w:pPr>
              <w:snapToGrid w:val="0"/>
              <w:jc w:val="center"/>
            </w:pPr>
          </w:p>
          <w:p w:rsidR="00B826BD" w:rsidRPr="00A006A6" w:rsidRDefault="00B826BD" w:rsidP="005B5B4D">
            <w:pPr>
              <w:jc w:val="center"/>
              <w:rPr>
                <w:color w:val="000000"/>
              </w:rPr>
            </w:pPr>
            <w:r w:rsidRPr="00A006A6">
              <w:rPr>
                <w:color w:val="000000"/>
              </w:rPr>
              <w:t>Данные печи</w:t>
            </w:r>
          </w:p>
        </w:tc>
        <w:tc>
          <w:tcPr>
            <w:tcW w:w="6127" w:type="dxa"/>
            <w:gridSpan w:val="5"/>
            <w:tcBorders>
              <w:top w:val="single" w:sz="4" w:space="0" w:color="000000"/>
              <w:left w:val="single" w:sz="4" w:space="0" w:color="000000"/>
              <w:bottom w:val="single" w:sz="4" w:space="0" w:color="000000"/>
              <w:right w:val="single" w:sz="4" w:space="0" w:color="000000"/>
            </w:tcBorders>
          </w:tcPr>
          <w:p w:rsidR="00B826BD" w:rsidRPr="00A006A6" w:rsidRDefault="00B826BD" w:rsidP="005B5B4D">
            <w:pPr>
              <w:snapToGrid w:val="0"/>
              <w:jc w:val="center"/>
              <w:rPr>
                <w:color w:val="000000"/>
              </w:rPr>
            </w:pPr>
            <w:r w:rsidRPr="00A006A6">
              <w:rPr>
                <w:color w:val="000000"/>
              </w:rPr>
              <w:t>Тип печи</w:t>
            </w:r>
          </w:p>
        </w:tc>
      </w:tr>
      <w:tr w:rsidR="00B826BD" w:rsidRPr="00A006A6">
        <w:trPr>
          <w:cantSplit/>
        </w:trPr>
        <w:tc>
          <w:tcPr>
            <w:tcW w:w="3494" w:type="dxa"/>
            <w:vMerge/>
            <w:tcBorders>
              <w:top w:val="single" w:sz="4" w:space="0" w:color="000000"/>
              <w:left w:val="single" w:sz="4" w:space="0" w:color="000000"/>
              <w:bottom w:val="single" w:sz="4" w:space="0" w:color="000000"/>
            </w:tcBorders>
          </w:tcPr>
          <w:p w:rsidR="00B826BD" w:rsidRPr="00A006A6" w:rsidRDefault="00B826BD" w:rsidP="005B5B4D"/>
        </w:tc>
        <w:tc>
          <w:tcPr>
            <w:tcW w:w="1248" w:type="dxa"/>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ДСП–12</w:t>
            </w:r>
          </w:p>
        </w:tc>
        <w:tc>
          <w:tcPr>
            <w:tcW w:w="1248" w:type="dxa"/>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ДСП–25</w:t>
            </w:r>
          </w:p>
        </w:tc>
        <w:tc>
          <w:tcPr>
            <w:tcW w:w="1192" w:type="dxa"/>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ДСП–50</w:t>
            </w:r>
          </w:p>
        </w:tc>
        <w:tc>
          <w:tcPr>
            <w:tcW w:w="1077" w:type="dxa"/>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ДСП–100</w:t>
            </w:r>
          </w:p>
        </w:tc>
        <w:tc>
          <w:tcPr>
            <w:tcW w:w="1362" w:type="dxa"/>
            <w:tcBorders>
              <w:top w:val="single" w:sz="4" w:space="0" w:color="000000"/>
              <w:left w:val="single" w:sz="4" w:space="0" w:color="000000"/>
              <w:bottom w:val="single" w:sz="4" w:space="0" w:color="000000"/>
              <w:right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ДСП–200</w:t>
            </w:r>
          </w:p>
        </w:tc>
      </w:tr>
      <w:tr w:rsidR="00B826BD" w:rsidRPr="00A006A6">
        <w:trPr>
          <w:trHeight w:val="10282"/>
        </w:trPr>
        <w:tc>
          <w:tcPr>
            <w:tcW w:w="3494" w:type="dxa"/>
            <w:tcBorders>
              <w:top w:val="single" w:sz="4" w:space="0" w:color="000000"/>
              <w:left w:val="single" w:sz="4" w:space="0" w:color="000000"/>
              <w:bottom w:val="single" w:sz="4" w:space="0" w:color="000000"/>
            </w:tcBorders>
          </w:tcPr>
          <w:p w:rsidR="00B826BD" w:rsidRPr="00A006A6" w:rsidRDefault="00B826BD" w:rsidP="005B5B4D">
            <w:pPr>
              <w:rPr>
                <w:color w:val="000000"/>
              </w:rPr>
            </w:pPr>
            <w:r w:rsidRPr="00A006A6">
              <w:rPr>
                <w:color w:val="000000"/>
              </w:rPr>
              <w:t>Номинальная ёмкость, т</w:t>
            </w:r>
          </w:p>
          <w:p w:rsidR="00B826BD" w:rsidRPr="00A006A6" w:rsidRDefault="00B826BD" w:rsidP="005B5B4D">
            <w:pPr>
              <w:rPr>
                <w:color w:val="000000"/>
              </w:rPr>
            </w:pPr>
            <w:r w:rsidRPr="00A006A6">
              <w:rPr>
                <w:color w:val="000000"/>
              </w:rPr>
              <w:t>Внутренний диаметр кожуха, мм</w:t>
            </w:r>
          </w:p>
          <w:p w:rsidR="00B826BD" w:rsidRPr="00A006A6" w:rsidRDefault="00B826BD" w:rsidP="005B5B4D">
            <w:pPr>
              <w:rPr>
                <w:color w:val="000000"/>
              </w:rPr>
            </w:pPr>
          </w:p>
          <w:p w:rsidR="00B826BD" w:rsidRPr="00A006A6" w:rsidRDefault="00B826BD" w:rsidP="005B5B4D">
            <w:pPr>
              <w:rPr>
                <w:color w:val="000000"/>
              </w:rPr>
            </w:pPr>
            <w:r w:rsidRPr="00A006A6">
              <w:rPr>
                <w:color w:val="000000"/>
              </w:rPr>
              <w:t>Мощность трансформатора, кВ</w:t>
            </w:r>
            <w:r w:rsidRPr="00A006A6">
              <w:rPr>
                <w:color w:val="000000"/>
                <w:vertAlign w:val="superscript"/>
              </w:rPr>
              <w:t>.</w:t>
            </w:r>
            <w:r w:rsidRPr="00A006A6">
              <w:rPr>
                <w:color w:val="000000"/>
              </w:rPr>
              <w:t>А</w:t>
            </w:r>
          </w:p>
          <w:p w:rsidR="00B826BD" w:rsidRPr="00A006A6" w:rsidRDefault="00B826BD" w:rsidP="005B5B4D">
            <w:pPr>
              <w:rPr>
                <w:color w:val="000000"/>
              </w:rPr>
            </w:pPr>
            <w:r w:rsidRPr="00A006A6">
              <w:rPr>
                <w:color w:val="000000"/>
              </w:rPr>
              <w:t>Пределы вторичного напряжения трансформа</w:t>
            </w:r>
          </w:p>
          <w:p w:rsidR="00B826BD" w:rsidRPr="00A006A6" w:rsidRDefault="00B826BD" w:rsidP="005B5B4D">
            <w:pPr>
              <w:rPr>
                <w:color w:val="000000"/>
              </w:rPr>
            </w:pPr>
            <w:r w:rsidRPr="00A006A6">
              <w:rPr>
                <w:color w:val="000000"/>
              </w:rPr>
              <w:t>тора, В</w:t>
            </w:r>
          </w:p>
          <w:p w:rsidR="00B826BD" w:rsidRPr="00A006A6" w:rsidRDefault="00B826BD" w:rsidP="005B5B4D">
            <w:pPr>
              <w:rPr>
                <w:color w:val="000000"/>
              </w:rPr>
            </w:pPr>
            <w:r w:rsidRPr="00A006A6">
              <w:rPr>
                <w:color w:val="000000"/>
              </w:rPr>
              <w:t>Максимальный ток печи, А</w:t>
            </w:r>
          </w:p>
          <w:p w:rsidR="00B826BD" w:rsidRPr="00A006A6" w:rsidRDefault="00B826BD" w:rsidP="005B5B4D">
            <w:pPr>
              <w:rPr>
                <w:color w:val="000000"/>
              </w:rPr>
            </w:pPr>
            <w:r w:rsidRPr="00A006A6">
              <w:rPr>
                <w:color w:val="000000"/>
              </w:rPr>
              <w:t>Диаметр графитированного электрода, мм</w:t>
            </w:r>
          </w:p>
          <w:p w:rsidR="00B826BD" w:rsidRPr="00A006A6" w:rsidRDefault="00B826BD" w:rsidP="005B5B4D">
            <w:pPr>
              <w:rPr>
                <w:color w:val="000000"/>
              </w:rPr>
            </w:pPr>
            <w:r w:rsidRPr="00A006A6">
              <w:rPr>
                <w:color w:val="000000"/>
              </w:rPr>
              <w:t>Диаметр распада электродов, мм</w:t>
            </w:r>
          </w:p>
          <w:p w:rsidR="00B826BD" w:rsidRPr="00A006A6" w:rsidRDefault="00B826BD" w:rsidP="005B5B4D">
            <w:pPr>
              <w:rPr>
                <w:color w:val="000000"/>
              </w:rPr>
            </w:pPr>
            <w:r w:rsidRPr="00A006A6">
              <w:rPr>
                <w:color w:val="000000"/>
              </w:rPr>
              <w:t xml:space="preserve">Ход электрода, мм </w:t>
            </w:r>
          </w:p>
          <w:p w:rsidR="00B826BD" w:rsidRPr="00A006A6" w:rsidRDefault="00B826BD" w:rsidP="005B5B4D">
            <w:pPr>
              <w:rPr>
                <w:color w:val="000000"/>
              </w:rPr>
            </w:pPr>
            <w:r w:rsidRPr="00A006A6">
              <w:rPr>
                <w:color w:val="000000"/>
              </w:rPr>
              <w:t>Максимальная скорость перемещения электрода, м/мин</w:t>
            </w:r>
          </w:p>
          <w:p w:rsidR="00B826BD" w:rsidRPr="00A006A6" w:rsidRDefault="00B826BD" w:rsidP="005B5B4D">
            <w:pPr>
              <w:rPr>
                <w:color w:val="000000"/>
              </w:rPr>
            </w:pPr>
            <w:r w:rsidRPr="00A006A6">
              <w:rPr>
                <w:color w:val="000000"/>
              </w:rPr>
              <w:t xml:space="preserve">Диаметр ванны на уровне откосов, мм </w:t>
            </w:r>
          </w:p>
          <w:p w:rsidR="00B826BD" w:rsidRPr="00A006A6" w:rsidRDefault="00B826BD" w:rsidP="005B5B4D">
            <w:pPr>
              <w:rPr>
                <w:color w:val="000000"/>
              </w:rPr>
            </w:pPr>
            <w:r w:rsidRPr="00A006A6">
              <w:rPr>
                <w:color w:val="000000"/>
              </w:rPr>
              <w:t>Глубина ванны от порога, мм</w:t>
            </w:r>
          </w:p>
          <w:p w:rsidR="00B826BD" w:rsidRPr="00A006A6" w:rsidRDefault="00B826BD" w:rsidP="005B5B4D">
            <w:pPr>
              <w:rPr>
                <w:color w:val="000000"/>
              </w:rPr>
            </w:pPr>
            <w:r w:rsidRPr="00A006A6">
              <w:rPr>
                <w:color w:val="000000"/>
              </w:rPr>
              <w:t>Высота от порога до пят свода, мм</w:t>
            </w:r>
          </w:p>
          <w:p w:rsidR="00B826BD" w:rsidRPr="00A006A6" w:rsidRDefault="00B826BD" w:rsidP="005B5B4D">
            <w:pPr>
              <w:rPr>
                <w:color w:val="000000"/>
              </w:rPr>
            </w:pPr>
            <w:r w:rsidRPr="00A006A6">
              <w:rPr>
                <w:color w:val="000000"/>
              </w:rPr>
              <w:t>Размеры рабочих окон, мм:</w:t>
            </w:r>
          </w:p>
          <w:p w:rsidR="00B826BD" w:rsidRPr="00A006A6" w:rsidRDefault="00B826BD" w:rsidP="005B5B4D">
            <w:pPr>
              <w:rPr>
                <w:color w:val="000000"/>
              </w:rPr>
            </w:pPr>
            <w:r w:rsidRPr="00A006A6">
              <w:rPr>
                <w:color w:val="000000"/>
              </w:rPr>
              <w:t>основного</w:t>
            </w:r>
          </w:p>
          <w:p w:rsidR="00B826BD" w:rsidRPr="00A006A6" w:rsidRDefault="00B826BD" w:rsidP="005B5B4D">
            <w:pPr>
              <w:rPr>
                <w:color w:val="000000"/>
              </w:rPr>
            </w:pPr>
          </w:p>
          <w:p w:rsidR="00B826BD" w:rsidRPr="00A006A6" w:rsidRDefault="00B826BD" w:rsidP="005B5B4D">
            <w:pPr>
              <w:rPr>
                <w:color w:val="000000"/>
              </w:rPr>
            </w:pPr>
            <w:r w:rsidRPr="00A006A6">
              <w:rPr>
                <w:color w:val="000000"/>
              </w:rPr>
              <w:t>вспомогательного (бокового).</w:t>
            </w:r>
          </w:p>
          <w:p w:rsidR="00B826BD" w:rsidRPr="00A006A6" w:rsidRDefault="00B826BD" w:rsidP="005B5B4D">
            <w:pPr>
              <w:rPr>
                <w:color w:val="000000"/>
              </w:rPr>
            </w:pPr>
            <w:r w:rsidRPr="00A006A6">
              <w:rPr>
                <w:color w:val="000000"/>
              </w:rPr>
              <w:t>Минимальное время наклона печи на угол 40°, с</w:t>
            </w:r>
          </w:p>
          <w:p w:rsidR="00B826BD" w:rsidRPr="00A006A6" w:rsidRDefault="00B826BD" w:rsidP="005B5B4D">
            <w:pPr>
              <w:rPr>
                <w:color w:val="000000"/>
              </w:rPr>
            </w:pPr>
            <w:r w:rsidRPr="00A006A6">
              <w:rPr>
                <w:color w:val="000000"/>
              </w:rPr>
              <w:t>Максимальный расход охлаждающей воды, м</w:t>
            </w:r>
            <w:r w:rsidRPr="00A006A6">
              <w:rPr>
                <w:color w:val="000000"/>
                <w:vertAlign w:val="superscript"/>
              </w:rPr>
              <w:t>3</w:t>
            </w:r>
            <w:r w:rsidRPr="00A006A6">
              <w:rPr>
                <w:color w:val="000000"/>
              </w:rPr>
              <w:t>/ч</w:t>
            </w:r>
          </w:p>
          <w:p w:rsidR="00B826BD" w:rsidRPr="00A006A6" w:rsidRDefault="00B826BD" w:rsidP="005B5B4D">
            <w:pPr>
              <w:rPr>
                <w:color w:val="000000"/>
              </w:rPr>
            </w:pPr>
            <w:r w:rsidRPr="00A006A6">
              <w:rPr>
                <w:color w:val="000000"/>
              </w:rPr>
              <w:t xml:space="preserve">Общий вес металлоконструкции печи, т </w:t>
            </w:r>
          </w:p>
          <w:p w:rsidR="00B826BD" w:rsidRPr="00A006A6" w:rsidRDefault="00B826BD" w:rsidP="005B5B4D">
            <w:pPr>
              <w:rPr>
                <w:color w:val="000000"/>
              </w:rPr>
            </w:pPr>
            <w:r w:rsidRPr="00A006A6">
              <w:rPr>
                <w:color w:val="000000"/>
              </w:rPr>
              <w:t>Удельный расчётный расход электроэнергии на расплавление, кВ</w:t>
            </w:r>
            <w:r w:rsidRPr="00A006A6">
              <w:rPr>
                <w:color w:val="000000"/>
                <w:vertAlign w:val="superscript"/>
              </w:rPr>
              <w:t>.</w:t>
            </w:r>
            <w:r w:rsidRPr="00A006A6">
              <w:rPr>
                <w:color w:val="000000"/>
              </w:rPr>
              <w:t>ч/т</w:t>
            </w:r>
          </w:p>
        </w:tc>
        <w:tc>
          <w:tcPr>
            <w:tcW w:w="1248" w:type="dxa"/>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12</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4260/</w:t>
            </w:r>
          </w:p>
          <w:p w:rsidR="00B826BD" w:rsidRPr="00A006A6" w:rsidRDefault="00B826BD" w:rsidP="005B5B4D">
            <w:pPr>
              <w:jc w:val="center"/>
              <w:rPr>
                <w:color w:val="000000"/>
              </w:rPr>
            </w:pPr>
            <w:r w:rsidRPr="00A006A6">
              <w:rPr>
                <w:color w:val="000000"/>
              </w:rPr>
              <w:t>3 760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5000</w:t>
            </w:r>
          </w:p>
          <w:p w:rsidR="00B826BD" w:rsidRPr="00A006A6" w:rsidRDefault="00B826BD" w:rsidP="005B5B4D">
            <w:pPr>
              <w:jc w:val="center"/>
              <w:rPr>
                <w:color w:val="000000"/>
              </w:rPr>
            </w:pP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278÷116,5</w:t>
            </w:r>
          </w:p>
          <w:p w:rsidR="00B826BD" w:rsidRPr="00A006A6" w:rsidRDefault="00B826BD" w:rsidP="005B5B4D">
            <w:pPr>
              <w:jc w:val="center"/>
              <w:rPr>
                <w:color w:val="000000"/>
              </w:rPr>
            </w:pPr>
            <w:r w:rsidRPr="00A006A6">
              <w:rPr>
                <w:color w:val="000000"/>
              </w:rPr>
              <w:t>10400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300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1000</w:t>
            </w:r>
          </w:p>
          <w:p w:rsidR="00B826BD" w:rsidRPr="00A006A6" w:rsidRDefault="00B826BD" w:rsidP="005B5B4D">
            <w:pPr>
              <w:jc w:val="center"/>
              <w:rPr>
                <w:color w:val="000000"/>
              </w:rPr>
            </w:pPr>
            <w:r w:rsidRPr="00A006A6">
              <w:rPr>
                <w:color w:val="000000"/>
              </w:rPr>
              <w:t>2250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3÷6</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2740</w:t>
            </w:r>
          </w:p>
          <w:p w:rsidR="00B826BD" w:rsidRPr="00A006A6" w:rsidRDefault="00B826BD" w:rsidP="005B5B4D">
            <w:pPr>
              <w:jc w:val="center"/>
              <w:rPr>
                <w:color w:val="000000"/>
              </w:rPr>
            </w:pPr>
            <w:r w:rsidRPr="00A006A6">
              <w:rPr>
                <w:color w:val="000000"/>
              </w:rPr>
              <w:t>555</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1365</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980×680</w:t>
            </w:r>
          </w:p>
          <w:p w:rsidR="00B826BD" w:rsidRPr="00A006A6" w:rsidRDefault="00B826BD" w:rsidP="005B5B4D">
            <w:pPr>
              <w:jc w:val="center"/>
              <w:rPr>
                <w:color w:val="000000"/>
              </w:rPr>
            </w:pPr>
          </w:p>
          <w:p w:rsidR="00B826BD" w:rsidRPr="00A006A6" w:rsidRDefault="00B826BD" w:rsidP="005B5B4D">
            <w:pPr>
              <w:jc w:val="center"/>
              <w:rPr>
                <w:color w:val="000000"/>
              </w:rPr>
            </w:pP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80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30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80</w:t>
            </w:r>
          </w:p>
          <w:p w:rsidR="00B826BD" w:rsidRPr="00A006A6" w:rsidRDefault="00B826BD" w:rsidP="005B5B4D">
            <w:pPr>
              <w:jc w:val="center"/>
              <w:rPr>
                <w:color w:val="000000"/>
              </w:rPr>
            </w:pP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470</w:t>
            </w:r>
          </w:p>
        </w:tc>
        <w:tc>
          <w:tcPr>
            <w:tcW w:w="1248" w:type="dxa"/>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25</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4950/</w:t>
            </w:r>
          </w:p>
          <w:p w:rsidR="00B826BD" w:rsidRPr="00A006A6" w:rsidRDefault="00B826BD" w:rsidP="005B5B4D">
            <w:pPr>
              <w:jc w:val="center"/>
              <w:rPr>
                <w:color w:val="000000"/>
              </w:rPr>
            </w:pPr>
            <w:r w:rsidRPr="00A006A6">
              <w:rPr>
                <w:color w:val="000000"/>
              </w:rPr>
              <w:t>4450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9000</w:t>
            </w:r>
          </w:p>
          <w:p w:rsidR="00B826BD" w:rsidRPr="00A006A6" w:rsidRDefault="00B826BD" w:rsidP="005B5B4D">
            <w:pPr>
              <w:jc w:val="center"/>
              <w:rPr>
                <w:color w:val="000000"/>
              </w:rPr>
            </w:pP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317,5÷115</w:t>
            </w:r>
          </w:p>
          <w:p w:rsidR="00B826BD" w:rsidRPr="00A006A6" w:rsidRDefault="00B826BD" w:rsidP="005B5B4D">
            <w:pPr>
              <w:jc w:val="center"/>
              <w:rPr>
                <w:color w:val="000000"/>
              </w:rPr>
            </w:pPr>
            <w:r w:rsidRPr="00A006A6">
              <w:rPr>
                <w:color w:val="000000"/>
              </w:rPr>
              <w:t>16350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400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1250</w:t>
            </w:r>
          </w:p>
          <w:p w:rsidR="00B826BD" w:rsidRPr="00A006A6" w:rsidRDefault="00B826BD" w:rsidP="005B5B4D">
            <w:pPr>
              <w:jc w:val="center"/>
              <w:rPr>
                <w:color w:val="000000"/>
              </w:rPr>
            </w:pPr>
            <w:r w:rsidRPr="00A006A6">
              <w:rPr>
                <w:color w:val="000000"/>
              </w:rPr>
              <w:t>2500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3÷б</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3540</w:t>
            </w:r>
          </w:p>
          <w:p w:rsidR="00B826BD" w:rsidRPr="00A006A6" w:rsidRDefault="00B826BD" w:rsidP="005B5B4D">
            <w:pPr>
              <w:jc w:val="center"/>
              <w:rPr>
                <w:color w:val="000000"/>
              </w:rPr>
            </w:pPr>
            <w:r w:rsidRPr="00A006A6">
              <w:rPr>
                <w:color w:val="000000"/>
              </w:rPr>
              <w:t>775</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1500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1000×800</w:t>
            </w:r>
          </w:p>
          <w:p w:rsidR="00B826BD" w:rsidRPr="00A006A6" w:rsidRDefault="00B826BD" w:rsidP="005B5B4D">
            <w:pPr>
              <w:jc w:val="center"/>
              <w:rPr>
                <w:color w:val="000000"/>
              </w:rPr>
            </w:pPr>
          </w:p>
          <w:p w:rsidR="00B826BD" w:rsidRPr="00A006A6" w:rsidRDefault="00B826BD" w:rsidP="005B5B4D">
            <w:pPr>
              <w:jc w:val="center"/>
              <w:rPr>
                <w:color w:val="000000"/>
              </w:rPr>
            </w:pP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146</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35</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140</w:t>
            </w:r>
          </w:p>
          <w:p w:rsidR="00B826BD" w:rsidRPr="00A006A6" w:rsidRDefault="00B826BD" w:rsidP="005B5B4D">
            <w:pPr>
              <w:jc w:val="center"/>
              <w:rPr>
                <w:color w:val="000000"/>
              </w:rPr>
            </w:pP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460</w:t>
            </w:r>
          </w:p>
        </w:tc>
        <w:tc>
          <w:tcPr>
            <w:tcW w:w="1192" w:type="dxa"/>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50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6050/</w:t>
            </w:r>
          </w:p>
          <w:p w:rsidR="00B826BD" w:rsidRPr="00A006A6" w:rsidRDefault="00B826BD" w:rsidP="005B5B4D">
            <w:pPr>
              <w:jc w:val="center"/>
              <w:rPr>
                <w:color w:val="000000"/>
              </w:rPr>
            </w:pPr>
            <w:r w:rsidRPr="00A006A6">
              <w:rPr>
                <w:color w:val="000000"/>
              </w:rPr>
              <w:t>5800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15000</w:t>
            </w:r>
          </w:p>
          <w:p w:rsidR="00B826BD" w:rsidRPr="00A006A6" w:rsidRDefault="00B826BD" w:rsidP="005B5B4D">
            <w:pPr>
              <w:jc w:val="center"/>
              <w:rPr>
                <w:color w:val="000000"/>
              </w:rPr>
            </w:pP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368÷126</w:t>
            </w:r>
          </w:p>
          <w:p w:rsidR="00B826BD" w:rsidRPr="00A006A6" w:rsidRDefault="00B826BD" w:rsidP="005B5B4D">
            <w:pPr>
              <w:jc w:val="center"/>
              <w:rPr>
                <w:color w:val="000000"/>
              </w:rPr>
            </w:pPr>
            <w:r w:rsidRPr="00A006A6">
              <w:rPr>
                <w:color w:val="000000"/>
              </w:rPr>
              <w:t>23550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500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1600</w:t>
            </w:r>
          </w:p>
          <w:p w:rsidR="00B826BD" w:rsidRPr="00A006A6" w:rsidRDefault="00B826BD" w:rsidP="005B5B4D">
            <w:pPr>
              <w:jc w:val="center"/>
              <w:rPr>
                <w:color w:val="000000"/>
              </w:rPr>
            </w:pPr>
            <w:r w:rsidRPr="00A006A6">
              <w:rPr>
                <w:color w:val="000000"/>
              </w:rPr>
              <w:t>3500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3÷6</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4560</w:t>
            </w:r>
          </w:p>
          <w:p w:rsidR="00B826BD" w:rsidRPr="00A006A6" w:rsidRDefault="00B826BD" w:rsidP="005B5B4D">
            <w:pPr>
              <w:jc w:val="center"/>
              <w:rPr>
                <w:color w:val="000000"/>
              </w:rPr>
            </w:pPr>
            <w:r w:rsidRPr="00A006A6">
              <w:rPr>
                <w:color w:val="000000"/>
              </w:rPr>
              <w:t>890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1950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1200×975</w:t>
            </w:r>
          </w:p>
          <w:p w:rsidR="00B826BD" w:rsidRPr="00A006A6" w:rsidRDefault="00B826BD" w:rsidP="005B5B4D">
            <w:pPr>
              <w:jc w:val="center"/>
              <w:rPr>
                <w:color w:val="000000"/>
              </w:rPr>
            </w:pPr>
          </w:p>
          <w:p w:rsidR="00B826BD" w:rsidRPr="00A006A6" w:rsidRDefault="00B826BD" w:rsidP="005B5B4D">
            <w:pPr>
              <w:jc w:val="center"/>
              <w:rPr>
                <w:color w:val="000000"/>
              </w:rPr>
            </w:pP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120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40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235</w:t>
            </w:r>
          </w:p>
          <w:p w:rsidR="00B826BD" w:rsidRPr="00A006A6" w:rsidRDefault="00B826BD" w:rsidP="005B5B4D">
            <w:pPr>
              <w:jc w:val="center"/>
              <w:rPr>
                <w:color w:val="000000"/>
              </w:rPr>
            </w:pP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440</w:t>
            </w:r>
          </w:p>
        </w:tc>
        <w:tc>
          <w:tcPr>
            <w:tcW w:w="1077" w:type="dxa"/>
            <w:tcBorders>
              <w:top w:val="single" w:sz="4" w:space="0" w:color="000000"/>
              <w:left w:val="single" w:sz="4" w:space="0" w:color="000000"/>
              <w:bottom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100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7200/</w:t>
            </w:r>
          </w:p>
          <w:p w:rsidR="00B826BD" w:rsidRPr="00A006A6" w:rsidRDefault="00B826BD" w:rsidP="005B5B4D">
            <w:pPr>
              <w:jc w:val="center"/>
              <w:rPr>
                <w:color w:val="000000"/>
              </w:rPr>
            </w:pPr>
            <w:r w:rsidRPr="00A006A6">
              <w:rPr>
                <w:color w:val="000000"/>
              </w:rPr>
              <w:t>6525</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32000</w:t>
            </w:r>
          </w:p>
          <w:p w:rsidR="00B826BD" w:rsidRPr="00A006A6" w:rsidRDefault="00B826BD" w:rsidP="005B5B4D">
            <w:pPr>
              <w:jc w:val="center"/>
              <w:rPr>
                <w:color w:val="000000"/>
              </w:rPr>
            </w:pP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480÷150</w:t>
            </w:r>
          </w:p>
          <w:p w:rsidR="00B826BD" w:rsidRPr="00A006A6" w:rsidRDefault="00B826BD" w:rsidP="005B5B4D">
            <w:pPr>
              <w:jc w:val="center"/>
              <w:rPr>
                <w:color w:val="000000"/>
              </w:rPr>
            </w:pPr>
            <w:r w:rsidRPr="00A006A6">
              <w:rPr>
                <w:color w:val="000000"/>
              </w:rPr>
              <w:t>38500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550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1750</w:t>
            </w:r>
          </w:p>
          <w:p w:rsidR="00B826BD" w:rsidRPr="00A006A6" w:rsidRDefault="00B826BD" w:rsidP="005B5B4D">
            <w:pPr>
              <w:jc w:val="center"/>
              <w:rPr>
                <w:color w:val="000000"/>
              </w:rPr>
            </w:pPr>
            <w:r w:rsidRPr="00A006A6">
              <w:rPr>
                <w:color w:val="000000"/>
              </w:rPr>
              <w:t>3600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2,6</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5160</w:t>
            </w:r>
          </w:p>
          <w:p w:rsidR="00B826BD" w:rsidRPr="00A006A6" w:rsidRDefault="00B826BD" w:rsidP="005B5B4D">
            <w:pPr>
              <w:jc w:val="center"/>
              <w:rPr>
                <w:color w:val="000000"/>
              </w:rPr>
            </w:pPr>
            <w:r w:rsidRPr="00A006A6">
              <w:rPr>
                <w:color w:val="000000"/>
              </w:rPr>
              <w:t>1100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2070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1180×</w:t>
            </w:r>
          </w:p>
          <w:p w:rsidR="00B826BD" w:rsidRPr="00A006A6" w:rsidRDefault="00B826BD" w:rsidP="005B5B4D">
            <w:pPr>
              <w:jc w:val="center"/>
              <w:rPr>
                <w:color w:val="000000"/>
              </w:rPr>
            </w:pPr>
            <w:r w:rsidRPr="00A006A6">
              <w:rPr>
                <w:color w:val="000000"/>
              </w:rPr>
              <w:t>1050</w:t>
            </w:r>
          </w:p>
          <w:p w:rsidR="00B826BD" w:rsidRPr="00A006A6" w:rsidRDefault="00B826BD" w:rsidP="005B5B4D">
            <w:pPr>
              <w:jc w:val="center"/>
              <w:rPr>
                <w:color w:val="000000"/>
              </w:rPr>
            </w:pPr>
            <w:r w:rsidRPr="00A006A6">
              <w:rPr>
                <w:color w:val="000000"/>
              </w:rPr>
              <w:t>800×650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80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60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485</w:t>
            </w:r>
          </w:p>
          <w:p w:rsidR="00B826BD" w:rsidRPr="00A006A6" w:rsidRDefault="00B826BD" w:rsidP="005B5B4D">
            <w:pPr>
              <w:jc w:val="center"/>
              <w:rPr>
                <w:color w:val="000000"/>
              </w:rPr>
            </w:pP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415</w:t>
            </w:r>
          </w:p>
        </w:tc>
        <w:tc>
          <w:tcPr>
            <w:tcW w:w="1362" w:type="dxa"/>
            <w:tcBorders>
              <w:top w:val="single" w:sz="4" w:space="0" w:color="000000"/>
              <w:left w:val="single" w:sz="4" w:space="0" w:color="000000"/>
              <w:bottom w:val="single" w:sz="4" w:space="0" w:color="000000"/>
              <w:right w:val="single" w:sz="4" w:space="0" w:color="000000"/>
            </w:tcBorders>
          </w:tcPr>
          <w:p w:rsidR="00B826BD" w:rsidRPr="00A006A6" w:rsidRDefault="00B826BD" w:rsidP="005B5B4D">
            <w:pPr>
              <w:snapToGrid w:val="0"/>
              <w:jc w:val="center"/>
              <w:rPr>
                <w:color w:val="000000"/>
              </w:rPr>
            </w:pPr>
          </w:p>
          <w:p w:rsidR="00B826BD" w:rsidRPr="00A006A6" w:rsidRDefault="00B826BD" w:rsidP="005B5B4D">
            <w:pPr>
              <w:jc w:val="center"/>
              <w:rPr>
                <w:color w:val="000000"/>
              </w:rPr>
            </w:pPr>
            <w:r w:rsidRPr="00A006A6">
              <w:rPr>
                <w:color w:val="000000"/>
              </w:rPr>
              <w:t>200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8500</w:t>
            </w:r>
          </w:p>
          <w:p w:rsidR="00B826BD" w:rsidRPr="00A006A6" w:rsidRDefault="00B826BD" w:rsidP="005B5B4D">
            <w:pPr>
              <w:jc w:val="center"/>
              <w:rPr>
                <w:color w:val="000000"/>
              </w:rPr>
            </w:pP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45000</w:t>
            </w:r>
          </w:p>
          <w:p w:rsidR="00B826BD" w:rsidRPr="00A006A6" w:rsidRDefault="00B826BD" w:rsidP="005B5B4D">
            <w:pPr>
              <w:jc w:val="center"/>
              <w:rPr>
                <w:color w:val="000000"/>
              </w:rPr>
            </w:pP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600÷159,5</w:t>
            </w:r>
          </w:p>
          <w:p w:rsidR="00B826BD" w:rsidRPr="00A006A6" w:rsidRDefault="00B826BD" w:rsidP="005B5B4D">
            <w:pPr>
              <w:jc w:val="center"/>
              <w:rPr>
                <w:color w:val="000000"/>
              </w:rPr>
            </w:pPr>
            <w:r w:rsidRPr="00A006A6">
              <w:rPr>
                <w:color w:val="000000"/>
              </w:rPr>
              <w:t>43300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710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2200</w:t>
            </w:r>
          </w:p>
          <w:p w:rsidR="00B826BD" w:rsidRPr="00A006A6" w:rsidRDefault="00B826BD" w:rsidP="005B5B4D">
            <w:pPr>
              <w:jc w:val="center"/>
              <w:rPr>
                <w:color w:val="000000"/>
              </w:rPr>
            </w:pPr>
            <w:r w:rsidRPr="00A006A6">
              <w:rPr>
                <w:color w:val="000000"/>
              </w:rPr>
              <w:t>5000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3,44</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6960</w:t>
            </w:r>
          </w:p>
          <w:p w:rsidR="00B826BD" w:rsidRPr="00A006A6" w:rsidRDefault="00B826BD" w:rsidP="005B5B4D">
            <w:pPr>
              <w:jc w:val="center"/>
              <w:rPr>
                <w:color w:val="000000"/>
              </w:rPr>
            </w:pPr>
            <w:r w:rsidRPr="00A006A6">
              <w:rPr>
                <w:color w:val="000000"/>
              </w:rPr>
              <w:t>1 480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3220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1500×</w:t>
            </w:r>
          </w:p>
          <w:p w:rsidR="00B826BD" w:rsidRPr="00A006A6" w:rsidRDefault="00B826BD" w:rsidP="005B5B4D">
            <w:pPr>
              <w:jc w:val="center"/>
              <w:rPr>
                <w:color w:val="000000"/>
              </w:rPr>
            </w:pPr>
            <w:r w:rsidRPr="00A006A6">
              <w:rPr>
                <w:color w:val="000000"/>
              </w:rPr>
              <w:t>1450</w:t>
            </w:r>
          </w:p>
          <w:p w:rsidR="00B826BD" w:rsidRPr="00A006A6" w:rsidRDefault="00B826BD" w:rsidP="005B5B4D">
            <w:pPr>
              <w:jc w:val="center"/>
              <w:rPr>
                <w:color w:val="000000"/>
              </w:rPr>
            </w:pPr>
            <w:r w:rsidRPr="00A006A6">
              <w:rPr>
                <w:color w:val="000000"/>
              </w:rPr>
              <w:t>1180×1050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90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120</w:t>
            </w: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1160</w:t>
            </w:r>
          </w:p>
          <w:p w:rsidR="00B826BD" w:rsidRPr="00A006A6" w:rsidRDefault="00B826BD" w:rsidP="005B5B4D">
            <w:pPr>
              <w:jc w:val="center"/>
              <w:rPr>
                <w:color w:val="000000"/>
              </w:rPr>
            </w:pPr>
          </w:p>
          <w:p w:rsidR="00B826BD" w:rsidRPr="00A006A6" w:rsidRDefault="00B826BD" w:rsidP="005B5B4D">
            <w:pPr>
              <w:jc w:val="center"/>
              <w:rPr>
                <w:color w:val="000000"/>
              </w:rPr>
            </w:pPr>
          </w:p>
          <w:p w:rsidR="00B826BD" w:rsidRPr="00A006A6" w:rsidRDefault="00B826BD" w:rsidP="005B5B4D">
            <w:pPr>
              <w:jc w:val="center"/>
              <w:rPr>
                <w:color w:val="000000"/>
              </w:rPr>
            </w:pPr>
            <w:r w:rsidRPr="00A006A6">
              <w:rPr>
                <w:color w:val="000000"/>
              </w:rPr>
              <w:t>400</w:t>
            </w:r>
          </w:p>
        </w:tc>
      </w:tr>
    </w:tbl>
    <w:p w:rsidR="00B826BD" w:rsidRPr="00A006A6" w:rsidRDefault="00B826BD" w:rsidP="005B5B4D">
      <w:pPr>
        <w:ind w:firstLine="720"/>
        <w:jc w:val="both"/>
      </w:pPr>
    </w:p>
    <w:p w:rsidR="00B826BD" w:rsidRPr="00732F77" w:rsidRDefault="00B826BD" w:rsidP="005B5B4D">
      <w:pPr>
        <w:ind w:firstLine="720"/>
        <w:jc w:val="both"/>
        <w:rPr>
          <w:sz w:val="28"/>
          <w:szCs w:val="28"/>
        </w:rPr>
      </w:pPr>
      <w:r w:rsidRPr="00732F77">
        <w:rPr>
          <w:sz w:val="28"/>
          <w:szCs w:val="28"/>
        </w:rPr>
        <w:t xml:space="preserve">Возможна плавка металла с полным окислением избыточного углерода, окислением и удалением фосфора, дегазацией металла, удалением серы и легированием металла. Такой процесс проводят с использованием основных известковых шлаков, поэтому он называется – </w:t>
      </w:r>
      <w:r w:rsidRPr="00732F77">
        <w:rPr>
          <w:b/>
          <w:sz w:val="28"/>
          <w:szCs w:val="28"/>
        </w:rPr>
        <w:t>«основной процесс с полным окислением»</w:t>
      </w:r>
      <w:r w:rsidRPr="00732F77">
        <w:rPr>
          <w:sz w:val="28"/>
          <w:szCs w:val="28"/>
        </w:rPr>
        <w:t xml:space="preserve">. Так как основные шлаки при высоких температурах </w:t>
      </w:r>
      <w:r w:rsidRPr="00732F77">
        <w:rPr>
          <w:sz w:val="28"/>
          <w:szCs w:val="28"/>
        </w:rPr>
        <w:lastRenderedPageBreak/>
        <w:t>интенсивно размывают любую футеровку, кроме основной, то печи, работающие этим процессом, должны иметь магнезитовую или доломитовую футеровку ванны. Плавка с полным окислением занимает 4÷6 часов, но мощность трансформатора в основном расходуется на поддержание металла в расплавленном состоянии и некоторый его перегрев.</w:t>
      </w:r>
    </w:p>
    <w:p w:rsidR="00B826BD" w:rsidRPr="00732F77" w:rsidRDefault="00B826BD" w:rsidP="005B5B4D">
      <w:pPr>
        <w:ind w:firstLine="720"/>
        <w:jc w:val="both"/>
        <w:rPr>
          <w:sz w:val="28"/>
          <w:szCs w:val="28"/>
        </w:rPr>
      </w:pPr>
      <w:r w:rsidRPr="00732F77">
        <w:rPr>
          <w:sz w:val="28"/>
          <w:szCs w:val="28"/>
        </w:rPr>
        <w:t xml:space="preserve">Если требования к качеству выплавляемой стали не очень жёсткие (например, в стали для фасонного литья допускается повышенное содержание фосфора и серы), то плавку ведут </w:t>
      </w:r>
      <w:r w:rsidRPr="00732F77">
        <w:rPr>
          <w:b/>
          <w:sz w:val="28"/>
          <w:szCs w:val="28"/>
        </w:rPr>
        <w:t>«кислым процессом»</w:t>
      </w:r>
      <w:r w:rsidRPr="00732F77">
        <w:rPr>
          <w:sz w:val="28"/>
          <w:szCs w:val="28"/>
        </w:rPr>
        <w:t>. На такой процесс требуется 2,5÷3 часа. При этом шлаки состоят из кислых оксидов, а футеровку такой печи делают из динаса. Стойкость кремнеземистой футеровки выше, чем стойкость футеровки «основной» печи, дешевле материалы футеровки. Печи, работающие «кислым» способом имеют более глубокую ванну и меньший диаметр кожуха, что уменьшает тепловые потери и расход электроэнергии.</w:t>
      </w:r>
    </w:p>
    <w:p w:rsidR="00A006A6" w:rsidRDefault="00A006A6" w:rsidP="005B5B4D">
      <w:pPr>
        <w:ind w:firstLine="720"/>
        <w:jc w:val="both"/>
        <w:rPr>
          <w:b/>
          <w:sz w:val="28"/>
          <w:szCs w:val="28"/>
          <w:lang w:val="kk-KZ"/>
        </w:rPr>
      </w:pPr>
    </w:p>
    <w:p w:rsidR="00B826BD" w:rsidRPr="00732F77" w:rsidRDefault="00B826BD" w:rsidP="005B5B4D">
      <w:pPr>
        <w:ind w:firstLine="720"/>
        <w:jc w:val="both"/>
        <w:rPr>
          <w:b/>
          <w:sz w:val="28"/>
          <w:szCs w:val="28"/>
        </w:rPr>
      </w:pPr>
      <w:r w:rsidRPr="00732F77">
        <w:rPr>
          <w:b/>
          <w:sz w:val="28"/>
          <w:szCs w:val="28"/>
        </w:rPr>
        <w:t>Конструкции и механизмы дуговых сталеплавильных печей</w:t>
      </w:r>
    </w:p>
    <w:p w:rsidR="00B826BD" w:rsidRPr="00732F77" w:rsidRDefault="00B826BD" w:rsidP="005B5B4D">
      <w:pPr>
        <w:ind w:firstLine="720"/>
        <w:jc w:val="both"/>
        <w:rPr>
          <w:sz w:val="28"/>
          <w:szCs w:val="28"/>
        </w:rPr>
      </w:pPr>
      <w:r w:rsidRPr="00732F77">
        <w:rPr>
          <w:sz w:val="28"/>
          <w:szCs w:val="28"/>
        </w:rPr>
        <w:t>Дуговая сталеплавильная печь это сложный агрегат, состоящий из ряда узлов и механизмов (рисунок 3.17)  обеспечивающих её работу.</w:t>
      </w:r>
    </w:p>
    <w:p w:rsidR="00B826BD" w:rsidRPr="00732F77" w:rsidRDefault="00B826BD" w:rsidP="005B5B4D">
      <w:pPr>
        <w:ind w:firstLine="720"/>
        <w:jc w:val="both"/>
        <w:rPr>
          <w:sz w:val="28"/>
          <w:szCs w:val="28"/>
        </w:rPr>
      </w:pPr>
      <w:r w:rsidRPr="00732F77">
        <w:rPr>
          <w:b/>
          <w:sz w:val="28"/>
          <w:szCs w:val="28"/>
        </w:rPr>
        <w:t xml:space="preserve">Кожух </w:t>
      </w:r>
      <w:r w:rsidRPr="00732F77">
        <w:rPr>
          <w:sz w:val="28"/>
          <w:szCs w:val="28"/>
        </w:rPr>
        <w:t>дуговой сталеплавильной печи является основной составляющей частью каркаса печи. Кожух имеет цилиндрическую (рисунок 3.18 а и б) или коническую боковую стенку (рисунок 3.18 в) и днище.  Днище может быть плоское, коническое или сферическое (рисунок 3.18 а, б и в, соответственно). Жёсткость нижней части кожуха придаёт днище, а в верхней приваривают кольцо жёсткости.</w:t>
      </w:r>
    </w:p>
    <w:p w:rsidR="00A006A6" w:rsidRPr="00732F77" w:rsidRDefault="00B826BD" w:rsidP="00A006A6">
      <w:pPr>
        <w:ind w:firstLine="720"/>
        <w:jc w:val="both"/>
        <w:rPr>
          <w:sz w:val="28"/>
          <w:szCs w:val="28"/>
        </w:rPr>
      </w:pPr>
      <w:r w:rsidRPr="00732F77">
        <w:rPr>
          <w:sz w:val="28"/>
          <w:szCs w:val="28"/>
        </w:rPr>
        <w:t>Кольцо жёсткости изготавливают из специальных сварных или литых профилей (швеллеров, двутавров и т.п.), либо  из трубы. Конструкции этого кольца могут предусматривать организацию водяного охлаждения или  песочного затвора или и того и другого одновременно.  Кожух печи и его части сваривают из стали толщиной 10÷50 мм.</w:t>
      </w:r>
      <w:r w:rsidR="00A006A6" w:rsidRPr="00A006A6">
        <w:rPr>
          <w:sz w:val="28"/>
          <w:szCs w:val="28"/>
        </w:rPr>
        <w:t xml:space="preserve"> </w:t>
      </w:r>
      <w:r w:rsidR="00A006A6" w:rsidRPr="00732F77">
        <w:rPr>
          <w:sz w:val="28"/>
          <w:szCs w:val="28"/>
        </w:rPr>
        <w:t>В обечайке кожуха вырезают отверстия под рабочее окно и лётку. По окружности кожуха высверливают отверстия  диаметром 20÷30 мм для выхода паров воды во время сушки футеровки.</w:t>
      </w:r>
    </w:p>
    <w:p w:rsidR="00A006A6" w:rsidRPr="00732F77" w:rsidRDefault="00A006A6" w:rsidP="00A006A6">
      <w:pPr>
        <w:ind w:firstLine="720"/>
        <w:jc w:val="both"/>
        <w:rPr>
          <w:sz w:val="28"/>
          <w:szCs w:val="28"/>
        </w:rPr>
      </w:pPr>
      <w:r w:rsidRPr="00732F77">
        <w:rPr>
          <w:sz w:val="28"/>
          <w:szCs w:val="28"/>
        </w:rPr>
        <w:t xml:space="preserve">Днище изготавливают обычно из того же материала, что и боковую стенку, а у крупных печей с плоским днищем на 2÷5 мм толще. Если печь оборудована устройством электромагнитного перемешивания жидкой стали,  центральную часть днища делают из немагнитной стали. Плоское днище проще в изготовлении, но увеличивает вес подины из-за «мёртвых углов». Сферическое днище наиболее рационально, так как больше всего подходит к форме ванны печи и требует меньшего количества материалов для футеровки. </w:t>
      </w:r>
      <w:r w:rsidR="00B826BD" w:rsidRPr="00732F77">
        <w:rPr>
          <w:sz w:val="28"/>
          <w:szCs w:val="28"/>
        </w:rPr>
        <w:t xml:space="preserve"> </w:t>
      </w:r>
      <w:r w:rsidRPr="00732F77">
        <w:rPr>
          <w:sz w:val="28"/>
          <w:szCs w:val="28"/>
        </w:rPr>
        <w:t xml:space="preserve">Однако его изготовление требует специального оборудования. Коническое днище является компромиссным вариантом между плоской и сферической формой. Для облегчения транспортировки и укладки футеровки  кожух может быть разборный. </w:t>
      </w:r>
    </w:p>
    <w:p w:rsidR="00A006A6" w:rsidRDefault="00A006A6" w:rsidP="00A006A6">
      <w:pPr>
        <w:ind w:firstLine="720"/>
        <w:jc w:val="both"/>
        <w:rPr>
          <w:sz w:val="28"/>
          <w:szCs w:val="28"/>
          <w:lang w:val="kk-KZ"/>
        </w:rPr>
      </w:pPr>
      <w:r w:rsidRPr="00732F77">
        <w:rPr>
          <w:b/>
          <w:sz w:val="28"/>
          <w:szCs w:val="28"/>
        </w:rPr>
        <w:lastRenderedPageBreak/>
        <w:t xml:space="preserve">Свод печи </w:t>
      </w:r>
      <w:r w:rsidRPr="00732F77">
        <w:rPr>
          <w:sz w:val="28"/>
          <w:szCs w:val="28"/>
        </w:rPr>
        <w:t>выкладывают в сводовом кольце из швеллера или сварного корытообразного профиля. Кольцо делают цельным или из двух-трёх частей, соединённых болтами. В нижней части сводового кольца может быть кольцевой нож, входящий в песочный затвор. Часто изготавливают кольца с водяным охлаждением. Обычно печь комплектуют двумя сводовыми кольцами, из которых одно установлено на печи, а другое – на шаблоне для выкладки очередного свода. В своде печи предусмотрены три отверстия под электроды и отверстие для отвода газов, выделяющихся во время плавки.</w:t>
      </w:r>
    </w:p>
    <w:p w:rsidR="00746BC6" w:rsidRPr="00732F77" w:rsidRDefault="00746BC6" w:rsidP="00746BC6">
      <w:pPr>
        <w:ind w:firstLine="720"/>
        <w:jc w:val="both"/>
        <w:rPr>
          <w:b/>
          <w:sz w:val="28"/>
          <w:szCs w:val="28"/>
        </w:rPr>
      </w:pPr>
      <w:r w:rsidRPr="00732F77">
        <w:rPr>
          <w:b/>
          <w:sz w:val="28"/>
          <w:szCs w:val="28"/>
        </w:rPr>
        <w:t xml:space="preserve">Футеровка </w:t>
      </w:r>
    </w:p>
    <w:p w:rsidR="00746BC6" w:rsidRPr="00732F77" w:rsidRDefault="00746BC6" w:rsidP="00746BC6">
      <w:pPr>
        <w:shd w:val="clear" w:color="auto" w:fill="FFFFFF"/>
        <w:ind w:right="-1" w:firstLine="720"/>
        <w:jc w:val="both"/>
        <w:rPr>
          <w:sz w:val="28"/>
          <w:szCs w:val="28"/>
        </w:rPr>
      </w:pPr>
      <w:r w:rsidRPr="00732F77">
        <w:rPr>
          <w:sz w:val="28"/>
          <w:szCs w:val="28"/>
        </w:rPr>
        <w:t>Футеровка дуговых сталепла</w:t>
      </w:r>
      <w:r w:rsidRPr="00732F77">
        <w:rPr>
          <w:sz w:val="28"/>
          <w:szCs w:val="28"/>
        </w:rPr>
        <w:softHyphen/>
        <w:t>вильных печей состоит из трёх ос</w:t>
      </w:r>
      <w:r w:rsidRPr="00732F77">
        <w:rPr>
          <w:sz w:val="28"/>
          <w:szCs w:val="28"/>
        </w:rPr>
        <w:softHyphen/>
        <w:t xml:space="preserve">новных частей: подины, кладки стен и свода (рисунок </w:t>
      </w:r>
      <w:r w:rsidR="00250C2F">
        <w:rPr>
          <w:sz w:val="28"/>
          <w:szCs w:val="28"/>
          <w:lang w:val="kk-KZ"/>
        </w:rPr>
        <w:t>2</w:t>
      </w:r>
      <w:r w:rsidR="00250C2F">
        <w:rPr>
          <w:sz w:val="28"/>
          <w:szCs w:val="28"/>
        </w:rPr>
        <w:t>.</w:t>
      </w:r>
      <w:r w:rsidR="00250C2F">
        <w:rPr>
          <w:sz w:val="28"/>
          <w:szCs w:val="28"/>
          <w:lang w:val="kk-KZ"/>
        </w:rPr>
        <w:t>4</w:t>
      </w:r>
      <w:r w:rsidRPr="00732F77">
        <w:rPr>
          <w:sz w:val="28"/>
          <w:szCs w:val="28"/>
        </w:rPr>
        <w:t>).</w:t>
      </w:r>
    </w:p>
    <w:p w:rsidR="00746BC6" w:rsidRPr="00746BC6" w:rsidRDefault="0036692C" w:rsidP="00A006A6">
      <w:pPr>
        <w:ind w:firstLine="720"/>
        <w:jc w:val="both"/>
        <w:rPr>
          <w:sz w:val="28"/>
          <w:szCs w:val="28"/>
        </w:rPr>
      </w:pPr>
      <w:r w:rsidRPr="00732F77">
        <w:rPr>
          <w:iCs/>
          <w:sz w:val="28"/>
          <w:szCs w:val="28"/>
        </w:rPr>
        <w:t>Подина</w:t>
      </w:r>
      <w:r w:rsidRPr="00732F77">
        <w:rPr>
          <w:sz w:val="28"/>
          <w:szCs w:val="28"/>
        </w:rPr>
        <w:t xml:space="preserve"> служит основанием печи, на ней размещена ванна печи. Она работает в тя</w:t>
      </w:r>
      <w:r w:rsidRPr="00732F77">
        <w:rPr>
          <w:sz w:val="28"/>
          <w:szCs w:val="28"/>
        </w:rPr>
        <w:softHyphen/>
        <w:t>жёлых тепловых и механических условиях</w:t>
      </w:r>
      <w:r w:rsidRPr="00732F77">
        <w:rPr>
          <w:iCs/>
          <w:sz w:val="28"/>
          <w:szCs w:val="28"/>
        </w:rPr>
        <w:t xml:space="preserve">  </w:t>
      </w:r>
      <w:r w:rsidRPr="00732F77">
        <w:rPr>
          <w:sz w:val="28"/>
          <w:szCs w:val="28"/>
        </w:rPr>
        <w:t>иг</w:t>
      </w:r>
      <w:r w:rsidRPr="00732F77">
        <w:rPr>
          <w:sz w:val="28"/>
          <w:szCs w:val="28"/>
        </w:rPr>
        <w:softHyphen/>
        <w:t>рая, существенную роль при плавке стали. Во время загрузке печи на раскалённую подину укладывается холод</w:t>
      </w:r>
      <w:r w:rsidRPr="00732F77">
        <w:rPr>
          <w:sz w:val="28"/>
          <w:szCs w:val="28"/>
        </w:rPr>
        <w:softHyphen/>
        <w:t>ная шихта; подина испытывает рез</w:t>
      </w:r>
      <w:r w:rsidRPr="00732F77">
        <w:rPr>
          <w:sz w:val="28"/>
          <w:szCs w:val="28"/>
        </w:rPr>
        <w:softHyphen/>
        <w:t>кие температурные колебания, уда</w:t>
      </w:r>
      <w:r w:rsidRPr="00732F77">
        <w:rPr>
          <w:sz w:val="28"/>
          <w:szCs w:val="28"/>
        </w:rPr>
        <w:softHyphen/>
        <w:t>ры и давление, поэтому она должна иметь необходимую механическую прочность при температуре    (800 ÷ 1000)°С. При перемешивании жидкой ванны подина подвергается размы</w:t>
      </w:r>
      <w:r w:rsidRPr="00732F77">
        <w:rPr>
          <w:sz w:val="28"/>
          <w:szCs w:val="28"/>
        </w:rPr>
        <w:softHyphen/>
        <w:t>вающему действию расплавленной стали. Кроме того, подина должна иметь до</w:t>
      </w:r>
      <w:r w:rsidRPr="00732F77">
        <w:rPr>
          <w:sz w:val="28"/>
          <w:szCs w:val="28"/>
        </w:rPr>
        <w:softHyphen/>
        <w:t>статочно низкую теплопроводность для того, чтобы обеспе</w:t>
      </w:r>
      <w:r w:rsidRPr="00732F77">
        <w:rPr>
          <w:sz w:val="28"/>
          <w:szCs w:val="28"/>
        </w:rPr>
        <w:softHyphen/>
        <w:t>чить минимальный перепад температуры по глубине ванны. Тепло в печи выделяется в дугах, у поверх</w:t>
      </w:r>
      <w:r w:rsidRPr="00732F77">
        <w:rPr>
          <w:sz w:val="28"/>
          <w:szCs w:val="28"/>
        </w:rPr>
        <w:softHyphen/>
        <w:t>ности металла, и тепловой поток направлен от поверхности к подине. При установившемся тепловом ре</w:t>
      </w:r>
      <w:r w:rsidRPr="00732F77">
        <w:rPr>
          <w:sz w:val="28"/>
          <w:szCs w:val="28"/>
        </w:rPr>
        <w:softHyphen/>
        <w:t>жиме, тепло</w:t>
      </w:r>
      <w:r w:rsidRPr="00732F77">
        <w:rPr>
          <w:sz w:val="28"/>
          <w:szCs w:val="28"/>
        </w:rPr>
        <w:softHyphen/>
        <w:t>вой  поток направлен от дуг через поверхность и толщу расплавленного металла к подине, и определяется тепловы</w:t>
      </w:r>
      <w:r w:rsidRPr="00732F77">
        <w:rPr>
          <w:sz w:val="28"/>
          <w:szCs w:val="28"/>
        </w:rPr>
        <w:softHyphen/>
        <w:t>ми потерями через подину.</w:t>
      </w:r>
    </w:p>
    <w:p w:rsidR="0036692C" w:rsidRPr="00732F77" w:rsidRDefault="0036692C" w:rsidP="0036692C">
      <w:pPr>
        <w:shd w:val="clear" w:color="auto" w:fill="FFFFFF"/>
        <w:ind w:right="-1" w:firstLine="720"/>
        <w:jc w:val="both"/>
        <w:rPr>
          <w:sz w:val="28"/>
          <w:szCs w:val="28"/>
        </w:rPr>
      </w:pPr>
      <w:r w:rsidRPr="00732F77">
        <w:rPr>
          <w:sz w:val="28"/>
          <w:szCs w:val="28"/>
        </w:rPr>
        <w:t>Ввиду этого подину дуговой печи вы</w:t>
      </w:r>
      <w:r w:rsidR="00250C2F">
        <w:rPr>
          <w:sz w:val="28"/>
          <w:szCs w:val="28"/>
        </w:rPr>
        <w:t xml:space="preserve">полняют из трёх слоёв (рисунок </w:t>
      </w:r>
      <w:r w:rsidR="00250C2F">
        <w:rPr>
          <w:sz w:val="28"/>
          <w:szCs w:val="28"/>
          <w:lang w:val="kk-KZ"/>
        </w:rPr>
        <w:t>2</w:t>
      </w:r>
      <w:r w:rsidR="00250C2F">
        <w:rPr>
          <w:sz w:val="28"/>
          <w:szCs w:val="28"/>
        </w:rPr>
        <w:t>.</w:t>
      </w:r>
      <w:r w:rsidR="00250C2F">
        <w:rPr>
          <w:sz w:val="28"/>
          <w:szCs w:val="28"/>
          <w:lang w:val="kk-KZ"/>
        </w:rPr>
        <w:t>4</w:t>
      </w:r>
      <w:r w:rsidRPr="00732F77">
        <w:rPr>
          <w:sz w:val="28"/>
          <w:szCs w:val="28"/>
        </w:rPr>
        <w:t>):</w:t>
      </w:r>
    </w:p>
    <w:p w:rsidR="0036692C" w:rsidRPr="00732F77" w:rsidRDefault="0036692C" w:rsidP="0036692C">
      <w:pPr>
        <w:shd w:val="clear" w:color="auto" w:fill="FFFFFF"/>
        <w:ind w:right="-1" w:firstLine="720"/>
        <w:jc w:val="both"/>
        <w:rPr>
          <w:sz w:val="28"/>
          <w:szCs w:val="28"/>
        </w:rPr>
      </w:pPr>
      <w:r w:rsidRPr="00732F77">
        <w:rPr>
          <w:sz w:val="28"/>
          <w:szCs w:val="28"/>
        </w:rPr>
        <w:t>- внутреннего набивного, необходимого для то</w:t>
      </w:r>
      <w:r w:rsidRPr="00732F77">
        <w:rPr>
          <w:sz w:val="28"/>
          <w:szCs w:val="28"/>
        </w:rPr>
        <w:softHyphen/>
        <w:t>го, чтобы образовать ванну со стен</w:t>
      </w:r>
      <w:r w:rsidRPr="00732F77">
        <w:rPr>
          <w:sz w:val="28"/>
          <w:szCs w:val="28"/>
        </w:rPr>
        <w:softHyphen/>
        <w:t>ками, непроницаемыми для жидкого металла;</w:t>
      </w:r>
    </w:p>
    <w:p w:rsidR="0036692C" w:rsidRPr="00732F77" w:rsidRDefault="0036692C" w:rsidP="0036692C">
      <w:pPr>
        <w:shd w:val="clear" w:color="auto" w:fill="FFFFFF"/>
        <w:ind w:right="-1" w:firstLine="720"/>
        <w:jc w:val="both"/>
        <w:rPr>
          <w:sz w:val="28"/>
          <w:szCs w:val="28"/>
        </w:rPr>
      </w:pPr>
      <w:r w:rsidRPr="00732F77">
        <w:rPr>
          <w:sz w:val="28"/>
          <w:szCs w:val="28"/>
        </w:rPr>
        <w:t xml:space="preserve">- среднего, состоящего из кирпичной огнеупорной кладки и </w:t>
      </w:r>
      <w:r w:rsidRPr="00732F77">
        <w:rPr>
          <w:spacing w:val="-1"/>
          <w:sz w:val="28"/>
          <w:szCs w:val="28"/>
        </w:rPr>
        <w:t>воспринимающего механическую на</w:t>
      </w:r>
      <w:r w:rsidRPr="00732F77">
        <w:rPr>
          <w:spacing w:val="-1"/>
          <w:sz w:val="28"/>
          <w:szCs w:val="28"/>
        </w:rPr>
        <w:softHyphen/>
      </w:r>
      <w:r w:rsidRPr="00732F77">
        <w:rPr>
          <w:sz w:val="28"/>
          <w:szCs w:val="28"/>
        </w:rPr>
        <w:t>грузку от набивного слоя;</w:t>
      </w:r>
    </w:p>
    <w:p w:rsidR="0036692C" w:rsidRDefault="0036692C" w:rsidP="0036692C">
      <w:pPr>
        <w:shd w:val="clear" w:color="auto" w:fill="FFFFFF"/>
        <w:ind w:right="-1" w:firstLine="720"/>
        <w:jc w:val="both"/>
        <w:rPr>
          <w:sz w:val="28"/>
          <w:szCs w:val="28"/>
          <w:lang w:val="kk-KZ"/>
        </w:rPr>
      </w:pPr>
      <w:r w:rsidRPr="00732F77">
        <w:rPr>
          <w:sz w:val="28"/>
          <w:szCs w:val="28"/>
        </w:rPr>
        <w:t>-  наружно</w:t>
      </w:r>
      <w:r w:rsidRPr="00732F77">
        <w:rPr>
          <w:sz w:val="28"/>
          <w:szCs w:val="28"/>
        </w:rPr>
        <w:softHyphen/>
        <w:t>го теплоизоляционного слоя, работа</w:t>
      </w:r>
      <w:r w:rsidRPr="00732F77">
        <w:rPr>
          <w:sz w:val="28"/>
          <w:szCs w:val="28"/>
        </w:rPr>
        <w:softHyphen/>
        <w:t>ющего в более легких тепловых условиях и обеспечивающего необ</w:t>
      </w:r>
      <w:r w:rsidRPr="00732F77">
        <w:rPr>
          <w:sz w:val="28"/>
          <w:szCs w:val="28"/>
        </w:rPr>
        <w:softHyphen/>
        <w:t>ходимые теплоизоляционные свойства подины.</w:t>
      </w:r>
    </w:p>
    <w:p w:rsidR="0036692C" w:rsidRPr="00732F77" w:rsidRDefault="0036692C" w:rsidP="0036692C">
      <w:pPr>
        <w:ind w:firstLine="720"/>
        <w:jc w:val="both"/>
        <w:rPr>
          <w:sz w:val="28"/>
          <w:szCs w:val="28"/>
        </w:rPr>
      </w:pPr>
      <w:r w:rsidRPr="00732F77">
        <w:rPr>
          <w:sz w:val="28"/>
          <w:szCs w:val="28"/>
        </w:rPr>
        <w:t>Для «основных» печей внутренняя и средняя части подины выполняются из магнезита или до</w:t>
      </w:r>
      <w:r w:rsidRPr="00732F77">
        <w:rPr>
          <w:sz w:val="28"/>
          <w:szCs w:val="28"/>
        </w:rPr>
        <w:softHyphen/>
        <w:t>ломита,   для   «кислых»   печей — из динаса и кварцевого песка. Наруж</w:t>
      </w:r>
      <w:r w:rsidRPr="00732F77">
        <w:rPr>
          <w:sz w:val="28"/>
          <w:szCs w:val="28"/>
        </w:rPr>
        <w:softHyphen/>
        <w:t>ная часть кладки (теплоизоляция) выполняется из шамотового или диатомитового порошка и асбеста. Наружный теплоизоляционный слой включает в себя (независимо от ёмкости печи) 10÷40 мм асбеста, 20÷40 мм шамотной засыпки и 65÷115 мм шамотной кладки. Теплоизоляция кожуха должна обеспечивать температуру на его поверхности не более чем 200</w:t>
      </w:r>
      <w:r w:rsidRPr="00732F77">
        <w:rPr>
          <w:sz w:val="28"/>
          <w:szCs w:val="28"/>
          <w:vertAlign w:val="superscript"/>
        </w:rPr>
        <w:t>0</w:t>
      </w:r>
      <w:r w:rsidRPr="00732F77">
        <w:rPr>
          <w:sz w:val="28"/>
          <w:szCs w:val="28"/>
        </w:rPr>
        <w:t>С.</w:t>
      </w:r>
    </w:p>
    <w:p w:rsidR="0036692C" w:rsidRPr="0036692C" w:rsidRDefault="0036692C" w:rsidP="00A006A6">
      <w:pPr>
        <w:ind w:firstLine="720"/>
        <w:jc w:val="both"/>
        <w:rPr>
          <w:sz w:val="28"/>
          <w:szCs w:val="28"/>
        </w:rPr>
        <w:sectPr w:rsidR="0036692C" w:rsidRPr="0036692C" w:rsidSect="00890DE8">
          <w:footerReference w:type="default" r:id="rId70"/>
          <w:footnotePr>
            <w:pos w:val="beneathText"/>
          </w:footnotePr>
          <w:pgSz w:w="11905" w:h="16837"/>
          <w:pgMar w:top="1134" w:right="850" w:bottom="1134" w:left="1701" w:header="720" w:footer="708" w:gutter="0"/>
          <w:cols w:space="720"/>
          <w:docGrid w:linePitch="360"/>
        </w:sectPr>
      </w:pPr>
    </w:p>
    <w:p w:rsidR="00B826BD" w:rsidRPr="00732F77" w:rsidRDefault="009F5AB9" w:rsidP="005B5B4D">
      <w:pPr>
        <w:jc w:val="center"/>
        <w:rPr>
          <w:sz w:val="28"/>
          <w:szCs w:val="28"/>
        </w:rPr>
      </w:pPr>
      <w:r w:rsidRPr="00732F77">
        <w:rPr>
          <w:noProof/>
          <w:sz w:val="28"/>
          <w:szCs w:val="28"/>
          <w:lang w:eastAsia="ru-RU"/>
        </w:rPr>
        <w:lastRenderedPageBreak/>
        <w:drawing>
          <wp:inline distT="0" distB="0" distL="0" distR="0">
            <wp:extent cx="9159875" cy="4913630"/>
            <wp:effectExtent l="19050" t="0" r="3175"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71"/>
                    <a:srcRect/>
                    <a:stretch>
                      <a:fillRect/>
                    </a:stretch>
                  </pic:blipFill>
                  <pic:spPr bwMode="auto">
                    <a:xfrm>
                      <a:off x="0" y="0"/>
                      <a:ext cx="9159875" cy="4913630"/>
                    </a:xfrm>
                    <a:prstGeom prst="rect">
                      <a:avLst/>
                    </a:prstGeom>
                    <a:solidFill>
                      <a:srgbClr val="FFFFFF"/>
                    </a:solidFill>
                    <a:ln w="9525">
                      <a:noFill/>
                      <a:miter lim="800000"/>
                      <a:headEnd/>
                      <a:tailEnd/>
                    </a:ln>
                  </pic:spPr>
                </pic:pic>
              </a:graphicData>
            </a:graphic>
          </wp:inline>
        </w:drawing>
      </w:r>
    </w:p>
    <w:p w:rsidR="00B826BD" w:rsidRPr="005A4C4E" w:rsidRDefault="00B826BD" w:rsidP="005B5B4D">
      <w:pPr>
        <w:jc w:val="center"/>
      </w:pPr>
      <w:r w:rsidRPr="005A4C4E">
        <w:t>1 — привод наклона; 2 — люлька; 3 — механизм подъема свода; 4 — кабельная гирлянда; 5 — электрод; 6— свод; 7— кожух;</w:t>
      </w:r>
    </w:p>
    <w:p w:rsidR="00B826BD" w:rsidRPr="005A4C4E" w:rsidRDefault="00B826BD" w:rsidP="005B5B4D">
      <w:pPr>
        <w:jc w:val="center"/>
      </w:pPr>
      <w:r w:rsidRPr="005A4C4E">
        <w:t>8 - сливной носок; 9 — фундаментная балка; 10 — колонна электрододержателя; 11 — механизм перемещения электрода;</w:t>
      </w:r>
    </w:p>
    <w:p w:rsidR="00B826BD" w:rsidRPr="005A4C4E" w:rsidRDefault="00B826BD" w:rsidP="005B5B4D">
      <w:pPr>
        <w:ind w:firstLine="720"/>
        <w:jc w:val="center"/>
      </w:pPr>
      <w:r w:rsidRPr="005A4C4E">
        <w:t>12 — рабочее окно; 13 - система отвода газов</w:t>
      </w:r>
    </w:p>
    <w:p w:rsidR="00B826BD" w:rsidRPr="005A4C4E" w:rsidRDefault="00B826BD" w:rsidP="005B5B4D">
      <w:pPr>
        <w:ind w:firstLine="720"/>
        <w:jc w:val="center"/>
      </w:pPr>
    </w:p>
    <w:p w:rsidR="00B826BD" w:rsidRPr="005A4C4E" w:rsidRDefault="00250C2F" w:rsidP="005B5B4D">
      <w:pPr>
        <w:jc w:val="center"/>
        <w:sectPr w:rsidR="00B826BD" w:rsidRPr="005A4C4E" w:rsidSect="00774670">
          <w:footerReference w:type="default" r:id="rId72"/>
          <w:footnotePr>
            <w:pos w:val="beneathText"/>
          </w:footnotePr>
          <w:pgSz w:w="16837" w:h="11905" w:orient="landscape"/>
          <w:pgMar w:top="851" w:right="1134" w:bottom="1701" w:left="1134" w:header="720" w:footer="709" w:gutter="0"/>
          <w:cols w:space="720"/>
          <w:docGrid w:linePitch="360"/>
        </w:sectPr>
      </w:pPr>
      <w:r>
        <w:t>Рисунок 2.</w:t>
      </w:r>
      <w:r>
        <w:rPr>
          <w:lang w:val="kk-KZ"/>
        </w:rPr>
        <w:t>4</w:t>
      </w:r>
      <w:r w:rsidR="00B826BD" w:rsidRPr="005A4C4E">
        <w:t xml:space="preserve"> -  Дуговая сталеплавильная печь ДСП-200 М01</w:t>
      </w:r>
    </w:p>
    <w:p w:rsidR="00B826BD" w:rsidRPr="00732F77" w:rsidRDefault="009F5AB9" w:rsidP="005B5B4D">
      <w:pPr>
        <w:ind w:firstLine="720"/>
        <w:jc w:val="both"/>
        <w:rPr>
          <w:sz w:val="28"/>
          <w:szCs w:val="28"/>
        </w:rPr>
      </w:pPr>
      <w:r w:rsidRPr="00732F77">
        <w:rPr>
          <w:noProof/>
          <w:sz w:val="28"/>
          <w:szCs w:val="28"/>
          <w:lang w:eastAsia="ru-RU"/>
        </w:rPr>
        <w:lastRenderedPageBreak/>
        <w:drawing>
          <wp:inline distT="0" distB="0" distL="0" distR="0">
            <wp:extent cx="4921885" cy="1256030"/>
            <wp:effectExtent l="1905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73"/>
                    <a:srcRect/>
                    <a:stretch>
                      <a:fillRect/>
                    </a:stretch>
                  </pic:blipFill>
                  <pic:spPr bwMode="auto">
                    <a:xfrm>
                      <a:off x="0" y="0"/>
                      <a:ext cx="4921885" cy="1256030"/>
                    </a:xfrm>
                    <a:prstGeom prst="rect">
                      <a:avLst/>
                    </a:prstGeom>
                    <a:solidFill>
                      <a:srgbClr val="FFFFFF"/>
                    </a:solidFill>
                    <a:ln w="9525">
                      <a:noFill/>
                      <a:miter lim="800000"/>
                      <a:headEnd/>
                      <a:tailEnd/>
                    </a:ln>
                  </pic:spPr>
                </pic:pic>
              </a:graphicData>
            </a:graphic>
          </wp:inline>
        </w:drawing>
      </w:r>
    </w:p>
    <w:p w:rsidR="00B826BD" w:rsidRPr="008D1969" w:rsidRDefault="00B826BD" w:rsidP="005B5B4D">
      <w:pPr>
        <w:jc w:val="center"/>
      </w:pPr>
      <w:r w:rsidRPr="008D1969">
        <w:t>1 – кольцо жёсткости; 2 – боковая стенка; 3 – днище</w:t>
      </w:r>
    </w:p>
    <w:p w:rsidR="00673637" w:rsidRDefault="00673637" w:rsidP="005B5B4D">
      <w:pPr>
        <w:jc w:val="center"/>
        <w:rPr>
          <w:lang w:val="kk-KZ"/>
        </w:rPr>
      </w:pPr>
    </w:p>
    <w:p w:rsidR="00B826BD" w:rsidRPr="008D1969" w:rsidRDefault="00235093" w:rsidP="005B5B4D">
      <w:pPr>
        <w:jc w:val="center"/>
      </w:pPr>
      <w:r>
        <w:t xml:space="preserve">Рисунок </w:t>
      </w:r>
      <w:r>
        <w:rPr>
          <w:lang w:val="kk-KZ"/>
        </w:rPr>
        <w:t>2</w:t>
      </w:r>
      <w:r>
        <w:t>.</w:t>
      </w:r>
      <w:r>
        <w:rPr>
          <w:lang w:val="kk-KZ"/>
        </w:rPr>
        <w:t>5</w:t>
      </w:r>
      <w:r w:rsidR="00B826BD" w:rsidRPr="008D1969">
        <w:t xml:space="preserve"> – Конструкции кожуха дуговой печи</w:t>
      </w:r>
    </w:p>
    <w:p w:rsidR="00B826BD" w:rsidRPr="00732F77" w:rsidRDefault="00B826BD" w:rsidP="005B5B4D">
      <w:pPr>
        <w:jc w:val="center"/>
        <w:rPr>
          <w:sz w:val="28"/>
          <w:szCs w:val="28"/>
        </w:rPr>
      </w:pPr>
    </w:p>
    <w:p w:rsidR="00746BC6" w:rsidRPr="00732F77" w:rsidRDefault="00746BC6" w:rsidP="00746BC6">
      <w:pPr>
        <w:ind w:firstLine="720"/>
        <w:jc w:val="both"/>
        <w:rPr>
          <w:sz w:val="28"/>
          <w:szCs w:val="28"/>
        </w:rPr>
      </w:pPr>
      <w:r w:rsidRPr="00732F77">
        <w:rPr>
          <w:sz w:val="28"/>
          <w:szCs w:val="28"/>
        </w:rPr>
        <w:t>Сборка футеровки ДСП по А.Д.Свенчанскому заключается в следующем.</w:t>
      </w:r>
    </w:p>
    <w:p w:rsidR="00746BC6" w:rsidRPr="00746BC6" w:rsidRDefault="00746BC6" w:rsidP="005B5B4D">
      <w:pPr>
        <w:shd w:val="clear" w:color="auto" w:fill="FFFFFF"/>
        <w:ind w:right="-1" w:firstLine="720"/>
        <w:jc w:val="both"/>
        <w:rPr>
          <w:sz w:val="28"/>
          <w:szCs w:val="28"/>
        </w:rPr>
      </w:pPr>
    </w:p>
    <w:p w:rsidR="00B826BD" w:rsidRPr="00732F77" w:rsidRDefault="009F5AB9" w:rsidP="005B5B4D">
      <w:pPr>
        <w:jc w:val="center"/>
        <w:rPr>
          <w:sz w:val="28"/>
          <w:szCs w:val="28"/>
        </w:rPr>
      </w:pPr>
      <w:r w:rsidRPr="00732F77">
        <w:rPr>
          <w:b/>
          <w:noProof/>
          <w:sz w:val="28"/>
          <w:szCs w:val="28"/>
          <w:lang w:eastAsia="ru-RU"/>
        </w:rPr>
        <w:drawing>
          <wp:inline distT="0" distB="0" distL="0" distR="0">
            <wp:extent cx="5064760" cy="3736975"/>
            <wp:effectExtent l="19050" t="0" r="254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74"/>
                    <a:srcRect/>
                    <a:stretch>
                      <a:fillRect/>
                    </a:stretch>
                  </pic:blipFill>
                  <pic:spPr bwMode="auto">
                    <a:xfrm>
                      <a:off x="0" y="0"/>
                      <a:ext cx="5064760" cy="3736975"/>
                    </a:xfrm>
                    <a:prstGeom prst="rect">
                      <a:avLst/>
                    </a:prstGeom>
                    <a:solidFill>
                      <a:srgbClr val="FFFFFF"/>
                    </a:solidFill>
                    <a:ln w="9525">
                      <a:noFill/>
                      <a:miter lim="800000"/>
                      <a:headEnd/>
                      <a:tailEnd/>
                    </a:ln>
                  </pic:spPr>
                </pic:pic>
              </a:graphicData>
            </a:graphic>
          </wp:inline>
        </w:drawing>
      </w:r>
    </w:p>
    <w:p w:rsidR="00B826BD" w:rsidRPr="00746BC6" w:rsidRDefault="00B826BD" w:rsidP="005B5B4D">
      <w:pPr>
        <w:jc w:val="center"/>
      </w:pPr>
      <w:r w:rsidRPr="00746BC6">
        <w:t>1 - асбест; 2 – порошок; 3 – шамотный кирпич; 4 – огнеупорный кирпич;</w:t>
      </w:r>
    </w:p>
    <w:p w:rsidR="00B826BD" w:rsidRPr="00746BC6" w:rsidRDefault="00B826BD" w:rsidP="005B5B4D">
      <w:pPr>
        <w:jc w:val="center"/>
      </w:pPr>
      <w:r w:rsidRPr="00746BC6">
        <w:t>5 – набивной слой; 6 – свод</w:t>
      </w:r>
    </w:p>
    <w:p w:rsidR="00673637" w:rsidRDefault="00673637" w:rsidP="005B5B4D">
      <w:pPr>
        <w:jc w:val="center"/>
        <w:rPr>
          <w:lang w:val="kk-KZ"/>
        </w:rPr>
      </w:pPr>
    </w:p>
    <w:p w:rsidR="00B826BD" w:rsidRPr="00746BC6" w:rsidRDefault="00235093" w:rsidP="005B5B4D">
      <w:pPr>
        <w:jc w:val="center"/>
      </w:pPr>
      <w:r>
        <w:t xml:space="preserve">Рисунок </w:t>
      </w:r>
      <w:r>
        <w:rPr>
          <w:lang w:val="kk-KZ"/>
        </w:rPr>
        <w:t>2</w:t>
      </w:r>
      <w:r>
        <w:t>.</w:t>
      </w:r>
      <w:r>
        <w:rPr>
          <w:lang w:val="kk-KZ"/>
        </w:rPr>
        <w:t>6</w:t>
      </w:r>
      <w:r w:rsidR="00B826BD" w:rsidRPr="00746BC6">
        <w:t xml:space="preserve"> –  Футеровки дуговой сталеплавильной печи ДСП-200 </w:t>
      </w:r>
    </w:p>
    <w:p w:rsidR="00B826BD" w:rsidRPr="00732F77" w:rsidRDefault="00B826BD" w:rsidP="005B5B4D">
      <w:pPr>
        <w:ind w:firstLine="720"/>
        <w:jc w:val="both"/>
        <w:rPr>
          <w:b/>
          <w:sz w:val="28"/>
          <w:szCs w:val="28"/>
        </w:rPr>
      </w:pPr>
    </w:p>
    <w:p w:rsidR="00B826BD" w:rsidRPr="00732F77" w:rsidRDefault="00B826BD" w:rsidP="005B5B4D">
      <w:pPr>
        <w:ind w:firstLine="720"/>
        <w:jc w:val="both"/>
        <w:rPr>
          <w:sz w:val="28"/>
          <w:szCs w:val="28"/>
        </w:rPr>
      </w:pPr>
      <w:r w:rsidRPr="00732F77">
        <w:rPr>
          <w:sz w:val="28"/>
          <w:szCs w:val="28"/>
        </w:rPr>
        <w:t>Подину основной дуговой стале</w:t>
      </w:r>
      <w:r w:rsidRPr="00732F77">
        <w:rPr>
          <w:sz w:val="28"/>
          <w:szCs w:val="28"/>
        </w:rPr>
        <w:softHyphen/>
        <w:t>плавильной печи готовят таким образом: на металлический каркас дна печи укладывают слой листового асбеста толщиной около       20 мм или насыпают слой шамот</w:t>
      </w:r>
      <w:r w:rsidRPr="00732F77">
        <w:rPr>
          <w:sz w:val="28"/>
          <w:szCs w:val="28"/>
        </w:rPr>
        <w:softHyphen/>
        <w:t>ного или диатомитового порошка толщиной 30÷40 мм. На этот под</w:t>
      </w:r>
      <w:r w:rsidRPr="00732F77">
        <w:rPr>
          <w:sz w:val="28"/>
          <w:szCs w:val="28"/>
        </w:rPr>
        <w:softHyphen/>
        <w:t xml:space="preserve">готовительный слой, скрывающий все неровности кожуха (например, сварочные швы), укладывают «на плашку» в один-два </w:t>
      </w:r>
      <w:r w:rsidR="00235093">
        <w:rPr>
          <w:sz w:val="28"/>
          <w:szCs w:val="28"/>
        </w:rPr>
        <w:t xml:space="preserve">слоя шамотные кирпичи (рисунок </w:t>
      </w:r>
      <w:r w:rsidR="00235093">
        <w:rPr>
          <w:sz w:val="28"/>
          <w:szCs w:val="28"/>
          <w:lang w:val="kk-KZ"/>
        </w:rPr>
        <w:t>2</w:t>
      </w:r>
      <w:r w:rsidR="00235093">
        <w:rPr>
          <w:sz w:val="28"/>
          <w:szCs w:val="28"/>
        </w:rPr>
        <w:t>.</w:t>
      </w:r>
      <w:r w:rsidR="00235093">
        <w:rPr>
          <w:sz w:val="28"/>
          <w:szCs w:val="28"/>
          <w:lang w:val="kk-KZ"/>
        </w:rPr>
        <w:t>5</w:t>
      </w:r>
      <w:r w:rsidRPr="00732F77">
        <w:rPr>
          <w:sz w:val="28"/>
          <w:szCs w:val="28"/>
        </w:rPr>
        <w:t>,6), а на них «на ребро» несколько (в зависимости от размера печи) рядов</w:t>
      </w:r>
      <w:r w:rsidR="00235093">
        <w:rPr>
          <w:sz w:val="28"/>
          <w:szCs w:val="28"/>
        </w:rPr>
        <w:t xml:space="preserve"> огнеупорного кирпича (рисунок </w:t>
      </w:r>
      <w:r w:rsidR="00235093">
        <w:rPr>
          <w:sz w:val="28"/>
          <w:szCs w:val="28"/>
          <w:lang w:val="kk-KZ"/>
        </w:rPr>
        <w:t>2</w:t>
      </w:r>
      <w:r w:rsidR="00235093">
        <w:rPr>
          <w:sz w:val="28"/>
          <w:szCs w:val="28"/>
        </w:rPr>
        <w:t>.</w:t>
      </w:r>
      <w:r w:rsidR="00235093">
        <w:rPr>
          <w:sz w:val="28"/>
          <w:szCs w:val="28"/>
          <w:lang w:val="kk-KZ"/>
        </w:rPr>
        <w:t>5</w:t>
      </w:r>
      <w:r w:rsidRPr="00732F77">
        <w:rPr>
          <w:sz w:val="28"/>
          <w:szCs w:val="28"/>
        </w:rPr>
        <w:t>,б). Магнезитовые кирпичи укладывают без раствора, тщательно притирая, их друг к дру</w:t>
      </w:r>
      <w:r w:rsidRPr="00732F77">
        <w:rPr>
          <w:sz w:val="28"/>
          <w:szCs w:val="28"/>
        </w:rPr>
        <w:softHyphen/>
        <w:t xml:space="preserve">гу. Швы и ряды кирпичей </w:t>
      </w:r>
      <w:r w:rsidRPr="00732F77">
        <w:rPr>
          <w:sz w:val="28"/>
          <w:szCs w:val="28"/>
        </w:rPr>
        <w:lastRenderedPageBreak/>
        <w:t>пересыпа</w:t>
      </w:r>
      <w:r w:rsidRPr="00732F77">
        <w:rPr>
          <w:sz w:val="28"/>
          <w:szCs w:val="28"/>
        </w:rPr>
        <w:softHyphen/>
        <w:t>ют мелким магнезитовым порошком; для лучшего заполнения швов клад</w:t>
      </w:r>
      <w:r w:rsidRPr="00732F77">
        <w:rPr>
          <w:sz w:val="28"/>
          <w:szCs w:val="28"/>
        </w:rPr>
        <w:softHyphen/>
        <w:t>ка     каждого     ряда     простукивается деревянными молотками</w:t>
      </w:r>
    </w:p>
    <w:p w:rsidR="00B826BD" w:rsidRPr="00732F77" w:rsidRDefault="00B826BD" w:rsidP="005B5B4D">
      <w:pPr>
        <w:shd w:val="clear" w:color="auto" w:fill="FFFFFF"/>
        <w:spacing w:before="10"/>
        <w:ind w:right="-1" w:firstLine="720"/>
        <w:jc w:val="both"/>
        <w:rPr>
          <w:sz w:val="28"/>
          <w:szCs w:val="28"/>
        </w:rPr>
      </w:pPr>
      <w:r w:rsidRPr="00732F77">
        <w:rPr>
          <w:sz w:val="28"/>
          <w:szCs w:val="28"/>
        </w:rPr>
        <w:t>Ряды кирпичей должны взаимно пере</w:t>
      </w:r>
      <w:r w:rsidRPr="00732F77">
        <w:rPr>
          <w:sz w:val="28"/>
          <w:szCs w:val="28"/>
        </w:rPr>
        <w:softHyphen/>
        <w:t>крываться, т. е. швы соседних рядов не должны совпадать. Через каждые пять—восемь кир</w:t>
      </w:r>
      <w:r w:rsidRPr="00732F77">
        <w:rPr>
          <w:sz w:val="28"/>
          <w:szCs w:val="28"/>
        </w:rPr>
        <w:softHyphen/>
        <w:t>пичей (рисунок 3.20,6 и в) в обоих направлениях необходимо делать температурные швы шириной (3 ÷ 4)мм. Набивной слой подины пред</w:t>
      </w:r>
      <w:r w:rsidRPr="00732F77">
        <w:rPr>
          <w:sz w:val="28"/>
          <w:szCs w:val="28"/>
        </w:rPr>
        <w:softHyphen/>
        <w:t>ставляет собой массу, состоящую из магнезитового или доломитового порошка или их смеси, связанных каменноугольной смолой или жид</w:t>
      </w:r>
      <w:r w:rsidRPr="00732F77">
        <w:rPr>
          <w:sz w:val="28"/>
          <w:szCs w:val="28"/>
        </w:rPr>
        <w:softHyphen/>
        <w:t>ким стеклом. Так как  маг</w:t>
      </w:r>
      <w:r w:rsidRPr="00732F77">
        <w:rPr>
          <w:sz w:val="28"/>
          <w:szCs w:val="28"/>
        </w:rPr>
        <w:softHyphen/>
        <w:t>незитовый порошок достаточно дё</w:t>
      </w:r>
      <w:r w:rsidRPr="00732F77">
        <w:rPr>
          <w:sz w:val="28"/>
          <w:szCs w:val="28"/>
        </w:rPr>
        <w:softHyphen/>
        <w:t>шев, а подины на доломите менее стойки, последний в футеровках оте</w:t>
      </w:r>
      <w:r w:rsidRPr="00732F77">
        <w:rPr>
          <w:sz w:val="28"/>
          <w:szCs w:val="28"/>
        </w:rPr>
        <w:softHyphen/>
      </w:r>
      <w:r w:rsidRPr="00732F77">
        <w:rPr>
          <w:spacing w:val="-1"/>
          <w:sz w:val="28"/>
          <w:szCs w:val="28"/>
        </w:rPr>
        <w:t>чественных печей почти не применя</w:t>
      </w:r>
      <w:r w:rsidRPr="00732F77">
        <w:rPr>
          <w:spacing w:val="-1"/>
          <w:sz w:val="28"/>
          <w:szCs w:val="28"/>
        </w:rPr>
        <w:softHyphen/>
      </w:r>
      <w:r w:rsidRPr="00732F77">
        <w:rPr>
          <w:sz w:val="28"/>
          <w:szCs w:val="28"/>
        </w:rPr>
        <w:t>ется.</w:t>
      </w:r>
    </w:p>
    <w:p w:rsidR="00B826BD" w:rsidRPr="00732F77" w:rsidRDefault="00B826BD" w:rsidP="005B5B4D">
      <w:pPr>
        <w:shd w:val="clear" w:color="auto" w:fill="FFFFFF"/>
        <w:ind w:right="-1" w:firstLine="720"/>
        <w:rPr>
          <w:sz w:val="28"/>
          <w:szCs w:val="28"/>
        </w:rPr>
      </w:pPr>
      <w:r w:rsidRPr="00732F77">
        <w:rPr>
          <w:sz w:val="28"/>
          <w:szCs w:val="28"/>
        </w:rPr>
        <w:t>Толщина набивки составляет 150 мм у небольших печей и дохо</w:t>
      </w:r>
      <w:r w:rsidRPr="00732F77">
        <w:rPr>
          <w:sz w:val="28"/>
          <w:szCs w:val="28"/>
        </w:rPr>
        <w:softHyphen/>
        <w:t>дит до (250÷300) мм у самых круп</w:t>
      </w:r>
      <w:r w:rsidRPr="00732F77">
        <w:rPr>
          <w:sz w:val="28"/>
          <w:szCs w:val="28"/>
        </w:rPr>
        <w:softHyphen/>
        <w:t>ных.</w:t>
      </w:r>
    </w:p>
    <w:p w:rsidR="00B826BD" w:rsidRPr="00732F77" w:rsidRDefault="00B826BD" w:rsidP="005B5B4D">
      <w:pPr>
        <w:rPr>
          <w:sz w:val="28"/>
          <w:szCs w:val="28"/>
        </w:rPr>
      </w:pPr>
    </w:p>
    <w:p w:rsidR="00B826BD" w:rsidRPr="00732F77" w:rsidRDefault="009F5AB9" w:rsidP="005B5B4D">
      <w:pPr>
        <w:shd w:val="clear" w:color="auto" w:fill="FFFFFF"/>
        <w:tabs>
          <w:tab w:val="center" w:pos="5038"/>
          <w:tab w:val="right" w:pos="9356"/>
        </w:tabs>
        <w:spacing w:before="115"/>
        <w:ind w:right="-1"/>
        <w:jc w:val="center"/>
        <w:rPr>
          <w:sz w:val="28"/>
          <w:szCs w:val="28"/>
        </w:rPr>
      </w:pPr>
      <w:r w:rsidRPr="00732F77">
        <w:rPr>
          <w:noProof/>
          <w:sz w:val="28"/>
          <w:szCs w:val="28"/>
          <w:lang w:eastAsia="ru-RU"/>
        </w:rPr>
        <w:drawing>
          <wp:inline distT="0" distB="0" distL="0" distR="0">
            <wp:extent cx="4460875" cy="2751455"/>
            <wp:effectExtent l="1905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75"/>
                    <a:srcRect/>
                    <a:stretch>
                      <a:fillRect/>
                    </a:stretch>
                  </pic:blipFill>
                  <pic:spPr bwMode="auto">
                    <a:xfrm>
                      <a:off x="0" y="0"/>
                      <a:ext cx="4460875" cy="2751455"/>
                    </a:xfrm>
                    <a:prstGeom prst="rect">
                      <a:avLst/>
                    </a:prstGeom>
                    <a:solidFill>
                      <a:srgbClr val="FFFFFF"/>
                    </a:solidFill>
                    <a:ln w="9525">
                      <a:noFill/>
                      <a:miter lim="800000"/>
                      <a:headEnd/>
                      <a:tailEnd/>
                    </a:ln>
                  </pic:spPr>
                </pic:pic>
              </a:graphicData>
            </a:graphic>
          </wp:inline>
        </w:drawing>
      </w:r>
    </w:p>
    <w:p w:rsidR="00B826BD" w:rsidRDefault="00B826BD" w:rsidP="005B5B4D">
      <w:pPr>
        <w:jc w:val="center"/>
        <w:rPr>
          <w:lang w:val="kk-KZ"/>
        </w:rPr>
      </w:pPr>
      <w:r w:rsidRPr="00746BC6">
        <w:t>а — стенка; б и в — подина.</w:t>
      </w:r>
    </w:p>
    <w:p w:rsidR="008B2B24" w:rsidRPr="008B2B24" w:rsidRDefault="008B2B24" w:rsidP="005B5B4D">
      <w:pPr>
        <w:jc w:val="center"/>
        <w:rPr>
          <w:lang w:val="kk-KZ"/>
        </w:rPr>
      </w:pPr>
    </w:p>
    <w:p w:rsidR="00B826BD" w:rsidRPr="00746BC6" w:rsidRDefault="00235093" w:rsidP="005B5B4D">
      <w:pPr>
        <w:jc w:val="center"/>
      </w:pPr>
      <w:r>
        <w:t xml:space="preserve">Рисунок </w:t>
      </w:r>
      <w:r>
        <w:rPr>
          <w:lang w:val="kk-KZ"/>
        </w:rPr>
        <w:t>2</w:t>
      </w:r>
      <w:r>
        <w:t>.</w:t>
      </w:r>
      <w:r>
        <w:rPr>
          <w:lang w:val="kk-KZ"/>
        </w:rPr>
        <w:t>7</w:t>
      </w:r>
      <w:r w:rsidR="00B826BD" w:rsidRPr="00746BC6">
        <w:t xml:space="preserve"> - Температурные швы в кладке ДСП</w:t>
      </w:r>
    </w:p>
    <w:p w:rsidR="00B826BD" w:rsidRPr="00746BC6" w:rsidRDefault="00B826BD" w:rsidP="005B5B4D">
      <w:pPr>
        <w:shd w:val="clear" w:color="auto" w:fill="FFFFFF"/>
        <w:spacing w:before="96"/>
        <w:ind w:right="-1" w:firstLine="720"/>
        <w:jc w:val="center"/>
      </w:pPr>
    </w:p>
    <w:p w:rsidR="00B826BD" w:rsidRPr="00732F77" w:rsidRDefault="00B826BD" w:rsidP="005B5B4D">
      <w:pPr>
        <w:shd w:val="clear" w:color="auto" w:fill="FFFFFF"/>
        <w:ind w:right="-1" w:firstLine="720"/>
        <w:jc w:val="both"/>
        <w:rPr>
          <w:sz w:val="28"/>
          <w:szCs w:val="28"/>
        </w:rPr>
      </w:pPr>
      <w:r w:rsidRPr="00732F77">
        <w:rPr>
          <w:sz w:val="28"/>
          <w:szCs w:val="28"/>
        </w:rPr>
        <w:t>Перед набивкой подины кладку хоро</w:t>
      </w:r>
      <w:r w:rsidRPr="00732F77">
        <w:rPr>
          <w:sz w:val="28"/>
          <w:szCs w:val="28"/>
        </w:rPr>
        <w:softHyphen/>
        <w:t>шо просушивают. Магнезитовый порошок просеивают и смешивают с предварительно обезвожённой каменноугольной смолой. Обычно количество смолы составляет (10 ÷ 12)% по массе. Смесь магнезита со смолой, подогретую до (80÷85)°С, насыпают слоем до 25 мм на очищенную и промазанную смолой поверхность кладки, подогретую до (60÷70)°С. Массу трамбуют пневматически</w:t>
      </w:r>
      <w:r w:rsidRPr="00732F77">
        <w:rPr>
          <w:sz w:val="28"/>
          <w:szCs w:val="28"/>
        </w:rPr>
        <w:softHyphen/>
        <w:t>ми трамбовками, бойки которых время от времени подогревают. Затем наносят сле</w:t>
      </w:r>
      <w:r w:rsidRPr="00732F77">
        <w:rPr>
          <w:sz w:val="28"/>
          <w:szCs w:val="28"/>
        </w:rPr>
        <w:softHyphen/>
        <w:t>дующие слои такой же толщины, пока не будут достигнуты нужная толщина, и кон</w:t>
      </w:r>
      <w:r w:rsidRPr="00732F77">
        <w:rPr>
          <w:sz w:val="28"/>
          <w:szCs w:val="28"/>
        </w:rPr>
        <w:softHyphen/>
        <w:t>фигурация набивной части подины и отко</w:t>
      </w:r>
      <w:r w:rsidRPr="00732F77">
        <w:rPr>
          <w:sz w:val="28"/>
          <w:szCs w:val="28"/>
        </w:rPr>
        <w:softHyphen/>
        <w:t>сов (рисунок 5.1).</w:t>
      </w:r>
    </w:p>
    <w:p w:rsidR="00B826BD" w:rsidRPr="00732F77" w:rsidRDefault="00B826BD" w:rsidP="005B5B4D">
      <w:pPr>
        <w:shd w:val="clear" w:color="auto" w:fill="FFFFFF"/>
        <w:ind w:right="-1" w:firstLine="720"/>
        <w:jc w:val="both"/>
        <w:rPr>
          <w:sz w:val="28"/>
          <w:szCs w:val="28"/>
        </w:rPr>
      </w:pPr>
      <w:r w:rsidRPr="00732F77">
        <w:rPr>
          <w:sz w:val="28"/>
          <w:szCs w:val="28"/>
        </w:rPr>
        <w:t>Так как набивка подины на смоле яв</w:t>
      </w:r>
      <w:r w:rsidRPr="00732F77">
        <w:rPr>
          <w:sz w:val="28"/>
          <w:szCs w:val="28"/>
        </w:rPr>
        <w:softHyphen/>
        <w:t>ляется длительной операцией, занимающей (10 ÷ 12) смен, и связана с необходимостью варки смолы, в «основных» печах всё шире применяют набивку подин на жидком стек</w:t>
      </w:r>
      <w:r w:rsidRPr="00732F77">
        <w:rPr>
          <w:sz w:val="28"/>
          <w:szCs w:val="28"/>
        </w:rPr>
        <w:softHyphen/>
        <w:t xml:space="preserve">ле. В этом случае магнезитовый порошок смешивают с 6% жидкого стекла, нагретого до (50÷60)°С, в количестве, необходимом для того, чтобы смесь </w:t>
      </w:r>
      <w:r w:rsidRPr="00732F77">
        <w:rPr>
          <w:sz w:val="28"/>
          <w:szCs w:val="28"/>
        </w:rPr>
        <w:lastRenderedPageBreak/>
        <w:t>образовывала при сжатии рукой прочный комок. Смесь насы</w:t>
      </w:r>
      <w:r w:rsidRPr="00732F77">
        <w:rPr>
          <w:sz w:val="28"/>
          <w:szCs w:val="28"/>
        </w:rPr>
        <w:softHyphen/>
        <w:t>пают на подогретую и смазанную жидким стеклом кладку слоями (25÷30)мм и уплот</w:t>
      </w:r>
      <w:r w:rsidRPr="00732F77">
        <w:rPr>
          <w:sz w:val="28"/>
          <w:szCs w:val="28"/>
        </w:rPr>
        <w:softHyphen/>
        <w:t>няют вручную легкими трамбовками. Вре</w:t>
      </w:r>
      <w:r w:rsidRPr="00732F77">
        <w:rPr>
          <w:sz w:val="28"/>
          <w:szCs w:val="28"/>
        </w:rPr>
        <w:softHyphen/>
        <w:t>мя, необходимое на набивку подины на жидком стекле, в 3÷4 раза меньше, чем</w:t>
      </w:r>
      <w:r w:rsidRPr="00732F77">
        <w:rPr>
          <w:sz w:val="28"/>
          <w:szCs w:val="28"/>
          <w:vertAlign w:val="superscript"/>
        </w:rPr>
        <w:t xml:space="preserve"> </w:t>
      </w:r>
      <w:r w:rsidRPr="00732F77">
        <w:rPr>
          <w:sz w:val="28"/>
          <w:szCs w:val="28"/>
        </w:rPr>
        <w:t>при набивке на смоле. Кроме того, такая подина не науглероживает металл первых плавок.</w:t>
      </w:r>
    </w:p>
    <w:p w:rsidR="00B826BD" w:rsidRPr="00732F77" w:rsidRDefault="00B826BD" w:rsidP="005B5B4D">
      <w:pPr>
        <w:shd w:val="clear" w:color="auto" w:fill="FFFFFF"/>
        <w:spacing w:before="5"/>
        <w:ind w:right="-1" w:firstLine="720"/>
        <w:jc w:val="both"/>
        <w:rPr>
          <w:sz w:val="28"/>
          <w:szCs w:val="28"/>
        </w:rPr>
      </w:pPr>
      <w:r w:rsidRPr="00732F77">
        <w:rPr>
          <w:sz w:val="28"/>
          <w:szCs w:val="28"/>
        </w:rPr>
        <w:t>Подина, набитая на смоле и жидком  стекле, выдерживает до 1500 плавок, а иногда и больше. Большой срок службы подины обеспечивают тем, что после каж</w:t>
      </w:r>
      <w:r w:rsidRPr="00732F77">
        <w:rPr>
          <w:sz w:val="28"/>
          <w:szCs w:val="28"/>
        </w:rPr>
        <w:softHyphen/>
        <w:t>дой плавки её и откосы «заправляют» — забрасывают в образовавшиеся ямы и вы</w:t>
      </w:r>
      <w:r w:rsidRPr="00732F77">
        <w:rPr>
          <w:sz w:val="28"/>
          <w:szCs w:val="28"/>
        </w:rPr>
        <w:softHyphen/>
        <w:t>боины магнезитовый порошок или размо</w:t>
      </w:r>
      <w:r w:rsidRPr="00732F77">
        <w:rPr>
          <w:sz w:val="28"/>
          <w:szCs w:val="28"/>
        </w:rPr>
        <w:softHyphen/>
        <w:t>лотые отходы магнезитового кирпича с не</w:t>
      </w:r>
      <w:r w:rsidRPr="00732F77">
        <w:rPr>
          <w:sz w:val="28"/>
          <w:szCs w:val="28"/>
        </w:rPr>
        <w:softHyphen/>
        <w:t>большими добавками огнеупорной глины и металлической стружки или окалины. По</w:t>
      </w:r>
      <w:r w:rsidRPr="00732F77">
        <w:rPr>
          <w:sz w:val="28"/>
          <w:szCs w:val="28"/>
        </w:rPr>
        <w:softHyphen/>
        <w:t>падая на раскалённую поверхность подины, эта масса приваривается к ней, и первона</w:t>
      </w:r>
      <w:r w:rsidRPr="00732F77">
        <w:rPr>
          <w:sz w:val="28"/>
          <w:szCs w:val="28"/>
        </w:rPr>
        <w:softHyphen/>
        <w:t>чальная конфигурация подины восстанавли</w:t>
      </w:r>
      <w:r w:rsidRPr="00732F77">
        <w:rPr>
          <w:sz w:val="28"/>
          <w:szCs w:val="28"/>
        </w:rPr>
        <w:softHyphen/>
        <w:t>вается. В малых печах подину заправляют вручную, в крупных — с помощью специаль</w:t>
      </w:r>
      <w:r w:rsidRPr="00732F77">
        <w:rPr>
          <w:sz w:val="28"/>
          <w:szCs w:val="28"/>
        </w:rPr>
        <w:softHyphen/>
        <w:t>ной установки.</w:t>
      </w:r>
    </w:p>
    <w:p w:rsidR="00B826BD" w:rsidRPr="00732F77" w:rsidRDefault="00B826BD" w:rsidP="005B5B4D">
      <w:pPr>
        <w:shd w:val="clear" w:color="auto" w:fill="FFFFFF"/>
        <w:spacing w:before="10"/>
        <w:ind w:right="-1" w:firstLine="720"/>
        <w:jc w:val="both"/>
        <w:rPr>
          <w:sz w:val="28"/>
          <w:szCs w:val="28"/>
        </w:rPr>
      </w:pPr>
      <w:r w:rsidRPr="00732F77">
        <w:rPr>
          <w:sz w:val="28"/>
          <w:szCs w:val="28"/>
        </w:rPr>
        <w:t>После набивки подину прогревают и сушат сначала с помощью костров из дров и кокса, а затем, дугами, зажженными меж</w:t>
      </w:r>
      <w:r w:rsidRPr="00732F77">
        <w:rPr>
          <w:sz w:val="28"/>
          <w:szCs w:val="28"/>
        </w:rPr>
        <w:softHyphen/>
        <w:t>ду электродами печи и положенными на её подину кусками электродного боя. Сушка длится (6÷12)ч.</w:t>
      </w:r>
    </w:p>
    <w:p w:rsidR="00B826BD" w:rsidRPr="00732F77" w:rsidRDefault="00B826BD" w:rsidP="005B5B4D">
      <w:pPr>
        <w:shd w:val="clear" w:color="auto" w:fill="FFFFFF"/>
        <w:ind w:right="-1" w:firstLine="720"/>
        <w:jc w:val="both"/>
        <w:rPr>
          <w:spacing w:val="-2"/>
          <w:sz w:val="28"/>
          <w:szCs w:val="28"/>
        </w:rPr>
      </w:pPr>
      <w:r w:rsidRPr="00732F77">
        <w:rPr>
          <w:spacing w:val="-2"/>
          <w:sz w:val="28"/>
          <w:szCs w:val="28"/>
        </w:rPr>
        <w:t>Максимальная толщина пода, в зависимости от ёмкости печи от 550 мм для малых печей до 950</w:t>
      </w:r>
      <w:r w:rsidRPr="00732F77">
        <w:rPr>
          <w:sz w:val="28"/>
          <w:szCs w:val="28"/>
        </w:rPr>
        <w:t>÷</w:t>
      </w:r>
      <w:r w:rsidRPr="00732F77">
        <w:rPr>
          <w:spacing w:val="-2"/>
          <w:sz w:val="28"/>
          <w:szCs w:val="28"/>
        </w:rPr>
        <w:t xml:space="preserve">1000 мм для ДСП-300 и ДСП-400. </w:t>
      </w:r>
    </w:p>
    <w:p w:rsidR="00B826BD" w:rsidRPr="00732F77" w:rsidRDefault="00B826BD" w:rsidP="005B5B4D">
      <w:pPr>
        <w:shd w:val="clear" w:color="auto" w:fill="FFFFFF"/>
        <w:ind w:right="-1" w:firstLine="720"/>
        <w:jc w:val="both"/>
        <w:rPr>
          <w:sz w:val="28"/>
          <w:szCs w:val="28"/>
        </w:rPr>
      </w:pPr>
      <w:r w:rsidRPr="00732F77">
        <w:rPr>
          <w:spacing w:val="-2"/>
          <w:sz w:val="28"/>
          <w:szCs w:val="28"/>
        </w:rPr>
        <w:t xml:space="preserve">Стены «основной» печи обычно </w:t>
      </w:r>
      <w:r w:rsidRPr="00732F77">
        <w:rPr>
          <w:sz w:val="28"/>
          <w:szCs w:val="28"/>
        </w:rPr>
        <w:t>выкладывают из магнезитового кир</w:t>
      </w:r>
      <w:r w:rsidRPr="00732F77">
        <w:rPr>
          <w:sz w:val="28"/>
          <w:szCs w:val="28"/>
        </w:rPr>
        <w:softHyphen/>
        <w:t>пича всухую с пересыпкой швов магнезитовым порошком. Так как ванна печи имеет круглую форму, то, кроме нормальных кирпичей, применяют фасонные. Они более стойки по сравнению с тесаными, поэтому теску кирпичей желательно свести к минимуму. Через каждые (1200÷1500) мм в стенах оставляют вертикальные температурные швы шириной (10÷15) мм радиального направлен</w:t>
      </w:r>
      <w:r w:rsidR="00235093">
        <w:rPr>
          <w:sz w:val="28"/>
          <w:szCs w:val="28"/>
        </w:rPr>
        <w:t xml:space="preserve">ия, заполненные толем (рисунок </w:t>
      </w:r>
      <w:r w:rsidR="00235093">
        <w:rPr>
          <w:sz w:val="28"/>
          <w:szCs w:val="28"/>
          <w:lang w:val="kk-KZ"/>
        </w:rPr>
        <w:t>2</w:t>
      </w:r>
      <w:r w:rsidR="00235093">
        <w:rPr>
          <w:sz w:val="28"/>
          <w:szCs w:val="28"/>
        </w:rPr>
        <w:t>.</w:t>
      </w:r>
      <w:r w:rsidR="00235093">
        <w:rPr>
          <w:sz w:val="28"/>
          <w:szCs w:val="28"/>
          <w:lang w:val="kk-KZ"/>
        </w:rPr>
        <w:t>7</w:t>
      </w:r>
      <w:r w:rsidRPr="00732F77">
        <w:rPr>
          <w:sz w:val="28"/>
          <w:szCs w:val="28"/>
        </w:rPr>
        <w:t>,а).</w:t>
      </w:r>
    </w:p>
    <w:p w:rsidR="00B826BD" w:rsidRPr="00732F77" w:rsidRDefault="00B826BD" w:rsidP="005B5B4D">
      <w:pPr>
        <w:shd w:val="clear" w:color="auto" w:fill="FFFFFF"/>
        <w:ind w:right="-1" w:firstLine="720"/>
        <w:jc w:val="both"/>
        <w:rPr>
          <w:sz w:val="28"/>
          <w:szCs w:val="28"/>
        </w:rPr>
      </w:pPr>
      <w:r w:rsidRPr="00732F77">
        <w:rPr>
          <w:sz w:val="28"/>
          <w:szCs w:val="28"/>
        </w:rPr>
        <w:t>Стены, имеющие небольшой ук</w:t>
      </w:r>
      <w:r w:rsidRPr="00732F77">
        <w:rPr>
          <w:sz w:val="28"/>
          <w:szCs w:val="28"/>
        </w:rPr>
        <w:softHyphen/>
        <w:t>лон от вертикали, долговечнее. В малых печах такую форму придают стенам при цилиндрическом кожухе за счет их утончения вверху. В бо</w:t>
      </w:r>
      <w:r w:rsidRPr="00732F77">
        <w:rPr>
          <w:sz w:val="28"/>
          <w:szCs w:val="28"/>
        </w:rPr>
        <w:softHyphen/>
        <w:t>лее крупных печах кожух выполня</w:t>
      </w:r>
      <w:r w:rsidRPr="00732F77">
        <w:rPr>
          <w:sz w:val="28"/>
          <w:szCs w:val="28"/>
        </w:rPr>
        <w:softHyphen/>
        <w:t>ют цилиндроконическим, расширяю</w:t>
      </w:r>
      <w:r w:rsidRPr="00732F77">
        <w:rPr>
          <w:sz w:val="28"/>
          <w:szCs w:val="28"/>
        </w:rPr>
        <w:softHyphen/>
        <w:t>щимся кверху, или ступенчатым с доведением угла наклона нижней части стен до 25°. Теплоизоляция откосов аналогична подине.</w:t>
      </w:r>
    </w:p>
    <w:p w:rsidR="00B826BD" w:rsidRPr="00732F77" w:rsidRDefault="00B826BD" w:rsidP="005B5B4D">
      <w:pPr>
        <w:shd w:val="clear" w:color="auto" w:fill="FFFFFF"/>
        <w:ind w:right="-1" w:firstLine="720"/>
        <w:jc w:val="both"/>
        <w:rPr>
          <w:sz w:val="28"/>
          <w:szCs w:val="28"/>
        </w:rPr>
      </w:pPr>
      <w:r w:rsidRPr="00732F77">
        <w:rPr>
          <w:sz w:val="28"/>
          <w:szCs w:val="28"/>
        </w:rPr>
        <w:t>Теплоизоляционный слой стен состоит из листа асбеста толщиной   (10÷15) мм, слоя диатомитового по</w:t>
      </w:r>
      <w:r w:rsidRPr="00732F77">
        <w:rPr>
          <w:sz w:val="28"/>
          <w:szCs w:val="28"/>
        </w:rPr>
        <w:softHyphen/>
        <w:t>рошка толщиной 30÷400 мм и слоя шамотного кирпича 65 мм. Слой порошка является не только тепло</w:t>
      </w:r>
      <w:r w:rsidRPr="00732F77">
        <w:rPr>
          <w:sz w:val="28"/>
          <w:szCs w:val="28"/>
        </w:rPr>
        <w:softHyphen/>
        <w:t>изолирующим, но и амортизирую</w:t>
      </w:r>
      <w:r w:rsidRPr="00732F77">
        <w:rPr>
          <w:sz w:val="28"/>
          <w:szCs w:val="28"/>
        </w:rPr>
        <w:softHyphen/>
        <w:t>щим, воспринимающим давление стен при их расширении. Теплоизо</w:t>
      </w:r>
      <w:r w:rsidRPr="00732F77">
        <w:rPr>
          <w:sz w:val="28"/>
          <w:szCs w:val="28"/>
        </w:rPr>
        <w:softHyphen/>
        <w:t>ляция стен в настоящее время не применяется.</w:t>
      </w:r>
    </w:p>
    <w:p w:rsidR="00B826BD" w:rsidRPr="00732F77" w:rsidRDefault="00B826BD" w:rsidP="005B5B4D">
      <w:pPr>
        <w:shd w:val="clear" w:color="auto" w:fill="FFFFFF"/>
        <w:spacing w:before="38"/>
        <w:ind w:right="-1" w:firstLine="720"/>
        <w:jc w:val="both"/>
        <w:rPr>
          <w:sz w:val="28"/>
          <w:szCs w:val="28"/>
        </w:rPr>
      </w:pPr>
      <w:r w:rsidRPr="00732F77">
        <w:rPr>
          <w:sz w:val="28"/>
          <w:szCs w:val="28"/>
        </w:rPr>
        <w:t>В последнее время нашли приме</w:t>
      </w:r>
      <w:r w:rsidRPr="00732F77">
        <w:rPr>
          <w:sz w:val="28"/>
          <w:szCs w:val="28"/>
        </w:rPr>
        <w:softHyphen/>
        <w:t>нение  также   так   называемые   ар</w:t>
      </w:r>
      <w:r w:rsidRPr="00732F77">
        <w:rPr>
          <w:sz w:val="28"/>
          <w:szCs w:val="28"/>
        </w:rPr>
        <w:softHyphen/>
        <w:t>мированные магнезитовые кирпичи, как бы упакованные с четырех сто</w:t>
      </w:r>
      <w:r w:rsidRPr="00732F77">
        <w:rPr>
          <w:sz w:val="28"/>
          <w:szCs w:val="28"/>
        </w:rPr>
        <w:softHyphen/>
        <w:t>рон в тонкие стальные кассеты. Об</w:t>
      </w:r>
      <w:r w:rsidRPr="00732F77">
        <w:rPr>
          <w:sz w:val="28"/>
          <w:szCs w:val="28"/>
        </w:rPr>
        <w:softHyphen/>
        <w:t>разующиеся  при  окислении  кассет окислы железа заполняют швы  и, компенсируя усадку кирпичей, свя</w:t>
      </w:r>
      <w:r w:rsidRPr="00732F77">
        <w:rPr>
          <w:sz w:val="28"/>
          <w:szCs w:val="28"/>
        </w:rPr>
        <w:softHyphen/>
        <w:t>зывают их. Иногда вместо кирпичей в горизонтальных швах   в каждом ряду  укладывают   жестяные   прок</w:t>
      </w:r>
      <w:r w:rsidRPr="00732F77">
        <w:rPr>
          <w:sz w:val="28"/>
          <w:szCs w:val="28"/>
        </w:rPr>
        <w:softHyphen/>
        <w:t>ладки.</w:t>
      </w:r>
    </w:p>
    <w:p w:rsidR="00B826BD" w:rsidRPr="00732F77" w:rsidRDefault="00B826BD" w:rsidP="005B5B4D">
      <w:pPr>
        <w:shd w:val="clear" w:color="auto" w:fill="FFFFFF"/>
        <w:ind w:right="-1" w:firstLine="720"/>
        <w:jc w:val="both"/>
        <w:rPr>
          <w:sz w:val="28"/>
          <w:szCs w:val="28"/>
        </w:rPr>
      </w:pPr>
      <w:r w:rsidRPr="00732F77">
        <w:rPr>
          <w:sz w:val="28"/>
          <w:szCs w:val="28"/>
        </w:rPr>
        <w:lastRenderedPageBreak/>
        <w:t>Стойкость стены «основных» пе</w:t>
      </w:r>
      <w:r w:rsidRPr="00732F77">
        <w:rPr>
          <w:sz w:val="28"/>
          <w:szCs w:val="28"/>
        </w:rPr>
        <w:softHyphen/>
        <w:t xml:space="preserve">чей несравненно ниже, чем подины. </w:t>
      </w:r>
      <w:r w:rsidRPr="00732F77">
        <w:rPr>
          <w:spacing w:val="-3"/>
          <w:sz w:val="28"/>
          <w:szCs w:val="28"/>
        </w:rPr>
        <w:t xml:space="preserve">Стены из магнезитовых кирпичей </w:t>
      </w:r>
      <w:r w:rsidRPr="00732F77">
        <w:rPr>
          <w:sz w:val="28"/>
          <w:szCs w:val="28"/>
        </w:rPr>
        <w:t>работают (80÷100) плавок в крупных печах и до (150÷200) плавок в мел</w:t>
      </w:r>
      <w:r w:rsidRPr="00732F77">
        <w:rPr>
          <w:sz w:val="28"/>
          <w:szCs w:val="28"/>
        </w:rPr>
        <w:softHyphen/>
        <w:t xml:space="preserve">ких. </w:t>
      </w:r>
    </w:p>
    <w:p w:rsidR="00B826BD" w:rsidRPr="00732F77" w:rsidRDefault="00B826BD" w:rsidP="005B5B4D">
      <w:pPr>
        <w:shd w:val="clear" w:color="auto" w:fill="FFFFFF"/>
        <w:ind w:right="-1" w:firstLine="720"/>
        <w:jc w:val="both"/>
        <w:rPr>
          <w:sz w:val="28"/>
          <w:szCs w:val="28"/>
        </w:rPr>
      </w:pPr>
      <w:r w:rsidRPr="00732F77">
        <w:rPr>
          <w:sz w:val="28"/>
          <w:szCs w:val="28"/>
        </w:rPr>
        <w:t>Стены из армированных кирпичей работают (150÷250) плавок. Большие цифры относятся к малым печам и менее теплонапряжённым процессам плавки.</w:t>
      </w:r>
    </w:p>
    <w:p w:rsidR="00B826BD" w:rsidRPr="00732F77" w:rsidRDefault="00B826BD" w:rsidP="005B5B4D">
      <w:pPr>
        <w:shd w:val="clear" w:color="auto" w:fill="FFFFFF"/>
        <w:ind w:right="-1" w:firstLine="720"/>
        <w:jc w:val="both"/>
        <w:rPr>
          <w:sz w:val="28"/>
          <w:szCs w:val="28"/>
        </w:rPr>
      </w:pPr>
      <w:r w:rsidRPr="00732F77">
        <w:rPr>
          <w:sz w:val="28"/>
          <w:szCs w:val="28"/>
        </w:rPr>
        <w:t>Всё чаще используются водоохлаждаемые элементы стен в виде литых панелей из чугуна и стали, внутри которых расположены трубчатые змеевики или водоохлаждаемые панели. Водоохлаждаемые панели навешивают на наружную поверхность кожуха печи, они занимают до 70÷90% поверхности стен.</w:t>
      </w:r>
    </w:p>
    <w:p w:rsidR="00B826BD" w:rsidRPr="00732F77" w:rsidRDefault="00B826BD" w:rsidP="005B5B4D">
      <w:pPr>
        <w:shd w:val="clear" w:color="auto" w:fill="FFFFFF"/>
        <w:ind w:right="-1" w:firstLine="720"/>
        <w:jc w:val="both"/>
        <w:rPr>
          <w:sz w:val="28"/>
          <w:szCs w:val="28"/>
        </w:rPr>
      </w:pPr>
      <w:r w:rsidRPr="00732F77">
        <w:rPr>
          <w:sz w:val="28"/>
          <w:szCs w:val="28"/>
        </w:rPr>
        <w:t xml:space="preserve"> Рабочие окна печи обрамляют столбиками и перекрывают аркой из одного или двух рядов кирпича «в перевязку» (</w:t>
      </w:r>
      <w:r w:rsidR="00235093">
        <w:rPr>
          <w:sz w:val="28"/>
          <w:szCs w:val="28"/>
        </w:rPr>
        <w:t xml:space="preserve">рисунок </w:t>
      </w:r>
      <w:r w:rsidR="00235093">
        <w:rPr>
          <w:sz w:val="28"/>
          <w:szCs w:val="28"/>
          <w:lang w:val="kk-KZ"/>
        </w:rPr>
        <w:t>2</w:t>
      </w:r>
      <w:r w:rsidR="00235093">
        <w:rPr>
          <w:sz w:val="28"/>
          <w:szCs w:val="28"/>
        </w:rPr>
        <w:t>.</w:t>
      </w:r>
      <w:r w:rsidR="00235093">
        <w:rPr>
          <w:sz w:val="28"/>
          <w:szCs w:val="28"/>
          <w:lang w:val="kk-KZ"/>
        </w:rPr>
        <w:t>8</w:t>
      </w:r>
      <w:r w:rsidRPr="00732F77">
        <w:rPr>
          <w:sz w:val="28"/>
          <w:szCs w:val="28"/>
        </w:rPr>
        <w:t>). Отноше</w:t>
      </w:r>
      <w:r w:rsidRPr="00732F77">
        <w:rPr>
          <w:sz w:val="28"/>
          <w:szCs w:val="28"/>
        </w:rPr>
        <w:softHyphen/>
        <w:t xml:space="preserve">ние стрелы арки к ее ширине </w:t>
      </w:r>
      <w:r w:rsidRPr="00732F77">
        <w:rPr>
          <w:i/>
          <w:iCs/>
          <w:sz w:val="28"/>
          <w:szCs w:val="28"/>
          <w:lang w:val="en-US"/>
        </w:rPr>
        <w:t>h</w:t>
      </w:r>
      <w:r w:rsidRPr="00732F77">
        <w:rPr>
          <w:i/>
          <w:iCs/>
          <w:sz w:val="28"/>
          <w:szCs w:val="28"/>
        </w:rPr>
        <w:t>/</w:t>
      </w:r>
      <w:r w:rsidRPr="00732F77">
        <w:rPr>
          <w:i/>
          <w:iCs/>
          <w:sz w:val="28"/>
          <w:szCs w:val="28"/>
          <w:lang w:val="en-US"/>
        </w:rPr>
        <w:t>b</w:t>
      </w:r>
      <w:r w:rsidRPr="00732F77">
        <w:rPr>
          <w:i/>
          <w:iCs/>
          <w:sz w:val="28"/>
          <w:szCs w:val="28"/>
        </w:rPr>
        <w:t xml:space="preserve"> </w:t>
      </w:r>
      <w:r w:rsidRPr="00732F77">
        <w:rPr>
          <w:sz w:val="28"/>
          <w:szCs w:val="28"/>
        </w:rPr>
        <w:t>ре</w:t>
      </w:r>
      <w:r w:rsidRPr="00732F77">
        <w:rPr>
          <w:sz w:val="28"/>
          <w:szCs w:val="28"/>
        </w:rPr>
        <w:softHyphen/>
        <w:t>комендуется брать для магнезито</w:t>
      </w:r>
      <w:r w:rsidRPr="00732F77">
        <w:rPr>
          <w:sz w:val="28"/>
          <w:szCs w:val="28"/>
        </w:rPr>
        <w:softHyphen/>
        <w:t>вых кирпичей равным 1/7 ÷ 1/8. Срок службы арок должен соответ</w:t>
      </w:r>
      <w:r w:rsidRPr="00732F77">
        <w:rPr>
          <w:sz w:val="28"/>
          <w:szCs w:val="28"/>
        </w:rPr>
        <w:softHyphen/>
        <w:t>ствовать сроку службы стен. Для его увеличения иногда прибегают к охлаждению арки, помещая над ней водоохлаждаемые змеевики, за</w:t>
      </w:r>
      <w:r w:rsidRPr="00732F77">
        <w:rPr>
          <w:sz w:val="28"/>
          <w:szCs w:val="28"/>
        </w:rPr>
        <w:softHyphen/>
        <w:t>мурованные в кладку. Иногда внут</w:t>
      </w:r>
      <w:r w:rsidRPr="00732F77">
        <w:rPr>
          <w:sz w:val="28"/>
          <w:szCs w:val="28"/>
        </w:rPr>
        <w:softHyphen/>
        <w:t>реннюю часть арки заменяют пере</w:t>
      </w:r>
      <w:r w:rsidRPr="00732F77">
        <w:rPr>
          <w:sz w:val="28"/>
          <w:szCs w:val="28"/>
        </w:rPr>
        <w:softHyphen/>
        <w:t>крывающей пролёт рабочего окна стальной водоохлаждаемой короб</w:t>
      </w:r>
      <w:r w:rsidRPr="00732F77">
        <w:rPr>
          <w:sz w:val="28"/>
          <w:szCs w:val="28"/>
        </w:rPr>
        <w:softHyphen/>
        <w:t>кой.</w:t>
      </w:r>
    </w:p>
    <w:p w:rsidR="00B826BD" w:rsidRPr="00732F77" w:rsidRDefault="00B826BD" w:rsidP="005B5B4D">
      <w:pPr>
        <w:shd w:val="clear" w:color="auto" w:fill="FFFFFF"/>
        <w:ind w:right="-1" w:firstLine="720"/>
        <w:jc w:val="both"/>
        <w:rPr>
          <w:sz w:val="28"/>
          <w:szCs w:val="28"/>
        </w:rPr>
      </w:pPr>
    </w:p>
    <w:p w:rsidR="00B826BD" w:rsidRPr="00732F77" w:rsidRDefault="009F5AB9" w:rsidP="005B5B4D">
      <w:pPr>
        <w:shd w:val="clear" w:color="auto" w:fill="FFFFFF"/>
        <w:ind w:right="-1"/>
        <w:jc w:val="center"/>
        <w:rPr>
          <w:spacing w:val="-6"/>
          <w:sz w:val="28"/>
          <w:szCs w:val="28"/>
        </w:rPr>
      </w:pPr>
      <w:r w:rsidRPr="00732F77">
        <w:rPr>
          <w:noProof/>
          <w:sz w:val="28"/>
          <w:szCs w:val="28"/>
          <w:lang w:eastAsia="ru-RU"/>
        </w:rPr>
        <w:drawing>
          <wp:inline distT="0" distB="0" distL="0" distR="0">
            <wp:extent cx="3935730" cy="2743200"/>
            <wp:effectExtent l="19050" t="0" r="762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76"/>
                    <a:srcRect/>
                    <a:stretch>
                      <a:fillRect/>
                    </a:stretch>
                  </pic:blipFill>
                  <pic:spPr bwMode="auto">
                    <a:xfrm>
                      <a:off x="0" y="0"/>
                      <a:ext cx="3935730" cy="2743200"/>
                    </a:xfrm>
                    <a:prstGeom prst="rect">
                      <a:avLst/>
                    </a:prstGeom>
                    <a:solidFill>
                      <a:srgbClr val="FFFFFF"/>
                    </a:solidFill>
                    <a:ln w="9525">
                      <a:noFill/>
                      <a:miter lim="800000"/>
                      <a:headEnd/>
                      <a:tailEnd/>
                    </a:ln>
                  </pic:spPr>
                </pic:pic>
              </a:graphicData>
            </a:graphic>
          </wp:inline>
        </w:drawing>
      </w:r>
    </w:p>
    <w:p w:rsidR="008B2B24" w:rsidRDefault="008B2B24" w:rsidP="005B5B4D">
      <w:pPr>
        <w:shd w:val="clear" w:color="auto" w:fill="FFFFFF"/>
        <w:ind w:right="-1" w:firstLine="720"/>
        <w:jc w:val="center"/>
        <w:rPr>
          <w:spacing w:val="-6"/>
          <w:lang w:val="kk-KZ"/>
        </w:rPr>
      </w:pPr>
    </w:p>
    <w:p w:rsidR="00B826BD" w:rsidRPr="00746BC6" w:rsidRDefault="00235093" w:rsidP="005B5B4D">
      <w:pPr>
        <w:shd w:val="clear" w:color="auto" w:fill="FFFFFF"/>
        <w:ind w:right="-1" w:firstLine="720"/>
        <w:jc w:val="center"/>
      </w:pPr>
      <w:r>
        <w:rPr>
          <w:spacing w:val="-6"/>
        </w:rPr>
        <w:t xml:space="preserve">Рисунок </w:t>
      </w:r>
      <w:r>
        <w:rPr>
          <w:spacing w:val="-6"/>
          <w:lang w:val="kk-KZ"/>
        </w:rPr>
        <w:t>2</w:t>
      </w:r>
      <w:r>
        <w:rPr>
          <w:spacing w:val="-6"/>
        </w:rPr>
        <w:t>.</w:t>
      </w:r>
      <w:r>
        <w:rPr>
          <w:spacing w:val="-6"/>
          <w:lang w:val="kk-KZ"/>
        </w:rPr>
        <w:t>8</w:t>
      </w:r>
      <w:r w:rsidR="00B826BD" w:rsidRPr="00746BC6">
        <w:rPr>
          <w:spacing w:val="-6"/>
        </w:rPr>
        <w:t xml:space="preserve"> - Виды кладки арок над рабочими </w:t>
      </w:r>
      <w:r w:rsidR="00B826BD" w:rsidRPr="00746BC6">
        <w:t>окнами электропечей</w:t>
      </w:r>
    </w:p>
    <w:p w:rsidR="00B826BD" w:rsidRPr="00732F77" w:rsidRDefault="00B826BD" w:rsidP="005B5B4D">
      <w:pPr>
        <w:shd w:val="clear" w:color="auto" w:fill="FFFFFF"/>
        <w:ind w:right="-1" w:firstLine="720"/>
        <w:jc w:val="both"/>
        <w:rPr>
          <w:sz w:val="28"/>
          <w:szCs w:val="28"/>
        </w:rPr>
      </w:pPr>
    </w:p>
    <w:p w:rsidR="00B826BD" w:rsidRPr="00732F77" w:rsidRDefault="00B826BD" w:rsidP="005B5B4D">
      <w:pPr>
        <w:shd w:val="clear" w:color="auto" w:fill="FFFFFF"/>
        <w:ind w:right="-1" w:firstLine="720"/>
        <w:jc w:val="both"/>
        <w:rPr>
          <w:spacing w:val="-1"/>
          <w:sz w:val="28"/>
          <w:szCs w:val="28"/>
        </w:rPr>
      </w:pPr>
      <w:r w:rsidRPr="00732F77">
        <w:rPr>
          <w:sz w:val="28"/>
          <w:szCs w:val="28"/>
        </w:rPr>
        <w:t>Своды    основных    печей не вы</w:t>
      </w:r>
      <w:r w:rsidRPr="00732F77">
        <w:rPr>
          <w:sz w:val="28"/>
          <w:szCs w:val="28"/>
        </w:rPr>
        <w:softHyphen/>
        <w:t>кладывают из магнезитовых кирпи</w:t>
      </w:r>
      <w:r w:rsidRPr="00732F77">
        <w:rPr>
          <w:sz w:val="28"/>
          <w:szCs w:val="28"/>
        </w:rPr>
        <w:softHyphen/>
        <w:t>чей. На малых печах их делают из специального электродинаса. Объяс</w:t>
      </w:r>
      <w:r w:rsidRPr="00732F77">
        <w:rPr>
          <w:sz w:val="28"/>
          <w:szCs w:val="28"/>
        </w:rPr>
        <w:softHyphen/>
        <w:t>няется   это   тем,   что   динас   имеет большую</w:t>
      </w:r>
      <w:r w:rsidRPr="00732F77">
        <w:rPr>
          <w:i/>
          <w:iCs/>
          <w:sz w:val="28"/>
          <w:szCs w:val="28"/>
        </w:rPr>
        <w:t xml:space="preserve">  </w:t>
      </w:r>
      <w:r w:rsidRPr="00732F77">
        <w:rPr>
          <w:iCs/>
          <w:sz w:val="28"/>
          <w:szCs w:val="28"/>
        </w:rPr>
        <w:t>прочность   при   высоких</w:t>
      </w:r>
      <w:r w:rsidRPr="00732F77">
        <w:rPr>
          <w:i/>
          <w:iCs/>
          <w:sz w:val="28"/>
          <w:szCs w:val="28"/>
        </w:rPr>
        <w:t xml:space="preserve"> </w:t>
      </w:r>
      <w:r w:rsidRPr="00732F77">
        <w:rPr>
          <w:sz w:val="28"/>
          <w:szCs w:val="28"/>
        </w:rPr>
        <w:t xml:space="preserve">температурах, кроме   того,   он при нагреве расширятся, в то время как магнезитовый   кирпич  при  нагреве сжимается,   и   выложенный   из него   свод  может провалиться. Однако стойкость динасовых сводов в основных печах нельзя признать </w:t>
      </w:r>
      <w:r w:rsidRPr="00732F77">
        <w:rPr>
          <w:spacing w:val="-1"/>
          <w:sz w:val="28"/>
          <w:szCs w:val="28"/>
        </w:rPr>
        <w:t>достаточной.</w:t>
      </w:r>
    </w:p>
    <w:p w:rsidR="00B826BD" w:rsidRPr="00732F77" w:rsidRDefault="00B826BD" w:rsidP="005B5B4D">
      <w:pPr>
        <w:shd w:val="clear" w:color="auto" w:fill="FFFFFF"/>
        <w:ind w:right="-1" w:firstLine="720"/>
        <w:jc w:val="both"/>
        <w:rPr>
          <w:sz w:val="28"/>
          <w:szCs w:val="28"/>
        </w:rPr>
      </w:pPr>
      <w:r w:rsidRPr="00732F77">
        <w:rPr>
          <w:sz w:val="28"/>
          <w:szCs w:val="28"/>
        </w:rPr>
        <w:lastRenderedPageBreak/>
        <w:t>Взамен динаса в отечественной практике преимущественно начинает применяться   термостойкий   хромо магнезит, запасы сырья для которо</w:t>
      </w:r>
      <w:r w:rsidRPr="00732F77">
        <w:rPr>
          <w:sz w:val="28"/>
          <w:szCs w:val="28"/>
        </w:rPr>
        <w:softHyphen/>
        <w:t>го весьма велики. Своды из такого кирпича служат в (1,5÷2) раза дольше динасовых и в нас</w:t>
      </w:r>
      <w:r w:rsidRPr="00732F77">
        <w:rPr>
          <w:sz w:val="28"/>
          <w:szCs w:val="28"/>
        </w:rPr>
        <w:softHyphen/>
        <w:t>тоящее время широко применяются на печах отечественных металлур</w:t>
      </w:r>
      <w:r w:rsidRPr="00732F77">
        <w:rPr>
          <w:sz w:val="28"/>
          <w:szCs w:val="28"/>
        </w:rPr>
        <w:softHyphen/>
        <w:t>гических заводов. Недостатками хромомагнезита являются его высо</w:t>
      </w:r>
      <w:r w:rsidRPr="00732F77">
        <w:rPr>
          <w:sz w:val="28"/>
          <w:szCs w:val="28"/>
        </w:rPr>
        <w:softHyphen/>
        <w:t>кая теплопроводность и большая плотность по сравнению с динасом, что приводит к утяжелению сводов.</w:t>
      </w:r>
    </w:p>
    <w:p w:rsidR="00B826BD" w:rsidRPr="00732F77" w:rsidRDefault="00B826BD" w:rsidP="005B5B4D">
      <w:pPr>
        <w:shd w:val="clear" w:color="auto" w:fill="FFFFFF"/>
        <w:spacing w:before="5"/>
        <w:ind w:right="-1" w:firstLine="720"/>
        <w:jc w:val="both"/>
        <w:rPr>
          <w:sz w:val="28"/>
          <w:szCs w:val="28"/>
        </w:rPr>
      </w:pPr>
      <w:r w:rsidRPr="00732F77">
        <w:rPr>
          <w:sz w:val="28"/>
          <w:szCs w:val="28"/>
        </w:rPr>
        <w:t>Свод дуговых печей делают однослойным  из огнеупорных кирпичей – периклазохромитовых ПХСП, ПХСУТ, ПХСОТ, высокоглинозёмистых КС-90, МКС-80-22 или динасовых. Выклады</w:t>
      </w:r>
      <w:r w:rsidRPr="00732F77">
        <w:rPr>
          <w:sz w:val="28"/>
          <w:szCs w:val="28"/>
        </w:rPr>
        <w:softHyphen/>
        <w:t>вают его вне печи на специальном дере</w:t>
      </w:r>
      <w:r w:rsidRPr="00732F77">
        <w:rPr>
          <w:sz w:val="28"/>
          <w:szCs w:val="28"/>
        </w:rPr>
        <w:softHyphen/>
        <w:t>вянном, обитом листовой сталью, или на отлитом из чугуна шаблоне (рисунок 3.22), имеющем форму внутренних очер</w:t>
      </w:r>
      <w:r w:rsidRPr="00732F77">
        <w:rPr>
          <w:sz w:val="28"/>
          <w:szCs w:val="28"/>
        </w:rPr>
        <w:softHyphen/>
        <w:t>таний свода. На шаблоне устанав</w:t>
      </w:r>
      <w:r w:rsidRPr="00732F77">
        <w:rPr>
          <w:sz w:val="28"/>
          <w:szCs w:val="28"/>
        </w:rPr>
        <w:softHyphen/>
        <w:t>ливают в местах, где должны нахо</w:t>
      </w:r>
      <w:r w:rsidRPr="00732F77">
        <w:rPr>
          <w:sz w:val="28"/>
          <w:szCs w:val="28"/>
        </w:rPr>
        <w:softHyphen/>
        <w:t>диться отверстия для электродов, три цилиндрические болванки для соблюдения  правильности  расположения сводовых отверстий. Так же фиксируют и отверстия для газоот</w:t>
      </w:r>
      <w:r w:rsidRPr="00732F77">
        <w:rPr>
          <w:sz w:val="28"/>
          <w:szCs w:val="28"/>
        </w:rPr>
        <w:softHyphen/>
        <w:t>вода,  загрузочной воронки для шлакообразующих материалов, кислородной фурмы, сводовых топливно-кислородных горелок, пробоотборника,  если они располагаются на своде. На шаблон кладут сводовое кольцо и приступают к укладке кирпичей. Своды выкладываются из фасонных кирпичей и нормаль</w:t>
      </w:r>
      <w:r w:rsidRPr="00732F77">
        <w:rPr>
          <w:sz w:val="28"/>
          <w:szCs w:val="28"/>
        </w:rPr>
        <w:softHyphen/>
        <w:t>ных, часть которых приходится подтесывать. Одна из схем сборки свода показана на рисунке 3.23. Своды из фасонных кирпичей служат доль</w:t>
      </w:r>
      <w:r w:rsidRPr="00732F77">
        <w:rPr>
          <w:sz w:val="28"/>
          <w:szCs w:val="28"/>
        </w:rPr>
        <w:softHyphen/>
        <w:t>ше, так как подтеска кирпичей ос</w:t>
      </w:r>
      <w:r w:rsidRPr="00732F77">
        <w:rPr>
          <w:sz w:val="28"/>
          <w:szCs w:val="28"/>
        </w:rPr>
        <w:softHyphen/>
        <w:t>лабляет их; кроме того, сборка сво</w:t>
      </w:r>
      <w:r w:rsidRPr="00732F77">
        <w:rPr>
          <w:sz w:val="28"/>
          <w:szCs w:val="28"/>
        </w:rPr>
        <w:softHyphen/>
        <w:t>дов из фасонных кирпичей требует значительно меньше времени. При применении фасонов можно сред</w:t>
      </w:r>
      <w:r w:rsidRPr="00732F77">
        <w:rPr>
          <w:sz w:val="28"/>
          <w:szCs w:val="28"/>
        </w:rPr>
        <w:softHyphen/>
        <w:t>нюю, наиболее быстро разрушае</w:t>
      </w:r>
      <w:r w:rsidRPr="00732F77">
        <w:rPr>
          <w:sz w:val="28"/>
          <w:szCs w:val="28"/>
        </w:rPr>
        <w:softHyphen/>
        <w:t>мую часть свода делать более тол</w:t>
      </w:r>
      <w:r w:rsidRPr="00732F77">
        <w:rPr>
          <w:sz w:val="28"/>
          <w:szCs w:val="28"/>
        </w:rPr>
        <w:softHyphen/>
        <w:t>стой и тем самым увеличить срок, её службы.</w:t>
      </w:r>
    </w:p>
    <w:p w:rsidR="00B826BD" w:rsidRPr="00732F77" w:rsidRDefault="00B826BD" w:rsidP="00746BC6">
      <w:pPr>
        <w:shd w:val="clear" w:color="auto" w:fill="FFFFFF"/>
        <w:spacing w:before="5"/>
        <w:ind w:right="-1" w:firstLine="720"/>
        <w:jc w:val="both"/>
        <w:rPr>
          <w:sz w:val="28"/>
          <w:szCs w:val="28"/>
        </w:rPr>
      </w:pPr>
      <w:r w:rsidRPr="00732F77">
        <w:rPr>
          <w:sz w:val="28"/>
          <w:szCs w:val="28"/>
        </w:rPr>
        <w:t xml:space="preserve">Рекомендуемая толщина элементов футеровки дуговых сталеплавильных печей в зависимости от </w:t>
      </w:r>
      <w:r w:rsidR="007F6D8F">
        <w:rPr>
          <w:sz w:val="28"/>
          <w:szCs w:val="28"/>
        </w:rPr>
        <w:t xml:space="preserve">их ёмкости приведена в таблице </w:t>
      </w:r>
      <w:r w:rsidR="007F6D8F">
        <w:rPr>
          <w:sz w:val="28"/>
          <w:szCs w:val="28"/>
          <w:lang w:val="kk-KZ"/>
        </w:rPr>
        <w:t>2</w:t>
      </w:r>
      <w:r w:rsidRPr="00732F77">
        <w:rPr>
          <w:sz w:val="28"/>
          <w:szCs w:val="28"/>
        </w:rPr>
        <w:t>.4.</w:t>
      </w:r>
    </w:p>
    <w:p w:rsidR="00B826BD" w:rsidRDefault="007F6D8F" w:rsidP="005B5B4D">
      <w:pPr>
        <w:ind w:firstLine="720"/>
        <w:jc w:val="both"/>
        <w:rPr>
          <w:lang w:val="kk-KZ"/>
        </w:rPr>
      </w:pPr>
      <w:r>
        <w:t xml:space="preserve">Таблица </w:t>
      </w:r>
      <w:r>
        <w:rPr>
          <w:lang w:val="kk-KZ"/>
        </w:rPr>
        <w:t>2</w:t>
      </w:r>
      <w:r w:rsidR="00B826BD" w:rsidRPr="00746BC6">
        <w:t>.4 – Рекомендуемая толщина элементов футеровки ДСП</w:t>
      </w:r>
    </w:p>
    <w:p w:rsidR="008B2B24" w:rsidRPr="008B2B24" w:rsidRDefault="008B2B24" w:rsidP="005B5B4D">
      <w:pPr>
        <w:ind w:firstLine="720"/>
        <w:jc w:val="both"/>
        <w:rPr>
          <w:lang w:val="kk-KZ"/>
        </w:rPr>
      </w:pPr>
    </w:p>
    <w:tbl>
      <w:tblPr>
        <w:tblW w:w="0" w:type="auto"/>
        <w:tblInd w:w="-25" w:type="dxa"/>
        <w:tblLayout w:type="fixed"/>
        <w:tblLook w:val="0000"/>
      </w:tblPr>
      <w:tblGrid>
        <w:gridCol w:w="3888"/>
        <w:gridCol w:w="1080"/>
        <w:gridCol w:w="1080"/>
        <w:gridCol w:w="1080"/>
        <w:gridCol w:w="1080"/>
        <w:gridCol w:w="1413"/>
      </w:tblGrid>
      <w:tr w:rsidR="00B826BD" w:rsidRPr="00746BC6">
        <w:trPr>
          <w:cantSplit/>
          <w:trHeight w:hRule="exact" w:val="562"/>
        </w:trPr>
        <w:tc>
          <w:tcPr>
            <w:tcW w:w="3888" w:type="dxa"/>
            <w:vMerge w:val="restart"/>
            <w:tcBorders>
              <w:top w:val="single" w:sz="4" w:space="0" w:color="000000"/>
              <w:left w:val="single" w:sz="4" w:space="0" w:color="000000"/>
              <w:bottom w:val="single" w:sz="4" w:space="0" w:color="000000"/>
            </w:tcBorders>
          </w:tcPr>
          <w:p w:rsidR="00B826BD" w:rsidRPr="00746BC6" w:rsidRDefault="00B826BD" w:rsidP="005B5B4D">
            <w:pPr>
              <w:snapToGrid w:val="0"/>
              <w:jc w:val="both"/>
            </w:pPr>
          </w:p>
          <w:p w:rsidR="00B826BD" w:rsidRPr="00746BC6" w:rsidRDefault="00B826BD" w:rsidP="005B5B4D">
            <w:pPr>
              <w:jc w:val="center"/>
            </w:pPr>
            <w:r w:rsidRPr="00746BC6">
              <w:t>Элементы футеровки</w:t>
            </w:r>
          </w:p>
        </w:tc>
        <w:tc>
          <w:tcPr>
            <w:tcW w:w="5733" w:type="dxa"/>
            <w:gridSpan w:val="5"/>
            <w:tcBorders>
              <w:top w:val="single" w:sz="4" w:space="0" w:color="000000"/>
              <w:left w:val="single" w:sz="4" w:space="0" w:color="000000"/>
              <w:bottom w:val="single" w:sz="4" w:space="0" w:color="000000"/>
              <w:right w:val="single" w:sz="4" w:space="0" w:color="000000"/>
            </w:tcBorders>
          </w:tcPr>
          <w:p w:rsidR="00B826BD" w:rsidRPr="00746BC6" w:rsidRDefault="00B826BD" w:rsidP="005B5B4D">
            <w:pPr>
              <w:snapToGrid w:val="0"/>
              <w:jc w:val="center"/>
            </w:pPr>
            <w:r w:rsidRPr="00746BC6">
              <w:t>Толщина  элементов футеровки для ДСП вместимостью, т</w:t>
            </w:r>
          </w:p>
        </w:tc>
      </w:tr>
      <w:tr w:rsidR="00B826BD" w:rsidRPr="00746BC6">
        <w:trPr>
          <w:cantSplit/>
        </w:trPr>
        <w:tc>
          <w:tcPr>
            <w:tcW w:w="3888" w:type="dxa"/>
            <w:vMerge/>
            <w:tcBorders>
              <w:top w:val="single" w:sz="4" w:space="0" w:color="000000"/>
              <w:left w:val="single" w:sz="4" w:space="0" w:color="000000"/>
              <w:bottom w:val="single" w:sz="4" w:space="0" w:color="000000"/>
            </w:tcBorders>
          </w:tcPr>
          <w:p w:rsidR="00B826BD" w:rsidRPr="00746BC6" w:rsidRDefault="00B826BD" w:rsidP="005B5B4D"/>
        </w:tc>
        <w:tc>
          <w:tcPr>
            <w:tcW w:w="1080" w:type="dxa"/>
            <w:tcBorders>
              <w:top w:val="single" w:sz="4" w:space="0" w:color="000000"/>
              <w:left w:val="single" w:sz="4" w:space="0" w:color="000000"/>
              <w:bottom w:val="single" w:sz="4" w:space="0" w:color="000000"/>
            </w:tcBorders>
          </w:tcPr>
          <w:p w:rsidR="00B826BD" w:rsidRPr="00746BC6" w:rsidRDefault="00B826BD" w:rsidP="005B5B4D">
            <w:pPr>
              <w:snapToGrid w:val="0"/>
              <w:jc w:val="center"/>
            </w:pPr>
            <w:r w:rsidRPr="00746BC6">
              <w:t>6</w:t>
            </w:r>
          </w:p>
        </w:tc>
        <w:tc>
          <w:tcPr>
            <w:tcW w:w="1080" w:type="dxa"/>
            <w:tcBorders>
              <w:top w:val="single" w:sz="4" w:space="0" w:color="000000"/>
              <w:left w:val="single" w:sz="4" w:space="0" w:color="000000"/>
              <w:bottom w:val="single" w:sz="4" w:space="0" w:color="000000"/>
            </w:tcBorders>
          </w:tcPr>
          <w:p w:rsidR="00B826BD" w:rsidRPr="00746BC6" w:rsidRDefault="00B826BD" w:rsidP="005B5B4D">
            <w:pPr>
              <w:snapToGrid w:val="0"/>
              <w:jc w:val="center"/>
            </w:pPr>
            <w:r w:rsidRPr="00746BC6">
              <w:t>12</w:t>
            </w:r>
          </w:p>
        </w:tc>
        <w:tc>
          <w:tcPr>
            <w:tcW w:w="1080" w:type="dxa"/>
            <w:tcBorders>
              <w:top w:val="single" w:sz="4" w:space="0" w:color="000000"/>
              <w:left w:val="single" w:sz="4" w:space="0" w:color="000000"/>
              <w:bottom w:val="single" w:sz="4" w:space="0" w:color="000000"/>
            </w:tcBorders>
          </w:tcPr>
          <w:p w:rsidR="00B826BD" w:rsidRPr="00746BC6" w:rsidRDefault="00B826BD" w:rsidP="005B5B4D">
            <w:pPr>
              <w:snapToGrid w:val="0"/>
              <w:jc w:val="center"/>
            </w:pPr>
            <w:r w:rsidRPr="00746BC6">
              <w:t>25</w:t>
            </w:r>
          </w:p>
        </w:tc>
        <w:tc>
          <w:tcPr>
            <w:tcW w:w="1080" w:type="dxa"/>
            <w:tcBorders>
              <w:top w:val="single" w:sz="4" w:space="0" w:color="000000"/>
              <w:left w:val="single" w:sz="4" w:space="0" w:color="000000"/>
              <w:bottom w:val="single" w:sz="4" w:space="0" w:color="000000"/>
            </w:tcBorders>
          </w:tcPr>
          <w:p w:rsidR="00B826BD" w:rsidRPr="00746BC6" w:rsidRDefault="00B826BD" w:rsidP="005B5B4D">
            <w:pPr>
              <w:snapToGrid w:val="0"/>
              <w:jc w:val="center"/>
            </w:pPr>
            <w:r w:rsidRPr="00746BC6">
              <w:t>50</w:t>
            </w:r>
          </w:p>
        </w:tc>
        <w:tc>
          <w:tcPr>
            <w:tcW w:w="1413" w:type="dxa"/>
            <w:tcBorders>
              <w:top w:val="single" w:sz="4" w:space="0" w:color="000000"/>
              <w:left w:val="single" w:sz="4" w:space="0" w:color="000000"/>
              <w:bottom w:val="single" w:sz="4" w:space="0" w:color="000000"/>
              <w:right w:val="single" w:sz="4" w:space="0" w:color="000000"/>
            </w:tcBorders>
          </w:tcPr>
          <w:p w:rsidR="00B826BD" w:rsidRPr="00746BC6" w:rsidRDefault="00B826BD" w:rsidP="005B5B4D">
            <w:pPr>
              <w:snapToGrid w:val="0"/>
              <w:jc w:val="center"/>
            </w:pPr>
            <w:r w:rsidRPr="00746BC6">
              <w:t>100</w:t>
            </w:r>
          </w:p>
        </w:tc>
      </w:tr>
      <w:tr w:rsidR="00B826BD" w:rsidRPr="00746BC6">
        <w:tc>
          <w:tcPr>
            <w:tcW w:w="3888" w:type="dxa"/>
            <w:tcBorders>
              <w:top w:val="single" w:sz="4" w:space="0" w:color="000000"/>
              <w:left w:val="single" w:sz="4" w:space="0" w:color="000000"/>
              <w:bottom w:val="single" w:sz="4" w:space="0" w:color="000000"/>
            </w:tcBorders>
          </w:tcPr>
          <w:p w:rsidR="00B826BD" w:rsidRPr="00746BC6" w:rsidRDefault="00B826BD" w:rsidP="005B5B4D">
            <w:pPr>
              <w:snapToGrid w:val="0"/>
              <w:jc w:val="both"/>
            </w:pPr>
            <w:r w:rsidRPr="00746BC6">
              <w:t>Подина</w:t>
            </w:r>
          </w:p>
          <w:p w:rsidR="00B826BD" w:rsidRPr="00746BC6" w:rsidRDefault="00B826BD" w:rsidP="005B5B4D">
            <w:pPr>
              <w:jc w:val="both"/>
            </w:pPr>
            <w:r w:rsidRPr="00746BC6">
              <w:t xml:space="preserve">   теплоизоляционный слой, мм</w:t>
            </w:r>
          </w:p>
          <w:p w:rsidR="00B826BD" w:rsidRPr="00746BC6" w:rsidRDefault="00B826BD" w:rsidP="005B5B4D">
            <w:pPr>
              <w:jc w:val="both"/>
            </w:pPr>
            <w:r w:rsidRPr="00746BC6">
              <w:t xml:space="preserve">   огнеупорный слой, мм</w:t>
            </w:r>
          </w:p>
          <w:p w:rsidR="00B826BD" w:rsidRPr="00746BC6" w:rsidRDefault="00B826BD" w:rsidP="005B5B4D">
            <w:pPr>
              <w:jc w:val="both"/>
            </w:pPr>
            <w:r w:rsidRPr="00746BC6">
              <w:t xml:space="preserve">   рабочий (набивной) слой, мм</w:t>
            </w:r>
          </w:p>
          <w:p w:rsidR="00B826BD" w:rsidRPr="00746BC6" w:rsidRDefault="00B826BD" w:rsidP="005B5B4D">
            <w:pPr>
              <w:jc w:val="both"/>
            </w:pPr>
            <w:r w:rsidRPr="00746BC6">
              <w:t xml:space="preserve">   общая толщина, мм</w:t>
            </w:r>
          </w:p>
        </w:tc>
        <w:tc>
          <w:tcPr>
            <w:tcW w:w="1080" w:type="dxa"/>
            <w:tcBorders>
              <w:top w:val="single" w:sz="4" w:space="0" w:color="000000"/>
              <w:left w:val="single" w:sz="4" w:space="0" w:color="000000"/>
              <w:bottom w:val="single" w:sz="4" w:space="0" w:color="000000"/>
            </w:tcBorders>
          </w:tcPr>
          <w:p w:rsidR="00B826BD" w:rsidRPr="00746BC6" w:rsidRDefault="00B826BD" w:rsidP="005B5B4D">
            <w:pPr>
              <w:snapToGrid w:val="0"/>
              <w:jc w:val="center"/>
            </w:pPr>
          </w:p>
          <w:p w:rsidR="00B826BD" w:rsidRPr="00746BC6" w:rsidRDefault="00B826BD" w:rsidP="005B5B4D">
            <w:pPr>
              <w:jc w:val="center"/>
            </w:pPr>
            <w:r w:rsidRPr="00746BC6">
              <w:t>85</w:t>
            </w:r>
          </w:p>
          <w:p w:rsidR="00B826BD" w:rsidRPr="00746BC6" w:rsidRDefault="00B826BD" w:rsidP="005B5B4D">
            <w:pPr>
              <w:jc w:val="center"/>
            </w:pPr>
            <w:r w:rsidRPr="00746BC6">
              <w:t>295</w:t>
            </w:r>
          </w:p>
          <w:p w:rsidR="00B826BD" w:rsidRPr="00746BC6" w:rsidRDefault="00B826BD" w:rsidP="005B5B4D">
            <w:pPr>
              <w:jc w:val="center"/>
            </w:pPr>
            <w:r w:rsidRPr="00746BC6">
              <w:t>100</w:t>
            </w:r>
          </w:p>
          <w:p w:rsidR="00B826BD" w:rsidRPr="00746BC6" w:rsidRDefault="00B826BD" w:rsidP="005B5B4D">
            <w:pPr>
              <w:jc w:val="center"/>
            </w:pPr>
            <w:r w:rsidRPr="00746BC6">
              <w:t>480</w:t>
            </w:r>
          </w:p>
        </w:tc>
        <w:tc>
          <w:tcPr>
            <w:tcW w:w="1080" w:type="dxa"/>
            <w:tcBorders>
              <w:top w:val="single" w:sz="4" w:space="0" w:color="000000"/>
              <w:left w:val="single" w:sz="4" w:space="0" w:color="000000"/>
              <w:bottom w:val="single" w:sz="4" w:space="0" w:color="000000"/>
            </w:tcBorders>
          </w:tcPr>
          <w:p w:rsidR="00B826BD" w:rsidRPr="00746BC6" w:rsidRDefault="00B826BD" w:rsidP="005B5B4D">
            <w:pPr>
              <w:snapToGrid w:val="0"/>
              <w:jc w:val="center"/>
            </w:pPr>
          </w:p>
          <w:p w:rsidR="00B826BD" w:rsidRPr="00746BC6" w:rsidRDefault="00B826BD" w:rsidP="005B5B4D">
            <w:pPr>
              <w:jc w:val="center"/>
            </w:pPr>
            <w:r w:rsidRPr="00746BC6">
              <w:t>85</w:t>
            </w:r>
          </w:p>
          <w:p w:rsidR="00B826BD" w:rsidRPr="00746BC6" w:rsidRDefault="00B826BD" w:rsidP="005B5B4D">
            <w:pPr>
              <w:jc w:val="center"/>
            </w:pPr>
            <w:r w:rsidRPr="00746BC6">
              <w:t>360</w:t>
            </w:r>
          </w:p>
          <w:p w:rsidR="00B826BD" w:rsidRPr="00746BC6" w:rsidRDefault="00B826BD" w:rsidP="005B5B4D">
            <w:pPr>
              <w:jc w:val="center"/>
            </w:pPr>
            <w:r w:rsidRPr="00746BC6">
              <w:t>150</w:t>
            </w:r>
          </w:p>
          <w:p w:rsidR="00B826BD" w:rsidRPr="00746BC6" w:rsidRDefault="00B826BD" w:rsidP="005B5B4D">
            <w:pPr>
              <w:jc w:val="center"/>
            </w:pPr>
            <w:r w:rsidRPr="00746BC6">
              <w:t>595</w:t>
            </w:r>
          </w:p>
        </w:tc>
        <w:tc>
          <w:tcPr>
            <w:tcW w:w="1080" w:type="dxa"/>
            <w:tcBorders>
              <w:top w:val="single" w:sz="4" w:space="0" w:color="000000"/>
              <w:left w:val="single" w:sz="4" w:space="0" w:color="000000"/>
              <w:bottom w:val="single" w:sz="4" w:space="0" w:color="000000"/>
            </w:tcBorders>
          </w:tcPr>
          <w:p w:rsidR="00B826BD" w:rsidRPr="00746BC6" w:rsidRDefault="00B826BD" w:rsidP="005B5B4D">
            <w:pPr>
              <w:snapToGrid w:val="0"/>
              <w:jc w:val="center"/>
            </w:pPr>
          </w:p>
          <w:p w:rsidR="00B826BD" w:rsidRPr="00746BC6" w:rsidRDefault="00B826BD" w:rsidP="005B5B4D">
            <w:pPr>
              <w:jc w:val="center"/>
            </w:pPr>
            <w:r w:rsidRPr="00746BC6">
              <w:t>105</w:t>
            </w:r>
          </w:p>
          <w:p w:rsidR="00B826BD" w:rsidRPr="00746BC6" w:rsidRDefault="00B826BD" w:rsidP="005B5B4D">
            <w:pPr>
              <w:jc w:val="center"/>
            </w:pPr>
            <w:r w:rsidRPr="00746BC6">
              <w:t>475</w:t>
            </w:r>
          </w:p>
          <w:p w:rsidR="00B826BD" w:rsidRPr="00746BC6" w:rsidRDefault="00B826BD" w:rsidP="005B5B4D">
            <w:pPr>
              <w:jc w:val="center"/>
            </w:pPr>
            <w:r w:rsidRPr="00746BC6">
              <w:t>150</w:t>
            </w:r>
          </w:p>
          <w:p w:rsidR="00B826BD" w:rsidRPr="00746BC6" w:rsidRDefault="00B826BD" w:rsidP="005B5B4D">
            <w:pPr>
              <w:jc w:val="center"/>
            </w:pPr>
            <w:r w:rsidRPr="00746BC6">
              <w:t>730</w:t>
            </w:r>
          </w:p>
        </w:tc>
        <w:tc>
          <w:tcPr>
            <w:tcW w:w="1080" w:type="dxa"/>
            <w:tcBorders>
              <w:top w:val="single" w:sz="4" w:space="0" w:color="000000"/>
              <w:left w:val="single" w:sz="4" w:space="0" w:color="000000"/>
              <w:bottom w:val="single" w:sz="4" w:space="0" w:color="000000"/>
            </w:tcBorders>
          </w:tcPr>
          <w:p w:rsidR="00B826BD" w:rsidRPr="00746BC6" w:rsidRDefault="00B826BD" w:rsidP="005B5B4D">
            <w:pPr>
              <w:snapToGrid w:val="0"/>
              <w:jc w:val="center"/>
            </w:pPr>
          </w:p>
          <w:p w:rsidR="00B826BD" w:rsidRPr="00746BC6" w:rsidRDefault="00B826BD" w:rsidP="005B5B4D">
            <w:pPr>
              <w:jc w:val="center"/>
            </w:pPr>
            <w:r w:rsidRPr="00746BC6">
              <w:t>115</w:t>
            </w:r>
          </w:p>
          <w:p w:rsidR="00B826BD" w:rsidRPr="00746BC6" w:rsidRDefault="00B826BD" w:rsidP="005B5B4D">
            <w:pPr>
              <w:jc w:val="center"/>
            </w:pPr>
            <w:r w:rsidRPr="00746BC6">
              <w:t>525</w:t>
            </w:r>
          </w:p>
          <w:p w:rsidR="00B826BD" w:rsidRPr="00746BC6" w:rsidRDefault="00B826BD" w:rsidP="005B5B4D">
            <w:pPr>
              <w:jc w:val="center"/>
            </w:pPr>
            <w:r w:rsidRPr="00746BC6">
              <w:t>150</w:t>
            </w:r>
          </w:p>
          <w:p w:rsidR="00B826BD" w:rsidRPr="00746BC6" w:rsidRDefault="00B826BD" w:rsidP="005B5B4D">
            <w:pPr>
              <w:jc w:val="center"/>
            </w:pPr>
            <w:r w:rsidRPr="00746BC6">
              <w:t>790</w:t>
            </w:r>
          </w:p>
        </w:tc>
        <w:tc>
          <w:tcPr>
            <w:tcW w:w="1413" w:type="dxa"/>
            <w:tcBorders>
              <w:top w:val="single" w:sz="4" w:space="0" w:color="000000"/>
              <w:left w:val="single" w:sz="4" w:space="0" w:color="000000"/>
              <w:bottom w:val="single" w:sz="4" w:space="0" w:color="000000"/>
              <w:right w:val="single" w:sz="4" w:space="0" w:color="000000"/>
            </w:tcBorders>
          </w:tcPr>
          <w:p w:rsidR="00B826BD" w:rsidRPr="00746BC6" w:rsidRDefault="00B826BD" w:rsidP="005B5B4D">
            <w:pPr>
              <w:snapToGrid w:val="0"/>
              <w:jc w:val="center"/>
            </w:pPr>
          </w:p>
          <w:p w:rsidR="00B826BD" w:rsidRPr="00746BC6" w:rsidRDefault="00B826BD" w:rsidP="005B5B4D">
            <w:pPr>
              <w:jc w:val="center"/>
            </w:pPr>
            <w:r w:rsidRPr="00746BC6">
              <w:t>180</w:t>
            </w:r>
          </w:p>
          <w:p w:rsidR="00B826BD" w:rsidRPr="00746BC6" w:rsidRDefault="00B826BD" w:rsidP="005B5B4D">
            <w:pPr>
              <w:jc w:val="center"/>
            </w:pPr>
            <w:r w:rsidRPr="00746BC6">
              <w:t>575</w:t>
            </w:r>
          </w:p>
          <w:p w:rsidR="00B826BD" w:rsidRPr="00746BC6" w:rsidRDefault="00B826BD" w:rsidP="005B5B4D">
            <w:pPr>
              <w:jc w:val="center"/>
            </w:pPr>
            <w:r w:rsidRPr="00746BC6">
              <w:t>150</w:t>
            </w:r>
          </w:p>
          <w:p w:rsidR="00B826BD" w:rsidRPr="00746BC6" w:rsidRDefault="00B826BD" w:rsidP="005B5B4D">
            <w:pPr>
              <w:jc w:val="center"/>
            </w:pPr>
            <w:r w:rsidRPr="00746BC6">
              <w:t>905</w:t>
            </w:r>
          </w:p>
        </w:tc>
      </w:tr>
      <w:tr w:rsidR="00B826BD" w:rsidRPr="00746BC6">
        <w:tc>
          <w:tcPr>
            <w:tcW w:w="3888" w:type="dxa"/>
            <w:tcBorders>
              <w:top w:val="single" w:sz="4" w:space="0" w:color="000000"/>
              <w:left w:val="single" w:sz="4" w:space="0" w:color="000000"/>
              <w:bottom w:val="single" w:sz="4" w:space="0" w:color="000000"/>
            </w:tcBorders>
          </w:tcPr>
          <w:p w:rsidR="00B826BD" w:rsidRPr="00746BC6" w:rsidRDefault="00B826BD" w:rsidP="005B5B4D">
            <w:pPr>
              <w:snapToGrid w:val="0"/>
              <w:jc w:val="both"/>
            </w:pPr>
            <w:r w:rsidRPr="00746BC6">
              <w:t>Стена</w:t>
            </w:r>
          </w:p>
          <w:p w:rsidR="00B826BD" w:rsidRPr="00746BC6" w:rsidRDefault="00B826BD" w:rsidP="005B5B4D">
            <w:pPr>
              <w:jc w:val="both"/>
            </w:pPr>
            <w:r w:rsidRPr="00746BC6">
              <w:t xml:space="preserve">   арматурный слой, мм</w:t>
            </w:r>
          </w:p>
          <w:p w:rsidR="00B826BD" w:rsidRPr="00746BC6" w:rsidRDefault="00B826BD" w:rsidP="005B5B4D">
            <w:pPr>
              <w:jc w:val="both"/>
            </w:pPr>
            <w:r w:rsidRPr="00746BC6">
              <w:t xml:space="preserve">   рабочий слой</w:t>
            </w:r>
          </w:p>
          <w:p w:rsidR="00B826BD" w:rsidRPr="00746BC6" w:rsidRDefault="00B826BD" w:rsidP="005B5B4D">
            <w:pPr>
              <w:jc w:val="both"/>
            </w:pPr>
            <w:r w:rsidRPr="00746BC6">
              <w:t xml:space="preserve">      нижняя часть, мм</w:t>
            </w:r>
          </w:p>
          <w:p w:rsidR="00B826BD" w:rsidRPr="00746BC6" w:rsidRDefault="00B826BD" w:rsidP="005B5B4D">
            <w:pPr>
              <w:jc w:val="both"/>
            </w:pPr>
            <w:r w:rsidRPr="00746BC6">
              <w:t xml:space="preserve">      верхняя часть, мм</w:t>
            </w:r>
          </w:p>
        </w:tc>
        <w:tc>
          <w:tcPr>
            <w:tcW w:w="1080" w:type="dxa"/>
            <w:tcBorders>
              <w:top w:val="single" w:sz="4" w:space="0" w:color="000000"/>
              <w:left w:val="single" w:sz="4" w:space="0" w:color="000000"/>
              <w:bottom w:val="single" w:sz="4" w:space="0" w:color="000000"/>
            </w:tcBorders>
          </w:tcPr>
          <w:p w:rsidR="00B826BD" w:rsidRPr="00746BC6" w:rsidRDefault="00B826BD" w:rsidP="005B5B4D">
            <w:pPr>
              <w:snapToGrid w:val="0"/>
              <w:jc w:val="center"/>
            </w:pPr>
          </w:p>
          <w:p w:rsidR="00B826BD" w:rsidRPr="00746BC6" w:rsidRDefault="00B826BD" w:rsidP="005B5B4D">
            <w:pPr>
              <w:jc w:val="center"/>
            </w:pPr>
            <w:r w:rsidRPr="00746BC6">
              <w:t>65</w:t>
            </w:r>
          </w:p>
          <w:p w:rsidR="00B826BD" w:rsidRPr="00746BC6" w:rsidRDefault="00B826BD" w:rsidP="005B5B4D">
            <w:pPr>
              <w:jc w:val="center"/>
            </w:pPr>
          </w:p>
          <w:p w:rsidR="00B826BD" w:rsidRPr="00746BC6" w:rsidRDefault="00B826BD" w:rsidP="005B5B4D">
            <w:pPr>
              <w:jc w:val="center"/>
            </w:pPr>
            <w:r w:rsidRPr="00746BC6">
              <w:t>300</w:t>
            </w:r>
          </w:p>
          <w:p w:rsidR="00B826BD" w:rsidRPr="00746BC6" w:rsidRDefault="00B826BD" w:rsidP="005B5B4D">
            <w:pPr>
              <w:jc w:val="center"/>
            </w:pPr>
            <w:r w:rsidRPr="00746BC6">
              <w:t>230</w:t>
            </w:r>
          </w:p>
        </w:tc>
        <w:tc>
          <w:tcPr>
            <w:tcW w:w="1080" w:type="dxa"/>
            <w:tcBorders>
              <w:top w:val="single" w:sz="4" w:space="0" w:color="000000"/>
              <w:left w:val="single" w:sz="4" w:space="0" w:color="000000"/>
              <w:bottom w:val="single" w:sz="4" w:space="0" w:color="000000"/>
            </w:tcBorders>
          </w:tcPr>
          <w:p w:rsidR="00B826BD" w:rsidRPr="00746BC6" w:rsidRDefault="00B826BD" w:rsidP="005B5B4D">
            <w:pPr>
              <w:snapToGrid w:val="0"/>
              <w:jc w:val="center"/>
            </w:pPr>
          </w:p>
          <w:p w:rsidR="00B826BD" w:rsidRPr="00746BC6" w:rsidRDefault="00B826BD" w:rsidP="005B5B4D">
            <w:pPr>
              <w:jc w:val="center"/>
            </w:pPr>
            <w:r w:rsidRPr="00746BC6">
              <w:t>65</w:t>
            </w:r>
          </w:p>
          <w:p w:rsidR="00B826BD" w:rsidRPr="00746BC6" w:rsidRDefault="00B826BD" w:rsidP="005B5B4D">
            <w:pPr>
              <w:jc w:val="center"/>
            </w:pPr>
          </w:p>
          <w:p w:rsidR="00B826BD" w:rsidRPr="00746BC6" w:rsidRDefault="00B826BD" w:rsidP="005B5B4D">
            <w:pPr>
              <w:jc w:val="center"/>
            </w:pPr>
            <w:r w:rsidRPr="00746BC6">
              <w:t>300</w:t>
            </w:r>
          </w:p>
          <w:p w:rsidR="00B826BD" w:rsidRPr="00746BC6" w:rsidRDefault="00B826BD" w:rsidP="005B5B4D">
            <w:pPr>
              <w:jc w:val="center"/>
            </w:pPr>
            <w:r w:rsidRPr="00746BC6">
              <w:t>230</w:t>
            </w:r>
          </w:p>
        </w:tc>
        <w:tc>
          <w:tcPr>
            <w:tcW w:w="1080" w:type="dxa"/>
            <w:tcBorders>
              <w:top w:val="single" w:sz="4" w:space="0" w:color="000000"/>
              <w:left w:val="single" w:sz="4" w:space="0" w:color="000000"/>
              <w:bottom w:val="single" w:sz="4" w:space="0" w:color="000000"/>
            </w:tcBorders>
          </w:tcPr>
          <w:p w:rsidR="00B826BD" w:rsidRPr="00746BC6" w:rsidRDefault="00B826BD" w:rsidP="005B5B4D">
            <w:pPr>
              <w:snapToGrid w:val="0"/>
              <w:jc w:val="center"/>
            </w:pPr>
          </w:p>
          <w:p w:rsidR="00B826BD" w:rsidRPr="00746BC6" w:rsidRDefault="00B826BD" w:rsidP="005B5B4D">
            <w:pPr>
              <w:jc w:val="center"/>
            </w:pPr>
            <w:r w:rsidRPr="00746BC6">
              <w:t>65</w:t>
            </w:r>
          </w:p>
          <w:p w:rsidR="00B826BD" w:rsidRPr="00746BC6" w:rsidRDefault="00B826BD" w:rsidP="005B5B4D">
            <w:pPr>
              <w:jc w:val="center"/>
            </w:pPr>
          </w:p>
          <w:p w:rsidR="00B826BD" w:rsidRPr="00746BC6" w:rsidRDefault="00B826BD" w:rsidP="005B5B4D">
            <w:pPr>
              <w:jc w:val="center"/>
            </w:pPr>
            <w:r w:rsidRPr="00746BC6">
              <w:t>380</w:t>
            </w:r>
          </w:p>
          <w:p w:rsidR="00B826BD" w:rsidRPr="00746BC6" w:rsidRDefault="00B826BD" w:rsidP="005B5B4D">
            <w:pPr>
              <w:jc w:val="center"/>
            </w:pPr>
            <w:r w:rsidRPr="00746BC6">
              <w:t>300</w:t>
            </w:r>
          </w:p>
        </w:tc>
        <w:tc>
          <w:tcPr>
            <w:tcW w:w="1080" w:type="dxa"/>
            <w:tcBorders>
              <w:top w:val="single" w:sz="4" w:space="0" w:color="000000"/>
              <w:left w:val="single" w:sz="4" w:space="0" w:color="000000"/>
              <w:bottom w:val="single" w:sz="4" w:space="0" w:color="000000"/>
            </w:tcBorders>
          </w:tcPr>
          <w:p w:rsidR="00B826BD" w:rsidRPr="00746BC6" w:rsidRDefault="00B826BD" w:rsidP="005B5B4D">
            <w:pPr>
              <w:snapToGrid w:val="0"/>
              <w:jc w:val="center"/>
            </w:pPr>
          </w:p>
          <w:p w:rsidR="00B826BD" w:rsidRPr="00746BC6" w:rsidRDefault="00B826BD" w:rsidP="005B5B4D">
            <w:pPr>
              <w:jc w:val="center"/>
            </w:pPr>
            <w:r w:rsidRPr="00746BC6">
              <w:t>115</w:t>
            </w:r>
          </w:p>
          <w:p w:rsidR="00B826BD" w:rsidRPr="00746BC6" w:rsidRDefault="00B826BD" w:rsidP="005B5B4D">
            <w:pPr>
              <w:jc w:val="center"/>
            </w:pPr>
          </w:p>
          <w:p w:rsidR="00B826BD" w:rsidRPr="00746BC6" w:rsidRDefault="00B826BD" w:rsidP="005B5B4D">
            <w:pPr>
              <w:jc w:val="center"/>
            </w:pPr>
            <w:r w:rsidRPr="00746BC6">
              <w:t>460</w:t>
            </w:r>
          </w:p>
          <w:p w:rsidR="00B826BD" w:rsidRPr="00746BC6" w:rsidRDefault="00B826BD" w:rsidP="005B5B4D">
            <w:pPr>
              <w:jc w:val="center"/>
            </w:pPr>
            <w:r w:rsidRPr="00746BC6">
              <w:t>300</w:t>
            </w:r>
          </w:p>
        </w:tc>
        <w:tc>
          <w:tcPr>
            <w:tcW w:w="1413" w:type="dxa"/>
            <w:tcBorders>
              <w:top w:val="single" w:sz="4" w:space="0" w:color="000000"/>
              <w:left w:val="single" w:sz="4" w:space="0" w:color="000000"/>
              <w:bottom w:val="single" w:sz="4" w:space="0" w:color="000000"/>
              <w:right w:val="single" w:sz="4" w:space="0" w:color="000000"/>
            </w:tcBorders>
          </w:tcPr>
          <w:p w:rsidR="00B826BD" w:rsidRPr="00746BC6" w:rsidRDefault="00B826BD" w:rsidP="005B5B4D">
            <w:pPr>
              <w:snapToGrid w:val="0"/>
              <w:jc w:val="center"/>
            </w:pPr>
          </w:p>
          <w:p w:rsidR="00B826BD" w:rsidRPr="00746BC6" w:rsidRDefault="00B826BD" w:rsidP="005B5B4D">
            <w:pPr>
              <w:jc w:val="center"/>
            </w:pPr>
            <w:r w:rsidRPr="00746BC6">
              <w:t>115</w:t>
            </w:r>
          </w:p>
          <w:p w:rsidR="00B826BD" w:rsidRPr="00746BC6" w:rsidRDefault="00B826BD" w:rsidP="005B5B4D">
            <w:pPr>
              <w:jc w:val="center"/>
            </w:pPr>
          </w:p>
          <w:p w:rsidR="00B826BD" w:rsidRPr="00746BC6" w:rsidRDefault="00B826BD" w:rsidP="005B5B4D">
            <w:pPr>
              <w:jc w:val="center"/>
            </w:pPr>
            <w:r w:rsidRPr="00746BC6">
              <w:t>460</w:t>
            </w:r>
          </w:p>
          <w:p w:rsidR="00B826BD" w:rsidRPr="00746BC6" w:rsidRDefault="00B826BD" w:rsidP="005B5B4D">
            <w:pPr>
              <w:jc w:val="center"/>
            </w:pPr>
            <w:r w:rsidRPr="00746BC6">
              <w:t>380</w:t>
            </w:r>
          </w:p>
        </w:tc>
      </w:tr>
      <w:tr w:rsidR="00B826BD" w:rsidRPr="00746BC6">
        <w:tc>
          <w:tcPr>
            <w:tcW w:w="3888" w:type="dxa"/>
            <w:tcBorders>
              <w:top w:val="single" w:sz="4" w:space="0" w:color="000000"/>
              <w:left w:val="single" w:sz="4" w:space="0" w:color="000000"/>
              <w:bottom w:val="single" w:sz="4" w:space="0" w:color="000000"/>
            </w:tcBorders>
          </w:tcPr>
          <w:p w:rsidR="00B826BD" w:rsidRPr="00746BC6" w:rsidRDefault="00B826BD" w:rsidP="005B5B4D">
            <w:pPr>
              <w:snapToGrid w:val="0"/>
              <w:jc w:val="both"/>
            </w:pPr>
            <w:r w:rsidRPr="00746BC6">
              <w:t>Свод, мм</w:t>
            </w:r>
          </w:p>
        </w:tc>
        <w:tc>
          <w:tcPr>
            <w:tcW w:w="1080" w:type="dxa"/>
            <w:tcBorders>
              <w:top w:val="single" w:sz="4" w:space="0" w:color="000000"/>
              <w:left w:val="single" w:sz="4" w:space="0" w:color="000000"/>
              <w:bottom w:val="single" w:sz="4" w:space="0" w:color="000000"/>
            </w:tcBorders>
          </w:tcPr>
          <w:p w:rsidR="00B826BD" w:rsidRPr="00746BC6" w:rsidRDefault="00B826BD" w:rsidP="005B5B4D">
            <w:pPr>
              <w:snapToGrid w:val="0"/>
              <w:jc w:val="center"/>
            </w:pPr>
            <w:r w:rsidRPr="00746BC6">
              <w:t>230</w:t>
            </w:r>
          </w:p>
        </w:tc>
        <w:tc>
          <w:tcPr>
            <w:tcW w:w="1080" w:type="dxa"/>
            <w:tcBorders>
              <w:top w:val="single" w:sz="4" w:space="0" w:color="000000"/>
              <w:left w:val="single" w:sz="4" w:space="0" w:color="000000"/>
              <w:bottom w:val="single" w:sz="4" w:space="0" w:color="000000"/>
            </w:tcBorders>
          </w:tcPr>
          <w:p w:rsidR="00B826BD" w:rsidRPr="00746BC6" w:rsidRDefault="00B826BD" w:rsidP="005B5B4D">
            <w:pPr>
              <w:snapToGrid w:val="0"/>
              <w:jc w:val="center"/>
            </w:pPr>
            <w:r w:rsidRPr="00746BC6">
              <w:t>230</w:t>
            </w:r>
          </w:p>
        </w:tc>
        <w:tc>
          <w:tcPr>
            <w:tcW w:w="1080" w:type="dxa"/>
            <w:tcBorders>
              <w:top w:val="single" w:sz="4" w:space="0" w:color="000000"/>
              <w:left w:val="single" w:sz="4" w:space="0" w:color="000000"/>
              <w:bottom w:val="single" w:sz="4" w:space="0" w:color="000000"/>
            </w:tcBorders>
          </w:tcPr>
          <w:p w:rsidR="00B826BD" w:rsidRPr="00746BC6" w:rsidRDefault="00B826BD" w:rsidP="005B5B4D">
            <w:pPr>
              <w:snapToGrid w:val="0"/>
              <w:jc w:val="center"/>
            </w:pPr>
            <w:r w:rsidRPr="00746BC6">
              <w:t>300</w:t>
            </w:r>
          </w:p>
        </w:tc>
        <w:tc>
          <w:tcPr>
            <w:tcW w:w="1080" w:type="dxa"/>
            <w:tcBorders>
              <w:top w:val="single" w:sz="4" w:space="0" w:color="000000"/>
              <w:left w:val="single" w:sz="4" w:space="0" w:color="000000"/>
              <w:bottom w:val="single" w:sz="4" w:space="0" w:color="000000"/>
            </w:tcBorders>
          </w:tcPr>
          <w:p w:rsidR="00B826BD" w:rsidRPr="00746BC6" w:rsidRDefault="00B826BD" w:rsidP="005B5B4D">
            <w:pPr>
              <w:snapToGrid w:val="0"/>
              <w:jc w:val="center"/>
            </w:pPr>
            <w:r w:rsidRPr="00746BC6">
              <w:t>300</w:t>
            </w:r>
          </w:p>
        </w:tc>
        <w:tc>
          <w:tcPr>
            <w:tcW w:w="1413" w:type="dxa"/>
            <w:tcBorders>
              <w:top w:val="single" w:sz="4" w:space="0" w:color="000000"/>
              <w:left w:val="single" w:sz="4" w:space="0" w:color="000000"/>
              <w:bottom w:val="single" w:sz="4" w:space="0" w:color="000000"/>
              <w:right w:val="single" w:sz="4" w:space="0" w:color="000000"/>
            </w:tcBorders>
          </w:tcPr>
          <w:p w:rsidR="00B826BD" w:rsidRPr="00746BC6" w:rsidRDefault="00B826BD" w:rsidP="005B5B4D">
            <w:pPr>
              <w:snapToGrid w:val="0"/>
              <w:jc w:val="center"/>
            </w:pPr>
            <w:r w:rsidRPr="00746BC6">
              <w:t>380÷460</w:t>
            </w:r>
          </w:p>
        </w:tc>
      </w:tr>
    </w:tbl>
    <w:p w:rsidR="00B826BD" w:rsidRPr="00732F77" w:rsidRDefault="009F5AB9" w:rsidP="005B5B4D">
      <w:pPr>
        <w:shd w:val="clear" w:color="auto" w:fill="FFFFFF"/>
        <w:spacing w:before="5"/>
        <w:ind w:right="-1"/>
        <w:jc w:val="center"/>
        <w:rPr>
          <w:sz w:val="28"/>
          <w:szCs w:val="28"/>
        </w:rPr>
      </w:pPr>
      <w:r w:rsidRPr="00732F77">
        <w:rPr>
          <w:noProof/>
          <w:sz w:val="28"/>
          <w:szCs w:val="28"/>
          <w:lang w:eastAsia="ru-RU"/>
        </w:rPr>
        <w:lastRenderedPageBreak/>
        <w:drawing>
          <wp:inline distT="0" distB="0" distL="0" distR="0">
            <wp:extent cx="4754880" cy="1256030"/>
            <wp:effectExtent l="19050" t="0" r="762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77"/>
                    <a:srcRect/>
                    <a:stretch>
                      <a:fillRect/>
                    </a:stretch>
                  </pic:blipFill>
                  <pic:spPr bwMode="auto">
                    <a:xfrm>
                      <a:off x="0" y="0"/>
                      <a:ext cx="4754880" cy="1256030"/>
                    </a:xfrm>
                    <a:prstGeom prst="rect">
                      <a:avLst/>
                    </a:prstGeom>
                    <a:solidFill>
                      <a:srgbClr val="FFFFFF"/>
                    </a:solidFill>
                    <a:ln w="9525">
                      <a:noFill/>
                      <a:miter lim="800000"/>
                      <a:headEnd/>
                      <a:tailEnd/>
                    </a:ln>
                  </pic:spPr>
                </pic:pic>
              </a:graphicData>
            </a:graphic>
          </wp:inline>
        </w:drawing>
      </w:r>
    </w:p>
    <w:p w:rsidR="008B2B24" w:rsidRDefault="008B2B24" w:rsidP="005B5B4D">
      <w:pPr>
        <w:shd w:val="clear" w:color="auto" w:fill="FFFFFF"/>
        <w:spacing w:before="5"/>
        <w:ind w:right="-1" w:firstLine="720"/>
        <w:jc w:val="center"/>
        <w:rPr>
          <w:lang w:val="kk-KZ"/>
        </w:rPr>
      </w:pPr>
    </w:p>
    <w:p w:rsidR="00B826BD" w:rsidRPr="00746BC6" w:rsidRDefault="00B826BD" w:rsidP="005B5B4D">
      <w:pPr>
        <w:shd w:val="clear" w:color="auto" w:fill="FFFFFF"/>
        <w:spacing w:before="5"/>
        <w:ind w:right="-1" w:firstLine="720"/>
        <w:jc w:val="center"/>
      </w:pPr>
      <w:r w:rsidRPr="00746BC6">
        <w:t>1-сводовое кольцо; 2-опалубка; 3-болванки для электродных отверстий</w:t>
      </w:r>
    </w:p>
    <w:p w:rsidR="00673637" w:rsidRDefault="00673637" w:rsidP="005B5B4D">
      <w:pPr>
        <w:shd w:val="clear" w:color="auto" w:fill="FFFFFF"/>
        <w:spacing w:before="5"/>
        <w:ind w:right="-1" w:firstLine="720"/>
        <w:jc w:val="center"/>
        <w:rPr>
          <w:lang w:val="kk-KZ"/>
        </w:rPr>
      </w:pPr>
    </w:p>
    <w:p w:rsidR="00B826BD" w:rsidRPr="00746BC6" w:rsidRDefault="00235093" w:rsidP="005B5B4D">
      <w:pPr>
        <w:shd w:val="clear" w:color="auto" w:fill="FFFFFF"/>
        <w:spacing w:before="5"/>
        <w:ind w:right="-1" w:firstLine="720"/>
        <w:jc w:val="center"/>
      </w:pPr>
      <w:r>
        <w:t xml:space="preserve">Рисунок </w:t>
      </w:r>
      <w:r>
        <w:rPr>
          <w:lang w:val="kk-KZ"/>
        </w:rPr>
        <w:t>2</w:t>
      </w:r>
      <w:r>
        <w:t>.</w:t>
      </w:r>
      <w:r>
        <w:rPr>
          <w:lang w:val="kk-KZ"/>
        </w:rPr>
        <w:t>9</w:t>
      </w:r>
      <w:r w:rsidR="00B826BD" w:rsidRPr="00746BC6">
        <w:t xml:space="preserve"> - Шаблон для кладки свода дуговой печи</w:t>
      </w:r>
    </w:p>
    <w:p w:rsidR="00746BC6" w:rsidRPr="00732F77" w:rsidRDefault="00746BC6" w:rsidP="00746BC6">
      <w:pPr>
        <w:shd w:val="clear" w:color="auto" w:fill="FFFFFF"/>
        <w:spacing w:before="283"/>
        <w:ind w:right="-1" w:firstLine="720"/>
        <w:jc w:val="both"/>
        <w:rPr>
          <w:sz w:val="28"/>
          <w:szCs w:val="28"/>
        </w:rPr>
      </w:pPr>
      <w:r w:rsidRPr="00732F77">
        <w:rPr>
          <w:sz w:val="28"/>
          <w:szCs w:val="28"/>
        </w:rPr>
        <w:t>В особо тяжёлых условиях оказалась футеровка крупных ДСП при переводе их на сверхвысокую мощность. Несмотря на перевод таких печей на работу по оконча</w:t>
      </w:r>
      <w:r w:rsidRPr="00732F77">
        <w:rPr>
          <w:sz w:val="28"/>
          <w:szCs w:val="28"/>
        </w:rPr>
        <w:softHyphen/>
        <w:t>нии расплавления на более низкое напря</w:t>
      </w:r>
      <w:r w:rsidRPr="00732F77">
        <w:rPr>
          <w:sz w:val="28"/>
          <w:szCs w:val="28"/>
        </w:rPr>
        <w:softHyphen/>
        <w:t>жение и, следовательно, на короткие дуги, разгар футеровки в «горячих точках» про</w:t>
      </w:r>
      <w:r w:rsidRPr="00732F77">
        <w:rPr>
          <w:sz w:val="28"/>
          <w:szCs w:val="28"/>
        </w:rPr>
        <w:softHyphen/>
        <w:t>тив электродов стал недопустимым, вызы</w:t>
      </w:r>
      <w:r w:rsidRPr="00732F77">
        <w:rPr>
          <w:sz w:val="28"/>
          <w:szCs w:val="28"/>
        </w:rPr>
        <w:softHyphen/>
        <w:t>вая чересчур частые ремонты и увеличение расхода огнеупоров.</w:t>
      </w:r>
      <w:r w:rsidRPr="00746BC6">
        <w:rPr>
          <w:sz w:val="28"/>
          <w:szCs w:val="28"/>
        </w:rPr>
        <w:t xml:space="preserve"> </w:t>
      </w:r>
      <w:r w:rsidRPr="00732F77">
        <w:rPr>
          <w:sz w:val="28"/>
          <w:szCs w:val="28"/>
        </w:rPr>
        <w:t xml:space="preserve">Борьба с разгаром футеровки велась по двум направления. Одно из них — поиск новых, более стойких огнеупорных материалов. </w:t>
      </w:r>
    </w:p>
    <w:p w:rsidR="00B826BD" w:rsidRPr="00732F77" w:rsidRDefault="009F5AB9" w:rsidP="005B5B4D">
      <w:pPr>
        <w:shd w:val="clear" w:color="auto" w:fill="FFFFFF"/>
        <w:spacing w:before="283"/>
        <w:ind w:right="-1"/>
        <w:rPr>
          <w:sz w:val="28"/>
          <w:szCs w:val="28"/>
        </w:rPr>
      </w:pPr>
      <w:r w:rsidRPr="00732F77">
        <w:rPr>
          <w:noProof/>
          <w:sz w:val="28"/>
          <w:szCs w:val="28"/>
          <w:lang w:eastAsia="ru-RU"/>
        </w:rPr>
        <w:drawing>
          <wp:inline distT="0" distB="0" distL="0" distR="0">
            <wp:extent cx="5828030" cy="3084830"/>
            <wp:effectExtent l="19050" t="0" r="127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78"/>
                    <a:srcRect/>
                    <a:stretch>
                      <a:fillRect/>
                    </a:stretch>
                  </pic:blipFill>
                  <pic:spPr bwMode="auto">
                    <a:xfrm>
                      <a:off x="0" y="0"/>
                      <a:ext cx="5828030" cy="3084830"/>
                    </a:xfrm>
                    <a:prstGeom prst="rect">
                      <a:avLst/>
                    </a:prstGeom>
                    <a:solidFill>
                      <a:srgbClr val="FFFFFF"/>
                    </a:solidFill>
                    <a:ln w="9525">
                      <a:noFill/>
                      <a:miter lim="800000"/>
                      <a:headEnd/>
                      <a:tailEnd/>
                    </a:ln>
                  </pic:spPr>
                </pic:pic>
              </a:graphicData>
            </a:graphic>
          </wp:inline>
        </w:drawing>
      </w:r>
    </w:p>
    <w:p w:rsidR="00B826BD" w:rsidRPr="00746BC6" w:rsidRDefault="00235093" w:rsidP="005B5B4D">
      <w:pPr>
        <w:shd w:val="clear" w:color="auto" w:fill="FFFFFF"/>
        <w:spacing w:before="283"/>
        <w:ind w:right="-1"/>
        <w:jc w:val="center"/>
      </w:pPr>
      <w:r>
        <w:t xml:space="preserve">Рисунок </w:t>
      </w:r>
      <w:r>
        <w:rPr>
          <w:lang w:val="kk-KZ"/>
        </w:rPr>
        <w:t>2</w:t>
      </w:r>
      <w:r>
        <w:t>.</w:t>
      </w:r>
      <w:r>
        <w:rPr>
          <w:lang w:val="kk-KZ"/>
        </w:rPr>
        <w:t>10</w:t>
      </w:r>
      <w:r w:rsidR="00B826BD" w:rsidRPr="00746BC6">
        <w:t xml:space="preserve"> - Выкладка свода дуговой печи из нормального и фасонного</w:t>
      </w:r>
    </w:p>
    <w:p w:rsidR="00B826BD" w:rsidRPr="00746BC6" w:rsidRDefault="00B826BD" w:rsidP="005B5B4D">
      <w:pPr>
        <w:shd w:val="clear" w:color="auto" w:fill="FFFFFF"/>
        <w:ind w:right="-1" w:firstLine="720"/>
        <w:jc w:val="center"/>
      </w:pPr>
      <w:r w:rsidRPr="00746BC6">
        <w:t>кирпича с обозначениями марок фасонного кирпича</w:t>
      </w:r>
    </w:p>
    <w:p w:rsidR="00B826BD" w:rsidRPr="00732F77" w:rsidRDefault="00B826BD" w:rsidP="005B5B4D">
      <w:pPr>
        <w:shd w:val="clear" w:color="auto" w:fill="FFFFFF"/>
        <w:spacing w:before="5"/>
        <w:ind w:right="-1" w:firstLine="720"/>
        <w:jc w:val="both"/>
        <w:rPr>
          <w:sz w:val="28"/>
          <w:szCs w:val="28"/>
        </w:rPr>
      </w:pPr>
    </w:p>
    <w:p w:rsidR="00B826BD" w:rsidRPr="00732F77" w:rsidRDefault="00B826BD" w:rsidP="005B5B4D">
      <w:pPr>
        <w:shd w:val="clear" w:color="auto" w:fill="FFFFFF"/>
        <w:spacing w:before="14"/>
        <w:ind w:right="-1" w:firstLine="720"/>
        <w:jc w:val="both"/>
        <w:rPr>
          <w:sz w:val="28"/>
          <w:szCs w:val="28"/>
        </w:rPr>
      </w:pPr>
      <w:r w:rsidRPr="00732F77">
        <w:rPr>
          <w:sz w:val="28"/>
          <w:szCs w:val="28"/>
        </w:rPr>
        <w:t>Началось широкое применение термостойкого хромо-магнезитового кирпича не только для сводов, но и для выкладки  стен  печей.   За рубежом получило распространение приме</w:t>
      </w:r>
      <w:r w:rsidRPr="00732F77">
        <w:rPr>
          <w:sz w:val="28"/>
          <w:szCs w:val="28"/>
        </w:rPr>
        <w:softHyphen/>
        <w:t>нение  плавленого  магнезита  в  виде  зёрен для набивки подин и блоков и пилёных из плавленого   магнезита   кирпичей, смолодоломитовых и смоломагнезитовых огнеупорных изделий, а также высокоглиноземистых кирпичей на базе бокситов.</w:t>
      </w:r>
    </w:p>
    <w:p w:rsidR="00B826BD" w:rsidRPr="00732F77" w:rsidRDefault="00B826BD" w:rsidP="005B5B4D">
      <w:pPr>
        <w:shd w:val="clear" w:color="auto" w:fill="FFFFFF"/>
        <w:spacing w:before="34"/>
        <w:ind w:right="-1" w:firstLine="720"/>
        <w:jc w:val="both"/>
        <w:rPr>
          <w:sz w:val="28"/>
          <w:szCs w:val="28"/>
        </w:rPr>
      </w:pPr>
      <w:r w:rsidRPr="00732F77">
        <w:rPr>
          <w:sz w:val="28"/>
          <w:szCs w:val="28"/>
        </w:rPr>
        <w:lastRenderedPageBreak/>
        <w:t>Другим направлением явилось сниже</w:t>
      </w:r>
      <w:r w:rsidRPr="00732F77">
        <w:rPr>
          <w:sz w:val="28"/>
          <w:szCs w:val="28"/>
        </w:rPr>
        <w:softHyphen/>
        <w:t>ние толщины футеровки. Вообще теплоизо</w:t>
      </w:r>
      <w:r w:rsidRPr="00732F77">
        <w:rPr>
          <w:sz w:val="28"/>
          <w:szCs w:val="28"/>
        </w:rPr>
        <w:softHyphen/>
        <w:t>ляция дуговых печей значительно более тонкая по сравнению с печами сопротивле</w:t>
      </w:r>
      <w:r w:rsidRPr="00732F77">
        <w:rPr>
          <w:sz w:val="28"/>
          <w:szCs w:val="28"/>
        </w:rPr>
        <w:softHyphen/>
        <w:t>ния. Поэтому температура на кожухах ду</w:t>
      </w:r>
      <w:r w:rsidRPr="00732F77">
        <w:rPr>
          <w:sz w:val="28"/>
          <w:szCs w:val="28"/>
        </w:rPr>
        <w:softHyphen/>
        <w:t>говых печей достигает (150÷180)°С, а на наружной поверхности свода 300°С; при износе футеровки (перед ремонтом) темпе</w:t>
      </w:r>
      <w:r w:rsidRPr="00732F77">
        <w:rPr>
          <w:sz w:val="28"/>
          <w:szCs w:val="28"/>
        </w:rPr>
        <w:softHyphen/>
        <w:t>ратуры ещё выше. Объясняется это тем, что огнеупорные материалы работают в дуго</w:t>
      </w:r>
      <w:r w:rsidRPr="00732F77">
        <w:rPr>
          <w:sz w:val="28"/>
          <w:szCs w:val="28"/>
        </w:rPr>
        <w:softHyphen/>
        <w:t xml:space="preserve">вых печах на пределе своих возможностей, обращённые внутрь печного пространства </w:t>
      </w:r>
      <w:r w:rsidRPr="00732F77">
        <w:rPr>
          <w:spacing w:val="-1"/>
          <w:sz w:val="28"/>
          <w:szCs w:val="28"/>
        </w:rPr>
        <w:t>слои кирпичей не имеют достаточной проч</w:t>
      </w:r>
      <w:r w:rsidRPr="00732F77">
        <w:rPr>
          <w:spacing w:val="-1"/>
          <w:sz w:val="28"/>
          <w:szCs w:val="28"/>
        </w:rPr>
        <w:softHyphen/>
      </w:r>
      <w:r w:rsidRPr="00732F77">
        <w:rPr>
          <w:sz w:val="28"/>
          <w:szCs w:val="28"/>
        </w:rPr>
        <w:t>ности, чтобы выдерживать приходящиеся на них усилия, и последние воспринимают</w:t>
      </w:r>
      <w:r w:rsidRPr="00732F77">
        <w:rPr>
          <w:sz w:val="28"/>
          <w:szCs w:val="28"/>
        </w:rPr>
        <w:softHyphen/>
        <w:t>ся, поэтому наружными, более холодными частями кирпича. Теплопроводность огне</w:t>
      </w:r>
      <w:r w:rsidRPr="00732F77">
        <w:rPr>
          <w:sz w:val="28"/>
          <w:szCs w:val="28"/>
        </w:rPr>
        <w:softHyphen/>
        <w:t>упорных материалов велика, и если снаб</w:t>
      </w:r>
      <w:r w:rsidRPr="00732F77">
        <w:rPr>
          <w:sz w:val="28"/>
          <w:szCs w:val="28"/>
        </w:rPr>
        <w:softHyphen/>
        <w:t>дить печь хорошей теплоизоляцией, то пе</w:t>
      </w:r>
      <w:r w:rsidRPr="00732F77">
        <w:rPr>
          <w:sz w:val="28"/>
          <w:szCs w:val="28"/>
        </w:rPr>
        <w:softHyphen/>
        <w:t>репад температур в огнеупорном слое уменьшится, и температура наружных слоев огнеупорных кирпичей повысится до вели</w:t>
      </w:r>
      <w:r w:rsidRPr="00732F77">
        <w:rPr>
          <w:sz w:val="28"/>
          <w:szCs w:val="28"/>
        </w:rPr>
        <w:softHyphen/>
        <w:t>чины, близкой к температуре внутренних слоев. Таким образом, с точки зрения по</w:t>
      </w:r>
      <w:r w:rsidRPr="00732F77">
        <w:rPr>
          <w:sz w:val="28"/>
          <w:szCs w:val="28"/>
        </w:rPr>
        <w:softHyphen/>
        <w:t>вышения стойкости футеровки желательно увеличить её охлаждение, но последнее приносит рост тепловых потерь. Однако, у крупных современных печей тепловые по</w:t>
      </w:r>
      <w:r w:rsidRPr="00732F77">
        <w:rPr>
          <w:sz w:val="28"/>
          <w:szCs w:val="28"/>
        </w:rPr>
        <w:softHyphen/>
        <w:t>тери корпуса печи вообще малы, состав</w:t>
      </w:r>
      <w:r w:rsidRPr="00732F77">
        <w:rPr>
          <w:sz w:val="28"/>
          <w:szCs w:val="28"/>
        </w:rPr>
        <w:softHyphen/>
        <w:t>ляя (5÷7)% общей затраты тепла. Поэтому именно у этих печей целесообразным ока</w:t>
      </w:r>
      <w:r w:rsidRPr="00732F77">
        <w:rPr>
          <w:sz w:val="28"/>
          <w:szCs w:val="28"/>
        </w:rPr>
        <w:softHyphen/>
        <w:t>залось снижение толщины, как футеровки стен, так и свода и подины. Последние раз</w:t>
      </w:r>
      <w:r w:rsidRPr="00732F77">
        <w:rPr>
          <w:sz w:val="28"/>
          <w:szCs w:val="28"/>
        </w:rPr>
        <w:softHyphen/>
        <w:t>работки  предусмат</w:t>
      </w:r>
      <w:r w:rsidRPr="00732F77">
        <w:rPr>
          <w:sz w:val="28"/>
          <w:szCs w:val="28"/>
        </w:rPr>
        <w:softHyphen/>
        <w:t>ривают снижение толщины стен мощных печей с (500÷600) до (300÷340) мм, а подины с (900÷1000) до 600 мм.</w:t>
      </w:r>
    </w:p>
    <w:p w:rsidR="00B826BD" w:rsidRPr="00732F77" w:rsidRDefault="00B826BD" w:rsidP="005B5B4D">
      <w:pPr>
        <w:shd w:val="clear" w:color="auto" w:fill="FFFFFF"/>
        <w:spacing w:before="5"/>
        <w:ind w:right="-1" w:firstLine="720"/>
        <w:jc w:val="both"/>
        <w:rPr>
          <w:sz w:val="28"/>
          <w:szCs w:val="28"/>
        </w:rPr>
      </w:pPr>
      <w:r w:rsidRPr="00732F77">
        <w:rPr>
          <w:spacing w:val="-1"/>
          <w:sz w:val="28"/>
          <w:szCs w:val="28"/>
        </w:rPr>
        <w:t xml:space="preserve">В Японии были проведены интересные </w:t>
      </w:r>
      <w:r w:rsidRPr="00732F77">
        <w:rPr>
          <w:sz w:val="28"/>
          <w:szCs w:val="28"/>
        </w:rPr>
        <w:t>опыты по водяному охлаждению наиболее горячих точек футеровки стен печей. Наи</w:t>
      </w:r>
      <w:r w:rsidRPr="00732F77">
        <w:rPr>
          <w:sz w:val="28"/>
          <w:szCs w:val="28"/>
        </w:rPr>
        <w:softHyphen/>
        <w:t>лучшие результаты были получены при применении несколько выше уровня жидко</w:t>
      </w:r>
      <w:r w:rsidRPr="00732F77">
        <w:rPr>
          <w:sz w:val="28"/>
          <w:szCs w:val="28"/>
        </w:rPr>
        <w:softHyphen/>
        <w:t>го металла сплошного пояса, состоящего из медных, охлаждаемых водой кессонов. Ока</w:t>
      </w:r>
      <w:r w:rsidRPr="00732F77">
        <w:rPr>
          <w:sz w:val="28"/>
          <w:szCs w:val="28"/>
        </w:rPr>
        <w:softHyphen/>
        <w:t xml:space="preserve">залось, что при работе печи весьма скоро </w:t>
      </w:r>
      <w:r w:rsidRPr="00732F77">
        <w:rPr>
          <w:spacing w:val="-1"/>
          <w:sz w:val="28"/>
          <w:szCs w:val="28"/>
        </w:rPr>
        <w:t>на внутреннюю поверхность кессона на</w:t>
      </w:r>
      <w:r w:rsidRPr="00732F77">
        <w:rPr>
          <w:spacing w:val="-1"/>
          <w:sz w:val="28"/>
          <w:szCs w:val="28"/>
        </w:rPr>
        <w:softHyphen/>
      </w:r>
      <w:r w:rsidRPr="00732F77">
        <w:rPr>
          <w:sz w:val="28"/>
          <w:szCs w:val="28"/>
        </w:rPr>
        <w:t>брызгивается слой шлака, образующий малотеплопроводящее покрытие, защищающее материал кессона от коррозии и снижающее тепловые потери, составляющие около 150 кВт</w:t>
      </w:r>
      <w:r w:rsidRPr="00732F77">
        <w:rPr>
          <w:sz w:val="28"/>
          <w:szCs w:val="28"/>
          <w:vertAlign w:val="superscript"/>
        </w:rPr>
        <w:t>.</w:t>
      </w:r>
      <w:r w:rsidRPr="00732F77">
        <w:rPr>
          <w:sz w:val="28"/>
          <w:szCs w:val="28"/>
        </w:rPr>
        <w:t>ч/м</w:t>
      </w:r>
      <w:r w:rsidRPr="00732F77">
        <w:rPr>
          <w:sz w:val="28"/>
          <w:szCs w:val="28"/>
          <w:vertAlign w:val="superscript"/>
        </w:rPr>
        <w:t>2</w:t>
      </w:r>
      <w:r w:rsidRPr="00732F77">
        <w:rPr>
          <w:sz w:val="28"/>
          <w:szCs w:val="28"/>
        </w:rPr>
        <w:t xml:space="preserve"> или 10 кВт</w:t>
      </w:r>
      <w:r w:rsidRPr="00732F77">
        <w:rPr>
          <w:sz w:val="28"/>
          <w:szCs w:val="28"/>
          <w:vertAlign w:val="superscript"/>
        </w:rPr>
        <w:t>.</w:t>
      </w:r>
      <w:r w:rsidRPr="00732F77">
        <w:rPr>
          <w:sz w:val="28"/>
          <w:szCs w:val="28"/>
        </w:rPr>
        <w:t>ч/т, в то время как стоимость более частого ремонта футе</w:t>
      </w:r>
      <w:r w:rsidRPr="00732F77">
        <w:rPr>
          <w:sz w:val="28"/>
          <w:szCs w:val="28"/>
        </w:rPr>
        <w:softHyphen/>
        <w:t>ровки превышает стоимость этого дополни</w:t>
      </w:r>
      <w:r w:rsidRPr="00732F77">
        <w:rPr>
          <w:sz w:val="28"/>
          <w:szCs w:val="28"/>
        </w:rPr>
        <w:softHyphen/>
        <w:t>тельного расхода электроэнергии. Срок службы водоохлаждаемых  кессонов  опре</w:t>
      </w:r>
      <w:r w:rsidRPr="00732F77">
        <w:rPr>
          <w:sz w:val="28"/>
          <w:szCs w:val="28"/>
        </w:rPr>
        <w:softHyphen/>
        <w:t>деляется  в  3000 ч.</w:t>
      </w:r>
    </w:p>
    <w:p w:rsidR="00B826BD" w:rsidRPr="00732F77" w:rsidRDefault="00B826BD" w:rsidP="005B5B4D">
      <w:pPr>
        <w:shd w:val="clear" w:color="auto" w:fill="FFFFFF"/>
        <w:ind w:right="-1" w:firstLine="720"/>
        <w:jc w:val="both"/>
        <w:rPr>
          <w:sz w:val="28"/>
          <w:szCs w:val="28"/>
        </w:rPr>
      </w:pPr>
      <w:r w:rsidRPr="00732F77">
        <w:rPr>
          <w:sz w:val="28"/>
          <w:szCs w:val="28"/>
        </w:rPr>
        <w:t>В дуговых печах, работающих «кислым процессом», огнеупором служит динас. Подину печи изготав</w:t>
      </w:r>
      <w:r w:rsidRPr="00732F77">
        <w:rPr>
          <w:sz w:val="28"/>
          <w:szCs w:val="28"/>
        </w:rPr>
        <w:softHyphen/>
        <w:t>ливают так же, как и у основных пе</w:t>
      </w:r>
      <w:r w:rsidRPr="00732F77">
        <w:rPr>
          <w:sz w:val="28"/>
          <w:szCs w:val="28"/>
        </w:rPr>
        <w:softHyphen/>
        <w:t>чей, но вместо магнезитовых кирпи</w:t>
      </w:r>
      <w:r w:rsidRPr="00732F77">
        <w:rPr>
          <w:sz w:val="28"/>
          <w:szCs w:val="28"/>
        </w:rPr>
        <w:softHyphen/>
        <w:t>чей кладут динасовые, а набивку делают из кварцевого песка на жидком стекле. Свод, стены, арки и столбики кислых печей выклады</w:t>
      </w:r>
      <w:r w:rsidRPr="00732F77">
        <w:rPr>
          <w:sz w:val="28"/>
          <w:szCs w:val="28"/>
        </w:rPr>
        <w:softHyphen/>
        <w:t>вают из нормальных или фасонных динасовых кирпичей. Так как динасовый кирпич при нагреве расширя</w:t>
      </w:r>
      <w:r w:rsidRPr="00732F77">
        <w:rPr>
          <w:sz w:val="28"/>
          <w:szCs w:val="28"/>
        </w:rPr>
        <w:softHyphen/>
        <w:t>ется, совершенно необходимо остав</w:t>
      </w:r>
      <w:r w:rsidRPr="00732F77">
        <w:rPr>
          <w:sz w:val="28"/>
          <w:szCs w:val="28"/>
        </w:rPr>
        <w:softHyphen/>
        <w:t>лять в кладке температурные швы через каждые несколько кирпичей и закладывать в швы куски фанеры или толя, которые при разогреве выгорают, тем самым, позволяя рас</w:t>
      </w:r>
      <w:r w:rsidRPr="00732F77">
        <w:rPr>
          <w:sz w:val="28"/>
          <w:szCs w:val="28"/>
        </w:rPr>
        <w:softHyphen/>
        <w:t>ширяться кирпичам. Такие про</w:t>
      </w:r>
      <w:r w:rsidRPr="00732F77">
        <w:rPr>
          <w:sz w:val="28"/>
          <w:szCs w:val="28"/>
        </w:rPr>
        <w:softHyphen/>
        <w:t>кладки ставят и в своде, и в кладке стен и подины.</w:t>
      </w:r>
    </w:p>
    <w:p w:rsidR="00B826BD" w:rsidRPr="00732F77" w:rsidRDefault="00B826BD" w:rsidP="005B5B4D">
      <w:pPr>
        <w:shd w:val="clear" w:color="auto" w:fill="FFFFFF"/>
        <w:ind w:right="-1" w:firstLine="720"/>
        <w:jc w:val="both"/>
        <w:rPr>
          <w:sz w:val="28"/>
          <w:szCs w:val="28"/>
        </w:rPr>
      </w:pPr>
      <w:r w:rsidRPr="00732F77">
        <w:rPr>
          <w:sz w:val="28"/>
          <w:szCs w:val="28"/>
        </w:rPr>
        <w:t>В кислой печи кладка работает в значительно более лёгких усло</w:t>
      </w:r>
      <w:r w:rsidRPr="00732F77">
        <w:rPr>
          <w:sz w:val="28"/>
          <w:szCs w:val="28"/>
        </w:rPr>
        <w:softHyphen/>
        <w:t xml:space="preserve">виях, чем в основной печи, так как здесь период пребывания в печи жидкого </w:t>
      </w:r>
      <w:r w:rsidRPr="00732F77">
        <w:rPr>
          <w:sz w:val="28"/>
          <w:szCs w:val="28"/>
        </w:rPr>
        <w:lastRenderedPageBreak/>
        <w:t>металла, когда темпера</w:t>
      </w:r>
      <w:r w:rsidRPr="00732F77">
        <w:rPr>
          <w:sz w:val="28"/>
          <w:szCs w:val="28"/>
        </w:rPr>
        <w:softHyphen/>
        <w:t>турные условия особенно тяжелы, сравнительно невелик. Поэтому в ней стойкость футеровки значитель</w:t>
      </w:r>
      <w:r w:rsidRPr="00732F77">
        <w:rPr>
          <w:sz w:val="28"/>
          <w:szCs w:val="28"/>
        </w:rPr>
        <w:softHyphen/>
        <w:t>но выше: подина служит более 1500, стены — до 200, а своды иног</w:t>
      </w:r>
      <w:r w:rsidRPr="00732F77">
        <w:rPr>
          <w:sz w:val="28"/>
          <w:szCs w:val="28"/>
        </w:rPr>
        <w:softHyphen/>
        <w:t>да до (300÷400) плавок.</w:t>
      </w:r>
    </w:p>
    <w:p w:rsidR="00B826BD" w:rsidRPr="00732F77" w:rsidRDefault="00B826BD" w:rsidP="005B5B4D">
      <w:pPr>
        <w:shd w:val="clear" w:color="auto" w:fill="FFFFFF"/>
        <w:ind w:right="-1" w:firstLine="720"/>
        <w:jc w:val="both"/>
        <w:rPr>
          <w:sz w:val="28"/>
          <w:szCs w:val="28"/>
        </w:rPr>
      </w:pPr>
    </w:p>
    <w:p w:rsidR="00B826BD" w:rsidRPr="00732F77" w:rsidRDefault="00B826BD" w:rsidP="005B5B4D">
      <w:pPr>
        <w:ind w:firstLine="720"/>
        <w:jc w:val="both"/>
        <w:rPr>
          <w:b/>
          <w:sz w:val="28"/>
          <w:szCs w:val="28"/>
        </w:rPr>
      </w:pPr>
      <w:r w:rsidRPr="00732F77">
        <w:rPr>
          <w:b/>
          <w:sz w:val="28"/>
          <w:szCs w:val="28"/>
        </w:rPr>
        <w:t>Определение основных размеров плавильного  пространства</w:t>
      </w:r>
    </w:p>
    <w:p w:rsidR="00B826BD" w:rsidRPr="00732F77" w:rsidRDefault="00B826BD" w:rsidP="005B5B4D">
      <w:pPr>
        <w:ind w:firstLine="720"/>
        <w:jc w:val="both"/>
        <w:rPr>
          <w:sz w:val="28"/>
          <w:szCs w:val="28"/>
        </w:rPr>
      </w:pPr>
      <w:r w:rsidRPr="00732F77">
        <w:rPr>
          <w:sz w:val="28"/>
          <w:szCs w:val="28"/>
        </w:rPr>
        <w:t>Определение   основных  размеров   плавильного   пространства  представлено по                         рекомендациям А. Н. Соколова. Ванну печи изготавливают сферической или чаще сфе</w:t>
      </w:r>
      <w:r w:rsidRPr="00732F77">
        <w:rPr>
          <w:sz w:val="28"/>
          <w:szCs w:val="28"/>
        </w:rPr>
        <w:softHyphen/>
        <w:t xml:space="preserve">роконической формы; объём её должен быть достаточным для того, чтобы вместить весь жидкий металл и шлак. Объем шлака составляет 20% объёма металла в небольших печах и (17÷15)% в крупных. На рисунке 3.24 дана форма плавильного пространства  печи. Она сфероконическая с углом </w:t>
      </w:r>
      <w:r w:rsidRPr="00732F77">
        <w:rPr>
          <w:i/>
          <w:iCs/>
          <w:sz w:val="28"/>
          <w:szCs w:val="28"/>
        </w:rPr>
        <w:t xml:space="preserve">а </w:t>
      </w:r>
      <w:r w:rsidRPr="00732F77">
        <w:rPr>
          <w:sz w:val="28"/>
          <w:szCs w:val="28"/>
        </w:rPr>
        <w:t xml:space="preserve">= 45° между образующей и осью конуса. Сверху объём конуса ограничен уровнем </w:t>
      </w:r>
      <w:r w:rsidRPr="00732F77">
        <w:rPr>
          <w:i/>
          <w:sz w:val="28"/>
          <w:szCs w:val="28"/>
          <w:lang w:val="en-US"/>
        </w:rPr>
        <w:t>D</w:t>
      </w:r>
      <w:r w:rsidRPr="00732F77">
        <w:rPr>
          <w:sz w:val="28"/>
          <w:szCs w:val="28"/>
        </w:rPr>
        <w:t xml:space="preserve"> – уровнем жидкого металла; выше   него лежит  уровень  шлака - </w:t>
      </w:r>
      <w:r w:rsidRPr="00732F77">
        <w:rPr>
          <w:i/>
          <w:sz w:val="28"/>
          <w:szCs w:val="28"/>
          <w:lang w:val="en-US"/>
        </w:rPr>
        <w:t>C</w:t>
      </w:r>
      <w:r w:rsidRPr="00732F77">
        <w:rPr>
          <w:sz w:val="28"/>
          <w:szCs w:val="28"/>
        </w:rPr>
        <w:t>, а ещё выше — уровень порога ра</w:t>
      </w:r>
      <w:r w:rsidRPr="00732F77">
        <w:rPr>
          <w:sz w:val="28"/>
          <w:szCs w:val="28"/>
        </w:rPr>
        <w:softHyphen/>
        <w:t xml:space="preserve">бочего окна </w:t>
      </w:r>
      <w:r w:rsidRPr="00732F77">
        <w:rPr>
          <w:i/>
          <w:sz w:val="28"/>
          <w:szCs w:val="28"/>
          <w:lang w:val="en-US"/>
        </w:rPr>
        <w:t>B</w:t>
      </w:r>
      <w:r w:rsidRPr="00732F77">
        <w:rPr>
          <w:i/>
          <w:iCs/>
          <w:sz w:val="28"/>
          <w:szCs w:val="28"/>
        </w:rPr>
        <w:t xml:space="preserve">. </w:t>
      </w:r>
      <w:r w:rsidRPr="00732F77">
        <w:rPr>
          <w:sz w:val="28"/>
          <w:szCs w:val="28"/>
        </w:rPr>
        <w:t>Таким образом, меж</w:t>
      </w:r>
      <w:r w:rsidRPr="00732F77">
        <w:rPr>
          <w:sz w:val="28"/>
          <w:szCs w:val="28"/>
        </w:rPr>
        <w:softHyphen/>
        <w:t>ду уровнями верхней поверхности шлака и порога рабочего окна (оп</w:t>
      </w:r>
      <w:r w:rsidRPr="00732F77">
        <w:rPr>
          <w:sz w:val="28"/>
          <w:szCs w:val="28"/>
        </w:rPr>
        <w:softHyphen/>
        <w:t>ределяющего максимальную вме</w:t>
      </w:r>
      <w:r w:rsidRPr="00732F77">
        <w:rPr>
          <w:sz w:val="28"/>
          <w:szCs w:val="28"/>
        </w:rPr>
        <w:softHyphen/>
        <w:t xml:space="preserve">стимость ванны) предусмотрен дополнительный объём на случай всплесков шлака, перегрузки печи, небольшого случайного её наклона или перекоса, равный (8÷12)% объёма металла. Уровень откосов подины - </w:t>
      </w:r>
      <w:r w:rsidRPr="00732F77">
        <w:rPr>
          <w:i/>
          <w:sz w:val="28"/>
          <w:szCs w:val="28"/>
          <w:lang w:val="en-US"/>
        </w:rPr>
        <w:t>A</w:t>
      </w:r>
      <w:r w:rsidRPr="00732F77">
        <w:rPr>
          <w:i/>
          <w:iCs/>
          <w:sz w:val="28"/>
          <w:szCs w:val="28"/>
        </w:rPr>
        <w:t xml:space="preserve"> </w:t>
      </w:r>
      <w:r w:rsidRPr="00732F77">
        <w:rPr>
          <w:sz w:val="28"/>
          <w:szCs w:val="28"/>
        </w:rPr>
        <w:t xml:space="preserve">делают на (40÷100) мм (в зависимости от размера печи) выше </w:t>
      </w:r>
      <w:r w:rsidRPr="00732F77">
        <w:rPr>
          <w:spacing w:val="-7"/>
          <w:sz w:val="28"/>
          <w:szCs w:val="28"/>
        </w:rPr>
        <w:t xml:space="preserve">уровня порога </w:t>
      </w:r>
      <w:r w:rsidRPr="00732F77">
        <w:rPr>
          <w:i/>
          <w:spacing w:val="-7"/>
          <w:sz w:val="28"/>
          <w:szCs w:val="28"/>
          <w:lang w:val="en-US"/>
        </w:rPr>
        <w:t>B</w:t>
      </w:r>
      <w:r w:rsidRPr="00732F77">
        <w:rPr>
          <w:spacing w:val="-7"/>
          <w:sz w:val="28"/>
          <w:szCs w:val="28"/>
        </w:rPr>
        <w:t xml:space="preserve"> с тем, чтобы шлак </w:t>
      </w:r>
      <w:r w:rsidRPr="00732F77">
        <w:rPr>
          <w:sz w:val="28"/>
          <w:szCs w:val="28"/>
        </w:rPr>
        <w:t>при скачивании не касался стен печи.</w:t>
      </w:r>
    </w:p>
    <w:p w:rsidR="00B826BD" w:rsidRPr="00732F77" w:rsidRDefault="00B826BD" w:rsidP="005B5B4D">
      <w:pPr>
        <w:shd w:val="clear" w:color="auto" w:fill="FFFFFF"/>
        <w:ind w:right="-1" w:firstLine="720"/>
        <w:jc w:val="both"/>
        <w:rPr>
          <w:sz w:val="28"/>
          <w:szCs w:val="28"/>
        </w:rPr>
      </w:pPr>
      <w:r w:rsidRPr="00732F77">
        <w:rPr>
          <w:sz w:val="28"/>
          <w:szCs w:val="28"/>
        </w:rPr>
        <w:t xml:space="preserve">Расчёт основных размеров плавильного пространства ведут, отталкиваясь от заданной номинальной ёмкости печи (массы жидкой стали) - </w:t>
      </w:r>
      <w:r w:rsidRPr="00732F77">
        <w:rPr>
          <w:i/>
          <w:sz w:val="28"/>
          <w:szCs w:val="28"/>
          <w:lang w:val="en-US"/>
        </w:rPr>
        <w:t>G</w:t>
      </w:r>
      <w:r w:rsidRPr="00732F77">
        <w:rPr>
          <w:sz w:val="28"/>
          <w:szCs w:val="28"/>
        </w:rPr>
        <w:t>, т.</w:t>
      </w:r>
    </w:p>
    <w:p w:rsidR="00B826BD" w:rsidRPr="00732F77" w:rsidRDefault="00B826BD" w:rsidP="005B5B4D">
      <w:pPr>
        <w:shd w:val="clear" w:color="auto" w:fill="FFFFFF"/>
        <w:ind w:right="-1" w:firstLine="720"/>
        <w:jc w:val="both"/>
        <w:rPr>
          <w:sz w:val="28"/>
          <w:szCs w:val="28"/>
        </w:rPr>
      </w:pPr>
      <w:r w:rsidRPr="00732F77">
        <w:rPr>
          <w:sz w:val="28"/>
          <w:szCs w:val="28"/>
        </w:rPr>
        <w:t xml:space="preserve">Объем стали в ванне </w:t>
      </w:r>
      <w:r w:rsidRPr="00732F77">
        <w:rPr>
          <w:i/>
          <w:iCs/>
          <w:sz w:val="28"/>
          <w:szCs w:val="28"/>
          <w:lang w:val="en-US"/>
        </w:rPr>
        <w:t>V</w:t>
      </w:r>
      <w:r w:rsidRPr="00732F77">
        <w:rPr>
          <w:i/>
          <w:iCs/>
          <w:sz w:val="28"/>
          <w:szCs w:val="28"/>
        </w:rPr>
        <w:t xml:space="preserve"> </w:t>
      </w:r>
      <w:r w:rsidRPr="00732F77">
        <w:rPr>
          <w:sz w:val="28"/>
          <w:szCs w:val="28"/>
        </w:rPr>
        <w:t xml:space="preserve"> равен:</w:t>
      </w:r>
    </w:p>
    <w:p w:rsidR="00B826BD" w:rsidRPr="00732F77" w:rsidRDefault="00B826BD" w:rsidP="00746BC6">
      <w:pPr>
        <w:shd w:val="clear" w:color="auto" w:fill="FFFFFF"/>
        <w:tabs>
          <w:tab w:val="left" w:pos="3058"/>
        </w:tabs>
        <w:spacing w:before="72"/>
        <w:ind w:right="-1"/>
        <w:rPr>
          <w:spacing w:val="-4"/>
          <w:sz w:val="28"/>
          <w:szCs w:val="28"/>
        </w:rPr>
      </w:pPr>
      <w:r w:rsidRPr="00732F77">
        <w:rPr>
          <w:i/>
          <w:iCs/>
          <w:sz w:val="28"/>
          <w:szCs w:val="28"/>
        </w:rPr>
        <w:t xml:space="preserve">      </w:t>
      </w:r>
      <w:r w:rsidR="00746BC6">
        <w:rPr>
          <w:i/>
          <w:iCs/>
          <w:sz w:val="28"/>
          <w:szCs w:val="28"/>
        </w:rPr>
        <w:t xml:space="preserve">                      </w:t>
      </w:r>
      <w:r w:rsidRPr="00732F77">
        <w:rPr>
          <w:i/>
          <w:iCs/>
          <w:sz w:val="28"/>
          <w:szCs w:val="28"/>
        </w:rPr>
        <w:t xml:space="preserve">      </w:t>
      </w:r>
      <w:r w:rsidRPr="00732F77">
        <w:rPr>
          <w:i/>
          <w:iCs/>
          <w:sz w:val="28"/>
          <w:szCs w:val="28"/>
          <w:lang w:val="en-US"/>
        </w:rPr>
        <w:t>V</w:t>
      </w:r>
      <w:r w:rsidRPr="00732F77">
        <w:rPr>
          <w:i/>
          <w:iCs/>
          <w:sz w:val="28"/>
          <w:szCs w:val="28"/>
        </w:rPr>
        <w:t xml:space="preserve">  =  </w:t>
      </w:r>
      <w:r w:rsidRPr="00732F77">
        <w:rPr>
          <w:i/>
          <w:iCs/>
          <w:sz w:val="28"/>
          <w:szCs w:val="28"/>
          <w:lang w:val="en-US"/>
        </w:rPr>
        <w:t>aG</w:t>
      </w:r>
      <w:r w:rsidRPr="00732F77">
        <w:rPr>
          <w:i/>
          <w:iCs/>
          <w:sz w:val="28"/>
          <w:szCs w:val="28"/>
        </w:rPr>
        <w:t xml:space="preserve"> ,</w:t>
      </w:r>
      <w:r w:rsidRPr="00732F77">
        <w:rPr>
          <w:sz w:val="28"/>
          <w:szCs w:val="28"/>
        </w:rPr>
        <w:t>м</w:t>
      </w:r>
      <w:r w:rsidRPr="00732F77">
        <w:rPr>
          <w:sz w:val="28"/>
          <w:szCs w:val="28"/>
          <w:vertAlign w:val="superscript"/>
        </w:rPr>
        <w:t>3</w:t>
      </w:r>
      <w:r w:rsidRPr="00732F77">
        <w:rPr>
          <w:i/>
          <w:iCs/>
          <w:sz w:val="28"/>
          <w:szCs w:val="28"/>
        </w:rPr>
        <w:t xml:space="preserve">                             </w:t>
      </w:r>
      <w:r w:rsidRPr="00732F77">
        <w:rPr>
          <w:iCs/>
          <w:sz w:val="28"/>
          <w:szCs w:val="28"/>
        </w:rPr>
        <w:t xml:space="preserve"> </w:t>
      </w:r>
      <w:r w:rsidRPr="00732F77">
        <w:rPr>
          <w:i/>
          <w:iCs/>
          <w:sz w:val="28"/>
          <w:szCs w:val="28"/>
        </w:rPr>
        <w:t xml:space="preserve">                                        </w:t>
      </w:r>
      <w:r w:rsidR="00C569EE">
        <w:rPr>
          <w:spacing w:val="-4"/>
          <w:sz w:val="28"/>
          <w:szCs w:val="28"/>
        </w:rPr>
        <w:t>(</w:t>
      </w:r>
      <w:r w:rsidR="00C569EE">
        <w:rPr>
          <w:spacing w:val="-4"/>
          <w:sz w:val="28"/>
          <w:szCs w:val="28"/>
          <w:lang w:val="kk-KZ"/>
        </w:rPr>
        <w:t>2</w:t>
      </w:r>
      <w:r w:rsidR="00C569EE">
        <w:rPr>
          <w:spacing w:val="-4"/>
          <w:sz w:val="28"/>
          <w:szCs w:val="28"/>
        </w:rPr>
        <w:t>.1</w:t>
      </w:r>
      <w:r w:rsidRPr="00732F77">
        <w:rPr>
          <w:spacing w:val="-4"/>
          <w:sz w:val="28"/>
          <w:szCs w:val="28"/>
        </w:rPr>
        <w:t>)</w:t>
      </w:r>
    </w:p>
    <w:p w:rsidR="00B826BD" w:rsidRPr="00732F77" w:rsidRDefault="00B826BD" w:rsidP="005B5B4D">
      <w:pPr>
        <w:shd w:val="clear" w:color="auto" w:fill="FFFFFF"/>
        <w:tabs>
          <w:tab w:val="left" w:pos="3058"/>
        </w:tabs>
        <w:spacing w:before="72"/>
        <w:ind w:right="-1" w:firstLine="720"/>
        <w:rPr>
          <w:sz w:val="28"/>
          <w:szCs w:val="28"/>
        </w:rPr>
      </w:pPr>
      <w:r w:rsidRPr="00732F77">
        <w:rPr>
          <w:sz w:val="28"/>
          <w:szCs w:val="28"/>
        </w:rPr>
        <w:t xml:space="preserve">где </w:t>
      </w:r>
      <w:r w:rsidRPr="00732F77">
        <w:rPr>
          <w:i/>
          <w:iCs/>
          <w:sz w:val="28"/>
          <w:szCs w:val="28"/>
        </w:rPr>
        <w:t xml:space="preserve">а= </w:t>
      </w:r>
      <w:r w:rsidRPr="00732F77">
        <w:rPr>
          <w:sz w:val="28"/>
          <w:szCs w:val="28"/>
        </w:rPr>
        <w:t>(0,1354÷0,145) м</w:t>
      </w:r>
      <w:r w:rsidRPr="00732F77">
        <w:rPr>
          <w:sz w:val="28"/>
          <w:szCs w:val="28"/>
          <w:vertAlign w:val="superscript"/>
        </w:rPr>
        <w:t>3</w:t>
      </w:r>
      <w:r w:rsidRPr="00732F77">
        <w:rPr>
          <w:sz w:val="28"/>
          <w:szCs w:val="28"/>
        </w:rPr>
        <w:t>/т — удельный объём жидкой стали.</w:t>
      </w:r>
    </w:p>
    <w:p w:rsidR="00B826BD" w:rsidRPr="00732F77" w:rsidRDefault="00B826BD" w:rsidP="005B5B4D">
      <w:pPr>
        <w:shd w:val="clear" w:color="auto" w:fill="FFFFFF"/>
        <w:ind w:right="-1" w:firstLine="720"/>
        <w:rPr>
          <w:sz w:val="28"/>
          <w:szCs w:val="28"/>
        </w:rPr>
      </w:pPr>
      <w:r w:rsidRPr="00732F77">
        <w:rPr>
          <w:sz w:val="28"/>
          <w:szCs w:val="28"/>
        </w:rPr>
        <w:t>Полный объём ванны до порога рабочего окна</w:t>
      </w:r>
    </w:p>
    <w:p w:rsidR="00B826BD" w:rsidRPr="00732F77" w:rsidRDefault="00B826BD" w:rsidP="005B5B4D">
      <w:pPr>
        <w:shd w:val="clear" w:color="auto" w:fill="FFFFFF"/>
        <w:spacing w:before="101"/>
        <w:ind w:right="-1" w:firstLine="720"/>
        <w:rPr>
          <w:sz w:val="28"/>
          <w:szCs w:val="28"/>
        </w:rPr>
      </w:pPr>
      <w:r w:rsidRPr="00732F77">
        <w:rPr>
          <w:i/>
          <w:sz w:val="28"/>
          <w:szCs w:val="28"/>
        </w:rPr>
        <w:t xml:space="preserve">     </w:t>
      </w:r>
      <w:r w:rsidR="00746BC6">
        <w:rPr>
          <w:i/>
          <w:sz w:val="28"/>
          <w:szCs w:val="28"/>
        </w:rPr>
        <w:t xml:space="preserve">                 </w:t>
      </w:r>
      <w:r w:rsidRPr="00732F77">
        <w:rPr>
          <w:i/>
          <w:sz w:val="28"/>
          <w:szCs w:val="28"/>
          <w:lang w:val="en-US"/>
        </w:rPr>
        <w:t>V</w:t>
      </w:r>
      <w:r w:rsidRPr="00732F77">
        <w:rPr>
          <w:i/>
          <w:sz w:val="28"/>
          <w:szCs w:val="28"/>
          <w:vertAlign w:val="subscript"/>
        </w:rPr>
        <w:t xml:space="preserve">1 </w:t>
      </w:r>
      <w:r w:rsidRPr="00732F77">
        <w:rPr>
          <w:i/>
          <w:sz w:val="28"/>
          <w:szCs w:val="28"/>
        </w:rPr>
        <w:t xml:space="preserve">= </w:t>
      </w:r>
      <w:r w:rsidRPr="00732F77">
        <w:rPr>
          <w:i/>
          <w:sz w:val="28"/>
          <w:szCs w:val="28"/>
          <w:lang w:val="en-US"/>
        </w:rPr>
        <w:t>V</w:t>
      </w:r>
      <w:r w:rsidRPr="00732F77">
        <w:rPr>
          <w:i/>
          <w:sz w:val="28"/>
          <w:szCs w:val="28"/>
        </w:rPr>
        <w:t>+</w:t>
      </w:r>
      <w:r w:rsidRPr="00732F77">
        <w:rPr>
          <w:position w:val="-19"/>
          <w:sz w:val="28"/>
          <w:szCs w:val="28"/>
        </w:rPr>
        <w:object w:dxaOrig="420" w:dyaOrig="620">
          <v:shape id="_x0000_i1032" type="#_x0000_t75" style="width:20.75pt;height:30.9pt" o:ole="" filled="t">
            <v:fill color2="black"/>
            <v:imagedata r:id="rId79" o:title=""/>
          </v:shape>
          <o:OLEObject Type="Embed" ProgID="Equation.3" ShapeID="_x0000_i1032" DrawAspect="Content" ObjectID="_1616832842" r:id="rId80"/>
        </w:object>
      </w:r>
      <w:r w:rsidRPr="00732F77">
        <w:rPr>
          <w:i/>
          <w:sz w:val="28"/>
          <w:szCs w:val="28"/>
        </w:rPr>
        <w:t>+</w:t>
      </w:r>
      <w:r w:rsidRPr="00732F77">
        <w:rPr>
          <w:i/>
          <w:sz w:val="28"/>
          <w:szCs w:val="28"/>
          <w:lang w:val="en-US"/>
        </w:rPr>
        <w:t>eV</w:t>
      </w:r>
      <w:r w:rsidRPr="00732F77">
        <w:rPr>
          <w:i/>
          <w:sz w:val="28"/>
          <w:szCs w:val="28"/>
        </w:rPr>
        <w:t xml:space="preserve">, </w:t>
      </w:r>
      <w:r w:rsidRPr="00732F77">
        <w:rPr>
          <w:sz w:val="28"/>
          <w:szCs w:val="28"/>
        </w:rPr>
        <w:t>м</w:t>
      </w:r>
      <w:r w:rsidRPr="00732F77">
        <w:rPr>
          <w:sz w:val="28"/>
          <w:szCs w:val="28"/>
          <w:vertAlign w:val="superscript"/>
        </w:rPr>
        <w:t>3</w:t>
      </w:r>
      <w:r w:rsidRPr="00732F77">
        <w:rPr>
          <w:i/>
          <w:sz w:val="28"/>
          <w:szCs w:val="28"/>
        </w:rPr>
        <w:t xml:space="preserve">                                                        </w:t>
      </w:r>
      <w:r w:rsidR="00C569EE">
        <w:rPr>
          <w:sz w:val="28"/>
          <w:szCs w:val="28"/>
        </w:rPr>
        <w:t xml:space="preserve">   (</w:t>
      </w:r>
      <w:r w:rsidR="00C569EE">
        <w:rPr>
          <w:sz w:val="28"/>
          <w:szCs w:val="28"/>
          <w:lang w:val="kk-KZ"/>
        </w:rPr>
        <w:t>2</w:t>
      </w:r>
      <w:r w:rsidR="00C569EE">
        <w:rPr>
          <w:sz w:val="28"/>
          <w:szCs w:val="28"/>
        </w:rPr>
        <w:t>.</w:t>
      </w:r>
      <w:r w:rsidRPr="00732F77">
        <w:rPr>
          <w:sz w:val="28"/>
          <w:szCs w:val="28"/>
        </w:rPr>
        <w:t>2)</w:t>
      </w:r>
    </w:p>
    <w:p w:rsidR="00B826BD" w:rsidRPr="00732F77" w:rsidRDefault="00B826BD" w:rsidP="005B5B4D">
      <w:pPr>
        <w:shd w:val="clear" w:color="auto" w:fill="FFFFFF"/>
        <w:spacing w:before="269"/>
        <w:ind w:right="-1" w:firstLine="720"/>
        <w:jc w:val="both"/>
        <w:rPr>
          <w:sz w:val="28"/>
          <w:szCs w:val="28"/>
        </w:rPr>
      </w:pPr>
      <w:r w:rsidRPr="00732F77">
        <w:rPr>
          <w:sz w:val="28"/>
          <w:szCs w:val="28"/>
        </w:rPr>
        <w:t xml:space="preserve">где </w:t>
      </w:r>
      <w:r w:rsidRPr="00732F77">
        <w:rPr>
          <w:i/>
          <w:sz w:val="28"/>
          <w:szCs w:val="28"/>
          <w:lang w:val="en-US"/>
        </w:rPr>
        <w:t>b</w:t>
      </w:r>
      <w:r w:rsidRPr="00732F77">
        <w:rPr>
          <w:i/>
          <w:iCs/>
          <w:sz w:val="28"/>
          <w:szCs w:val="28"/>
        </w:rPr>
        <w:t xml:space="preserve"> </w:t>
      </w:r>
      <w:r w:rsidRPr="00732F77">
        <w:rPr>
          <w:sz w:val="28"/>
          <w:szCs w:val="28"/>
        </w:rPr>
        <w:t xml:space="preserve">= (0,05÷0.1) -  масса шлака в долях  массы  стали;  </w:t>
      </w:r>
      <w:r w:rsidRPr="00732F77">
        <w:rPr>
          <w:i/>
          <w:iCs/>
          <w:sz w:val="28"/>
          <w:szCs w:val="28"/>
        </w:rPr>
        <w:t xml:space="preserve">с = </w:t>
      </w:r>
      <w:r w:rsidRPr="00732F77">
        <w:rPr>
          <w:sz w:val="28"/>
          <w:szCs w:val="28"/>
        </w:rPr>
        <w:t>(2,8÷3,2) т/м</w:t>
      </w:r>
      <w:r w:rsidRPr="00732F77">
        <w:rPr>
          <w:sz w:val="28"/>
          <w:szCs w:val="28"/>
          <w:vertAlign w:val="superscript"/>
        </w:rPr>
        <w:t>2</w:t>
      </w:r>
      <w:r w:rsidRPr="00732F77">
        <w:rPr>
          <w:sz w:val="28"/>
          <w:szCs w:val="28"/>
        </w:rPr>
        <w:t xml:space="preserve"> — плотность жидкого шлака; </w:t>
      </w:r>
      <w:r w:rsidRPr="00732F77">
        <w:rPr>
          <w:i/>
          <w:iCs/>
          <w:sz w:val="28"/>
          <w:szCs w:val="28"/>
        </w:rPr>
        <w:t xml:space="preserve">е </w:t>
      </w:r>
      <w:r w:rsidRPr="00732F77">
        <w:rPr>
          <w:sz w:val="28"/>
          <w:szCs w:val="28"/>
        </w:rPr>
        <w:t>= (0,1 ÷ 0,15) – коэффициент запаса объёма ванны в долях объё</w:t>
      </w:r>
      <w:r w:rsidRPr="00732F77">
        <w:rPr>
          <w:sz w:val="28"/>
          <w:szCs w:val="28"/>
        </w:rPr>
        <w:softHyphen/>
        <w:t>ма жидкой стали.</w:t>
      </w:r>
    </w:p>
    <w:p w:rsidR="00B826BD" w:rsidRPr="00732F77" w:rsidRDefault="009F5AB9" w:rsidP="005B5B4D">
      <w:pPr>
        <w:shd w:val="clear" w:color="auto" w:fill="FFFFFF"/>
        <w:spacing w:before="269"/>
        <w:ind w:right="-1"/>
        <w:jc w:val="center"/>
        <w:rPr>
          <w:sz w:val="28"/>
          <w:szCs w:val="28"/>
        </w:rPr>
      </w:pPr>
      <w:r w:rsidRPr="00732F77">
        <w:rPr>
          <w:noProof/>
          <w:sz w:val="28"/>
          <w:szCs w:val="28"/>
          <w:lang w:eastAsia="ru-RU"/>
        </w:rPr>
        <w:lastRenderedPageBreak/>
        <w:drawing>
          <wp:inline distT="0" distB="0" distL="0" distR="0">
            <wp:extent cx="4691380" cy="3705225"/>
            <wp:effectExtent l="1905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81"/>
                    <a:srcRect/>
                    <a:stretch>
                      <a:fillRect/>
                    </a:stretch>
                  </pic:blipFill>
                  <pic:spPr bwMode="auto">
                    <a:xfrm>
                      <a:off x="0" y="0"/>
                      <a:ext cx="4691380" cy="3705225"/>
                    </a:xfrm>
                    <a:prstGeom prst="rect">
                      <a:avLst/>
                    </a:prstGeom>
                    <a:solidFill>
                      <a:srgbClr val="FFFFFF"/>
                    </a:solidFill>
                    <a:ln w="9525">
                      <a:noFill/>
                      <a:miter lim="800000"/>
                      <a:headEnd/>
                      <a:tailEnd/>
                    </a:ln>
                  </pic:spPr>
                </pic:pic>
              </a:graphicData>
            </a:graphic>
          </wp:inline>
        </w:drawing>
      </w:r>
    </w:p>
    <w:p w:rsidR="00B826BD" w:rsidRPr="001219C6" w:rsidRDefault="00235093" w:rsidP="005B5B4D">
      <w:pPr>
        <w:shd w:val="clear" w:color="auto" w:fill="FFFFFF"/>
        <w:ind w:right="-1"/>
        <w:jc w:val="center"/>
      </w:pPr>
      <w:r>
        <w:t xml:space="preserve">Рисунок </w:t>
      </w:r>
      <w:r>
        <w:rPr>
          <w:lang w:val="kk-KZ"/>
        </w:rPr>
        <w:t>2</w:t>
      </w:r>
      <w:r>
        <w:t>.</w:t>
      </w:r>
      <w:r>
        <w:rPr>
          <w:lang w:val="kk-KZ"/>
        </w:rPr>
        <w:t>11</w:t>
      </w:r>
      <w:r w:rsidR="00B826BD" w:rsidRPr="001219C6">
        <w:t xml:space="preserve"> - Форма плавильного пространства ДСП</w:t>
      </w:r>
    </w:p>
    <w:p w:rsidR="00B826BD" w:rsidRPr="00732F77" w:rsidRDefault="00B826BD" w:rsidP="005B5B4D">
      <w:pPr>
        <w:shd w:val="clear" w:color="auto" w:fill="FFFFFF"/>
        <w:ind w:right="-1" w:firstLine="720"/>
        <w:jc w:val="center"/>
        <w:rPr>
          <w:sz w:val="28"/>
          <w:szCs w:val="28"/>
        </w:rPr>
      </w:pPr>
    </w:p>
    <w:p w:rsidR="00B826BD" w:rsidRPr="00732F77" w:rsidRDefault="00B826BD" w:rsidP="005B5B4D">
      <w:pPr>
        <w:shd w:val="clear" w:color="auto" w:fill="FFFFFF"/>
        <w:spacing w:before="10"/>
        <w:ind w:right="-1" w:firstLine="720"/>
        <w:rPr>
          <w:sz w:val="28"/>
          <w:szCs w:val="28"/>
        </w:rPr>
      </w:pPr>
      <w:r w:rsidRPr="00732F77">
        <w:rPr>
          <w:sz w:val="28"/>
          <w:szCs w:val="28"/>
        </w:rPr>
        <w:t xml:space="preserve">Полная высота ванны </w:t>
      </w:r>
      <w:r w:rsidRPr="00732F77">
        <w:rPr>
          <w:i/>
          <w:sz w:val="28"/>
          <w:szCs w:val="28"/>
          <w:lang w:val="en-US"/>
        </w:rPr>
        <w:t>H</w:t>
      </w:r>
      <w:r w:rsidRPr="00732F77">
        <w:rPr>
          <w:sz w:val="28"/>
          <w:szCs w:val="28"/>
        </w:rPr>
        <w:t xml:space="preserve"> до уровня порога рабочего окна может быть определена из эмпирической формулы:</w:t>
      </w:r>
    </w:p>
    <w:p w:rsidR="00B826BD" w:rsidRPr="00746BC6" w:rsidRDefault="00B826BD" w:rsidP="00746BC6">
      <w:pPr>
        <w:shd w:val="clear" w:color="auto" w:fill="FFFFFF"/>
        <w:tabs>
          <w:tab w:val="left" w:pos="3014"/>
        </w:tabs>
        <w:spacing w:before="101"/>
        <w:ind w:right="-1" w:firstLine="720"/>
        <w:rPr>
          <w:i/>
          <w:iCs/>
          <w:spacing w:val="-10"/>
          <w:sz w:val="28"/>
          <w:szCs w:val="28"/>
        </w:rPr>
      </w:pPr>
      <w:r w:rsidRPr="00732F77">
        <w:rPr>
          <w:i/>
          <w:iCs/>
          <w:spacing w:val="-10"/>
          <w:sz w:val="28"/>
          <w:szCs w:val="28"/>
        </w:rPr>
        <w:t xml:space="preserve">           </w:t>
      </w:r>
      <w:r w:rsidRPr="00732F77">
        <w:rPr>
          <w:iCs/>
          <w:spacing w:val="-10"/>
          <w:sz w:val="28"/>
          <w:szCs w:val="28"/>
        </w:rPr>
        <w:t>для сфероконических ванн с</w:t>
      </w:r>
      <w:r w:rsidRPr="00732F77">
        <w:rPr>
          <w:sz w:val="28"/>
          <w:szCs w:val="28"/>
        </w:rPr>
        <w:t xml:space="preserve"> α = 45°</w:t>
      </w:r>
      <w:r w:rsidRPr="00732F77">
        <w:rPr>
          <w:iCs/>
          <w:spacing w:val="-10"/>
          <w:sz w:val="28"/>
          <w:szCs w:val="28"/>
        </w:rPr>
        <w:t xml:space="preserve"> -   </w:t>
      </w:r>
      <w:r w:rsidRPr="00732F77">
        <w:rPr>
          <w:i/>
          <w:iCs/>
          <w:spacing w:val="-10"/>
          <w:sz w:val="28"/>
          <w:szCs w:val="28"/>
        </w:rPr>
        <w:t xml:space="preserve"> </w:t>
      </w:r>
      <w:r w:rsidRPr="00732F77">
        <w:rPr>
          <w:i/>
          <w:iCs/>
          <w:spacing w:val="-10"/>
          <w:sz w:val="28"/>
          <w:szCs w:val="28"/>
          <w:lang w:val="en-US"/>
        </w:rPr>
        <w:t>H</w:t>
      </w:r>
      <w:r w:rsidRPr="00732F77">
        <w:rPr>
          <w:i/>
          <w:iCs/>
          <w:spacing w:val="-10"/>
          <w:sz w:val="28"/>
          <w:szCs w:val="28"/>
        </w:rPr>
        <w:t>=а</w:t>
      </w:r>
      <w:r w:rsidRPr="00732F77">
        <w:rPr>
          <w:i/>
          <w:iCs/>
          <w:spacing w:val="-10"/>
          <w:sz w:val="28"/>
          <w:szCs w:val="28"/>
          <w:lang w:val="en-US"/>
        </w:rPr>
        <w:t>G</w:t>
      </w:r>
      <w:r w:rsidRPr="00732F77">
        <w:rPr>
          <w:i/>
          <w:iCs/>
          <w:spacing w:val="-10"/>
          <w:sz w:val="28"/>
          <w:szCs w:val="28"/>
          <w:vertAlign w:val="superscript"/>
        </w:rPr>
        <w:t>0.25</w:t>
      </w:r>
      <w:r w:rsidRPr="00732F77">
        <w:rPr>
          <w:i/>
          <w:iCs/>
          <w:spacing w:val="-10"/>
          <w:sz w:val="28"/>
          <w:szCs w:val="28"/>
        </w:rPr>
        <w:t xml:space="preserve">, </w:t>
      </w:r>
      <w:r w:rsidRPr="00732F77">
        <w:rPr>
          <w:sz w:val="28"/>
          <w:szCs w:val="28"/>
        </w:rPr>
        <w:t>м</w:t>
      </w:r>
      <w:r w:rsidRPr="00732F77">
        <w:rPr>
          <w:i/>
          <w:iCs/>
          <w:spacing w:val="-10"/>
          <w:sz w:val="28"/>
          <w:szCs w:val="28"/>
        </w:rPr>
        <w:t xml:space="preserve">           </w:t>
      </w:r>
      <w:r w:rsidRPr="00732F77">
        <w:rPr>
          <w:i/>
          <w:iCs/>
          <w:sz w:val="28"/>
          <w:szCs w:val="28"/>
        </w:rPr>
        <w:t xml:space="preserve"> </w:t>
      </w:r>
      <w:r w:rsidRPr="00732F77">
        <w:rPr>
          <w:iCs/>
          <w:sz w:val="28"/>
          <w:szCs w:val="28"/>
        </w:rPr>
        <w:t xml:space="preserve">для сферических ванн -             </w:t>
      </w:r>
      <w:r w:rsidRPr="00732F77">
        <w:rPr>
          <w:i/>
          <w:iCs/>
          <w:sz w:val="28"/>
          <w:szCs w:val="28"/>
        </w:rPr>
        <w:t xml:space="preserve">    </w:t>
      </w:r>
      <w:r w:rsidRPr="00732F77">
        <w:rPr>
          <w:i/>
          <w:iCs/>
          <w:spacing w:val="-10"/>
          <w:sz w:val="28"/>
          <w:szCs w:val="28"/>
          <w:lang w:val="en-US"/>
        </w:rPr>
        <w:t>H</w:t>
      </w:r>
      <w:r w:rsidRPr="00732F77">
        <w:rPr>
          <w:i/>
          <w:iCs/>
          <w:spacing w:val="-10"/>
          <w:sz w:val="28"/>
          <w:szCs w:val="28"/>
        </w:rPr>
        <w:t>=0,1884</w:t>
      </w:r>
      <w:r w:rsidRPr="00732F77">
        <w:rPr>
          <w:i/>
          <w:iCs/>
          <w:spacing w:val="-10"/>
          <w:sz w:val="28"/>
          <w:szCs w:val="28"/>
          <w:lang w:val="en-US"/>
        </w:rPr>
        <w:t>G</w:t>
      </w:r>
      <w:r w:rsidRPr="00732F77">
        <w:rPr>
          <w:i/>
          <w:iCs/>
          <w:spacing w:val="-10"/>
          <w:sz w:val="28"/>
          <w:szCs w:val="28"/>
          <w:vertAlign w:val="superscript"/>
        </w:rPr>
        <w:t>0.3786</w:t>
      </w:r>
      <w:r w:rsidRPr="00732F77">
        <w:rPr>
          <w:i/>
          <w:iCs/>
          <w:spacing w:val="-10"/>
          <w:sz w:val="28"/>
          <w:szCs w:val="28"/>
        </w:rPr>
        <w:t xml:space="preserve">, </w:t>
      </w:r>
      <w:r w:rsidRPr="00732F77">
        <w:rPr>
          <w:sz w:val="28"/>
          <w:szCs w:val="28"/>
        </w:rPr>
        <w:t>м.</w:t>
      </w:r>
      <w:r w:rsidRPr="00732F77">
        <w:rPr>
          <w:i/>
          <w:iCs/>
          <w:spacing w:val="-10"/>
          <w:sz w:val="28"/>
          <w:szCs w:val="28"/>
        </w:rPr>
        <w:t xml:space="preserve">                                           </w:t>
      </w:r>
      <w:r w:rsidR="00C569EE">
        <w:rPr>
          <w:i/>
          <w:iCs/>
          <w:spacing w:val="-10"/>
          <w:sz w:val="28"/>
          <w:szCs w:val="28"/>
          <w:lang w:val="kk-KZ"/>
        </w:rPr>
        <w:t xml:space="preserve">        </w:t>
      </w:r>
      <w:r w:rsidR="00C569EE">
        <w:rPr>
          <w:spacing w:val="-3"/>
          <w:sz w:val="28"/>
          <w:szCs w:val="28"/>
        </w:rPr>
        <w:t>(</w:t>
      </w:r>
      <w:r w:rsidR="00C569EE">
        <w:rPr>
          <w:spacing w:val="-3"/>
          <w:sz w:val="28"/>
          <w:szCs w:val="28"/>
          <w:lang w:val="kk-KZ"/>
        </w:rPr>
        <w:t>2</w:t>
      </w:r>
      <w:r w:rsidR="00C569EE">
        <w:rPr>
          <w:spacing w:val="-3"/>
          <w:sz w:val="28"/>
          <w:szCs w:val="28"/>
        </w:rPr>
        <w:t>.</w:t>
      </w:r>
      <w:r w:rsidRPr="00732F77">
        <w:rPr>
          <w:spacing w:val="-3"/>
          <w:sz w:val="28"/>
          <w:szCs w:val="28"/>
        </w:rPr>
        <w:t>3)</w:t>
      </w:r>
    </w:p>
    <w:p w:rsidR="00B826BD" w:rsidRPr="00732F77" w:rsidRDefault="00B826BD" w:rsidP="005B5B4D">
      <w:pPr>
        <w:shd w:val="clear" w:color="auto" w:fill="FFFFFF"/>
        <w:spacing w:before="115"/>
        <w:ind w:right="-1" w:firstLine="720"/>
        <w:jc w:val="both"/>
        <w:rPr>
          <w:sz w:val="28"/>
          <w:szCs w:val="28"/>
        </w:rPr>
      </w:pPr>
      <w:r w:rsidRPr="00732F77">
        <w:rPr>
          <w:sz w:val="28"/>
          <w:szCs w:val="28"/>
        </w:rPr>
        <w:t xml:space="preserve">где коэффициент </w:t>
      </w:r>
      <w:r w:rsidRPr="00732F77">
        <w:rPr>
          <w:i/>
          <w:iCs/>
          <w:sz w:val="28"/>
          <w:szCs w:val="28"/>
        </w:rPr>
        <w:t xml:space="preserve">а </w:t>
      </w:r>
      <w:r w:rsidRPr="00732F77">
        <w:rPr>
          <w:sz w:val="28"/>
          <w:szCs w:val="28"/>
        </w:rPr>
        <w:t>изменяется от 0,31 для небольших «основных» пе</w:t>
      </w:r>
      <w:r w:rsidRPr="00732F77">
        <w:rPr>
          <w:sz w:val="28"/>
          <w:szCs w:val="28"/>
        </w:rPr>
        <w:softHyphen/>
        <w:t>чей до 0,345 у самых крупных и может быть принят равным 0,38 для «кислых» печей.</w:t>
      </w:r>
    </w:p>
    <w:p w:rsidR="00B826BD" w:rsidRPr="00732F77" w:rsidRDefault="00B826BD" w:rsidP="005B5B4D">
      <w:pPr>
        <w:shd w:val="clear" w:color="auto" w:fill="FFFFFF"/>
        <w:spacing w:before="5"/>
        <w:ind w:right="-1" w:firstLine="720"/>
        <w:jc w:val="both"/>
        <w:rPr>
          <w:sz w:val="28"/>
          <w:szCs w:val="28"/>
        </w:rPr>
      </w:pPr>
      <w:r w:rsidRPr="00732F77">
        <w:rPr>
          <w:sz w:val="28"/>
          <w:szCs w:val="28"/>
        </w:rPr>
        <w:t xml:space="preserve">Высота ванны складывается из высоты ее конусной части </w:t>
      </w:r>
      <w:r w:rsidRPr="00732F77">
        <w:rPr>
          <w:i/>
          <w:sz w:val="28"/>
          <w:szCs w:val="28"/>
          <w:lang w:val="en-US"/>
        </w:rPr>
        <w:t>H</w:t>
      </w:r>
      <w:r w:rsidRPr="00732F77">
        <w:rPr>
          <w:sz w:val="28"/>
          <w:szCs w:val="28"/>
          <w:vertAlign w:val="subscript"/>
        </w:rPr>
        <w:t>1</w:t>
      </w:r>
      <w:r w:rsidRPr="00732F77">
        <w:rPr>
          <w:sz w:val="28"/>
          <w:szCs w:val="28"/>
        </w:rPr>
        <w:t xml:space="preserve"> ≈ 0,8</w:t>
      </w:r>
      <w:r w:rsidRPr="00732F77">
        <w:rPr>
          <w:i/>
          <w:sz w:val="28"/>
          <w:szCs w:val="28"/>
          <w:lang w:val="en-US"/>
        </w:rPr>
        <w:t>H</w:t>
      </w:r>
      <w:r w:rsidRPr="00732F77">
        <w:rPr>
          <w:sz w:val="28"/>
          <w:szCs w:val="28"/>
        </w:rPr>
        <w:t xml:space="preserve">, сферической части </w:t>
      </w:r>
      <w:r w:rsidRPr="00732F77">
        <w:rPr>
          <w:i/>
          <w:sz w:val="28"/>
          <w:szCs w:val="28"/>
          <w:lang w:val="en-US"/>
        </w:rPr>
        <w:t>H</w:t>
      </w:r>
      <w:r w:rsidRPr="00732F77">
        <w:rPr>
          <w:sz w:val="28"/>
          <w:szCs w:val="28"/>
          <w:vertAlign w:val="subscript"/>
        </w:rPr>
        <w:t>2</w:t>
      </w:r>
      <w:r w:rsidRPr="00732F77">
        <w:rPr>
          <w:sz w:val="28"/>
          <w:szCs w:val="28"/>
        </w:rPr>
        <w:t xml:space="preserve"> ≈ 0,2</w:t>
      </w:r>
      <w:r w:rsidRPr="00732F77">
        <w:rPr>
          <w:i/>
          <w:sz w:val="28"/>
          <w:szCs w:val="28"/>
          <w:lang w:val="en-US"/>
        </w:rPr>
        <w:t>H</w:t>
      </w:r>
      <w:r w:rsidRPr="00732F77">
        <w:rPr>
          <w:sz w:val="28"/>
          <w:szCs w:val="28"/>
        </w:rPr>
        <w:t xml:space="preserve"> и некоторого запаса Δ</w:t>
      </w:r>
      <w:r w:rsidRPr="00732F77">
        <w:rPr>
          <w:i/>
          <w:sz w:val="28"/>
          <w:szCs w:val="28"/>
          <w:lang w:val="en-US"/>
        </w:rPr>
        <w:t>H</w:t>
      </w:r>
      <w:r w:rsidRPr="00732F77">
        <w:rPr>
          <w:sz w:val="28"/>
          <w:szCs w:val="28"/>
        </w:rPr>
        <w:t>. Величина Δ</w:t>
      </w:r>
      <w:r w:rsidRPr="00732F77">
        <w:rPr>
          <w:i/>
          <w:sz w:val="28"/>
          <w:szCs w:val="28"/>
          <w:lang w:val="en-US"/>
        </w:rPr>
        <w:t>H</w:t>
      </w:r>
      <w:r w:rsidRPr="00732F77">
        <w:rPr>
          <w:sz w:val="28"/>
          <w:szCs w:val="28"/>
        </w:rPr>
        <w:t xml:space="preserve"> = (0,14÷0,15)</w:t>
      </w:r>
      <w:r w:rsidRPr="00732F77">
        <w:rPr>
          <w:i/>
          <w:sz w:val="28"/>
          <w:szCs w:val="28"/>
          <w:lang w:val="en-US"/>
        </w:rPr>
        <w:t>H</w:t>
      </w:r>
      <w:r w:rsidRPr="00732F77">
        <w:rPr>
          <w:i/>
          <w:sz w:val="28"/>
          <w:szCs w:val="28"/>
        </w:rPr>
        <w:t xml:space="preserve"> </w:t>
      </w:r>
      <w:r w:rsidRPr="00732F77">
        <w:rPr>
          <w:sz w:val="28"/>
          <w:szCs w:val="28"/>
        </w:rPr>
        <w:t xml:space="preserve"> для печей ёмкостью до 20 т и (0,12÷0,13)</w:t>
      </w:r>
      <w:r w:rsidRPr="00732F77">
        <w:rPr>
          <w:i/>
          <w:sz w:val="28"/>
          <w:szCs w:val="28"/>
          <w:lang w:val="en-US"/>
        </w:rPr>
        <w:t>H</w:t>
      </w:r>
      <w:r w:rsidRPr="00732F77">
        <w:rPr>
          <w:sz w:val="28"/>
          <w:szCs w:val="28"/>
        </w:rPr>
        <w:t>— для более крупных.</w:t>
      </w:r>
    </w:p>
    <w:p w:rsidR="00B826BD" w:rsidRPr="00732F77" w:rsidRDefault="00B826BD" w:rsidP="005B5B4D">
      <w:pPr>
        <w:shd w:val="clear" w:color="auto" w:fill="FFFFFF"/>
        <w:ind w:right="-1" w:firstLine="720"/>
        <w:jc w:val="both"/>
        <w:rPr>
          <w:sz w:val="28"/>
          <w:szCs w:val="28"/>
        </w:rPr>
      </w:pPr>
      <w:r w:rsidRPr="00732F77">
        <w:rPr>
          <w:sz w:val="28"/>
          <w:szCs w:val="28"/>
        </w:rPr>
        <w:t>Диаметр ванны на уровне поро</w:t>
      </w:r>
      <w:r w:rsidRPr="00732F77">
        <w:rPr>
          <w:sz w:val="28"/>
          <w:szCs w:val="28"/>
        </w:rPr>
        <w:softHyphen/>
        <w:t>га рабочего окна может быть рас</w:t>
      </w:r>
      <w:r w:rsidRPr="00732F77">
        <w:rPr>
          <w:sz w:val="28"/>
          <w:szCs w:val="28"/>
        </w:rPr>
        <w:softHyphen/>
        <w:t>считан по выражению</w:t>
      </w:r>
    </w:p>
    <w:p w:rsidR="00B826BD" w:rsidRPr="00732F77" w:rsidRDefault="00B826BD" w:rsidP="005B5B4D">
      <w:pPr>
        <w:rPr>
          <w:sz w:val="28"/>
          <w:szCs w:val="28"/>
        </w:rPr>
      </w:pPr>
      <w:r w:rsidRPr="00732F77">
        <w:rPr>
          <w:sz w:val="28"/>
          <w:szCs w:val="28"/>
        </w:rPr>
        <w:t xml:space="preserve">              </w:t>
      </w:r>
      <w:r w:rsidR="00746BC6">
        <w:rPr>
          <w:sz w:val="28"/>
          <w:szCs w:val="28"/>
        </w:rPr>
        <w:t xml:space="preserve">                    </w:t>
      </w:r>
      <w:r w:rsidRPr="00732F77">
        <w:rPr>
          <w:sz w:val="28"/>
          <w:szCs w:val="28"/>
        </w:rPr>
        <w:t xml:space="preserve">     </w:t>
      </w:r>
      <w:r w:rsidRPr="00732F77">
        <w:rPr>
          <w:position w:val="-29"/>
          <w:sz w:val="28"/>
          <w:szCs w:val="28"/>
        </w:rPr>
        <w:object w:dxaOrig="3060" w:dyaOrig="820">
          <v:shape id="_x0000_i1033" type="#_x0000_t75" style="width:152.4pt;height:41.1pt" o:ole="" filled="t">
            <v:fill color2="black"/>
            <v:imagedata r:id="rId82" o:title=""/>
          </v:shape>
          <o:OLEObject Type="Embed" ProgID="Equation.3" ShapeID="_x0000_i1033" DrawAspect="Content" ObjectID="_1616832843" r:id="rId83"/>
        </w:object>
      </w:r>
      <w:r w:rsidRPr="00732F77">
        <w:rPr>
          <w:sz w:val="28"/>
          <w:szCs w:val="28"/>
        </w:rPr>
        <w:t xml:space="preserve">,м       </w:t>
      </w:r>
      <w:r w:rsidR="00C569EE">
        <w:rPr>
          <w:sz w:val="28"/>
          <w:szCs w:val="28"/>
        </w:rPr>
        <w:t xml:space="preserve">                              </w:t>
      </w:r>
      <w:r w:rsidR="00C569EE">
        <w:rPr>
          <w:sz w:val="28"/>
          <w:szCs w:val="28"/>
          <w:lang w:val="kk-KZ"/>
        </w:rPr>
        <w:t xml:space="preserve">  </w:t>
      </w:r>
      <w:r w:rsidR="00C569EE">
        <w:rPr>
          <w:sz w:val="28"/>
          <w:szCs w:val="28"/>
        </w:rPr>
        <w:t>(</w:t>
      </w:r>
      <w:r w:rsidR="00C569EE">
        <w:rPr>
          <w:sz w:val="28"/>
          <w:szCs w:val="28"/>
          <w:lang w:val="kk-KZ"/>
        </w:rPr>
        <w:t>2</w:t>
      </w:r>
      <w:r w:rsidR="00C569EE">
        <w:rPr>
          <w:sz w:val="28"/>
          <w:szCs w:val="28"/>
        </w:rPr>
        <w:t>.</w:t>
      </w:r>
      <w:r w:rsidRPr="00732F77">
        <w:rPr>
          <w:sz w:val="28"/>
          <w:szCs w:val="28"/>
        </w:rPr>
        <w:t>4)</w:t>
      </w:r>
    </w:p>
    <w:p w:rsidR="00B826BD" w:rsidRPr="00732F77" w:rsidRDefault="00B826BD" w:rsidP="005B5B4D">
      <w:pPr>
        <w:shd w:val="clear" w:color="auto" w:fill="FFFFFF"/>
        <w:ind w:right="-1" w:firstLine="720"/>
        <w:jc w:val="both"/>
        <w:rPr>
          <w:sz w:val="28"/>
          <w:szCs w:val="28"/>
        </w:rPr>
      </w:pPr>
      <w:r w:rsidRPr="00732F77">
        <w:rPr>
          <w:sz w:val="28"/>
          <w:szCs w:val="28"/>
        </w:rPr>
        <w:t>Диаметр плавильного прост</w:t>
      </w:r>
      <w:r w:rsidRPr="00732F77">
        <w:rPr>
          <w:sz w:val="28"/>
          <w:szCs w:val="28"/>
        </w:rPr>
        <w:softHyphen/>
        <w:t xml:space="preserve">ранства на уровне откосов </w:t>
      </w:r>
      <w:r w:rsidRPr="00732F77">
        <w:rPr>
          <w:i/>
          <w:sz w:val="28"/>
          <w:szCs w:val="28"/>
          <w:lang w:val="en-US"/>
        </w:rPr>
        <w:t>D</w:t>
      </w:r>
      <w:r w:rsidRPr="00732F77">
        <w:rPr>
          <w:iCs/>
          <w:sz w:val="28"/>
          <w:szCs w:val="28"/>
          <w:vertAlign w:val="subscript"/>
        </w:rPr>
        <w:t>1</w:t>
      </w:r>
      <w:r w:rsidRPr="00732F77">
        <w:rPr>
          <w:sz w:val="28"/>
          <w:szCs w:val="28"/>
        </w:rPr>
        <w:t xml:space="preserve"> равен:</w:t>
      </w:r>
    </w:p>
    <w:p w:rsidR="00B826BD" w:rsidRPr="00732F77" w:rsidRDefault="00B826BD" w:rsidP="005B5B4D">
      <w:pPr>
        <w:shd w:val="clear" w:color="auto" w:fill="FFFFFF"/>
        <w:spacing w:before="96"/>
        <w:ind w:right="-1" w:firstLine="720"/>
        <w:rPr>
          <w:sz w:val="28"/>
          <w:szCs w:val="28"/>
        </w:rPr>
      </w:pPr>
      <w:r w:rsidRPr="00732F77">
        <w:rPr>
          <w:i/>
          <w:sz w:val="28"/>
          <w:szCs w:val="28"/>
        </w:rPr>
        <w:t xml:space="preserve">        </w:t>
      </w:r>
      <w:r w:rsidR="00746BC6">
        <w:rPr>
          <w:i/>
          <w:sz w:val="28"/>
          <w:szCs w:val="28"/>
        </w:rPr>
        <w:t xml:space="preserve">            </w:t>
      </w:r>
      <w:r w:rsidRPr="00732F77">
        <w:rPr>
          <w:i/>
          <w:sz w:val="28"/>
          <w:szCs w:val="28"/>
        </w:rPr>
        <w:t xml:space="preserve">          </w:t>
      </w:r>
      <w:r w:rsidRPr="00732F77">
        <w:rPr>
          <w:i/>
          <w:sz w:val="28"/>
          <w:szCs w:val="28"/>
          <w:lang w:val="en-US"/>
        </w:rPr>
        <w:t>D</w:t>
      </w:r>
      <w:r w:rsidRPr="00732F77">
        <w:rPr>
          <w:sz w:val="28"/>
          <w:szCs w:val="28"/>
          <w:vertAlign w:val="subscript"/>
        </w:rPr>
        <w:t>1</w:t>
      </w:r>
      <w:r w:rsidRPr="00732F77">
        <w:rPr>
          <w:sz w:val="28"/>
          <w:szCs w:val="28"/>
        </w:rPr>
        <w:t>=</w:t>
      </w:r>
      <w:r w:rsidRPr="00732F77">
        <w:rPr>
          <w:i/>
          <w:iCs/>
          <w:sz w:val="28"/>
          <w:szCs w:val="28"/>
          <w:lang w:val="en-US"/>
        </w:rPr>
        <w:t>d</w:t>
      </w:r>
      <w:r w:rsidRPr="00732F77">
        <w:rPr>
          <w:iCs/>
          <w:sz w:val="28"/>
          <w:szCs w:val="28"/>
          <w:vertAlign w:val="subscript"/>
        </w:rPr>
        <w:t>1</w:t>
      </w:r>
      <w:r w:rsidRPr="00732F77">
        <w:rPr>
          <w:i/>
          <w:iCs/>
          <w:sz w:val="28"/>
          <w:szCs w:val="28"/>
        </w:rPr>
        <w:t xml:space="preserve"> + </w:t>
      </w:r>
      <w:r w:rsidRPr="00732F77">
        <w:rPr>
          <w:sz w:val="28"/>
          <w:szCs w:val="28"/>
        </w:rPr>
        <w:t>2Δ</w:t>
      </w:r>
      <w:r w:rsidRPr="00732F77">
        <w:rPr>
          <w:i/>
          <w:sz w:val="28"/>
          <w:szCs w:val="28"/>
          <w:lang w:val="en-US"/>
        </w:rPr>
        <w:t>H</w:t>
      </w:r>
      <w:r w:rsidRPr="00732F77">
        <w:rPr>
          <w:sz w:val="28"/>
          <w:szCs w:val="28"/>
        </w:rPr>
        <w:t xml:space="preserve">, м ,                         </w:t>
      </w:r>
      <w:r w:rsidR="00C569EE">
        <w:rPr>
          <w:sz w:val="28"/>
          <w:szCs w:val="28"/>
        </w:rPr>
        <w:t xml:space="preserve">                              </w:t>
      </w:r>
      <w:r w:rsidR="00C569EE">
        <w:rPr>
          <w:sz w:val="28"/>
          <w:szCs w:val="28"/>
          <w:lang w:val="kk-KZ"/>
        </w:rPr>
        <w:t xml:space="preserve"> </w:t>
      </w:r>
      <w:r w:rsidR="00C569EE">
        <w:rPr>
          <w:sz w:val="28"/>
          <w:szCs w:val="28"/>
        </w:rPr>
        <w:t>(</w:t>
      </w:r>
      <w:r w:rsidR="00C569EE">
        <w:rPr>
          <w:sz w:val="28"/>
          <w:szCs w:val="28"/>
          <w:lang w:val="kk-KZ"/>
        </w:rPr>
        <w:t>2</w:t>
      </w:r>
      <w:r w:rsidRPr="00732F77">
        <w:rPr>
          <w:sz w:val="28"/>
          <w:szCs w:val="28"/>
        </w:rPr>
        <w:t>.5)</w:t>
      </w:r>
    </w:p>
    <w:p w:rsidR="00B826BD" w:rsidRPr="00732F77" w:rsidRDefault="00B826BD" w:rsidP="005B5B4D">
      <w:pPr>
        <w:ind w:firstLine="720"/>
        <w:rPr>
          <w:sz w:val="28"/>
          <w:szCs w:val="28"/>
        </w:rPr>
      </w:pPr>
      <w:r w:rsidRPr="00732F77">
        <w:rPr>
          <w:sz w:val="28"/>
          <w:szCs w:val="28"/>
        </w:rPr>
        <w:t>Важными характеристиками, оценивающими работу печи с точки зрения полноты про</w:t>
      </w:r>
      <w:r w:rsidRPr="00732F77">
        <w:rPr>
          <w:sz w:val="28"/>
          <w:szCs w:val="28"/>
        </w:rPr>
        <w:softHyphen/>
        <w:t xml:space="preserve">хождения реакций между металлом и шлаком, являются: </w:t>
      </w:r>
    </w:p>
    <w:p w:rsidR="00B826BD" w:rsidRPr="00732F77" w:rsidRDefault="00B826BD" w:rsidP="005B5B4D">
      <w:pPr>
        <w:ind w:firstLine="720"/>
        <w:rPr>
          <w:sz w:val="28"/>
          <w:szCs w:val="28"/>
        </w:rPr>
      </w:pPr>
      <w:r w:rsidRPr="00732F77">
        <w:rPr>
          <w:sz w:val="28"/>
          <w:szCs w:val="28"/>
        </w:rPr>
        <w:t>отношение диаметра ванны на уровне металла к высоте слоя металла</w:t>
      </w:r>
    </w:p>
    <w:p w:rsidR="00B826BD" w:rsidRPr="00732F77" w:rsidRDefault="00B826BD" w:rsidP="005B5B4D">
      <w:pPr>
        <w:shd w:val="clear" w:color="auto" w:fill="FFFFFF"/>
        <w:spacing w:before="115"/>
        <w:ind w:right="-1" w:firstLine="720"/>
        <w:jc w:val="both"/>
        <w:rPr>
          <w:sz w:val="28"/>
          <w:szCs w:val="28"/>
        </w:rPr>
      </w:pPr>
      <w:r w:rsidRPr="00732F77">
        <w:rPr>
          <w:sz w:val="28"/>
          <w:szCs w:val="28"/>
        </w:rPr>
        <w:t xml:space="preserve">                  </w:t>
      </w:r>
      <w:r w:rsidR="00746BC6">
        <w:rPr>
          <w:sz w:val="28"/>
          <w:szCs w:val="28"/>
        </w:rPr>
        <w:t xml:space="preserve">           </w:t>
      </w:r>
      <w:r w:rsidRPr="00732F77">
        <w:rPr>
          <w:sz w:val="28"/>
          <w:szCs w:val="28"/>
        </w:rPr>
        <w:t xml:space="preserve">       </w:t>
      </w:r>
      <w:r w:rsidRPr="00732F77">
        <w:rPr>
          <w:sz w:val="28"/>
          <w:szCs w:val="28"/>
          <w:lang w:val="en-US"/>
        </w:rPr>
        <w:t>f</w:t>
      </w:r>
      <w:r w:rsidRPr="00732F77">
        <w:rPr>
          <w:sz w:val="28"/>
          <w:szCs w:val="28"/>
          <w:vertAlign w:val="subscript"/>
        </w:rPr>
        <w:t xml:space="preserve">1 </w:t>
      </w:r>
      <w:r w:rsidRPr="00732F77">
        <w:rPr>
          <w:sz w:val="28"/>
          <w:szCs w:val="28"/>
        </w:rPr>
        <w:t xml:space="preserve">= </w:t>
      </w:r>
      <w:r w:rsidRPr="00732F77">
        <w:rPr>
          <w:i/>
          <w:sz w:val="28"/>
          <w:szCs w:val="28"/>
        </w:rPr>
        <w:t xml:space="preserve"> </w:t>
      </w:r>
      <w:r w:rsidRPr="00732F77">
        <w:rPr>
          <w:i/>
          <w:sz w:val="28"/>
          <w:szCs w:val="28"/>
          <w:lang w:val="en-US"/>
        </w:rPr>
        <w:t>d</w:t>
      </w:r>
      <w:r w:rsidRPr="00732F77">
        <w:rPr>
          <w:i/>
          <w:sz w:val="28"/>
          <w:szCs w:val="28"/>
          <w:vertAlign w:val="subscript"/>
        </w:rPr>
        <w:t>м</w:t>
      </w:r>
      <w:r w:rsidRPr="00732F77">
        <w:rPr>
          <w:sz w:val="28"/>
          <w:szCs w:val="28"/>
        </w:rPr>
        <w:t xml:space="preserve">/ </w:t>
      </w:r>
      <w:r w:rsidRPr="00732F77">
        <w:rPr>
          <w:i/>
          <w:sz w:val="28"/>
          <w:szCs w:val="28"/>
          <w:lang w:val="en-US"/>
        </w:rPr>
        <w:t>h</w:t>
      </w:r>
      <w:r w:rsidRPr="00732F77">
        <w:rPr>
          <w:i/>
          <w:sz w:val="28"/>
          <w:szCs w:val="28"/>
          <w:vertAlign w:val="subscript"/>
        </w:rPr>
        <w:t>м</w:t>
      </w:r>
      <w:r w:rsidRPr="00732F77">
        <w:rPr>
          <w:sz w:val="28"/>
          <w:szCs w:val="28"/>
        </w:rPr>
        <w:t xml:space="preserve">                              </w:t>
      </w:r>
      <w:r w:rsidR="00C569EE">
        <w:rPr>
          <w:sz w:val="28"/>
          <w:szCs w:val="28"/>
        </w:rPr>
        <w:t xml:space="preserve">                              (</w:t>
      </w:r>
      <w:r w:rsidR="00C569EE">
        <w:rPr>
          <w:sz w:val="28"/>
          <w:szCs w:val="28"/>
          <w:lang w:val="kk-KZ"/>
        </w:rPr>
        <w:t>2</w:t>
      </w:r>
      <w:r w:rsidR="00C569EE">
        <w:rPr>
          <w:sz w:val="28"/>
          <w:szCs w:val="28"/>
        </w:rPr>
        <w:t>.</w:t>
      </w:r>
      <w:r w:rsidRPr="00732F77">
        <w:rPr>
          <w:sz w:val="28"/>
          <w:szCs w:val="28"/>
        </w:rPr>
        <w:t>6)</w:t>
      </w:r>
    </w:p>
    <w:p w:rsidR="00B826BD" w:rsidRPr="00732F77" w:rsidRDefault="00B826BD" w:rsidP="005B5B4D">
      <w:pPr>
        <w:shd w:val="clear" w:color="auto" w:fill="FFFFFF"/>
        <w:spacing w:before="115"/>
        <w:ind w:right="-1" w:firstLine="720"/>
        <w:jc w:val="both"/>
        <w:rPr>
          <w:sz w:val="28"/>
          <w:szCs w:val="28"/>
        </w:rPr>
      </w:pPr>
      <w:r w:rsidRPr="00732F77">
        <w:rPr>
          <w:sz w:val="28"/>
          <w:szCs w:val="28"/>
        </w:rPr>
        <w:t xml:space="preserve">и отношение площади поверхности зеркала металла к его массе </w:t>
      </w:r>
    </w:p>
    <w:p w:rsidR="00B826BD" w:rsidRPr="00732F77" w:rsidRDefault="00B826BD" w:rsidP="005B5B4D">
      <w:pPr>
        <w:shd w:val="clear" w:color="auto" w:fill="FFFFFF"/>
        <w:spacing w:before="115"/>
        <w:ind w:right="-1"/>
        <w:jc w:val="both"/>
        <w:rPr>
          <w:sz w:val="28"/>
          <w:szCs w:val="28"/>
        </w:rPr>
      </w:pPr>
      <w:r w:rsidRPr="00732F77">
        <w:rPr>
          <w:sz w:val="28"/>
          <w:szCs w:val="28"/>
        </w:rPr>
        <w:lastRenderedPageBreak/>
        <w:t xml:space="preserve">                  </w:t>
      </w:r>
      <w:r w:rsidR="00746BC6">
        <w:rPr>
          <w:sz w:val="28"/>
          <w:szCs w:val="28"/>
        </w:rPr>
        <w:t xml:space="preserve">                    </w:t>
      </w:r>
      <w:r w:rsidRPr="00732F77">
        <w:rPr>
          <w:sz w:val="28"/>
          <w:szCs w:val="28"/>
        </w:rPr>
        <w:t xml:space="preserve">    </w:t>
      </w:r>
      <w:r w:rsidRPr="00732F77">
        <w:rPr>
          <w:sz w:val="28"/>
          <w:szCs w:val="28"/>
          <w:lang w:val="en-US"/>
        </w:rPr>
        <w:t>f</w:t>
      </w:r>
      <w:r w:rsidRPr="00732F77">
        <w:rPr>
          <w:sz w:val="28"/>
          <w:szCs w:val="28"/>
          <w:vertAlign w:val="subscript"/>
        </w:rPr>
        <w:t xml:space="preserve">2 </w:t>
      </w:r>
      <w:r w:rsidRPr="00732F77">
        <w:rPr>
          <w:sz w:val="28"/>
          <w:szCs w:val="28"/>
        </w:rPr>
        <w:t xml:space="preserve">= </w:t>
      </w:r>
      <w:r w:rsidRPr="00732F77">
        <w:rPr>
          <w:i/>
          <w:sz w:val="28"/>
          <w:szCs w:val="28"/>
        </w:rPr>
        <w:t>F</w:t>
      </w:r>
      <w:r w:rsidRPr="00732F77">
        <w:rPr>
          <w:i/>
          <w:sz w:val="28"/>
          <w:szCs w:val="28"/>
          <w:vertAlign w:val="subscript"/>
        </w:rPr>
        <w:t>м</w:t>
      </w:r>
      <w:r w:rsidRPr="00732F77">
        <w:rPr>
          <w:i/>
          <w:sz w:val="28"/>
          <w:szCs w:val="28"/>
        </w:rPr>
        <w:t>/G</w:t>
      </w:r>
      <w:r w:rsidRPr="00732F77">
        <w:rPr>
          <w:sz w:val="28"/>
          <w:szCs w:val="28"/>
        </w:rPr>
        <w:t xml:space="preserve">.                                                 </w:t>
      </w:r>
      <w:r w:rsidR="00C569EE">
        <w:rPr>
          <w:sz w:val="28"/>
          <w:szCs w:val="28"/>
        </w:rPr>
        <w:t xml:space="preserve">             (</w:t>
      </w:r>
      <w:r w:rsidR="00C569EE">
        <w:rPr>
          <w:sz w:val="28"/>
          <w:szCs w:val="28"/>
          <w:lang w:val="kk-KZ"/>
        </w:rPr>
        <w:t>2</w:t>
      </w:r>
      <w:r w:rsidR="00C569EE">
        <w:rPr>
          <w:sz w:val="28"/>
          <w:szCs w:val="28"/>
        </w:rPr>
        <w:t>.</w:t>
      </w:r>
      <w:r w:rsidRPr="00732F77">
        <w:rPr>
          <w:sz w:val="28"/>
          <w:szCs w:val="28"/>
        </w:rPr>
        <w:t>7)</w:t>
      </w:r>
    </w:p>
    <w:p w:rsidR="00B826BD" w:rsidRPr="00732F77" w:rsidRDefault="00B826BD" w:rsidP="005B5B4D">
      <w:pPr>
        <w:shd w:val="clear" w:color="auto" w:fill="FFFFFF"/>
        <w:spacing w:before="115"/>
        <w:ind w:right="-1"/>
        <w:jc w:val="both"/>
        <w:rPr>
          <w:sz w:val="28"/>
          <w:szCs w:val="28"/>
        </w:rPr>
      </w:pPr>
      <w:r w:rsidRPr="00732F77">
        <w:rPr>
          <w:sz w:val="28"/>
          <w:szCs w:val="28"/>
        </w:rPr>
        <w:t>При проектировании печей можно рекомендовать следующие значения этих параметров:</w:t>
      </w:r>
    </w:p>
    <w:p w:rsidR="00B826BD" w:rsidRPr="00732F77" w:rsidRDefault="00B826BD" w:rsidP="005B5B4D">
      <w:pPr>
        <w:shd w:val="clear" w:color="auto" w:fill="FFFFFF"/>
        <w:spacing w:before="115"/>
        <w:ind w:right="-1" w:firstLine="720"/>
        <w:jc w:val="both"/>
        <w:rPr>
          <w:sz w:val="28"/>
          <w:szCs w:val="28"/>
        </w:rPr>
      </w:pPr>
      <w:r w:rsidRPr="00732F77">
        <w:rPr>
          <w:sz w:val="28"/>
          <w:szCs w:val="28"/>
          <w:lang w:val="en-US"/>
        </w:rPr>
        <w:t>f</w:t>
      </w:r>
      <w:r w:rsidRPr="00732F77">
        <w:rPr>
          <w:sz w:val="28"/>
          <w:szCs w:val="28"/>
          <w:vertAlign w:val="subscript"/>
        </w:rPr>
        <w:t xml:space="preserve">1 </w:t>
      </w:r>
      <w:r w:rsidRPr="00732F77">
        <w:rPr>
          <w:sz w:val="28"/>
          <w:szCs w:val="28"/>
        </w:rPr>
        <w:t>= 5,0÷5,5 – для основных печей малой и средней ёмкости, работающих под двумя шлаками;</w:t>
      </w:r>
    </w:p>
    <w:p w:rsidR="00B826BD" w:rsidRPr="00732F77" w:rsidRDefault="00B826BD" w:rsidP="005B5B4D">
      <w:pPr>
        <w:shd w:val="clear" w:color="auto" w:fill="FFFFFF"/>
        <w:spacing w:before="115"/>
        <w:ind w:right="-1" w:firstLine="720"/>
        <w:jc w:val="both"/>
        <w:rPr>
          <w:sz w:val="28"/>
          <w:szCs w:val="28"/>
        </w:rPr>
      </w:pPr>
      <w:r w:rsidRPr="00732F77">
        <w:rPr>
          <w:sz w:val="28"/>
          <w:szCs w:val="28"/>
          <w:lang w:val="en-US"/>
        </w:rPr>
        <w:t>f</w:t>
      </w:r>
      <w:r w:rsidRPr="00732F77">
        <w:rPr>
          <w:sz w:val="28"/>
          <w:szCs w:val="28"/>
          <w:vertAlign w:val="subscript"/>
        </w:rPr>
        <w:t xml:space="preserve">1 </w:t>
      </w:r>
      <w:r w:rsidRPr="00732F77">
        <w:rPr>
          <w:sz w:val="28"/>
          <w:szCs w:val="28"/>
        </w:rPr>
        <w:t>= 4,5÷5,0 – для печей большой ёмкости, работающих кислым процессом;</w:t>
      </w:r>
    </w:p>
    <w:p w:rsidR="00B826BD" w:rsidRPr="00732F77" w:rsidRDefault="00B826BD" w:rsidP="005B5B4D">
      <w:pPr>
        <w:shd w:val="clear" w:color="auto" w:fill="FFFFFF"/>
        <w:spacing w:before="115"/>
        <w:ind w:right="-1" w:firstLine="720"/>
        <w:jc w:val="both"/>
        <w:rPr>
          <w:sz w:val="28"/>
          <w:szCs w:val="28"/>
        </w:rPr>
      </w:pPr>
      <w:r w:rsidRPr="00732F77">
        <w:rPr>
          <w:sz w:val="28"/>
          <w:szCs w:val="28"/>
          <w:lang w:val="en-US"/>
        </w:rPr>
        <w:t>f</w:t>
      </w:r>
      <w:r w:rsidRPr="00732F77">
        <w:rPr>
          <w:sz w:val="28"/>
          <w:szCs w:val="28"/>
          <w:vertAlign w:val="subscript"/>
        </w:rPr>
        <w:t xml:space="preserve">1 </w:t>
      </w:r>
      <w:r w:rsidRPr="00732F77">
        <w:rPr>
          <w:sz w:val="28"/>
          <w:szCs w:val="28"/>
        </w:rPr>
        <w:t>= 5,5÷6,0 – для ДСП, работающих на металлизированном сырье;</w:t>
      </w:r>
    </w:p>
    <w:p w:rsidR="00B826BD" w:rsidRPr="00732F77" w:rsidRDefault="00B826BD" w:rsidP="005B5B4D">
      <w:pPr>
        <w:shd w:val="clear" w:color="auto" w:fill="FFFFFF"/>
        <w:spacing w:before="115"/>
        <w:ind w:right="-1" w:firstLine="720"/>
        <w:jc w:val="both"/>
        <w:rPr>
          <w:sz w:val="28"/>
          <w:szCs w:val="28"/>
        </w:rPr>
      </w:pPr>
      <w:r w:rsidRPr="00732F77">
        <w:rPr>
          <w:sz w:val="28"/>
          <w:szCs w:val="28"/>
          <w:lang w:val="en-US"/>
        </w:rPr>
        <w:t>f</w:t>
      </w:r>
      <w:r w:rsidRPr="00732F77">
        <w:rPr>
          <w:sz w:val="28"/>
          <w:szCs w:val="28"/>
          <w:vertAlign w:val="subscript"/>
        </w:rPr>
        <w:t xml:space="preserve">2 </w:t>
      </w:r>
      <w:r w:rsidRPr="00732F77">
        <w:rPr>
          <w:sz w:val="28"/>
          <w:szCs w:val="28"/>
        </w:rPr>
        <w:t xml:space="preserve">= 0,18÷0,6 - чем крупнее печь, тем меньше </w:t>
      </w:r>
      <w:r w:rsidRPr="00732F77">
        <w:rPr>
          <w:sz w:val="28"/>
          <w:szCs w:val="28"/>
          <w:lang w:val="en-US"/>
        </w:rPr>
        <w:t>f</w:t>
      </w:r>
      <w:r w:rsidRPr="00732F77">
        <w:rPr>
          <w:sz w:val="28"/>
          <w:szCs w:val="28"/>
          <w:vertAlign w:val="subscript"/>
        </w:rPr>
        <w:t xml:space="preserve">2 </w:t>
      </w:r>
      <w:r w:rsidRPr="00732F77">
        <w:rPr>
          <w:sz w:val="28"/>
          <w:szCs w:val="28"/>
        </w:rPr>
        <w:t xml:space="preserve">(для печей с устройством электромагнитного перемешивания металла </w:t>
      </w:r>
      <w:r w:rsidRPr="00732F77">
        <w:rPr>
          <w:sz w:val="28"/>
          <w:szCs w:val="28"/>
          <w:lang w:val="en-US"/>
        </w:rPr>
        <w:t>f</w:t>
      </w:r>
      <w:r w:rsidRPr="00732F77">
        <w:rPr>
          <w:sz w:val="28"/>
          <w:szCs w:val="28"/>
          <w:vertAlign w:val="subscript"/>
        </w:rPr>
        <w:t>2</w:t>
      </w:r>
      <w:r w:rsidRPr="00732F77">
        <w:rPr>
          <w:sz w:val="28"/>
          <w:szCs w:val="28"/>
        </w:rPr>
        <w:t xml:space="preserve"> на 30% ниже).</w:t>
      </w:r>
    </w:p>
    <w:p w:rsidR="00B826BD" w:rsidRPr="00732F77" w:rsidRDefault="00B826BD" w:rsidP="005B5B4D">
      <w:pPr>
        <w:shd w:val="clear" w:color="auto" w:fill="FFFFFF"/>
        <w:ind w:right="-1" w:firstLine="720"/>
        <w:jc w:val="both"/>
        <w:rPr>
          <w:sz w:val="28"/>
          <w:szCs w:val="28"/>
        </w:rPr>
      </w:pPr>
      <w:r w:rsidRPr="00732F77">
        <w:rPr>
          <w:sz w:val="28"/>
          <w:szCs w:val="28"/>
        </w:rPr>
        <w:t>Плавильное пространство печи начинается от уровня откосов и обычно представляет собой конус с небольшим углом конусности. Объём плавильного пространства намного превосходит объём ванны печи, а его размеры выбирают исходя из  следующих соображений;</w:t>
      </w:r>
    </w:p>
    <w:p w:rsidR="00B826BD" w:rsidRPr="00732F77" w:rsidRDefault="00B826BD" w:rsidP="005B5B4D">
      <w:pPr>
        <w:shd w:val="clear" w:color="auto" w:fill="FFFFFF"/>
        <w:ind w:right="-1" w:firstLine="720"/>
        <w:jc w:val="both"/>
        <w:rPr>
          <w:sz w:val="28"/>
          <w:szCs w:val="28"/>
        </w:rPr>
      </w:pPr>
      <w:r w:rsidRPr="00732F77">
        <w:rPr>
          <w:sz w:val="28"/>
          <w:szCs w:val="28"/>
        </w:rPr>
        <w:t xml:space="preserve">- Высота плавильного пространства от уровня металла до свода </w:t>
      </w:r>
      <w:r w:rsidRPr="00732F77">
        <w:rPr>
          <w:iCs/>
          <w:sz w:val="28"/>
          <w:szCs w:val="28"/>
        </w:rPr>
        <w:t>должна</w:t>
      </w:r>
      <w:r w:rsidRPr="00732F77">
        <w:rPr>
          <w:i/>
          <w:iCs/>
          <w:sz w:val="28"/>
          <w:szCs w:val="28"/>
        </w:rPr>
        <w:t xml:space="preserve"> </w:t>
      </w:r>
      <w:r w:rsidRPr="00732F77">
        <w:rPr>
          <w:iCs/>
          <w:sz w:val="28"/>
          <w:szCs w:val="28"/>
        </w:rPr>
        <w:t>обеспечить</w:t>
      </w:r>
      <w:r w:rsidRPr="00732F77">
        <w:rPr>
          <w:i/>
          <w:iCs/>
          <w:sz w:val="28"/>
          <w:szCs w:val="28"/>
        </w:rPr>
        <w:t xml:space="preserve"> </w:t>
      </w:r>
      <w:r w:rsidRPr="00732F77">
        <w:rPr>
          <w:sz w:val="28"/>
          <w:szCs w:val="28"/>
        </w:rPr>
        <w:t>удовлетворительную работу свода. Чем она больше, тем лучше экранирован свод электродами от прямого из</w:t>
      </w:r>
      <w:r w:rsidRPr="00732F77">
        <w:rPr>
          <w:sz w:val="28"/>
          <w:szCs w:val="28"/>
        </w:rPr>
        <w:softHyphen/>
        <w:t>лучения дуг, тем меньше температура  свода,  тем  дольше  он  будет работать.</w:t>
      </w:r>
    </w:p>
    <w:p w:rsidR="00B826BD" w:rsidRPr="00732F77" w:rsidRDefault="00B826BD" w:rsidP="005B5B4D">
      <w:pPr>
        <w:widowControl w:val="0"/>
        <w:shd w:val="clear" w:color="auto" w:fill="FFFFFF"/>
        <w:tabs>
          <w:tab w:val="left" w:pos="586"/>
        </w:tabs>
        <w:autoSpaceDE w:val="0"/>
        <w:spacing w:before="19"/>
        <w:ind w:right="-1" w:firstLine="720"/>
        <w:jc w:val="both"/>
        <w:rPr>
          <w:sz w:val="28"/>
          <w:szCs w:val="28"/>
        </w:rPr>
      </w:pPr>
      <w:r w:rsidRPr="00732F77">
        <w:rPr>
          <w:sz w:val="28"/>
          <w:szCs w:val="28"/>
        </w:rPr>
        <w:t xml:space="preserve"> - Высота от уровня порога ра</w:t>
      </w:r>
      <w:r w:rsidRPr="00732F77">
        <w:rPr>
          <w:sz w:val="28"/>
          <w:szCs w:val="28"/>
        </w:rPr>
        <w:softHyphen/>
        <w:t>бочего окна до свода должна обес</w:t>
      </w:r>
      <w:r w:rsidRPr="00732F77">
        <w:rPr>
          <w:sz w:val="28"/>
          <w:szCs w:val="28"/>
        </w:rPr>
        <w:softHyphen/>
        <w:t>печить нужные размеры окна, воз</w:t>
      </w:r>
      <w:r w:rsidRPr="00732F77">
        <w:rPr>
          <w:sz w:val="28"/>
          <w:szCs w:val="28"/>
        </w:rPr>
        <w:softHyphen/>
        <w:t>можность перекрытия окна аркой и размещения над ним кольца жёсткости.</w:t>
      </w:r>
    </w:p>
    <w:p w:rsidR="00B826BD" w:rsidRPr="00732F77" w:rsidRDefault="00B826BD" w:rsidP="005B5B4D">
      <w:pPr>
        <w:widowControl w:val="0"/>
        <w:shd w:val="clear" w:color="auto" w:fill="FFFFFF"/>
        <w:tabs>
          <w:tab w:val="left" w:pos="586"/>
        </w:tabs>
        <w:autoSpaceDE w:val="0"/>
        <w:spacing w:before="19"/>
        <w:ind w:right="-1" w:firstLine="720"/>
        <w:jc w:val="both"/>
        <w:rPr>
          <w:sz w:val="28"/>
          <w:szCs w:val="28"/>
        </w:rPr>
      </w:pPr>
      <w:r w:rsidRPr="00732F77">
        <w:rPr>
          <w:sz w:val="28"/>
          <w:szCs w:val="28"/>
        </w:rPr>
        <w:t>- Объём плавильного пространства должен позволять загружать всю шихту в один прием при объёмной массе (1,5÷1,6) т/м</w:t>
      </w:r>
      <w:r w:rsidRPr="00732F77">
        <w:rPr>
          <w:sz w:val="28"/>
          <w:szCs w:val="28"/>
          <w:vertAlign w:val="superscript"/>
        </w:rPr>
        <w:t>3</w:t>
      </w:r>
      <w:r w:rsidRPr="00732F77">
        <w:rPr>
          <w:i/>
          <w:iCs/>
          <w:sz w:val="28"/>
          <w:szCs w:val="28"/>
        </w:rPr>
        <w:t xml:space="preserve">, </w:t>
      </w:r>
      <w:r w:rsidRPr="00732F77">
        <w:rPr>
          <w:sz w:val="28"/>
          <w:szCs w:val="28"/>
        </w:rPr>
        <w:t>когда её объём приблизительно в 5 раз превосходит объём жидкого метал</w:t>
      </w:r>
      <w:r w:rsidRPr="00732F77">
        <w:rPr>
          <w:sz w:val="28"/>
          <w:szCs w:val="28"/>
        </w:rPr>
        <w:softHyphen/>
        <w:t>ла. Догрузка шихты в период рас</w:t>
      </w:r>
      <w:r w:rsidRPr="00732F77">
        <w:rPr>
          <w:sz w:val="28"/>
          <w:szCs w:val="28"/>
        </w:rPr>
        <w:softHyphen/>
        <w:t>плавления крайне нежелательна, тем не менее, при скрапе с весьма малой объёмной массой (около 1 т/м</w:t>
      </w:r>
      <w:r w:rsidRPr="00732F77">
        <w:rPr>
          <w:sz w:val="28"/>
          <w:szCs w:val="28"/>
          <w:vertAlign w:val="superscript"/>
        </w:rPr>
        <w:t>3</w:t>
      </w:r>
      <w:r w:rsidRPr="00732F77">
        <w:rPr>
          <w:iCs/>
          <w:sz w:val="28"/>
          <w:szCs w:val="28"/>
        </w:rPr>
        <w:t>)</w:t>
      </w:r>
      <w:r w:rsidRPr="00732F77">
        <w:rPr>
          <w:i/>
          <w:iCs/>
          <w:sz w:val="28"/>
          <w:szCs w:val="28"/>
        </w:rPr>
        <w:t xml:space="preserve"> </w:t>
      </w:r>
      <w:r w:rsidRPr="00732F77">
        <w:rPr>
          <w:sz w:val="28"/>
          <w:szCs w:val="28"/>
        </w:rPr>
        <w:t>приходится делать одну или даже две подвалки.</w:t>
      </w:r>
    </w:p>
    <w:p w:rsidR="00B826BD" w:rsidRPr="00732F77" w:rsidRDefault="00B826BD" w:rsidP="005B5B4D">
      <w:pPr>
        <w:widowControl w:val="0"/>
        <w:shd w:val="clear" w:color="auto" w:fill="FFFFFF"/>
        <w:tabs>
          <w:tab w:val="left" w:pos="586"/>
        </w:tabs>
        <w:autoSpaceDE w:val="0"/>
        <w:ind w:right="-1" w:firstLine="720"/>
        <w:jc w:val="both"/>
        <w:rPr>
          <w:sz w:val="28"/>
          <w:szCs w:val="28"/>
        </w:rPr>
      </w:pPr>
      <w:r w:rsidRPr="00732F77">
        <w:rPr>
          <w:sz w:val="28"/>
          <w:szCs w:val="28"/>
        </w:rPr>
        <w:t>- Чем выше расположен свод, тем больше наружная поверхность печи и выше её тепловые потери, тем больше длина и ход электродов, что увеличивает электрические потери в них и утяжеляет конст</w:t>
      </w:r>
      <w:r w:rsidRPr="00732F77">
        <w:rPr>
          <w:sz w:val="28"/>
          <w:szCs w:val="28"/>
        </w:rPr>
        <w:softHyphen/>
        <w:t>рукцию печи. Ввиду этого при определении высоты плавильного пространства придерживаются средних значений, проверенных на работе действующих печей.</w:t>
      </w:r>
    </w:p>
    <w:p w:rsidR="00B826BD" w:rsidRPr="00732F77" w:rsidRDefault="00B826BD" w:rsidP="005B5B4D">
      <w:pPr>
        <w:shd w:val="clear" w:color="auto" w:fill="FFFFFF"/>
        <w:ind w:right="-1" w:firstLine="720"/>
        <w:jc w:val="both"/>
        <w:rPr>
          <w:sz w:val="28"/>
          <w:szCs w:val="28"/>
        </w:rPr>
      </w:pPr>
      <w:r w:rsidRPr="00732F77">
        <w:rPr>
          <w:sz w:val="28"/>
          <w:szCs w:val="28"/>
        </w:rPr>
        <w:t xml:space="preserve">Высоту плавильного пространства (от уровня откосов до пяты свода) </w:t>
      </w:r>
      <w:r w:rsidRPr="00732F77">
        <w:rPr>
          <w:i/>
          <w:iCs/>
          <w:sz w:val="28"/>
          <w:szCs w:val="28"/>
        </w:rPr>
        <w:t>К</w:t>
      </w:r>
      <w:r w:rsidRPr="00732F77">
        <w:rPr>
          <w:sz w:val="28"/>
          <w:szCs w:val="28"/>
        </w:rPr>
        <w:t xml:space="preserve"> принимают равной от (0,5÷0,6)</w:t>
      </w:r>
      <w:r w:rsidRPr="00732F77">
        <w:rPr>
          <w:i/>
          <w:sz w:val="28"/>
          <w:szCs w:val="28"/>
          <w:lang w:val="en-US"/>
        </w:rPr>
        <w:t>D</w:t>
      </w:r>
      <w:r w:rsidRPr="00732F77">
        <w:rPr>
          <w:sz w:val="28"/>
          <w:szCs w:val="28"/>
          <w:vertAlign w:val="subscript"/>
        </w:rPr>
        <w:t xml:space="preserve">1 </w:t>
      </w:r>
      <w:r w:rsidRPr="00732F77">
        <w:rPr>
          <w:sz w:val="28"/>
          <w:szCs w:val="28"/>
        </w:rPr>
        <w:t>для малых печей до (0,38÷0,45)</w:t>
      </w:r>
      <w:r w:rsidRPr="00732F77">
        <w:rPr>
          <w:i/>
          <w:sz w:val="28"/>
          <w:szCs w:val="28"/>
          <w:lang w:val="en-US"/>
        </w:rPr>
        <w:t>D</w:t>
      </w:r>
      <w:r w:rsidRPr="00732F77">
        <w:rPr>
          <w:sz w:val="28"/>
          <w:szCs w:val="28"/>
          <w:vertAlign w:val="subscript"/>
        </w:rPr>
        <w:t>1</w:t>
      </w:r>
      <w:r w:rsidRPr="00732F77">
        <w:rPr>
          <w:sz w:val="28"/>
          <w:szCs w:val="28"/>
        </w:rPr>
        <w:t xml:space="preserve"> у крупных. Для расчета можно, так же, ре</w:t>
      </w:r>
      <w:r w:rsidRPr="00732F77">
        <w:rPr>
          <w:sz w:val="28"/>
          <w:szCs w:val="28"/>
        </w:rPr>
        <w:softHyphen/>
        <w:t>комендовать следующее выражение:</w:t>
      </w:r>
    </w:p>
    <w:p w:rsidR="00B826BD" w:rsidRPr="00732F77" w:rsidRDefault="00746BC6" w:rsidP="005B5B4D">
      <w:pPr>
        <w:shd w:val="clear" w:color="auto" w:fill="FFFFFF"/>
        <w:tabs>
          <w:tab w:val="left" w:pos="3038"/>
        </w:tabs>
        <w:spacing w:before="43"/>
        <w:ind w:right="-1" w:firstLine="720"/>
        <w:rPr>
          <w:spacing w:val="-3"/>
          <w:sz w:val="28"/>
          <w:szCs w:val="28"/>
        </w:rPr>
      </w:pPr>
      <w:r>
        <w:rPr>
          <w:i/>
          <w:iCs/>
          <w:spacing w:val="-5"/>
          <w:sz w:val="28"/>
          <w:szCs w:val="28"/>
        </w:rPr>
        <w:t xml:space="preserve">          </w:t>
      </w:r>
      <w:r>
        <w:rPr>
          <w:i/>
          <w:iCs/>
          <w:spacing w:val="-5"/>
          <w:sz w:val="28"/>
          <w:szCs w:val="28"/>
          <w:lang w:val="kk-KZ"/>
        </w:rPr>
        <w:t xml:space="preserve">   </w:t>
      </w:r>
      <w:r>
        <w:rPr>
          <w:i/>
          <w:iCs/>
          <w:spacing w:val="-5"/>
          <w:sz w:val="28"/>
          <w:szCs w:val="28"/>
        </w:rPr>
        <w:t xml:space="preserve">            </w:t>
      </w:r>
      <w:r w:rsidR="00B826BD" w:rsidRPr="00732F77">
        <w:rPr>
          <w:i/>
          <w:iCs/>
          <w:spacing w:val="-5"/>
          <w:sz w:val="28"/>
          <w:szCs w:val="28"/>
        </w:rPr>
        <w:t xml:space="preserve">    К </w:t>
      </w:r>
      <w:r w:rsidR="00B826BD" w:rsidRPr="00732F77">
        <w:rPr>
          <w:spacing w:val="-5"/>
          <w:sz w:val="28"/>
          <w:szCs w:val="28"/>
        </w:rPr>
        <w:t xml:space="preserve">= 0,75 </w:t>
      </w:r>
      <w:r w:rsidR="00B826BD" w:rsidRPr="00732F77">
        <w:rPr>
          <w:i/>
          <w:spacing w:val="-5"/>
          <w:sz w:val="28"/>
          <w:szCs w:val="28"/>
          <w:lang w:val="en-US"/>
        </w:rPr>
        <w:t>G</w:t>
      </w:r>
      <w:r w:rsidR="00B826BD" w:rsidRPr="00732F77">
        <w:rPr>
          <w:spacing w:val="-5"/>
          <w:sz w:val="28"/>
          <w:szCs w:val="28"/>
          <w:vertAlign w:val="superscript"/>
        </w:rPr>
        <w:t>0.25</w:t>
      </w:r>
      <w:r w:rsidR="00B826BD" w:rsidRPr="00732F77">
        <w:rPr>
          <w:spacing w:val="-5"/>
          <w:sz w:val="28"/>
          <w:szCs w:val="28"/>
        </w:rPr>
        <w:t>, м,</w:t>
      </w:r>
      <w:r w:rsidR="00B826BD" w:rsidRPr="00732F77">
        <w:rPr>
          <w:sz w:val="28"/>
          <w:szCs w:val="28"/>
        </w:rPr>
        <w:t xml:space="preserve">                                                      </w:t>
      </w:r>
      <w:r w:rsidR="00C569EE">
        <w:rPr>
          <w:sz w:val="28"/>
          <w:szCs w:val="28"/>
          <w:lang w:val="kk-KZ"/>
        </w:rPr>
        <w:t xml:space="preserve">       </w:t>
      </w:r>
      <w:r w:rsidR="00C569EE">
        <w:rPr>
          <w:spacing w:val="-3"/>
          <w:sz w:val="28"/>
          <w:szCs w:val="28"/>
        </w:rPr>
        <w:t>(</w:t>
      </w:r>
      <w:r w:rsidR="00C569EE">
        <w:rPr>
          <w:spacing w:val="-3"/>
          <w:sz w:val="28"/>
          <w:szCs w:val="28"/>
          <w:lang w:val="kk-KZ"/>
        </w:rPr>
        <w:t>2</w:t>
      </w:r>
      <w:r w:rsidR="00C569EE">
        <w:rPr>
          <w:spacing w:val="-3"/>
          <w:sz w:val="28"/>
          <w:szCs w:val="28"/>
        </w:rPr>
        <w:t>.</w:t>
      </w:r>
      <w:r w:rsidR="00B826BD" w:rsidRPr="00732F77">
        <w:rPr>
          <w:spacing w:val="-3"/>
          <w:sz w:val="28"/>
          <w:szCs w:val="28"/>
        </w:rPr>
        <w:t>8)</w:t>
      </w:r>
    </w:p>
    <w:p w:rsidR="00B826BD" w:rsidRPr="00732F77" w:rsidRDefault="00B826BD" w:rsidP="005B5B4D">
      <w:pPr>
        <w:shd w:val="clear" w:color="auto" w:fill="FFFFFF"/>
        <w:ind w:right="-1" w:firstLine="720"/>
        <w:jc w:val="both"/>
        <w:rPr>
          <w:sz w:val="28"/>
          <w:szCs w:val="28"/>
        </w:rPr>
      </w:pPr>
      <w:r w:rsidRPr="00732F77">
        <w:rPr>
          <w:sz w:val="28"/>
          <w:szCs w:val="28"/>
        </w:rPr>
        <w:t xml:space="preserve">Верхний диаметр плавильного пространства </w:t>
      </w:r>
      <w:r w:rsidRPr="00732F77">
        <w:rPr>
          <w:i/>
          <w:iCs/>
          <w:sz w:val="28"/>
          <w:szCs w:val="28"/>
          <w:lang w:val="en-US"/>
        </w:rPr>
        <w:t>D</w:t>
      </w:r>
      <w:r w:rsidRPr="00732F77">
        <w:rPr>
          <w:iCs/>
          <w:sz w:val="28"/>
          <w:szCs w:val="28"/>
          <w:vertAlign w:val="subscript"/>
        </w:rPr>
        <w:t>2</w:t>
      </w:r>
      <w:r w:rsidRPr="00732F77">
        <w:rPr>
          <w:iCs/>
          <w:sz w:val="28"/>
          <w:szCs w:val="28"/>
        </w:rPr>
        <w:t>=</w:t>
      </w:r>
      <w:r w:rsidRPr="00732F77">
        <w:rPr>
          <w:i/>
          <w:iCs/>
          <w:sz w:val="28"/>
          <w:szCs w:val="28"/>
          <w:lang w:val="en-US"/>
        </w:rPr>
        <w:t>D</w:t>
      </w:r>
      <w:r w:rsidRPr="00732F77">
        <w:rPr>
          <w:iCs/>
          <w:sz w:val="28"/>
          <w:szCs w:val="28"/>
        </w:rPr>
        <w:t>,</w:t>
      </w:r>
      <w:r w:rsidRPr="00732F77">
        <w:rPr>
          <w:i/>
          <w:iCs/>
          <w:sz w:val="28"/>
          <w:szCs w:val="28"/>
        </w:rPr>
        <w:t xml:space="preserve"> </w:t>
      </w:r>
      <w:r w:rsidRPr="00732F77">
        <w:rPr>
          <w:sz w:val="28"/>
          <w:szCs w:val="28"/>
        </w:rPr>
        <w:t>для цилинд</w:t>
      </w:r>
      <w:r w:rsidRPr="00732F77">
        <w:rPr>
          <w:sz w:val="28"/>
          <w:szCs w:val="28"/>
        </w:rPr>
        <w:softHyphen/>
        <w:t xml:space="preserve">рических стен, выкладываемых из кирпича; для печей с набивными </w:t>
      </w:r>
      <w:r w:rsidRPr="00732F77">
        <w:rPr>
          <w:spacing w:val="-3"/>
          <w:sz w:val="28"/>
          <w:szCs w:val="28"/>
        </w:rPr>
        <w:t xml:space="preserve">или блочными стенами размер </w:t>
      </w:r>
      <w:r w:rsidRPr="00732F77">
        <w:rPr>
          <w:i/>
          <w:iCs/>
          <w:spacing w:val="-3"/>
          <w:sz w:val="28"/>
          <w:szCs w:val="28"/>
          <w:lang w:val="en-US"/>
        </w:rPr>
        <w:t>D</w:t>
      </w:r>
      <w:r w:rsidRPr="00732F77">
        <w:rPr>
          <w:iCs/>
          <w:spacing w:val="-3"/>
          <w:sz w:val="28"/>
          <w:szCs w:val="28"/>
          <w:vertAlign w:val="subscript"/>
        </w:rPr>
        <w:t>2</w:t>
      </w:r>
      <w:r w:rsidRPr="00732F77">
        <w:rPr>
          <w:i/>
          <w:iCs/>
          <w:spacing w:val="-3"/>
          <w:sz w:val="28"/>
          <w:szCs w:val="28"/>
        </w:rPr>
        <w:t xml:space="preserve"> </w:t>
      </w:r>
      <w:r w:rsidRPr="00732F77">
        <w:rPr>
          <w:sz w:val="28"/>
          <w:szCs w:val="28"/>
        </w:rPr>
        <w:t>зависит от конусности стен и мо</w:t>
      </w:r>
      <w:r w:rsidRPr="00732F77">
        <w:rPr>
          <w:sz w:val="28"/>
          <w:szCs w:val="28"/>
        </w:rPr>
        <w:softHyphen/>
        <w:t>жет быть вычислен из выражения</w:t>
      </w:r>
    </w:p>
    <w:p w:rsidR="00B826BD" w:rsidRPr="00732F77" w:rsidRDefault="00B826BD" w:rsidP="005B5B4D">
      <w:pPr>
        <w:shd w:val="clear" w:color="auto" w:fill="FFFFFF"/>
        <w:spacing w:before="96"/>
        <w:ind w:right="-1" w:firstLine="720"/>
        <w:rPr>
          <w:sz w:val="28"/>
          <w:szCs w:val="28"/>
        </w:rPr>
      </w:pPr>
      <w:r w:rsidRPr="00732F77">
        <w:rPr>
          <w:i/>
          <w:iCs/>
          <w:sz w:val="28"/>
          <w:szCs w:val="28"/>
        </w:rPr>
        <w:t xml:space="preserve">   </w:t>
      </w:r>
      <w:r w:rsidR="00746BC6">
        <w:rPr>
          <w:i/>
          <w:iCs/>
          <w:sz w:val="28"/>
          <w:szCs w:val="28"/>
        </w:rPr>
        <w:t xml:space="preserve">       </w:t>
      </w:r>
      <w:r w:rsidRPr="00732F77">
        <w:rPr>
          <w:i/>
          <w:iCs/>
          <w:sz w:val="28"/>
          <w:szCs w:val="28"/>
        </w:rPr>
        <w:t xml:space="preserve">   </w:t>
      </w:r>
      <w:r w:rsidRPr="00732F77">
        <w:rPr>
          <w:i/>
          <w:iCs/>
          <w:sz w:val="28"/>
          <w:szCs w:val="28"/>
          <w:lang w:val="en-US"/>
        </w:rPr>
        <w:t>D</w:t>
      </w:r>
      <w:r w:rsidRPr="00732F77">
        <w:rPr>
          <w:iCs/>
          <w:sz w:val="28"/>
          <w:szCs w:val="28"/>
          <w:vertAlign w:val="subscript"/>
        </w:rPr>
        <w:t>2</w:t>
      </w:r>
      <w:r w:rsidRPr="00732F77">
        <w:rPr>
          <w:i/>
          <w:iCs/>
          <w:sz w:val="28"/>
          <w:szCs w:val="28"/>
        </w:rPr>
        <w:t>=</w:t>
      </w:r>
      <w:r w:rsidRPr="00732F77">
        <w:rPr>
          <w:i/>
          <w:iCs/>
          <w:sz w:val="28"/>
          <w:szCs w:val="28"/>
          <w:lang w:val="en-US"/>
        </w:rPr>
        <w:t>D</w:t>
      </w:r>
      <w:r w:rsidRPr="00732F77">
        <w:rPr>
          <w:iCs/>
          <w:sz w:val="28"/>
          <w:szCs w:val="28"/>
          <w:vertAlign w:val="subscript"/>
        </w:rPr>
        <w:t>1</w:t>
      </w:r>
      <w:r w:rsidRPr="00732F77">
        <w:rPr>
          <w:i/>
          <w:iCs/>
          <w:sz w:val="28"/>
          <w:szCs w:val="28"/>
        </w:rPr>
        <w:t>+ 2</w:t>
      </w:r>
      <w:r w:rsidRPr="00732F77">
        <w:rPr>
          <w:i/>
          <w:iCs/>
          <w:sz w:val="28"/>
          <w:szCs w:val="28"/>
          <w:lang w:val="en-US"/>
        </w:rPr>
        <w:t>m</w:t>
      </w:r>
      <w:r w:rsidRPr="00732F77">
        <w:rPr>
          <w:iCs/>
          <w:sz w:val="28"/>
          <w:szCs w:val="28"/>
        </w:rPr>
        <w:t>(</w:t>
      </w:r>
      <w:r w:rsidRPr="00732F77">
        <w:rPr>
          <w:i/>
          <w:iCs/>
          <w:sz w:val="28"/>
          <w:szCs w:val="28"/>
        </w:rPr>
        <w:t>К —</w:t>
      </w:r>
      <w:r w:rsidRPr="00732F77">
        <w:rPr>
          <w:iCs/>
          <w:sz w:val="28"/>
          <w:szCs w:val="28"/>
        </w:rPr>
        <w:t>Δ</w:t>
      </w:r>
      <w:r w:rsidRPr="00732F77">
        <w:rPr>
          <w:i/>
          <w:iCs/>
          <w:sz w:val="28"/>
          <w:szCs w:val="28"/>
          <w:lang w:val="en-US"/>
        </w:rPr>
        <w:t>H</w:t>
      </w:r>
      <w:r w:rsidRPr="00732F77">
        <w:rPr>
          <w:sz w:val="28"/>
          <w:szCs w:val="28"/>
        </w:rPr>
        <w:t xml:space="preserve">), м,                         </w:t>
      </w:r>
      <w:r w:rsidR="00C569EE">
        <w:rPr>
          <w:sz w:val="28"/>
          <w:szCs w:val="28"/>
        </w:rPr>
        <w:t xml:space="preserve">                           </w:t>
      </w:r>
      <w:r w:rsidR="00C569EE">
        <w:rPr>
          <w:sz w:val="28"/>
          <w:szCs w:val="28"/>
          <w:lang w:val="kk-KZ"/>
        </w:rPr>
        <w:t xml:space="preserve">     </w:t>
      </w:r>
      <w:r w:rsidR="00C569EE">
        <w:rPr>
          <w:sz w:val="28"/>
          <w:szCs w:val="28"/>
        </w:rPr>
        <w:t xml:space="preserve">   (</w:t>
      </w:r>
      <w:r w:rsidR="00C569EE">
        <w:rPr>
          <w:sz w:val="28"/>
          <w:szCs w:val="28"/>
          <w:lang w:val="kk-KZ"/>
        </w:rPr>
        <w:t>2</w:t>
      </w:r>
      <w:r w:rsidR="00C569EE">
        <w:rPr>
          <w:sz w:val="28"/>
          <w:szCs w:val="28"/>
        </w:rPr>
        <w:t>.</w:t>
      </w:r>
      <w:r w:rsidRPr="00732F77">
        <w:rPr>
          <w:sz w:val="28"/>
          <w:szCs w:val="28"/>
        </w:rPr>
        <w:t>9)</w:t>
      </w:r>
    </w:p>
    <w:p w:rsidR="00B826BD" w:rsidRPr="00732F77" w:rsidRDefault="00B826BD" w:rsidP="005B5B4D">
      <w:pPr>
        <w:shd w:val="clear" w:color="auto" w:fill="FFFFFF"/>
        <w:spacing w:before="96"/>
        <w:ind w:right="-1" w:firstLine="720"/>
        <w:jc w:val="both"/>
        <w:rPr>
          <w:sz w:val="28"/>
          <w:szCs w:val="28"/>
        </w:rPr>
      </w:pPr>
      <w:r w:rsidRPr="00732F77">
        <w:rPr>
          <w:sz w:val="28"/>
          <w:szCs w:val="28"/>
        </w:rPr>
        <w:lastRenderedPageBreak/>
        <w:t xml:space="preserve">где </w:t>
      </w:r>
      <w:r w:rsidRPr="00732F77">
        <w:rPr>
          <w:i/>
          <w:iCs/>
          <w:sz w:val="28"/>
          <w:szCs w:val="28"/>
          <w:lang w:val="en-US"/>
        </w:rPr>
        <w:t>m</w:t>
      </w:r>
      <w:r w:rsidRPr="00732F77">
        <w:rPr>
          <w:i/>
          <w:iCs/>
          <w:sz w:val="28"/>
          <w:szCs w:val="28"/>
        </w:rPr>
        <w:t xml:space="preserve"> = </w:t>
      </w:r>
      <w:r w:rsidRPr="00732F77">
        <w:rPr>
          <w:iCs/>
          <w:sz w:val="28"/>
          <w:szCs w:val="28"/>
        </w:rPr>
        <w:t>(</w:t>
      </w:r>
      <w:r w:rsidRPr="00732F77">
        <w:rPr>
          <w:sz w:val="28"/>
          <w:szCs w:val="28"/>
        </w:rPr>
        <w:t xml:space="preserve">0,07÷0,08) для печей ёмкостью до 20 т и </w:t>
      </w:r>
      <w:r w:rsidRPr="00732F77">
        <w:rPr>
          <w:i/>
          <w:iCs/>
          <w:sz w:val="28"/>
          <w:szCs w:val="28"/>
          <w:lang w:val="en-US"/>
        </w:rPr>
        <w:t>m</w:t>
      </w:r>
      <w:r w:rsidRPr="00732F77">
        <w:rPr>
          <w:i/>
          <w:iCs/>
          <w:sz w:val="28"/>
          <w:szCs w:val="28"/>
        </w:rPr>
        <w:t xml:space="preserve"> </w:t>
      </w:r>
      <w:r w:rsidRPr="00732F77">
        <w:rPr>
          <w:sz w:val="28"/>
          <w:szCs w:val="28"/>
        </w:rPr>
        <w:t>= (0,06÷0,07) для более крупных печей.</w:t>
      </w:r>
    </w:p>
    <w:p w:rsidR="00B826BD" w:rsidRPr="00732F77" w:rsidRDefault="00B826BD" w:rsidP="005B5B4D">
      <w:pPr>
        <w:shd w:val="clear" w:color="auto" w:fill="FFFFFF"/>
        <w:ind w:right="-1" w:firstLine="720"/>
        <w:jc w:val="both"/>
        <w:rPr>
          <w:sz w:val="28"/>
          <w:szCs w:val="28"/>
        </w:rPr>
      </w:pPr>
      <w:r w:rsidRPr="00732F77">
        <w:rPr>
          <w:sz w:val="28"/>
          <w:szCs w:val="28"/>
        </w:rPr>
        <w:t>Стрела свода Δ</w:t>
      </w:r>
      <w:r w:rsidRPr="00732F77">
        <w:rPr>
          <w:i/>
          <w:sz w:val="28"/>
          <w:szCs w:val="28"/>
          <w:lang w:val="en-US"/>
        </w:rPr>
        <w:t>K</w:t>
      </w:r>
      <w:r w:rsidRPr="00732F77">
        <w:rPr>
          <w:sz w:val="28"/>
          <w:szCs w:val="28"/>
        </w:rPr>
        <w:t xml:space="preserve"> составляет (0,1÷0,12) от его диаметра.</w:t>
      </w:r>
    </w:p>
    <w:p w:rsidR="00B826BD" w:rsidRPr="00732F77" w:rsidRDefault="00B826BD" w:rsidP="005B5B4D">
      <w:pPr>
        <w:shd w:val="clear" w:color="auto" w:fill="FFFFFF"/>
        <w:ind w:right="-1" w:firstLine="720"/>
        <w:jc w:val="both"/>
        <w:rPr>
          <w:sz w:val="28"/>
          <w:szCs w:val="28"/>
        </w:rPr>
      </w:pPr>
      <w:r w:rsidRPr="00732F77">
        <w:rPr>
          <w:sz w:val="28"/>
          <w:szCs w:val="28"/>
        </w:rPr>
        <w:t>Размер рабочего окна выбирают таким образом, что бы обеспечить работу мульд загрузочной машины или других заправочных приспособлений, при этом должна быть обеспечена возможность заправки через него подины и стен по всему периметру печи и наблюдения за их состоянием и состоянием свода.</w:t>
      </w:r>
    </w:p>
    <w:p w:rsidR="00B826BD" w:rsidRPr="00732F77" w:rsidRDefault="00B826BD" w:rsidP="005B5B4D">
      <w:pPr>
        <w:shd w:val="clear" w:color="auto" w:fill="FFFFFF"/>
        <w:ind w:right="-1" w:firstLine="720"/>
        <w:jc w:val="both"/>
        <w:rPr>
          <w:sz w:val="28"/>
          <w:szCs w:val="28"/>
        </w:rPr>
      </w:pPr>
      <w:r w:rsidRPr="00732F77">
        <w:rPr>
          <w:sz w:val="28"/>
          <w:szCs w:val="28"/>
        </w:rPr>
        <w:t xml:space="preserve">Ширина рабочего окна </w:t>
      </w:r>
      <w:r w:rsidRPr="00732F77">
        <w:rPr>
          <w:i/>
          <w:iCs/>
          <w:sz w:val="28"/>
          <w:szCs w:val="28"/>
        </w:rPr>
        <w:t>М</w:t>
      </w:r>
      <w:r w:rsidRPr="00732F77">
        <w:rPr>
          <w:iCs/>
          <w:sz w:val="28"/>
          <w:szCs w:val="28"/>
        </w:rPr>
        <w:t xml:space="preserve"> </w:t>
      </w:r>
      <w:r w:rsidRPr="00732F77">
        <w:rPr>
          <w:i/>
          <w:iCs/>
          <w:sz w:val="28"/>
          <w:szCs w:val="28"/>
          <w:vertAlign w:val="subscript"/>
        </w:rPr>
        <w:t xml:space="preserve"> </w:t>
      </w:r>
      <w:r w:rsidRPr="00732F77">
        <w:rPr>
          <w:sz w:val="28"/>
          <w:szCs w:val="28"/>
        </w:rPr>
        <w:t>равна:</w:t>
      </w:r>
    </w:p>
    <w:p w:rsidR="00B826BD" w:rsidRPr="00732F77" w:rsidRDefault="00746BC6" w:rsidP="005B5B4D">
      <w:pPr>
        <w:shd w:val="clear" w:color="auto" w:fill="FFFFFF"/>
        <w:tabs>
          <w:tab w:val="left" w:pos="3034"/>
        </w:tabs>
        <w:ind w:right="-1" w:firstLine="720"/>
        <w:rPr>
          <w:spacing w:val="-3"/>
          <w:sz w:val="28"/>
          <w:szCs w:val="28"/>
        </w:rPr>
      </w:pPr>
      <w:r>
        <w:rPr>
          <w:i/>
          <w:iCs/>
          <w:sz w:val="28"/>
          <w:szCs w:val="28"/>
        </w:rPr>
        <w:t xml:space="preserve">                     </w:t>
      </w:r>
      <w:r w:rsidR="00B826BD" w:rsidRPr="00732F77">
        <w:rPr>
          <w:i/>
          <w:iCs/>
          <w:sz w:val="28"/>
          <w:szCs w:val="28"/>
        </w:rPr>
        <w:t xml:space="preserve">     М</w:t>
      </w:r>
      <w:r w:rsidR="00B826BD" w:rsidRPr="00732F77">
        <w:rPr>
          <w:sz w:val="28"/>
          <w:szCs w:val="28"/>
        </w:rPr>
        <w:t>=</w:t>
      </w:r>
      <w:r w:rsidR="00B826BD" w:rsidRPr="00732F77">
        <w:rPr>
          <w:i/>
          <w:iCs/>
          <w:sz w:val="28"/>
          <w:szCs w:val="28"/>
          <w:lang w:val="en-US"/>
        </w:rPr>
        <w:t>pD</w:t>
      </w:r>
      <w:r w:rsidR="00B826BD" w:rsidRPr="00732F77">
        <w:rPr>
          <w:iCs/>
          <w:sz w:val="28"/>
          <w:szCs w:val="28"/>
          <w:vertAlign w:val="subscript"/>
        </w:rPr>
        <w:t>1</w:t>
      </w:r>
      <w:r w:rsidR="00B826BD" w:rsidRPr="00732F77">
        <w:rPr>
          <w:iCs/>
          <w:sz w:val="28"/>
          <w:szCs w:val="28"/>
        </w:rPr>
        <w:t xml:space="preserve">, м,                                    </w:t>
      </w:r>
      <w:r w:rsidR="00B826BD" w:rsidRPr="00732F77">
        <w:rPr>
          <w:i/>
          <w:iCs/>
          <w:sz w:val="28"/>
          <w:szCs w:val="28"/>
        </w:rPr>
        <w:tab/>
        <w:t xml:space="preserve">                   </w:t>
      </w:r>
      <w:r>
        <w:rPr>
          <w:i/>
          <w:iCs/>
          <w:sz w:val="28"/>
          <w:szCs w:val="28"/>
          <w:lang w:val="kk-KZ"/>
        </w:rPr>
        <w:t xml:space="preserve">     </w:t>
      </w:r>
      <w:r w:rsidR="00B826BD" w:rsidRPr="00732F77">
        <w:rPr>
          <w:i/>
          <w:iCs/>
          <w:sz w:val="28"/>
          <w:szCs w:val="28"/>
        </w:rPr>
        <w:t xml:space="preserve">      </w:t>
      </w:r>
      <w:r w:rsidR="00C569EE">
        <w:rPr>
          <w:spacing w:val="-3"/>
          <w:sz w:val="28"/>
          <w:szCs w:val="28"/>
        </w:rPr>
        <w:t>(</w:t>
      </w:r>
      <w:r w:rsidR="00C569EE">
        <w:rPr>
          <w:spacing w:val="-3"/>
          <w:sz w:val="28"/>
          <w:szCs w:val="28"/>
          <w:lang w:val="kk-KZ"/>
        </w:rPr>
        <w:t>2</w:t>
      </w:r>
      <w:r w:rsidR="00C569EE">
        <w:rPr>
          <w:spacing w:val="-3"/>
          <w:sz w:val="28"/>
          <w:szCs w:val="28"/>
        </w:rPr>
        <w:t>.</w:t>
      </w:r>
      <w:r w:rsidR="00C569EE">
        <w:rPr>
          <w:spacing w:val="-3"/>
          <w:sz w:val="28"/>
          <w:szCs w:val="28"/>
          <w:lang w:val="kk-KZ"/>
        </w:rPr>
        <w:t>1</w:t>
      </w:r>
      <w:r w:rsidR="00B826BD" w:rsidRPr="00732F77">
        <w:rPr>
          <w:spacing w:val="-3"/>
          <w:sz w:val="28"/>
          <w:szCs w:val="28"/>
        </w:rPr>
        <w:t>0)</w:t>
      </w:r>
    </w:p>
    <w:p w:rsidR="00B826BD" w:rsidRPr="00732F77" w:rsidRDefault="00B826BD" w:rsidP="005B5B4D">
      <w:pPr>
        <w:shd w:val="clear" w:color="auto" w:fill="FFFFFF"/>
        <w:spacing w:before="125"/>
        <w:ind w:right="-1" w:firstLine="720"/>
        <w:jc w:val="both"/>
        <w:rPr>
          <w:sz w:val="28"/>
          <w:szCs w:val="28"/>
        </w:rPr>
      </w:pPr>
      <w:r w:rsidRPr="00732F77">
        <w:rPr>
          <w:sz w:val="28"/>
          <w:szCs w:val="28"/>
        </w:rPr>
        <w:t xml:space="preserve">где </w:t>
      </w:r>
      <w:r w:rsidRPr="00732F77">
        <w:rPr>
          <w:i/>
          <w:sz w:val="28"/>
          <w:szCs w:val="28"/>
        </w:rPr>
        <w:t>р</w:t>
      </w:r>
      <w:r w:rsidRPr="00732F77">
        <w:rPr>
          <w:sz w:val="28"/>
          <w:szCs w:val="28"/>
        </w:rPr>
        <w:t xml:space="preserve"> = 0,33 для печей ёмкостью до 10 т, (0,3÷0,26) для печей ёмкостью (15÷40)т  и  (0,25÷0,22) для более крупных печей.</w:t>
      </w:r>
    </w:p>
    <w:p w:rsidR="00B826BD" w:rsidRPr="00732F77" w:rsidRDefault="00B826BD" w:rsidP="005B5B4D">
      <w:pPr>
        <w:shd w:val="clear" w:color="auto" w:fill="FFFFFF"/>
        <w:ind w:right="-1" w:firstLine="720"/>
        <w:jc w:val="both"/>
        <w:rPr>
          <w:i/>
          <w:iCs/>
          <w:sz w:val="28"/>
          <w:szCs w:val="28"/>
        </w:rPr>
      </w:pPr>
      <w:r w:rsidRPr="00732F77">
        <w:rPr>
          <w:sz w:val="28"/>
          <w:szCs w:val="28"/>
        </w:rPr>
        <w:t xml:space="preserve">Высота     рабочего     окна       </w:t>
      </w:r>
      <w:r w:rsidRPr="00732F77">
        <w:rPr>
          <w:i/>
          <w:iCs/>
          <w:sz w:val="28"/>
          <w:szCs w:val="28"/>
        </w:rPr>
        <w:t>N =</w:t>
      </w:r>
      <w:r w:rsidRPr="00732F77">
        <w:rPr>
          <w:sz w:val="28"/>
          <w:szCs w:val="28"/>
        </w:rPr>
        <w:t xml:space="preserve"> (0,65÷0,7)</w:t>
      </w:r>
      <w:r w:rsidRPr="00732F77">
        <w:rPr>
          <w:i/>
          <w:iCs/>
          <w:sz w:val="28"/>
          <w:szCs w:val="28"/>
        </w:rPr>
        <w:t xml:space="preserve">М, </w:t>
      </w:r>
      <w:r w:rsidRPr="00732F77">
        <w:rPr>
          <w:iCs/>
          <w:sz w:val="28"/>
          <w:szCs w:val="28"/>
        </w:rPr>
        <w:t>м</w:t>
      </w:r>
      <w:r w:rsidRPr="00732F77">
        <w:rPr>
          <w:i/>
          <w:iCs/>
          <w:sz w:val="28"/>
          <w:szCs w:val="28"/>
        </w:rPr>
        <w:t xml:space="preserve">       </w:t>
      </w:r>
      <w:r w:rsidRPr="00732F77">
        <w:rPr>
          <w:sz w:val="28"/>
          <w:szCs w:val="28"/>
        </w:rPr>
        <w:t>стрела    его     арки             Δ</w:t>
      </w:r>
      <w:r w:rsidRPr="00732F77">
        <w:rPr>
          <w:i/>
          <w:sz w:val="28"/>
          <w:szCs w:val="28"/>
          <w:lang w:val="en-US"/>
        </w:rPr>
        <w:t>N</w:t>
      </w:r>
      <w:r w:rsidRPr="00732F77">
        <w:rPr>
          <w:sz w:val="28"/>
          <w:szCs w:val="28"/>
        </w:rPr>
        <w:t xml:space="preserve"> = (0,13÷0,14)</w:t>
      </w:r>
      <w:r w:rsidRPr="00732F77">
        <w:rPr>
          <w:i/>
          <w:iCs/>
          <w:sz w:val="28"/>
          <w:szCs w:val="28"/>
        </w:rPr>
        <w:t xml:space="preserve">М, </w:t>
      </w:r>
      <w:r w:rsidRPr="00732F77">
        <w:rPr>
          <w:iCs/>
          <w:sz w:val="28"/>
          <w:szCs w:val="28"/>
        </w:rPr>
        <w:t>м</w:t>
      </w:r>
      <w:r w:rsidRPr="00732F77">
        <w:rPr>
          <w:i/>
          <w:iCs/>
          <w:sz w:val="28"/>
          <w:szCs w:val="28"/>
        </w:rPr>
        <w:t>.</w:t>
      </w:r>
    </w:p>
    <w:p w:rsidR="00B826BD" w:rsidRPr="00732F77" w:rsidRDefault="00B826BD" w:rsidP="005B5B4D">
      <w:pPr>
        <w:shd w:val="clear" w:color="auto" w:fill="FFFFFF"/>
        <w:ind w:right="-1" w:firstLine="720"/>
        <w:jc w:val="both"/>
        <w:rPr>
          <w:sz w:val="28"/>
          <w:szCs w:val="28"/>
        </w:rPr>
      </w:pPr>
      <w:r w:rsidRPr="00732F77">
        <w:rPr>
          <w:sz w:val="28"/>
          <w:szCs w:val="28"/>
        </w:rPr>
        <w:t xml:space="preserve">Толщина подины </w:t>
      </w:r>
      <w:r w:rsidRPr="00732F77">
        <w:rPr>
          <w:i/>
          <w:iCs/>
          <w:sz w:val="28"/>
          <w:szCs w:val="28"/>
        </w:rPr>
        <w:t xml:space="preserve">Е  </w:t>
      </w:r>
      <w:r w:rsidRPr="00732F77">
        <w:rPr>
          <w:sz w:val="28"/>
          <w:szCs w:val="28"/>
        </w:rPr>
        <w:t>равна:</w:t>
      </w:r>
    </w:p>
    <w:p w:rsidR="00B826BD" w:rsidRPr="00732F77" w:rsidRDefault="00B826BD" w:rsidP="005B5B4D">
      <w:pPr>
        <w:shd w:val="clear" w:color="auto" w:fill="FFFFFF"/>
        <w:spacing w:before="53"/>
        <w:ind w:right="-1" w:firstLine="720"/>
        <w:rPr>
          <w:spacing w:val="-1"/>
          <w:sz w:val="28"/>
          <w:szCs w:val="28"/>
        </w:rPr>
      </w:pPr>
      <w:r w:rsidRPr="00732F77">
        <w:rPr>
          <w:i/>
          <w:iCs/>
          <w:spacing w:val="-1"/>
          <w:sz w:val="28"/>
          <w:szCs w:val="28"/>
        </w:rPr>
        <w:t xml:space="preserve">      </w:t>
      </w:r>
      <w:r w:rsidR="00746BC6">
        <w:rPr>
          <w:i/>
          <w:iCs/>
          <w:spacing w:val="-1"/>
          <w:sz w:val="28"/>
          <w:szCs w:val="28"/>
        </w:rPr>
        <w:t xml:space="preserve">           </w:t>
      </w:r>
      <w:r w:rsidRPr="00732F77">
        <w:rPr>
          <w:i/>
          <w:iCs/>
          <w:spacing w:val="-1"/>
          <w:sz w:val="28"/>
          <w:szCs w:val="28"/>
        </w:rPr>
        <w:t xml:space="preserve">   Е</w:t>
      </w:r>
      <w:r w:rsidRPr="00732F77">
        <w:rPr>
          <w:spacing w:val="-1"/>
          <w:sz w:val="28"/>
          <w:szCs w:val="28"/>
        </w:rPr>
        <w:t>=(0,39</w:t>
      </w:r>
      <w:r w:rsidRPr="00732F77">
        <w:rPr>
          <w:sz w:val="28"/>
          <w:szCs w:val="28"/>
        </w:rPr>
        <w:t>÷</w:t>
      </w:r>
      <w:r w:rsidRPr="00732F77">
        <w:rPr>
          <w:spacing w:val="-1"/>
          <w:sz w:val="28"/>
          <w:szCs w:val="28"/>
        </w:rPr>
        <w:t xml:space="preserve">0,40) </w:t>
      </w:r>
      <w:r w:rsidRPr="00732F77">
        <w:rPr>
          <w:position w:val="-6"/>
          <w:sz w:val="28"/>
          <w:szCs w:val="28"/>
        </w:rPr>
        <w:object w:dxaOrig="440" w:dyaOrig="360">
          <v:shape id="_x0000_i1034" type="#_x0000_t75" style="width:21.65pt;height:18.55pt" o:ole="" filled="t">
            <v:fill color2="black"/>
            <v:imagedata r:id="rId84" o:title=""/>
          </v:shape>
          <o:OLEObject Type="Embed" ProgID="Equation.3" ShapeID="_x0000_i1034" DrawAspect="Content" ObjectID="_1616832844" r:id="rId85"/>
        </w:object>
      </w:r>
      <w:r w:rsidRPr="00732F77">
        <w:rPr>
          <w:spacing w:val="-1"/>
          <w:sz w:val="28"/>
          <w:szCs w:val="28"/>
        </w:rPr>
        <w:t xml:space="preserve">, м.                                 </w:t>
      </w:r>
      <w:r w:rsidRPr="00732F77">
        <w:rPr>
          <w:i/>
          <w:iCs/>
          <w:spacing w:val="-1"/>
          <w:sz w:val="28"/>
          <w:szCs w:val="28"/>
        </w:rPr>
        <w:t xml:space="preserve">                        </w:t>
      </w:r>
      <w:r w:rsidR="00C569EE">
        <w:rPr>
          <w:spacing w:val="-1"/>
          <w:sz w:val="28"/>
          <w:szCs w:val="28"/>
        </w:rPr>
        <w:t>(</w:t>
      </w:r>
      <w:r w:rsidR="00C569EE">
        <w:rPr>
          <w:spacing w:val="-1"/>
          <w:sz w:val="28"/>
          <w:szCs w:val="28"/>
          <w:lang w:val="kk-KZ"/>
        </w:rPr>
        <w:t>2</w:t>
      </w:r>
      <w:r w:rsidR="00C569EE">
        <w:rPr>
          <w:spacing w:val="-1"/>
          <w:sz w:val="28"/>
          <w:szCs w:val="28"/>
        </w:rPr>
        <w:t>.</w:t>
      </w:r>
      <w:r w:rsidR="00C569EE">
        <w:rPr>
          <w:spacing w:val="-1"/>
          <w:sz w:val="28"/>
          <w:szCs w:val="28"/>
          <w:lang w:val="kk-KZ"/>
        </w:rPr>
        <w:t>1</w:t>
      </w:r>
      <w:r w:rsidRPr="00732F77">
        <w:rPr>
          <w:spacing w:val="-1"/>
          <w:sz w:val="28"/>
          <w:szCs w:val="28"/>
        </w:rPr>
        <w:t>1)</w:t>
      </w:r>
    </w:p>
    <w:p w:rsidR="00B826BD" w:rsidRPr="00732F77" w:rsidRDefault="00B826BD" w:rsidP="005B5B4D">
      <w:pPr>
        <w:shd w:val="clear" w:color="auto" w:fill="FFFFFF"/>
        <w:spacing w:before="120"/>
        <w:ind w:right="-1" w:firstLine="720"/>
        <w:jc w:val="both"/>
        <w:rPr>
          <w:sz w:val="28"/>
          <w:szCs w:val="28"/>
        </w:rPr>
      </w:pPr>
      <w:r w:rsidRPr="00732F77">
        <w:rPr>
          <w:sz w:val="28"/>
          <w:szCs w:val="28"/>
        </w:rPr>
        <w:t>Из этого размера на теплоизоля</w:t>
      </w:r>
      <w:r w:rsidRPr="00732F77">
        <w:rPr>
          <w:sz w:val="28"/>
          <w:szCs w:val="28"/>
        </w:rPr>
        <w:softHyphen/>
        <w:t>ционный слой (если он имеется) обычно приходится (0,10÷,15)м для печей ёмкостью (0,5÷1,5)т, (0,15÷0,17)м для печей ёмкостью (3,0÷10,0)т,  (0,17÷0,22)м  для печей ём</w:t>
      </w:r>
      <w:r w:rsidRPr="00732F77">
        <w:rPr>
          <w:sz w:val="28"/>
          <w:szCs w:val="28"/>
        </w:rPr>
        <w:softHyphen/>
      </w:r>
      <w:r w:rsidRPr="00732F77">
        <w:rPr>
          <w:spacing w:val="-1"/>
          <w:sz w:val="28"/>
          <w:szCs w:val="28"/>
        </w:rPr>
        <w:t>костью    (15</w:t>
      </w:r>
      <w:r w:rsidRPr="00732F77">
        <w:rPr>
          <w:sz w:val="28"/>
          <w:szCs w:val="28"/>
        </w:rPr>
        <w:t>÷</w:t>
      </w:r>
      <w:r w:rsidRPr="00732F77">
        <w:rPr>
          <w:spacing w:val="-1"/>
          <w:sz w:val="28"/>
          <w:szCs w:val="28"/>
        </w:rPr>
        <w:t>40)т и (0,22</w:t>
      </w:r>
      <w:r w:rsidRPr="00732F77">
        <w:rPr>
          <w:sz w:val="28"/>
          <w:szCs w:val="28"/>
        </w:rPr>
        <w:t>÷</w:t>
      </w:r>
      <w:r w:rsidRPr="00732F77">
        <w:rPr>
          <w:spacing w:val="-1"/>
          <w:sz w:val="28"/>
          <w:szCs w:val="28"/>
        </w:rPr>
        <w:t xml:space="preserve">0,25)м для </w:t>
      </w:r>
      <w:r w:rsidRPr="00732F77">
        <w:rPr>
          <w:sz w:val="28"/>
          <w:szCs w:val="28"/>
        </w:rPr>
        <w:t>печей емкостью выше 40 т. Осталь</w:t>
      </w:r>
      <w:r w:rsidRPr="00732F77">
        <w:rPr>
          <w:sz w:val="28"/>
          <w:szCs w:val="28"/>
        </w:rPr>
        <w:softHyphen/>
        <w:t>ное приходится  на слой огнеупорно</w:t>
      </w:r>
      <w:r w:rsidRPr="00732F77">
        <w:rPr>
          <w:sz w:val="28"/>
          <w:szCs w:val="28"/>
        </w:rPr>
        <w:softHyphen/>
        <w:t>го кирпича и набивную часть по</w:t>
      </w:r>
      <w:r w:rsidRPr="00732F77">
        <w:rPr>
          <w:sz w:val="28"/>
          <w:szCs w:val="28"/>
        </w:rPr>
        <w:softHyphen/>
        <w:t>дины.</w:t>
      </w:r>
    </w:p>
    <w:p w:rsidR="00B826BD" w:rsidRPr="00732F77" w:rsidRDefault="00B826BD" w:rsidP="005B5B4D">
      <w:pPr>
        <w:shd w:val="clear" w:color="auto" w:fill="FFFFFF"/>
        <w:ind w:right="-1" w:firstLine="720"/>
        <w:jc w:val="both"/>
        <w:rPr>
          <w:sz w:val="28"/>
          <w:szCs w:val="28"/>
        </w:rPr>
      </w:pPr>
      <w:r w:rsidRPr="00732F77">
        <w:rPr>
          <w:spacing w:val="-2"/>
          <w:sz w:val="28"/>
          <w:szCs w:val="28"/>
        </w:rPr>
        <w:t xml:space="preserve">Диаметр кожуха печи </w:t>
      </w:r>
      <w:r w:rsidRPr="00732F77">
        <w:rPr>
          <w:i/>
          <w:iCs/>
          <w:spacing w:val="-2"/>
          <w:sz w:val="28"/>
          <w:szCs w:val="28"/>
          <w:lang w:val="en-US"/>
        </w:rPr>
        <w:t>D</w:t>
      </w:r>
      <w:r w:rsidRPr="00732F77">
        <w:rPr>
          <w:iCs/>
          <w:spacing w:val="-2"/>
          <w:sz w:val="28"/>
          <w:szCs w:val="28"/>
          <w:vertAlign w:val="subscript"/>
          <w:lang w:val="en-US"/>
        </w:rPr>
        <w:t>K</w:t>
      </w:r>
      <w:r w:rsidRPr="00732F77">
        <w:rPr>
          <w:i/>
          <w:iCs/>
          <w:spacing w:val="-2"/>
          <w:sz w:val="28"/>
          <w:szCs w:val="28"/>
        </w:rPr>
        <w:t xml:space="preserve"> </w:t>
      </w:r>
      <w:r w:rsidRPr="00732F77">
        <w:rPr>
          <w:spacing w:val="-2"/>
          <w:sz w:val="28"/>
          <w:szCs w:val="28"/>
        </w:rPr>
        <w:t>пре</w:t>
      </w:r>
      <w:r w:rsidRPr="00732F77">
        <w:rPr>
          <w:spacing w:val="-2"/>
          <w:sz w:val="28"/>
          <w:szCs w:val="28"/>
        </w:rPr>
        <w:softHyphen/>
      </w:r>
      <w:r w:rsidRPr="00732F77">
        <w:rPr>
          <w:sz w:val="28"/>
          <w:szCs w:val="28"/>
        </w:rPr>
        <w:t xml:space="preserve">восходит диаметр плавильного пространства </w:t>
      </w:r>
      <w:r w:rsidRPr="00732F77">
        <w:rPr>
          <w:i/>
          <w:iCs/>
          <w:sz w:val="28"/>
          <w:szCs w:val="28"/>
          <w:lang w:val="en-US"/>
        </w:rPr>
        <w:t>D</w:t>
      </w:r>
      <w:r w:rsidRPr="00732F77">
        <w:rPr>
          <w:iCs/>
          <w:sz w:val="28"/>
          <w:szCs w:val="28"/>
          <w:vertAlign w:val="subscript"/>
        </w:rPr>
        <w:t>1</w:t>
      </w:r>
      <w:r w:rsidRPr="00732F77">
        <w:rPr>
          <w:i/>
          <w:iCs/>
          <w:sz w:val="28"/>
          <w:szCs w:val="28"/>
        </w:rPr>
        <w:t xml:space="preserve"> </w:t>
      </w:r>
      <w:r w:rsidRPr="00732F77">
        <w:rPr>
          <w:sz w:val="28"/>
          <w:szCs w:val="28"/>
        </w:rPr>
        <w:t>на двойную тол</w:t>
      </w:r>
      <w:r w:rsidRPr="00732F77">
        <w:rPr>
          <w:sz w:val="28"/>
          <w:szCs w:val="28"/>
        </w:rPr>
        <w:softHyphen/>
        <w:t>щину футеровки у основания стен:</w:t>
      </w:r>
    </w:p>
    <w:p w:rsidR="00B826BD" w:rsidRPr="00732F77" w:rsidRDefault="00B826BD" w:rsidP="005B5B4D">
      <w:pPr>
        <w:shd w:val="clear" w:color="auto" w:fill="FFFFFF"/>
        <w:spacing w:before="91"/>
        <w:ind w:right="-1" w:firstLine="720"/>
        <w:rPr>
          <w:spacing w:val="-1"/>
          <w:sz w:val="28"/>
          <w:szCs w:val="28"/>
        </w:rPr>
      </w:pPr>
      <w:r w:rsidRPr="00732F77">
        <w:rPr>
          <w:i/>
          <w:smallCaps/>
          <w:spacing w:val="-1"/>
          <w:sz w:val="28"/>
          <w:szCs w:val="28"/>
        </w:rPr>
        <w:t xml:space="preserve">                      </w:t>
      </w:r>
      <w:r w:rsidRPr="00732F77">
        <w:rPr>
          <w:i/>
          <w:smallCaps/>
          <w:spacing w:val="-1"/>
          <w:sz w:val="28"/>
          <w:szCs w:val="28"/>
          <w:lang w:val="en-US"/>
        </w:rPr>
        <w:t>D</w:t>
      </w:r>
      <w:r w:rsidRPr="00732F77">
        <w:rPr>
          <w:smallCaps/>
          <w:spacing w:val="-1"/>
          <w:sz w:val="28"/>
          <w:szCs w:val="28"/>
          <w:vertAlign w:val="subscript"/>
          <w:lang w:val="en-US"/>
        </w:rPr>
        <w:t>k</w:t>
      </w:r>
      <w:r w:rsidRPr="00732F77">
        <w:rPr>
          <w:smallCaps/>
          <w:spacing w:val="-1"/>
          <w:sz w:val="28"/>
          <w:szCs w:val="28"/>
        </w:rPr>
        <w:t>=</w:t>
      </w:r>
      <w:r w:rsidRPr="00732F77">
        <w:rPr>
          <w:i/>
          <w:smallCaps/>
          <w:spacing w:val="-1"/>
          <w:sz w:val="28"/>
          <w:szCs w:val="28"/>
          <w:lang w:val="en-US"/>
        </w:rPr>
        <w:t>D</w:t>
      </w:r>
      <w:r w:rsidRPr="00732F77">
        <w:rPr>
          <w:smallCaps/>
          <w:spacing w:val="-1"/>
          <w:sz w:val="28"/>
          <w:szCs w:val="28"/>
          <w:vertAlign w:val="subscript"/>
        </w:rPr>
        <w:t>1</w:t>
      </w:r>
      <w:r w:rsidRPr="00732F77">
        <w:rPr>
          <w:smallCaps/>
          <w:spacing w:val="-1"/>
          <w:sz w:val="28"/>
          <w:szCs w:val="28"/>
        </w:rPr>
        <w:t>+2(</w:t>
      </w:r>
      <w:r w:rsidRPr="00732F77">
        <w:rPr>
          <w:sz w:val="28"/>
          <w:szCs w:val="28"/>
        </w:rPr>
        <w:t>ρ</w:t>
      </w:r>
      <w:r w:rsidRPr="00732F77">
        <w:rPr>
          <w:sz w:val="28"/>
          <w:szCs w:val="28"/>
          <w:vertAlign w:val="subscript"/>
        </w:rPr>
        <w:t>0</w:t>
      </w:r>
      <w:r w:rsidRPr="00732F77">
        <w:rPr>
          <w:smallCaps/>
          <w:spacing w:val="-1"/>
          <w:sz w:val="28"/>
          <w:szCs w:val="28"/>
        </w:rPr>
        <w:t>+</w:t>
      </w:r>
      <w:r w:rsidRPr="00732F77">
        <w:rPr>
          <w:spacing w:val="-2"/>
          <w:sz w:val="28"/>
          <w:szCs w:val="28"/>
        </w:rPr>
        <w:t>ρ</w:t>
      </w:r>
      <w:r w:rsidRPr="00732F77">
        <w:rPr>
          <w:spacing w:val="-2"/>
          <w:sz w:val="28"/>
          <w:szCs w:val="28"/>
          <w:vertAlign w:val="subscript"/>
        </w:rPr>
        <w:t>т</w:t>
      </w:r>
      <w:r w:rsidRPr="00732F77">
        <w:rPr>
          <w:spacing w:val="-2"/>
          <w:sz w:val="28"/>
          <w:szCs w:val="28"/>
        </w:rPr>
        <w:t xml:space="preserve">), м.                                                             </w:t>
      </w:r>
      <w:r w:rsidRPr="00732F77">
        <w:rPr>
          <w:smallCaps/>
          <w:spacing w:val="-1"/>
          <w:sz w:val="28"/>
          <w:szCs w:val="28"/>
        </w:rPr>
        <w:t xml:space="preserve"> </w:t>
      </w:r>
      <w:r w:rsidR="00C569EE">
        <w:rPr>
          <w:smallCaps/>
          <w:spacing w:val="-1"/>
          <w:sz w:val="28"/>
          <w:szCs w:val="28"/>
          <w:lang w:val="kk-KZ"/>
        </w:rPr>
        <w:t xml:space="preserve">     </w:t>
      </w:r>
      <w:r w:rsidR="00C569EE">
        <w:rPr>
          <w:spacing w:val="-1"/>
          <w:sz w:val="28"/>
          <w:szCs w:val="28"/>
        </w:rPr>
        <w:t>(</w:t>
      </w:r>
      <w:r w:rsidR="00C569EE">
        <w:rPr>
          <w:spacing w:val="-1"/>
          <w:sz w:val="28"/>
          <w:szCs w:val="28"/>
          <w:lang w:val="kk-KZ"/>
        </w:rPr>
        <w:t>2</w:t>
      </w:r>
      <w:r w:rsidR="00C569EE">
        <w:rPr>
          <w:spacing w:val="-1"/>
          <w:sz w:val="28"/>
          <w:szCs w:val="28"/>
        </w:rPr>
        <w:t>.</w:t>
      </w:r>
      <w:r w:rsidR="00C569EE">
        <w:rPr>
          <w:spacing w:val="-1"/>
          <w:sz w:val="28"/>
          <w:szCs w:val="28"/>
          <w:lang w:val="kk-KZ"/>
        </w:rPr>
        <w:t>1</w:t>
      </w:r>
      <w:r w:rsidRPr="00732F77">
        <w:rPr>
          <w:spacing w:val="-1"/>
          <w:sz w:val="28"/>
          <w:szCs w:val="28"/>
        </w:rPr>
        <w:t>2)</w:t>
      </w:r>
    </w:p>
    <w:p w:rsidR="00B826BD" w:rsidRPr="00732F77" w:rsidRDefault="00B826BD" w:rsidP="005B5B4D">
      <w:pPr>
        <w:shd w:val="clear" w:color="auto" w:fill="FFFFFF"/>
        <w:spacing w:before="91"/>
        <w:ind w:right="-1" w:firstLine="720"/>
        <w:jc w:val="both"/>
        <w:rPr>
          <w:sz w:val="28"/>
          <w:szCs w:val="28"/>
        </w:rPr>
      </w:pPr>
      <w:r w:rsidRPr="00732F77">
        <w:rPr>
          <w:spacing w:val="-1"/>
          <w:sz w:val="28"/>
          <w:szCs w:val="28"/>
        </w:rPr>
        <w:t xml:space="preserve"> </w:t>
      </w:r>
      <w:r w:rsidRPr="00732F77">
        <w:rPr>
          <w:sz w:val="28"/>
          <w:szCs w:val="28"/>
        </w:rPr>
        <w:t>Для толщин огнеупорного слоя ρ</w:t>
      </w:r>
      <w:r w:rsidRPr="00732F77">
        <w:rPr>
          <w:sz w:val="28"/>
          <w:szCs w:val="28"/>
          <w:vertAlign w:val="subscript"/>
        </w:rPr>
        <w:t xml:space="preserve">0 </w:t>
      </w:r>
      <w:r w:rsidRPr="00732F77">
        <w:rPr>
          <w:spacing w:val="-2"/>
          <w:sz w:val="28"/>
          <w:szCs w:val="28"/>
        </w:rPr>
        <w:t>и теплоизоляции ρ</w:t>
      </w:r>
      <w:r w:rsidRPr="00732F77">
        <w:rPr>
          <w:spacing w:val="-2"/>
          <w:sz w:val="28"/>
          <w:szCs w:val="28"/>
          <w:vertAlign w:val="subscript"/>
        </w:rPr>
        <w:t>т</w:t>
      </w:r>
      <w:r w:rsidRPr="00732F77">
        <w:rPr>
          <w:sz w:val="28"/>
          <w:szCs w:val="28"/>
        </w:rPr>
        <w:t xml:space="preserve"> (как уже было указано, в настоящее время теплоизоляция в крупных печах не применяется, и футеровка печи состоит лишь из огнеупорного слоя)</w:t>
      </w:r>
      <w:r w:rsidRPr="00732F77">
        <w:rPr>
          <w:spacing w:val="-2"/>
          <w:sz w:val="28"/>
          <w:szCs w:val="28"/>
        </w:rPr>
        <w:t xml:space="preserve"> могут быть </w:t>
      </w:r>
      <w:r w:rsidRPr="00732F77">
        <w:rPr>
          <w:sz w:val="28"/>
          <w:szCs w:val="28"/>
        </w:rPr>
        <w:t>рекомендованы  следующие  цифры.</w:t>
      </w:r>
    </w:p>
    <w:p w:rsidR="00B826BD" w:rsidRPr="00732F77" w:rsidRDefault="00B826BD" w:rsidP="005B5B4D">
      <w:pPr>
        <w:shd w:val="clear" w:color="auto" w:fill="FFFFFF"/>
        <w:ind w:right="-1" w:firstLine="720"/>
        <w:jc w:val="both"/>
        <w:rPr>
          <w:sz w:val="28"/>
          <w:szCs w:val="28"/>
        </w:rPr>
      </w:pPr>
      <w:r w:rsidRPr="00732F77">
        <w:rPr>
          <w:sz w:val="28"/>
          <w:szCs w:val="28"/>
        </w:rPr>
        <w:t>При ёмкости печи (0,5÷1,5)т: ρ</w:t>
      </w:r>
      <w:r w:rsidRPr="00732F77">
        <w:rPr>
          <w:sz w:val="28"/>
          <w:szCs w:val="28"/>
          <w:vertAlign w:val="subscript"/>
        </w:rPr>
        <w:t>0</w:t>
      </w:r>
      <w:r w:rsidRPr="00732F77">
        <w:rPr>
          <w:sz w:val="28"/>
          <w:szCs w:val="28"/>
        </w:rPr>
        <w:t xml:space="preserve"> = 0,23 м;</w:t>
      </w:r>
      <w:r w:rsidRPr="00732F77">
        <w:rPr>
          <w:spacing w:val="-2"/>
          <w:sz w:val="28"/>
          <w:szCs w:val="28"/>
        </w:rPr>
        <w:t xml:space="preserve"> ρ</w:t>
      </w:r>
      <w:r w:rsidRPr="00732F77">
        <w:rPr>
          <w:spacing w:val="-2"/>
          <w:sz w:val="28"/>
          <w:szCs w:val="28"/>
          <w:vertAlign w:val="subscript"/>
        </w:rPr>
        <w:t>т</w:t>
      </w:r>
      <w:r w:rsidRPr="00732F77">
        <w:rPr>
          <w:sz w:val="28"/>
          <w:szCs w:val="28"/>
        </w:rPr>
        <w:t xml:space="preserve"> = 0,1 м; </w:t>
      </w:r>
    </w:p>
    <w:p w:rsidR="00B826BD" w:rsidRPr="00732F77" w:rsidRDefault="00B826BD" w:rsidP="005B5B4D">
      <w:pPr>
        <w:shd w:val="clear" w:color="auto" w:fill="FFFFFF"/>
        <w:ind w:right="-1" w:firstLine="720"/>
        <w:jc w:val="both"/>
        <w:rPr>
          <w:sz w:val="28"/>
          <w:szCs w:val="28"/>
        </w:rPr>
      </w:pPr>
      <w:r w:rsidRPr="00732F77">
        <w:rPr>
          <w:sz w:val="28"/>
          <w:szCs w:val="28"/>
        </w:rPr>
        <w:t>при  ёмкости (3,0÷10)т: ρ</w:t>
      </w:r>
      <w:r w:rsidRPr="00732F77">
        <w:rPr>
          <w:sz w:val="28"/>
          <w:szCs w:val="28"/>
          <w:vertAlign w:val="subscript"/>
        </w:rPr>
        <w:t>0</w:t>
      </w:r>
      <w:r w:rsidRPr="00732F77">
        <w:rPr>
          <w:sz w:val="28"/>
          <w:szCs w:val="28"/>
        </w:rPr>
        <w:t xml:space="preserve"> = 0,30 м; </w:t>
      </w:r>
      <w:r w:rsidRPr="00732F77">
        <w:rPr>
          <w:spacing w:val="-2"/>
          <w:sz w:val="28"/>
          <w:szCs w:val="28"/>
        </w:rPr>
        <w:t>ρ</w:t>
      </w:r>
      <w:r w:rsidRPr="00732F77">
        <w:rPr>
          <w:spacing w:val="-2"/>
          <w:sz w:val="28"/>
          <w:szCs w:val="28"/>
          <w:vertAlign w:val="subscript"/>
        </w:rPr>
        <w:t>т</w:t>
      </w:r>
      <w:r w:rsidRPr="00732F77">
        <w:rPr>
          <w:sz w:val="28"/>
          <w:szCs w:val="28"/>
        </w:rPr>
        <w:t xml:space="preserve"> = (0,1 ÷ 0,15)м; </w:t>
      </w:r>
    </w:p>
    <w:p w:rsidR="00B826BD" w:rsidRPr="00732F77" w:rsidRDefault="00B826BD" w:rsidP="005B5B4D">
      <w:pPr>
        <w:shd w:val="clear" w:color="auto" w:fill="FFFFFF"/>
        <w:ind w:right="-1" w:firstLine="720"/>
        <w:jc w:val="both"/>
        <w:rPr>
          <w:spacing w:val="-3"/>
          <w:sz w:val="28"/>
          <w:szCs w:val="28"/>
        </w:rPr>
      </w:pPr>
      <w:r w:rsidRPr="00732F77">
        <w:rPr>
          <w:sz w:val="28"/>
          <w:szCs w:val="28"/>
        </w:rPr>
        <w:t>при ёмкости (15÷40)т:</w:t>
      </w:r>
      <w:r w:rsidRPr="00732F77">
        <w:rPr>
          <w:i/>
          <w:iCs/>
          <w:spacing w:val="-3"/>
          <w:sz w:val="28"/>
          <w:szCs w:val="28"/>
        </w:rPr>
        <w:t xml:space="preserve"> </w:t>
      </w:r>
      <w:r w:rsidRPr="00732F77">
        <w:rPr>
          <w:sz w:val="28"/>
          <w:szCs w:val="28"/>
        </w:rPr>
        <w:t>ρ</w:t>
      </w:r>
      <w:r w:rsidRPr="00732F77">
        <w:rPr>
          <w:sz w:val="28"/>
          <w:szCs w:val="28"/>
          <w:vertAlign w:val="subscript"/>
        </w:rPr>
        <w:t>0</w:t>
      </w:r>
      <w:r w:rsidRPr="00732F77">
        <w:rPr>
          <w:i/>
          <w:iCs/>
          <w:spacing w:val="-3"/>
          <w:sz w:val="28"/>
          <w:szCs w:val="28"/>
        </w:rPr>
        <w:t xml:space="preserve">= </w:t>
      </w:r>
      <w:r w:rsidRPr="00732F77">
        <w:rPr>
          <w:iCs/>
          <w:spacing w:val="-3"/>
          <w:sz w:val="28"/>
          <w:szCs w:val="28"/>
        </w:rPr>
        <w:t>(</w:t>
      </w:r>
      <w:r w:rsidRPr="00732F77">
        <w:rPr>
          <w:spacing w:val="-3"/>
          <w:sz w:val="28"/>
          <w:szCs w:val="28"/>
        </w:rPr>
        <w:t xml:space="preserve">0,35 ÷ 0,4)м; </w:t>
      </w:r>
      <w:r w:rsidRPr="00732F77">
        <w:rPr>
          <w:spacing w:val="-2"/>
          <w:sz w:val="28"/>
          <w:szCs w:val="28"/>
        </w:rPr>
        <w:t>ρ</w:t>
      </w:r>
      <w:r w:rsidRPr="00732F77">
        <w:rPr>
          <w:spacing w:val="-2"/>
          <w:sz w:val="28"/>
          <w:szCs w:val="28"/>
          <w:vertAlign w:val="subscript"/>
        </w:rPr>
        <w:t>т</w:t>
      </w:r>
      <w:r w:rsidRPr="00732F77">
        <w:rPr>
          <w:spacing w:val="-3"/>
          <w:sz w:val="28"/>
          <w:szCs w:val="28"/>
        </w:rPr>
        <w:t xml:space="preserve"> = (0,15 ÷ 0,2)м; </w:t>
      </w:r>
    </w:p>
    <w:p w:rsidR="00B826BD" w:rsidRPr="00732F77" w:rsidRDefault="00B826BD" w:rsidP="005B5B4D">
      <w:pPr>
        <w:shd w:val="clear" w:color="auto" w:fill="FFFFFF"/>
        <w:ind w:right="-1" w:firstLine="720"/>
        <w:jc w:val="both"/>
        <w:rPr>
          <w:sz w:val="28"/>
          <w:szCs w:val="28"/>
        </w:rPr>
      </w:pPr>
      <w:r w:rsidRPr="00732F77">
        <w:rPr>
          <w:sz w:val="28"/>
          <w:szCs w:val="28"/>
        </w:rPr>
        <w:t>при ёмкости печи свыше 40 т: ρ</w:t>
      </w:r>
      <w:r w:rsidRPr="00732F77">
        <w:rPr>
          <w:sz w:val="28"/>
          <w:szCs w:val="28"/>
          <w:vertAlign w:val="subscript"/>
        </w:rPr>
        <w:t>0</w:t>
      </w:r>
      <w:r w:rsidRPr="00732F77">
        <w:rPr>
          <w:i/>
          <w:iCs/>
          <w:sz w:val="28"/>
          <w:szCs w:val="28"/>
        </w:rPr>
        <w:t>=</w:t>
      </w:r>
      <w:r w:rsidRPr="00732F77">
        <w:rPr>
          <w:sz w:val="28"/>
          <w:szCs w:val="28"/>
        </w:rPr>
        <w:t xml:space="preserve"> (0,4 ÷0,45)м;  </w:t>
      </w:r>
      <w:r w:rsidRPr="00732F77">
        <w:rPr>
          <w:spacing w:val="-2"/>
          <w:sz w:val="28"/>
          <w:szCs w:val="28"/>
        </w:rPr>
        <w:t>ρ</w:t>
      </w:r>
      <w:r w:rsidRPr="00732F77">
        <w:rPr>
          <w:spacing w:val="-2"/>
          <w:sz w:val="28"/>
          <w:szCs w:val="28"/>
          <w:vertAlign w:val="subscript"/>
        </w:rPr>
        <w:t>т</w:t>
      </w:r>
      <w:r w:rsidRPr="00732F77">
        <w:rPr>
          <w:sz w:val="28"/>
          <w:szCs w:val="28"/>
        </w:rPr>
        <w:t xml:space="preserve"> = 0,2  м.</w:t>
      </w:r>
    </w:p>
    <w:p w:rsidR="00B826BD" w:rsidRPr="00732F77" w:rsidRDefault="00B826BD" w:rsidP="005B5B4D">
      <w:pPr>
        <w:shd w:val="clear" w:color="auto" w:fill="FFFFFF"/>
        <w:ind w:right="-1" w:firstLine="720"/>
        <w:jc w:val="both"/>
        <w:rPr>
          <w:sz w:val="28"/>
          <w:szCs w:val="28"/>
        </w:rPr>
      </w:pPr>
      <w:r w:rsidRPr="00732F77">
        <w:rPr>
          <w:spacing w:val="-2"/>
          <w:sz w:val="28"/>
          <w:szCs w:val="28"/>
        </w:rPr>
        <w:t xml:space="preserve">Толщина сводов </w:t>
      </w:r>
      <w:r w:rsidRPr="00732F77">
        <w:rPr>
          <w:i/>
          <w:iCs/>
          <w:spacing w:val="-2"/>
          <w:sz w:val="28"/>
          <w:szCs w:val="28"/>
          <w:lang w:val="en-US"/>
        </w:rPr>
        <w:t>L</w:t>
      </w:r>
      <w:r w:rsidRPr="00732F77">
        <w:rPr>
          <w:i/>
          <w:iCs/>
          <w:spacing w:val="-2"/>
          <w:sz w:val="28"/>
          <w:szCs w:val="28"/>
        </w:rPr>
        <w:t xml:space="preserve"> = </w:t>
      </w:r>
      <w:r w:rsidRPr="00732F77">
        <w:rPr>
          <w:iCs/>
          <w:spacing w:val="-2"/>
          <w:sz w:val="28"/>
          <w:szCs w:val="28"/>
        </w:rPr>
        <w:t>(</w:t>
      </w:r>
      <w:r w:rsidRPr="00732F77">
        <w:rPr>
          <w:spacing w:val="-2"/>
          <w:sz w:val="28"/>
          <w:szCs w:val="28"/>
        </w:rPr>
        <w:t xml:space="preserve">0,23 ÷ 0,25)м </w:t>
      </w:r>
      <w:r w:rsidRPr="00732F77">
        <w:rPr>
          <w:sz w:val="28"/>
          <w:szCs w:val="28"/>
        </w:rPr>
        <w:t>для печей ёмкостью до 10т,        (0,25÷0,3)м  для печей ёмкостью (15,0 ÷ 30,0)т  и  (0,3÷0,35)м  для печей ём</w:t>
      </w:r>
      <w:r w:rsidRPr="00732F77">
        <w:rPr>
          <w:sz w:val="28"/>
          <w:szCs w:val="28"/>
        </w:rPr>
        <w:softHyphen/>
        <w:t>костью свыше 30 т.</w:t>
      </w:r>
    </w:p>
    <w:p w:rsidR="00B826BD" w:rsidRPr="00732F77" w:rsidRDefault="00B826BD" w:rsidP="005B5B4D">
      <w:pPr>
        <w:shd w:val="clear" w:color="auto" w:fill="FFFFFF"/>
        <w:ind w:right="-1" w:firstLine="720"/>
        <w:jc w:val="both"/>
        <w:rPr>
          <w:iCs/>
          <w:sz w:val="28"/>
          <w:szCs w:val="28"/>
        </w:rPr>
      </w:pPr>
      <w:r w:rsidRPr="00732F77">
        <w:rPr>
          <w:sz w:val="28"/>
          <w:szCs w:val="28"/>
        </w:rPr>
        <w:t xml:space="preserve">Диаметр электродного отверстия в своде </w:t>
      </w:r>
      <w:r w:rsidRPr="00732F77">
        <w:rPr>
          <w:i/>
          <w:iCs/>
          <w:sz w:val="28"/>
          <w:szCs w:val="28"/>
          <w:lang w:val="en-US"/>
        </w:rPr>
        <w:t>d</w:t>
      </w:r>
      <w:r w:rsidRPr="00732F77">
        <w:rPr>
          <w:iCs/>
          <w:sz w:val="28"/>
          <w:szCs w:val="28"/>
          <w:vertAlign w:val="subscript"/>
        </w:rPr>
        <w:t>о</w:t>
      </w:r>
      <w:r w:rsidRPr="00732F77">
        <w:rPr>
          <w:i/>
          <w:iCs/>
          <w:sz w:val="28"/>
          <w:szCs w:val="28"/>
        </w:rPr>
        <w:t xml:space="preserve"> </w:t>
      </w:r>
      <w:r w:rsidRPr="00732F77">
        <w:rPr>
          <w:sz w:val="28"/>
          <w:szCs w:val="28"/>
        </w:rPr>
        <w:t xml:space="preserve">должен быть больше диаметра электрода </w:t>
      </w:r>
      <w:r w:rsidRPr="00732F77">
        <w:rPr>
          <w:i/>
          <w:sz w:val="28"/>
          <w:szCs w:val="28"/>
          <w:lang w:val="en-US"/>
        </w:rPr>
        <w:t>d</w:t>
      </w:r>
      <w:r w:rsidRPr="00732F77">
        <w:rPr>
          <w:i/>
          <w:iCs/>
          <w:sz w:val="28"/>
          <w:szCs w:val="28"/>
          <w:vertAlign w:val="subscript"/>
        </w:rPr>
        <w:t>зл</w:t>
      </w:r>
      <w:r w:rsidRPr="00732F77">
        <w:rPr>
          <w:iCs/>
          <w:sz w:val="28"/>
          <w:szCs w:val="28"/>
        </w:rPr>
        <w:t>:</w:t>
      </w:r>
    </w:p>
    <w:p w:rsidR="00B826BD" w:rsidRPr="00732F77" w:rsidRDefault="00B826BD" w:rsidP="00746BC6">
      <w:pPr>
        <w:shd w:val="clear" w:color="auto" w:fill="FFFFFF"/>
        <w:tabs>
          <w:tab w:val="left" w:pos="3067"/>
        </w:tabs>
        <w:spacing w:before="91"/>
        <w:ind w:right="-1"/>
        <w:rPr>
          <w:spacing w:val="-3"/>
          <w:sz w:val="28"/>
          <w:szCs w:val="28"/>
        </w:rPr>
      </w:pPr>
      <w:r w:rsidRPr="00732F77">
        <w:rPr>
          <w:i/>
          <w:iCs/>
          <w:spacing w:val="-15"/>
          <w:sz w:val="28"/>
          <w:szCs w:val="28"/>
        </w:rPr>
        <w:t xml:space="preserve">   </w:t>
      </w:r>
      <w:r w:rsidR="00746BC6">
        <w:rPr>
          <w:i/>
          <w:iCs/>
          <w:spacing w:val="-15"/>
          <w:sz w:val="28"/>
          <w:szCs w:val="28"/>
        </w:rPr>
        <w:t xml:space="preserve">                       </w:t>
      </w:r>
      <w:r w:rsidRPr="00732F77">
        <w:rPr>
          <w:i/>
          <w:iCs/>
          <w:spacing w:val="-15"/>
          <w:sz w:val="28"/>
          <w:szCs w:val="28"/>
        </w:rPr>
        <w:t xml:space="preserve">         </w:t>
      </w:r>
      <w:r w:rsidRPr="00732F77">
        <w:rPr>
          <w:i/>
          <w:iCs/>
          <w:spacing w:val="-15"/>
          <w:sz w:val="28"/>
          <w:szCs w:val="28"/>
          <w:lang w:val="en-US"/>
        </w:rPr>
        <w:t>d</w:t>
      </w:r>
      <w:r w:rsidRPr="00732F77">
        <w:rPr>
          <w:i/>
          <w:iCs/>
          <w:spacing w:val="-15"/>
          <w:sz w:val="28"/>
          <w:szCs w:val="28"/>
          <w:vertAlign w:val="subscript"/>
        </w:rPr>
        <w:t>о</w:t>
      </w:r>
      <w:r w:rsidRPr="00732F77">
        <w:rPr>
          <w:i/>
          <w:iCs/>
          <w:spacing w:val="-15"/>
          <w:sz w:val="28"/>
          <w:szCs w:val="28"/>
        </w:rPr>
        <w:t xml:space="preserve"> = </w:t>
      </w:r>
      <w:r w:rsidRPr="00732F77">
        <w:rPr>
          <w:i/>
          <w:iCs/>
          <w:spacing w:val="-15"/>
          <w:sz w:val="28"/>
          <w:szCs w:val="28"/>
          <w:lang w:val="en-US"/>
        </w:rPr>
        <w:t>d</w:t>
      </w:r>
      <w:r w:rsidRPr="00732F77">
        <w:rPr>
          <w:iCs/>
          <w:spacing w:val="-15"/>
          <w:sz w:val="28"/>
          <w:szCs w:val="28"/>
          <w:vertAlign w:val="subscript"/>
        </w:rPr>
        <w:t>эл</w:t>
      </w:r>
      <w:r w:rsidRPr="00732F77">
        <w:rPr>
          <w:i/>
          <w:iCs/>
          <w:spacing w:val="-15"/>
          <w:sz w:val="28"/>
          <w:szCs w:val="28"/>
        </w:rPr>
        <w:t xml:space="preserve"> + 2</w:t>
      </w:r>
      <w:r w:rsidRPr="00732F77">
        <w:rPr>
          <w:iCs/>
          <w:spacing w:val="-15"/>
          <w:sz w:val="28"/>
          <w:szCs w:val="28"/>
        </w:rPr>
        <w:t>Δ</w:t>
      </w:r>
      <w:r w:rsidRPr="00732F77">
        <w:rPr>
          <w:i/>
          <w:iCs/>
          <w:spacing w:val="-15"/>
          <w:sz w:val="28"/>
          <w:szCs w:val="28"/>
          <w:lang w:val="en-US"/>
        </w:rPr>
        <w:t>d</w:t>
      </w:r>
      <w:r w:rsidRPr="00732F77">
        <w:rPr>
          <w:iCs/>
          <w:spacing w:val="-15"/>
          <w:sz w:val="28"/>
          <w:szCs w:val="28"/>
        </w:rPr>
        <w:t>, м.</w:t>
      </w:r>
      <w:r w:rsidRPr="00732F77">
        <w:rPr>
          <w:i/>
          <w:iCs/>
          <w:spacing w:val="-15"/>
          <w:sz w:val="28"/>
          <w:szCs w:val="28"/>
        </w:rPr>
        <w:t xml:space="preserve">                                                                                     </w:t>
      </w:r>
      <w:r w:rsidR="00C569EE">
        <w:rPr>
          <w:i/>
          <w:iCs/>
          <w:spacing w:val="-15"/>
          <w:sz w:val="28"/>
          <w:szCs w:val="28"/>
          <w:lang w:val="kk-KZ"/>
        </w:rPr>
        <w:t xml:space="preserve">     </w:t>
      </w:r>
      <w:r w:rsidR="00C569EE">
        <w:rPr>
          <w:spacing w:val="-3"/>
          <w:sz w:val="28"/>
          <w:szCs w:val="28"/>
        </w:rPr>
        <w:t>(</w:t>
      </w:r>
      <w:r w:rsidR="00C569EE">
        <w:rPr>
          <w:spacing w:val="-3"/>
          <w:sz w:val="28"/>
          <w:szCs w:val="28"/>
          <w:lang w:val="kk-KZ"/>
        </w:rPr>
        <w:t>2</w:t>
      </w:r>
      <w:r w:rsidR="00C569EE">
        <w:rPr>
          <w:spacing w:val="-3"/>
          <w:sz w:val="28"/>
          <w:szCs w:val="28"/>
        </w:rPr>
        <w:t>.</w:t>
      </w:r>
      <w:r w:rsidR="00C569EE">
        <w:rPr>
          <w:spacing w:val="-3"/>
          <w:sz w:val="28"/>
          <w:szCs w:val="28"/>
          <w:lang w:val="kk-KZ"/>
        </w:rPr>
        <w:t>1</w:t>
      </w:r>
      <w:r w:rsidRPr="00732F77">
        <w:rPr>
          <w:spacing w:val="-3"/>
          <w:sz w:val="28"/>
          <w:szCs w:val="28"/>
        </w:rPr>
        <w:t>3)</w:t>
      </w:r>
    </w:p>
    <w:p w:rsidR="00B826BD" w:rsidRPr="00732F77" w:rsidRDefault="00B826BD" w:rsidP="005B5B4D">
      <w:pPr>
        <w:shd w:val="clear" w:color="auto" w:fill="FFFFFF"/>
        <w:spacing w:before="120"/>
        <w:ind w:right="-1" w:firstLine="720"/>
        <w:jc w:val="both"/>
        <w:rPr>
          <w:sz w:val="28"/>
          <w:szCs w:val="28"/>
        </w:rPr>
      </w:pPr>
      <w:r w:rsidRPr="00732F77">
        <w:rPr>
          <w:sz w:val="28"/>
          <w:szCs w:val="28"/>
        </w:rPr>
        <w:t>Зазор Δ</w:t>
      </w:r>
      <w:r w:rsidRPr="00732F77">
        <w:rPr>
          <w:i/>
          <w:iCs/>
          <w:sz w:val="28"/>
          <w:szCs w:val="28"/>
          <w:lang w:val="en-US"/>
        </w:rPr>
        <w:t>d</w:t>
      </w:r>
      <w:r w:rsidRPr="00732F77">
        <w:rPr>
          <w:i/>
          <w:iCs/>
          <w:sz w:val="28"/>
          <w:szCs w:val="28"/>
        </w:rPr>
        <w:t xml:space="preserve"> </w:t>
      </w:r>
      <w:r w:rsidRPr="00732F77">
        <w:rPr>
          <w:sz w:val="28"/>
          <w:szCs w:val="28"/>
        </w:rPr>
        <w:t>= 0,01 м при диаметре электрода (0,1÷0,3)м; 0,015 —для электродов диаметром (0,3÷0,5)м и 0,02 м для электродов диаметром свыше 0,5 м. Эти цифры относятся к графитированным электродам; для угольных они должны быть удвоены.</w:t>
      </w:r>
    </w:p>
    <w:p w:rsidR="00B826BD" w:rsidRPr="00732F77" w:rsidRDefault="00B826BD" w:rsidP="005B5B4D">
      <w:pPr>
        <w:shd w:val="clear" w:color="auto" w:fill="FFFFFF"/>
        <w:ind w:right="-1" w:firstLine="720"/>
        <w:jc w:val="both"/>
        <w:rPr>
          <w:sz w:val="28"/>
          <w:szCs w:val="28"/>
        </w:rPr>
      </w:pPr>
      <w:r w:rsidRPr="00732F77">
        <w:rPr>
          <w:sz w:val="28"/>
          <w:szCs w:val="28"/>
        </w:rPr>
        <w:lastRenderedPageBreak/>
        <w:t xml:space="preserve">Весьма важным размером является диаметр распада электродов </w:t>
      </w:r>
      <w:r w:rsidRPr="00732F77">
        <w:rPr>
          <w:i/>
          <w:sz w:val="28"/>
          <w:szCs w:val="28"/>
          <w:lang w:val="en-US"/>
        </w:rPr>
        <w:t>D</w:t>
      </w:r>
      <w:r w:rsidRPr="00732F77">
        <w:rPr>
          <w:sz w:val="28"/>
          <w:szCs w:val="28"/>
          <w:vertAlign w:val="subscript"/>
          <w:lang w:val="en-US"/>
        </w:rPr>
        <w:t>p</w:t>
      </w:r>
      <w:r w:rsidRPr="00732F77">
        <w:rPr>
          <w:sz w:val="28"/>
          <w:szCs w:val="28"/>
          <w:vertAlign w:val="subscript"/>
        </w:rPr>
        <w:t>.э</w:t>
      </w:r>
      <w:r w:rsidRPr="00732F77">
        <w:rPr>
          <w:spacing w:val="-1"/>
          <w:sz w:val="28"/>
          <w:szCs w:val="28"/>
        </w:rPr>
        <w:t xml:space="preserve"> — диаметр окружности, на ко</w:t>
      </w:r>
      <w:r w:rsidRPr="00732F77">
        <w:rPr>
          <w:sz w:val="28"/>
          <w:szCs w:val="28"/>
        </w:rPr>
        <w:t>торой расположены их оси. Этот размер должен быть достаточным для того, чтобы внутри него раз</w:t>
      </w:r>
      <w:r w:rsidRPr="00732F77">
        <w:rPr>
          <w:sz w:val="28"/>
          <w:szCs w:val="28"/>
        </w:rPr>
        <w:softHyphen/>
        <w:t>местились электрододержатели без риска, что они смогут соприкос</w:t>
      </w:r>
      <w:r w:rsidRPr="00732F77">
        <w:rPr>
          <w:sz w:val="28"/>
          <w:szCs w:val="28"/>
        </w:rPr>
        <w:softHyphen/>
        <w:t>нуться при движении. При плохой регулировке кареток или стоек электрододержатели могут при подъёме и спуске несколько отклоняться от средних положений. Что</w:t>
      </w:r>
      <w:r w:rsidRPr="00732F77">
        <w:rPr>
          <w:sz w:val="28"/>
          <w:szCs w:val="28"/>
        </w:rPr>
        <w:softHyphen/>
        <w:t>бы избежать их соприкосновения, равносильного короткому замыканию, зазор между ними должен быть не менее 100÷150 мм для малых печей и 300 мм для крупных. Диаметр распада электродов опре</w:t>
      </w:r>
      <w:r w:rsidRPr="00732F77">
        <w:rPr>
          <w:sz w:val="28"/>
          <w:szCs w:val="28"/>
        </w:rPr>
        <w:softHyphen/>
        <w:t>деляется ещё необходимостью обеспечить нужную прочность центральной части свода; при малом распа</w:t>
      </w:r>
      <w:r w:rsidRPr="00732F77">
        <w:rPr>
          <w:sz w:val="28"/>
          <w:szCs w:val="28"/>
        </w:rPr>
        <w:softHyphen/>
        <w:t xml:space="preserve">де перемычка между электродными отверстиями может оказаться слишком тонкой, и центральная часть свода может обвалиться. Расстояние между электродами не должно </w:t>
      </w:r>
      <w:r w:rsidRPr="00732F77">
        <w:rPr>
          <w:spacing w:val="-11"/>
          <w:sz w:val="28"/>
          <w:szCs w:val="28"/>
        </w:rPr>
        <w:t>6ытъ слишком большим, так как</w:t>
      </w:r>
      <w:r w:rsidRPr="00732F77">
        <w:rPr>
          <w:smallCaps/>
          <w:spacing w:val="-11"/>
          <w:sz w:val="28"/>
          <w:szCs w:val="28"/>
        </w:rPr>
        <w:t xml:space="preserve">, </w:t>
      </w:r>
      <w:r w:rsidRPr="00732F77">
        <w:rPr>
          <w:sz w:val="28"/>
          <w:szCs w:val="28"/>
        </w:rPr>
        <w:t>при этом пришлось бы увеличивать размеры плавильного пространства, что приведет к увеличению габаритов и массы печи и её тепловых потерь.</w:t>
      </w:r>
    </w:p>
    <w:p w:rsidR="00B826BD" w:rsidRPr="00732F77" w:rsidRDefault="00B826BD" w:rsidP="005B5B4D">
      <w:pPr>
        <w:shd w:val="clear" w:color="auto" w:fill="FFFFFF"/>
        <w:ind w:right="-1" w:firstLine="720"/>
        <w:jc w:val="both"/>
        <w:rPr>
          <w:sz w:val="28"/>
          <w:szCs w:val="28"/>
        </w:rPr>
      </w:pPr>
      <w:r w:rsidRPr="00732F77">
        <w:rPr>
          <w:sz w:val="28"/>
          <w:szCs w:val="28"/>
        </w:rPr>
        <w:t>Из сказанного ясно, что к определению диаметра распада электродов можно подойти лишь экспе</w:t>
      </w:r>
      <w:r w:rsidRPr="00732F77">
        <w:rPr>
          <w:sz w:val="28"/>
          <w:szCs w:val="28"/>
        </w:rPr>
        <w:softHyphen/>
        <w:t>риментальным путем с учетом опы</w:t>
      </w:r>
      <w:r w:rsidRPr="00732F77">
        <w:rPr>
          <w:sz w:val="28"/>
          <w:szCs w:val="28"/>
        </w:rPr>
        <w:softHyphen/>
      </w:r>
      <w:r w:rsidRPr="00732F77">
        <w:rPr>
          <w:spacing w:val="-1"/>
          <w:sz w:val="28"/>
          <w:szCs w:val="28"/>
        </w:rPr>
        <w:t>та действующих печей. С одной сто</w:t>
      </w:r>
      <w:r w:rsidRPr="00732F77">
        <w:rPr>
          <w:sz w:val="28"/>
          <w:szCs w:val="28"/>
        </w:rPr>
        <w:t>роны, эта величина связана с диа</w:t>
      </w:r>
      <w:r w:rsidRPr="00732F77">
        <w:rPr>
          <w:sz w:val="28"/>
          <w:szCs w:val="28"/>
        </w:rPr>
        <w:softHyphen/>
        <w:t xml:space="preserve">метром электродов </w:t>
      </w:r>
      <w:r w:rsidRPr="00732F77">
        <w:rPr>
          <w:i/>
          <w:iCs/>
          <w:sz w:val="28"/>
          <w:szCs w:val="28"/>
          <w:lang w:val="en-US"/>
        </w:rPr>
        <w:t>d</w:t>
      </w:r>
      <w:r w:rsidRPr="00732F77">
        <w:rPr>
          <w:iCs/>
          <w:sz w:val="28"/>
          <w:szCs w:val="28"/>
          <w:vertAlign w:val="subscript"/>
        </w:rPr>
        <w:t>эл</w:t>
      </w:r>
      <w:r w:rsidRPr="00732F77">
        <w:rPr>
          <w:iCs/>
          <w:sz w:val="28"/>
          <w:szCs w:val="28"/>
        </w:rPr>
        <w:t>,</w:t>
      </w:r>
      <w:r w:rsidRPr="00732F77">
        <w:rPr>
          <w:i/>
          <w:iCs/>
          <w:sz w:val="28"/>
          <w:szCs w:val="28"/>
        </w:rPr>
        <w:t xml:space="preserve"> </w:t>
      </w:r>
      <w:r w:rsidRPr="00732F77">
        <w:rPr>
          <w:sz w:val="28"/>
          <w:szCs w:val="28"/>
        </w:rPr>
        <w:t>и опреде</w:t>
      </w:r>
      <w:r w:rsidRPr="00732F77">
        <w:rPr>
          <w:sz w:val="28"/>
          <w:szCs w:val="28"/>
        </w:rPr>
        <w:softHyphen/>
      </w:r>
      <w:r w:rsidRPr="00732F77">
        <w:rPr>
          <w:spacing w:val="-3"/>
          <w:sz w:val="28"/>
          <w:szCs w:val="28"/>
        </w:rPr>
        <w:t xml:space="preserve">ляется обычно в функции </w:t>
      </w:r>
      <w:r w:rsidRPr="00732F77">
        <w:rPr>
          <w:i/>
          <w:spacing w:val="-3"/>
          <w:sz w:val="28"/>
          <w:szCs w:val="28"/>
          <w:lang w:val="en-US"/>
        </w:rPr>
        <w:t>D</w:t>
      </w:r>
      <w:r w:rsidRPr="00732F77">
        <w:rPr>
          <w:spacing w:val="-3"/>
          <w:sz w:val="28"/>
          <w:szCs w:val="28"/>
          <w:vertAlign w:val="subscript"/>
        </w:rPr>
        <w:t>р.э</w:t>
      </w:r>
      <w:r w:rsidRPr="00732F77">
        <w:rPr>
          <w:spacing w:val="-3"/>
          <w:sz w:val="28"/>
          <w:szCs w:val="28"/>
        </w:rPr>
        <w:t>/</w:t>
      </w:r>
      <w:r w:rsidRPr="00732F77">
        <w:rPr>
          <w:i/>
          <w:iCs/>
          <w:sz w:val="28"/>
          <w:szCs w:val="28"/>
          <w:lang w:val="en-US"/>
        </w:rPr>
        <w:t>d</w:t>
      </w:r>
      <w:r w:rsidRPr="00732F77">
        <w:rPr>
          <w:iCs/>
          <w:sz w:val="28"/>
          <w:szCs w:val="28"/>
          <w:vertAlign w:val="subscript"/>
        </w:rPr>
        <w:t>эл</w:t>
      </w:r>
      <w:r w:rsidRPr="00732F77">
        <w:rPr>
          <w:spacing w:val="-3"/>
          <w:sz w:val="28"/>
          <w:szCs w:val="28"/>
        </w:rPr>
        <w:t>. От</w:t>
      </w:r>
      <w:r w:rsidRPr="00732F77">
        <w:rPr>
          <w:sz w:val="28"/>
          <w:szCs w:val="28"/>
        </w:rPr>
        <w:t xml:space="preserve">ношение </w:t>
      </w:r>
      <w:r w:rsidRPr="00732F77">
        <w:rPr>
          <w:i/>
          <w:spacing w:val="-3"/>
          <w:sz w:val="28"/>
          <w:szCs w:val="28"/>
          <w:lang w:val="en-US"/>
        </w:rPr>
        <w:t>D</w:t>
      </w:r>
      <w:r w:rsidRPr="00732F77">
        <w:rPr>
          <w:spacing w:val="-3"/>
          <w:sz w:val="28"/>
          <w:szCs w:val="28"/>
          <w:vertAlign w:val="subscript"/>
        </w:rPr>
        <w:t>р.э</w:t>
      </w:r>
      <w:r w:rsidRPr="00732F77">
        <w:rPr>
          <w:spacing w:val="-3"/>
          <w:sz w:val="28"/>
          <w:szCs w:val="28"/>
        </w:rPr>
        <w:t>/</w:t>
      </w:r>
      <w:r w:rsidRPr="00732F77">
        <w:rPr>
          <w:i/>
          <w:iCs/>
          <w:sz w:val="28"/>
          <w:szCs w:val="28"/>
          <w:lang w:val="en-US"/>
        </w:rPr>
        <w:t>d</w:t>
      </w:r>
      <w:r w:rsidRPr="00732F77">
        <w:rPr>
          <w:iCs/>
          <w:sz w:val="28"/>
          <w:szCs w:val="28"/>
          <w:vertAlign w:val="subscript"/>
        </w:rPr>
        <w:t>эл</w:t>
      </w:r>
      <w:r w:rsidRPr="00732F77">
        <w:rPr>
          <w:sz w:val="28"/>
          <w:szCs w:val="28"/>
        </w:rPr>
        <w:t xml:space="preserve"> рекомендуется брать равным (2,5÷3,5), причем большие цифры относятся к мень</w:t>
      </w:r>
      <w:r w:rsidRPr="00732F77">
        <w:rPr>
          <w:spacing w:val="-1"/>
          <w:sz w:val="28"/>
          <w:szCs w:val="28"/>
        </w:rPr>
        <w:t>шим печам. В печах последней оте</w:t>
      </w:r>
      <w:r w:rsidRPr="00732F77">
        <w:rPr>
          <w:spacing w:val="-1"/>
          <w:sz w:val="28"/>
          <w:szCs w:val="28"/>
        </w:rPr>
        <w:softHyphen/>
        <w:t xml:space="preserve">чественной серии это отношение </w:t>
      </w:r>
      <w:r w:rsidRPr="00732F77">
        <w:rPr>
          <w:sz w:val="28"/>
          <w:szCs w:val="28"/>
        </w:rPr>
        <w:t>составляет (3,3÷3,5) для печей малой ёмкости и (3,0÷3,2) для печей средней и большой ёмкости.</w:t>
      </w:r>
    </w:p>
    <w:p w:rsidR="00B826BD" w:rsidRPr="00732F77" w:rsidRDefault="00B826BD" w:rsidP="005B5B4D">
      <w:pPr>
        <w:shd w:val="clear" w:color="auto" w:fill="FFFFFF"/>
        <w:ind w:right="-1" w:firstLine="720"/>
        <w:jc w:val="both"/>
        <w:rPr>
          <w:sz w:val="28"/>
          <w:szCs w:val="28"/>
        </w:rPr>
      </w:pPr>
      <w:r w:rsidRPr="00732F77">
        <w:rPr>
          <w:sz w:val="28"/>
          <w:szCs w:val="28"/>
        </w:rPr>
        <w:t>С другой стороны, диаметр ра</w:t>
      </w:r>
      <w:r w:rsidRPr="00732F77">
        <w:rPr>
          <w:sz w:val="28"/>
          <w:szCs w:val="28"/>
        </w:rPr>
        <w:softHyphen/>
        <w:t>спада электродов связан с диамет</w:t>
      </w:r>
      <w:r w:rsidRPr="00732F77">
        <w:rPr>
          <w:sz w:val="28"/>
          <w:szCs w:val="28"/>
        </w:rPr>
        <w:softHyphen/>
        <w:t xml:space="preserve">ром плавильного пространства на уровне откосов </w:t>
      </w:r>
      <w:r w:rsidRPr="00732F77">
        <w:rPr>
          <w:i/>
          <w:sz w:val="28"/>
          <w:szCs w:val="28"/>
          <w:lang w:val="en-US"/>
        </w:rPr>
        <w:t>D</w:t>
      </w:r>
      <w:r w:rsidRPr="00732F77">
        <w:rPr>
          <w:sz w:val="28"/>
          <w:szCs w:val="28"/>
          <w:vertAlign w:val="subscript"/>
        </w:rPr>
        <w:t>1</w:t>
      </w:r>
      <w:r w:rsidRPr="00732F77">
        <w:rPr>
          <w:sz w:val="28"/>
          <w:szCs w:val="28"/>
        </w:rPr>
        <w:t>. Стены печи должны находится на определённом  расстоянии от дуг, что бы иметь доста</w:t>
      </w:r>
      <w:r w:rsidRPr="00732F77">
        <w:rPr>
          <w:sz w:val="28"/>
          <w:szCs w:val="28"/>
        </w:rPr>
        <w:softHyphen/>
        <w:t>точный срок службы. Обычно эти требования выполня</w:t>
      </w:r>
      <w:r w:rsidRPr="00732F77">
        <w:rPr>
          <w:sz w:val="28"/>
          <w:szCs w:val="28"/>
        </w:rPr>
        <w:softHyphen/>
        <w:t xml:space="preserve">ются, если отношение </w:t>
      </w:r>
      <w:r w:rsidRPr="00732F77">
        <w:rPr>
          <w:i/>
          <w:sz w:val="28"/>
          <w:szCs w:val="28"/>
          <w:lang w:val="en-US"/>
        </w:rPr>
        <w:t>D</w:t>
      </w:r>
      <w:r w:rsidRPr="00732F77">
        <w:rPr>
          <w:sz w:val="28"/>
          <w:szCs w:val="28"/>
          <w:vertAlign w:val="subscript"/>
        </w:rPr>
        <w:t>1</w:t>
      </w:r>
      <w:r w:rsidRPr="00732F77">
        <w:rPr>
          <w:sz w:val="28"/>
          <w:szCs w:val="28"/>
        </w:rPr>
        <w:t>/</w:t>
      </w:r>
      <w:r w:rsidRPr="00732F77">
        <w:rPr>
          <w:i/>
          <w:spacing w:val="-3"/>
          <w:sz w:val="28"/>
          <w:szCs w:val="28"/>
          <w:lang w:val="en-US"/>
        </w:rPr>
        <w:t>D</w:t>
      </w:r>
      <w:r w:rsidRPr="00732F77">
        <w:rPr>
          <w:spacing w:val="-3"/>
          <w:sz w:val="28"/>
          <w:szCs w:val="28"/>
          <w:vertAlign w:val="subscript"/>
        </w:rPr>
        <w:t>р.э</w:t>
      </w:r>
      <w:r w:rsidRPr="00732F77">
        <w:rPr>
          <w:sz w:val="28"/>
          <w:szCs w:val="28"/>
        </w:rPr>
        <w:t xml:space="preserve"> = (2,5 ÷ 3,0) для малых печей и (3,0 ÷ 3,5) для средних и крупных.</w:t>
      </w:r>
    </w:p>
    <w:p w:rsidR="00B826BD" w:rsidRPr="00732F77" w:rsidRDefault="00B826BD" w:rsidP="005B5B4D">
      <w:pPr>
        <w:shd w:val="clear" w:color="auto" w:fill="FFFFFF"/>
        <w:ind w:right="-1" w:firstLine="720"/>
        <w:jc w:val="both"/>
        <w:rPr>
          <w:sz w:val="28"/>
          <w:szCs w:val="28"/>
        </w:rPr>
      </w:pPr>
      <w:r w:rsidRPr="00732F77">
        <w:rPr>
          <w:sz w:val="28"/>
          <w:szCs w:val="28"/>
        </w:rPr>
        <w:t>А. Н. Соколовым предложена формула для диаметра распада электродов, которая учитывает размеры, как диаметра электрода, так и диа</w:t>
      </w:r>
      <w:r w:rsidRPr="00732F77">
        <w:rPr>
          <w:sz w:val="28"/>
          <w:szCs w:val="28"/>
        </w:rPr>
        <w:softHyphen/>
        <w:t>метра плавильного пространства:</w:t>
      </w:r>
    </w:p>
    <w:p w:rsidR="00B826BD" w:rsidRPr="00732F77" w:rsidRDefault="00B826BD" w:rsidP="005B5B4D">
      <w:pPr>
        <w:shd w:val="clear" w:color="auto" w:fill="FFFFFF"/>
        <w:tabs>
          <w:tab w:val="left" w:pos="3024"/>
        </w:tabs>
        <w:spacing w:before="96"/>
        <w:ind w:right="-1" w:firstLine="720"/>
        <w:rPr>
          <w:spacing w:val="-3"/>
          <w:sz w:val="28"/>
          <w:szCs w:val="28"/>
        </w:rPr>
      </w:pPr>
      <w:r w:rsidRPr="00732F77">
        <w:rPr>
          <w:i/>
          <w:spacing w:val="-3"/>
          <w:sz w:val="28"/>
          <w:szCs w:val="28"/>
        </w:rPr>
        <w:t xml:space="preserve">  </w:t>
      </w:r>
      <w:r w:rsidR="00746BC6">
        <w:rPr>
          <w:i/>
          <w:spacing w:val="-3"/>
          <w:sz w:val="28"/>
          <w:szCs w:val="28"/>
        </w:rPr>
        <w:t xml:space="preserve">   </w:t>
      </w:r>
      <w:r w:rsidRPr="00732F77">
        <w:rPr>
          <w:i/>
          <w:spacing w:val="-3"/>
          <w:sz w:val="28"/>
          <w:szCs w:val="28"/>
        </w:rPr>
        <w:t xml:space="preserve">                   </w:t>
      </w:r>
      <w:r w:rsidRPr="00732F77">
        <w:rPr>
          <w:i/>
          <w:spacing w:val="-3"/>
          <w:sz w:val="28"/>
          <w:szCs w:val="28"/>
          <w:lang w:val="en-US"/>
        </w:rPr>
        <w:t>D</w:t>
      </w:r>
      <w:r w:rsidRPr="00732F77">
        <w:rPr>
          <w:spacing w:val="-3"/>
          <w:sz w:val="28"/>
          <w:szCs w:val="28"/>
          <w:vertAlign w:val="subscript"/>
        </w:rPr>
        <w:t>р.э</w:t>
      </w:r>
      <w:r w:rsidRPr="00732F77">
        <w:rPr>
          <w:i/>
          <w:iCs/>
          <w:spacing w:val="-11"/>
          <w:sz w:val="28"/>
          <w:szCs w:val="28"/>
        </w:rPr>
        <w:t xml:space="preserve"> = </w:t>
      </w:r>
      <w:r w:rsidRPr="00732F77">
        <w:rPr>
          <w:i/>
          <w:iCs/>
          <w:spacing w:val="-11"/>
          <w:sz w:val="28"/>
          <w:szCs w:val="28"/>
          <w:lang w:val="en-US"/>
        </w:rPr>
        <w:t>qD</w:t>
      </w:r>
      <w:r w:rsidRPr="00732F77">
        <w:rPr>
          <w:iCs/>
          <w:spacing w:val="-11"/>
          <w:sz w:val="28"/>
          <w:szCs w:val="28"/>
          <w:vertAlign w:val="subscript"/>
        </w:rPr>
        <w:t>1</w:t>
      </w:r>
      <w:r w:rsidRPr="00732F77">
        <w:rPr>
          <w:iCs/>
          <w:spacing w:val="-11"/>
          <w:sz w:val="28"/>
          <w:szCs w:val="28"/>
        </w:rPr>
        <w:t xml:space="preserve">, м ,                                                             </w:t>
      </w:r>
      <w:r w:rsidR="00C569EE">
        <w:rPr>
          <w:iCs/>
          <w:spacing w:val="-11"/>
          <w:sz w:val="28"/>
          <w:szCs w:val="28"/>
          <w:lang w:val="kk-KZ"/>
        </w:rPr>
        <w:t xml:space="preserve">                   </w:t>
      </w:r>
      <w:r w:rsidR="00C569EE">
        <w:rPr>
          <w:spacing w:val="-3"/>
          <w:sz w:val="28"/>
          <w:szCs w:val="28"/>
        </w:rPr>
        <w:t>(</w:t>
      </w:r>
      <w:r w:rsidR="00C569EE">
        <w:rPr>
          <w:spacing w:val="-3"/>
          <w:sz w:val="28"/>
          <w:szCs w:val="28"/>
          <w:lang w:val="kk-KZ"/>
        </w:rPr>
        <w:t>2</w:t>
      </w:r>
      <w:r w:rsidR="00C569EE">
        <w:rPr>
          <w:spacing w:val="-3"/>
          <w:sz w:val="28"/>
          <w:szCs w:val="28"/>
        </w:rPr>
        <w:t>.</w:t>
      </w:r>
      <w:r w:rsidR="00C569EE">
        <w:rPr>
          <w:spacing w:val="-3"/>
          <w:sz w:val="28"/>
          <w:szCs w:val="28"/>
          <w:lang w:val="kk-KZ"/>
        </w:rPr>
        <w:t>1</w:t>
      </w:r>
      <w:r w:rsidRPr="00732F77">
        <w:rPr>
          <w:spacing w:val="-3"/>
          <w:sz w:val="28"/>
          <w:szCs w:val="28"/>
        </w:rPr>
        <w:t>4)</w:t>
      </w:r>
    </w:p>
    <w:p w:rsidR="00B826BD" w:rsidRPr="00732F77" w:rsidRDefault="00B826BD" w:rsidP="005B5B4D">
      <w:pPr>
        <w:shd w:val="clear" w:color="auto" w:fill="FFFFFF"/>
        <w:spacing w:before="29"/>
        <w:ind w:right="-1" w:firstLine="720"/>
        <w:jc w:val="both"/>
        <w:rPr>
          <w:sz w:val="28"/>
          <w:szCs w:val="28"/>
        </w:rPr>
      </w:pPr>
      <w:r w:rsidRPr="00732F77">
        <w:rPr>
          <w:sz w:val="28"/>
          <w:szCs w:val="28"/>
        </w:rPr>
        <w:t xml:space="preserve">где </w:t>
      </w:r>
      <w:r w:rsidRPr="00732F77">
        <w:rPr>
          <w:i/>
          <w:iCs/>
          <w:sz w:val="28"/>
          <w:szCs w:val="28"/>
          <w:lang w:val="en-US"/>
        </w:rPr>
        <w:t>q</w:t>
      </w:r>
      <w:r w:rsidRPr="00732F77">
        <w:rPr>
          <w:i/>
          <w:iCs/>
          <w:sz w:val="28"/>
          <w:szCs w:val="28"/>
        </w:rPr>
        <w:t xml:space="preserve"> </w:t>
      </w:r>
      <w:r w:rsidRPr="00732F77">
        <w:rPr>
          <w:sz w:val="28"/>
          <w:szCs w:val="28"/>
        </w:rPr>
        <w:t xml:space="preserve">является функцией диаметра электрода. Так, для графитированных электродов диаметром (0,1 ÷ 0,3)м </w:t>
      </w:r>
      <w:r w:rsidRPr="00732F77">
        <w:rPr>
          <w:i/>
          <w:iCs/>
          <w:sz w:val="28"/>
          <w:szCs w:val="28"/>
          <w:lang w:val="en-US"/>
        </w:rPr>
        <w:t>q</w:t>
      </w:r>
      <w:r w:rsidRPr="00732F77">
        <w:rPr>
          <w:sz w:val="28"/>
          <w:szCs w:val="28"/>
        </w:rPr>
        <w:t xml:space="preserve"> = 0,35, для электродов диа</w:t>
      </w:r>
      <w:r w:rsidRPr="00732F77">
        <w:rPr>
          <w:sz w:val="28"/>
          <w:szCs w:val="28"/>
        </w:rPr>
        <w:softHyphen/>
        <w:t xml:space="preserve">метром         (0,3 ÷ 0,5)м  </w:t>
      </w:r>
      <w:r w:rsidRPr="00732F77">
        <w:rPr>
          <w:i/>
          <w:iCs/>
          <w:sz w:val="28"/>
          <w:szCs w:val="28"/>
          <w:lang w:val="en-US"/>
        </w:rPr>
        <w:t>q</w:t>
      </w:r>
      <w:r w:rsidRPr="00732F77">
        <w:rPr>
          <w:i/>
          <w:iCs/>
          <w:sz w:val="28"/>
          <w:szCs w:val="28"/>
        </w:rPr>
        <w:t xml:space="preserve"> </w:t>
      </w:r>
      <w:r w:rsidRPr="00732F77">
        <w:rPr>
          <w:sz w:val="28"/>
          <w:szCs w:val="28"/>
        </w:rPr>
        <w:t>= 0,33 и для электродов диаметром свыше 0,5 м</w:t>
      </w:r>
      <w:r w:rsidRPr="00732F77">
        <w:rPr>
          <w:i/>
          <w:iCs/>
          <w:sz w:val="28"/>
          <w:szCs w:val="28"/>
        </w:rPr>
        <w:t xml:space="preserve"> </w:t>
      </w:r>
      <w:r w:rsidRPr="00732F77">
        <w:rPr>
          <w:i/>
          <w:iCs/>
          <w:sz w:val="28"/>
          <w:szCs w:val="28"/>
          <w:lang w:val="en-US"/>
        </w:rPr>
        <w:t>q</w:t>
      </w:r>
      <w:r w:rsidRPr="00732F77">
        <w:rPr>
          <w:sz w:val="28"/>
          <w:szCs w:val="28"/>
        </w:rPr>
        <w:t xml:space="preserve"> </w:t>
      </w:r>
      <w:r w:rsidRPr="00732F77">
        <w:rPr>
          <w:spacing w:val="-2"/>
          <w:sz w:val="28"/>
          <w:szCs w:val="28"/>
        </w:rPr>
        <w:t xml:space="preserve"> = 0,3. Для угольных электродов </w:t>
      </w:r>
      <w:r w:rsidRPr="00732F77">
        <w:rPr>
          <w:sz w:val="28"/>
          <w:szCs w:val="28"/>
        </w:rPr>
        <w:t xml:space="preserve">значения </w:t>
      </w:r>
      <w:r w:rsidRPr="00732F77">
        <w:rPr>
          <w:i/>
          <w:iCs/>
          <w:sz w:val="28"/>
          <w:szCs w:val="28"/>
          <w:lang w:val="en-US"/>
        </w:rPr>
        <w:t>q</w:t>
      </w:r>
      <w:r w:rsidRPr="00732F77">
        <w:rPr>
          <w:i/>
          <w:iCs/>
          <w:sz w:val="28"/>
          <w:szCs w:val="28"/>
        </w:rPr>
        <w:t xml:space="preserve"> </w:t>
      </w:r>
      <w:r w:rsidRPr="00732F77">
        <w:rPr>
          <w:sz w:val="28"/>
          <w:szCs w:val="28"/>
        </w:rPr>
        <w:t>больше на 15%.</w:t>
      </w:r>
    </w:p>
    <w:p w:rsidR="00B826BD" w:rsidRPr="00732F77" w:rsidRDefault="00B826BD" w:rsidP="005B5B4D">
      <w:pPr>
        <w:shd w:val="clear" w:color="auto" w:fill="FFFFFF"/>
        <w:ind w:right="-1" w:firstLine="720"/>
        <w:jc w:val="both"/>
        <w:rPr>
          <w:sz w:val="28"/>
          <w:szCs w:val="28"/>
        </w:rPr>
      </w:pPr>
      <w:r w:rsidRPr="00732F77">
        <w:rPr>
          <w:spacing w:val="-1"/>
          <w:sz w:val="28"/>
          <w:szCs w:val="28"/>
        </w:rPr>
        <w:t xml:space="preserve">Стойкость стен дуговой печи тем </w:t>
      </w:r>
      <w:r w:rsidRPr="00732F77">
        <w:rPr>
          <w:sz w:val="28"/>
          <w:szCs w:val="28"/>
        </w:rPr>
        <w:t>выше, чем меньше их тепловая на</w:t>
      </w:r>
      <w:r w:rsidRPr="00732F77">
        <w:rPr>
          <w:sz w:val="28"/>
          <w:szCs w:val="28"/>
        </w:rPr>
        <w:softHyphen/>
        <w:t>грузка — тепловая мощность излучения дуг на единицу поверхности стены. Тепловая нагрузка стен трехфазной печи описывается выражением:</w:t>
      </w:r>
    </w:p>
    <w:p w:rsidR="00B826BD" w:rsidRPr="00732F77" w:rsidRDefault="00B826BD" w:rsidP="005B5B4D">
      <w:pPr>
        <w:shd w:val="clear" w:color="auto" w:fill="FFFFFF"/>
        <w:ind w:right="-1" w:firstLine="720"/>
        <w:rPr>
          <w:iCs/>
          <w:sz w:val="28"/>
          <w:szCs w:val="28"/>
        </w:rPr>
      </w:pPr>
      <w:r w:rsidRPr="00732F77">
        <w:rPr>
          <w:i/>
          <w:iCs/>
          <w:sz w:val="28"/>
          <w:szCs w:val="28"/>
        </w:rPr>
        <w:t xml:space="preserve">   </w:t>
      </w:r>
      <w:r w:rsidR="00642EC8">
        <w:rPr>
          <w:i/>
          <w:iCs/>
          <w:sz w:val="28"/>
          <w:szCs w:val="28"/>
        </w:rPr>
        <w:t xml:space="preserve">          </w:t>
      </w:r>
      <w:r w:rsidRPr="00732F77">
        <w:rPr>
          <w:i/>
          <w:iCs/>
          <w:sz w:val="28"/>
          <w:szCs w:val="28"/>
        </w:rPr>
        <w:t xml:space="preserve">    К</w:t>
      </w:r>
      <w:r w:rsidRPr="00732F77">
        <w:rPr>
          <w:i/>
          <w:iCs/>
          <w:sz w:val="28"/>
          <w:szCs w:val="28"/>
          <w:vertAlign w:val="subscript"/>
        </w:rPr>
        <w:t>т</w:t>
      </w:r>
      <w:r w:rsidRPr="00732F77">
        <w:rPr>
          <w:sz w:val="28"/>
          <w:szCs w:val="28"/>
        </w:rPr>
        <w:t xml:space="preserve"> </w:t>
      </w:r>
      <w:r w:rsidRPr="00732F77">
        <w:rPr>
          <w:i/>
          <w:iCs/>
          <w:sz w:val="28"/>
          <w:szCs w:val="28"/>
        </w:rPr>
        <w:t>=</w:t>
      </w:r>
      <w:r w:rsidRPr="00732F77">
        <w:rPr>
          <w:position w:val="-26"/>
          <w:sz w:val="28"/>
          <w:szCs w:val="28"/>
        </w:rPr>
        <w:object w:dxaOrig="1820" w:dyaOrig="760">
          <v:shape id="_x0000_i1035" type="#_x0000_t75" style="width:90.55pt;height:38.45pt" o:ole="" filled="t">
            <v:fill color2="black"/>
            <v:imagedata r:id="rId86" o:title=""/>
          </v:shape>
          <o:OLEObject Type="Embed" ProgID="Equation.3" ShapeID="_x0000_i1035" DrawAspect="Content" ObjectID="_1616832845" r:id="rId87"/>
        </w:object>
      </w:r>
      <w:r w:rsidRPr="00732F77">
        <w:rPr>
          <w:iCs/>
          <w:sz w:val="28"/>
          <w:szCs w:val="28"/>
        </w:rPr>
        <w:t xml:space="preserve">, </w:t>
      </w:r>
      <w:r w:rsidRPr="00732F77">
        <w:rPr>
          <w:sz w:val="28"/>
          <w:szCs w:val="28"/>
        </w:rPr>
        <w:t>кВт/</w:t>
      </w:r>
      <w:r w:rsidR="00C569EE">
        <w:rPr>
          <w:sz w:val="28"/>
          <w:szCs w:val="28"/>
          <w:lang w:val="kk-KZ"/>
        </w:rPr>
        <w:t xml:space="preserve">          </w:t>
      </w:r>
      <w:r w:rsidRPr="00732F77">
        <w:rPr>
          <w:iCs/>
          <w:sz w:val="28"/>
          <w:szCs w:val="28"/>
        </w:rPr>
        <w:t xml:space="preserve">            </w:t>
      </w:r>
      <w:r w:rsidR="00C569EE">
        <w:rPr>
          <w:iCs/>
          <w:sz w:val="28"/>
          <w:szCs w:val="28"/>
        </w:rPr>
        <w:t xml:space="preserve">                              (</w:t>
      </w:r>
      <w:r w:rsidR="00C569EE">
        <w:rPr>
          <w:iCs/>
          <w:sz w:val="28"/>
          <w:szCs w:val="28"/>
          <w:lang w:val="kk-KZ"/>
        </w:rPr>
        <w:t>2</w:t>
      </w:r>
      <w:r w:rsidR="00C569EE">
        <w:rPr>
          <w:iCs/>
          <w:sz w:val="28"/>
          <w:szCs w:val="28"/>
        </w:rPr>
        <w:t>.</w:t>
      </w:r>
      <w:r w:rsidR="00C569EE">
        <w:rPr>
          <w:iCs/>
          <w:sz w:val="28"/>
          <w:szCs w:val="28"/>
          <w:lang w:val="kk-KZ"/>
        </w:rPr>
        <w:t>1</w:t>
      </w:r>
      <w:r w:rsidRPr="00732F77">
        <w:rPr>
          <w:iCs/>
          <w:sz w:val="28"/>
          <w:szCs w:val="28"/>
        </w:rPr>
        <w:t>5)</w:t>
      </w:r>
    </w:p>
    <w:p w:rsidR="00B826BD" w:rsidRPr="00732F77" w:rsidRDefault="00B826BD" w:rsidP="005B5B4D">
      <w:pPr>
        <w:shd w:val="clear" w:color="auto" w:fill="FFFFFF"/>
        <w:ind w:right="-1" w:firstLine="720"/>
        <w:jc w:val="both"/>
        <w:rPr>
          <w:sz w:val="28"/>
          <w:szCs w:val="28"/>
        </w:rPr>
      </w:pPr>
      <w:r w:rsidRPr="00732F77">
        <w:rPr>
          <w:sz w:val="28"/>
          <w:szCs w:val="28"/>
        </w:rPr>
        <w:t xml:space="preserve">где </w:t>
      </w:r>
      <w:r w:rsidRPr="00732F77">
        <w:rPr>
          <w:i/>
          <w:sz w:val="28"/>
          <w:szCs w:val="28"/>
        </w:rPr>
        <w:t>Р</w:t>
      </w:r>
      <w:r w:rsidRPr="00732F77">
        <w:rPr>
          <w:sz w:val="28"/>
          <w:szCs w:val="28"/>
          <w:vertAlign w:val="subscript"/>
        </w:rPr>
        <w:t>д</w:t>
      </w:r>
      <w:r w:rsidRPr="00732F77">
        <w:rPr>
          <w:sz w:val="28"/>
          <w:szCs w:val="28"/>
        </w:rPr>
        <w:t xml:space="preserve">— общая  мощность трех дуг, кВт;    </w:t>
      </w:r>
      <w:r w:rsidRPr="00732F77">
        <w:rPr>
          <w:i/>
          <w:sz w:val="28"/>
          <w:szCs w:val="28"/>
          <w:lang w:val="en-US"/>
        </w:rPr>
        <w:t>l</w:t>
      </w:r>
      <w:r w:rsidRPr="00732F77">
        <w:rPr>
          <w:sz w:val="28"/>
          <w:szCs w:val="28"/>
          <w:vertAlign w:val="subscript"/>
        </w:rPr>
        <w:t>1</w:t>
      </w:r>
      <w:r w:rsidRPr="00732F77">
        <w:rPr>
          <w:i/>
          <w:iCs/>
          <w:sz w:val="28"/>
          <w:szCs w:val="28"/>
        </w:rPr>
        <w:t xml:space="preserve">, </w:t>
      </w:r>
      <w:r w:rsidRPr="00732F77">
        <w:rPr>
          <w:i/>
          <w:iCs/>
          <w:sz w:val="28"/>
          <w:szCs w:val="28"/>
          <w:lang w:val="en-US"/>
        </w:rPr>
        <w:t>l</w:t>
      </w:r>
      <w:r w:rsidRPr="00732F77">
        <w:rPr>
          <w:i/>
          <w:iCs/>
          <w:sz w:val="28"/>
          <w:szCs w:val="28"/>
          <w:vertAlign w:val="subscript"/>
        </w:rPr>
        <w:t>2</w:t>
      </w:r>
      <w:r w:rsidRPr="00732F77">
        <w:rPr>
          <w:i/>
          <w:iCs/>
          <w:sz w:val="28"/>
          <w:szCs w:val="28"/>
        </w:rPr>
        <w:t xml:space="preserve">, </w:t>
      </w:r>
      <w:r w:rsidRPr="00732F77">
        <w:rPr>
          <w:i/>
          <w:iCs/>
          <w:sz w:val="28"/>
          <w:szCs w:val="28"/>
          <w:lang w:val="en-US"/>
        </w:rPr>
        <w:t>l</w:t>
      </w:r>
      <w:r w:rsidRPr="00732F77">
        <w:rPr>
          <w:iCs/>
          <w:sz w:val="28"/>
          <w:szCs w:val="28"/>
          <w:vertAlign w:val="subscript"/>
        </w:rPr>
        <w:t xml:space="preserve">3 </w:t>
      </w:r>
      <w:r w:rsidRPr="00732F77">
        <w:rPr>
          <w:sz w:val="28"/>
          <w:szCs w:val="28"/>
        </w:rPr>
        <w:t>— расстояние от дуг до точки стены, для которой определя</w:t>
      </w:r>
      <w:r w:rsidRPr="00732F77">
        <w:rPr>
          <w:sz w:val="28"/>
          <w:szCs w:val="28"/>
        </w:rPr>
        <w:softHyphen/>
        <w:t>ется тепловая нагрузка, м.</w:t>
      </w:r>
    </w:p>
    <w:p w:rsidR="00B826BD" w:rsidRPr="00732F77" w:rsidRDefault="003E6E8E" w:rsidP="005B5B4D">
      <w:pPr>
        <w:shd w:val="clear" w:color="auto" w:fill="FFFFFF"/>
        <w:ind w:right="-1" w:firstLine="720"/>
        <w:jc w:val="both"/>
        <w:rPr>
          <w:sz w:val="28"/>
          <w:szCs w:val="28"/>
        </w:rPr>
      </w:pPr>
      <w:r>
        <w:rPr>
          <w:sz w:val="28"/>
          <w:szCs w:val="28"/>
        </w:rPr>
        <w:lastRenderedPageBreak/>
        <w:t>Тепловая нагрузка по (</w:t>
      </w:r>
      <w:r>
        <w:rPr>
          <w:sz w:val="28"/>
          <w:szCs w:val="28"/>
          <w:lang w:val="kk-KZ"/>
        </w:rPr>
        <w:t>2</w:t>
      </w:r>
      <w:r>
        <w:rPr>
          <w:sz w:val="28"/>
          <w:szCs w:val="28"/>
        </w:rPr>
        <w:t>.</w:t>
      </w:r>
      <w:r>
        <w:rPr>
          <w:sz w:val="28"/>
          <w:szCs w:val="28"/>
          <w:lang w:val="kk-KZ"/>
        </w:rPr>
        <w:t>1</w:t>
      </w:r>
      <w:r w:rsidR="00B826BD" w:rsidRPr="00732F77">
        <w:rPr>
          <w:sz w:val="28"/>
          <w:szCs w:val="28"/>
        </w:rPr>
        <w:t>5) максимальна в точке стены, находящейся прямо против электрода, и минимальна в точке стены, находя</w:t>
      </w:r>
      <w:r w:rsidR="00B826BD" w:rsidRPr="00732F77">
        <w:rPr>
          <w:sz w:val="28"/>
          <w:szCs w:val="28"/>
        </w:rPr>
        <w:softHyphen/>
        <w:t xml:space="preserve">щейся между электродами. Для современных печей значения  </w:t>
      </w:r>
      <w:r w:rsidR="00B826BD" w:rsidRPr="00732F77">
        <w:rPr>
          <w:i/>
          <w:iCs/>
          <w:sz w:val="28"/>
          <w:szCs w:val="28"/>
        </w:rPr>
        <w:t>К</w:t>
      </w:r>
      <w:r w:rsidR="00B826BD" w:rsidRPr="00732F77">
        <w:rPr>
          <w:i/>
          <w:iCs/>
          <w:sz w:val="28"/>
          <w:szCs w:val="28"/>
          <w:vertAlign w:val="subscript"/>
        </w:rPr>
        <w:t>т</w:t>
      </w:r>
      <w:r w:rsidR="00B826BD" w:rsidRPr="00732F77">
        <w:rPr>
          <w:i/>
          <w:iCs/>
          <w:sz w:val="28"/>
          <w:szCs w:val="28"/>
        </w:rPr>
        <w:t xml:space="preserve">  </w:t>
      </w:r>
      <w:r w:rsidR="00B826BD" w:rsidRPr="00732F77">
        <w:rPr>
          <w:sz w:val="28"/>
          <w:szCs w:val="28"/>
        </w:rPr>
        <w:t>обыч</w:t>
      </w:r>
      <w:r w:rsidR="00B826BD" w:rsidRPr="00732F77">
        <w:rPr>
          <w:sz w:val="28"/>
          <w:szCs w:val="28"/>
        </w:rPr>
        <w:softHyphen/>
        <w:t>но составляют  (2000÷3000) кВт/м</w:t>
      </w:r>
      <w:r w:rsidR="00B826BD" w:rsidRPr="00732F77">
        <w:rPr>
          <w:sz w:val="28"/>
          <w:szCs w:val="28"/>
          <w:vertAlign w:val="superscript"/>
        </w:rPr>
        <w:t>2</w:t>
      </w:r>
      <w:r w:rsidR="00B826BD" w:rsidRPr="00732F77">
        <w:rPr>
          <w:sz w:val="28"/>
          <w:szCs w:val="28"/>
        </w:rPr>
        <w:t>.</w:t>
      </w:r>
    </w:p>
    <w:p w:rsidR="00B826BD" w:rsidRPr="00732F77" w:rsidRDefault="003E6E8E" w:rsidP="005B5B4D">
      <w:pPr>
        <w:shd w:val="clear" w:color="auto" w:fill="FFFFFF"/>
        <w:ind w:right="-1" w:firstLine="720"/>
        <w:jc w:val="both"/>
        <w:rPr>
          <w:sz w:val="28"/>
          <w:szCs w:val="28"/>
        </w:rPr>
      </w:pPr>
      <w:r>
        <w:rPr>
          <w:sz w:val="28"/>
          <w:szCs w:val="28"/>
        </w:rPr>
        <w:t>Выражение (</w:t>
      </w:r>
      <w:r>
        <w:rPr>
          <w:sz w:val="28"/>
          <w:szCs w:val="28"/>
          <w:lang w:val="kk-KZ"/>
        </w:rPr>
        <w:t>2</w:t>
      </w:r>
      <w:r>
        <w:rPr>
          <w:sz w:val="28"/>
          <w:szCs w:val="28"/>
        </w:rPr>
        <w:t>.</w:t>
      </w:r>
      <w:r>
        <w:rPr>
          <w:sz w:val="28"/>
          <w:szCs w:val="28"/>
          <w:lang w:val="kk-KZ"/>
        </w:rPr>
        <w:t>1</w:t>
      </w:r>
      <w:r w:rsidR="00B826BD" w:rsidRPr="00732F77">
        <w:rPr>
          <w:sz w:val="28"/>
          <w:szCs w:val="28"/>
        </w:rPr>
        <w:t>5) получено из предположения, что дуга представляет собой точечный источник излу</w:t>
      </w:r>
      <w:r w:rsidR="00B826BD" w:rsidRPr="00732F77">
        <w:rPr>
          <w:sz w:val="28"/>
          <w:szCs w:val="28"/>
        </w:rPr>
        <w:softHyphen/>
        <w:t>чения. В действительности дуга имеет определённый объём, а её излучающая поверхность зависит от длины дуги. В. Е. Шва</w:t>
      </w:r>
      <w:r w:rsidR="00B826BD" w:rsidRPr="00732F77">
        <w:rPr>
          <w:sz w:val="28"/>
          <w:szCs w:val="28"/>
        </w:rPr>
        <w:softHyphen/>
        <w:t>бе предложил оценивать это излуче</w:t>
      </w:r>
      <w:r w:rsidR="00B826BD" w:rsidRPr="00732F77">
        <w:rPr>
          <w:sz w:val="28"/>
          <w:szCs w:val="28"/>
        </w:rPr>
        <w:softHyphen/>
        <w:t xml:space="preserve">ние </w:t>
      </w:r>
      <w:r w:rsidR="00B826BD" w:rsidRPr="00732F77">
        <w:rPr>
          <w:iCs/>
          <w:sz w:val="28"/>
          <w:szCs w:val="28"/>
        </w:rPr>
        <w:t>индексом износа футеровки</w:t>
      </w:r>
      <w:r w:rsidR="00B826BD" w:rsidRPr="00732F77">
        <w:rPr>
          <w:sz w:val="28"/>
          <w:szCs w:val="28"/>
        </w:rPr>
        <w:t>:</w:t>
      </w:r>
    </w:p>
    <w:p w:rsidR="00B826BD" w:rsidRPr="00732F77" w:rsidRDefault="00B826BD" w:rsidP="005B5B4D">
      <w:pPr>
        <w:shd w:val="clear" w:color="auto" w:fill="FFFFFF"/>
        <w:tabs>
          <w:tab w:val="left" w:pos="3134"/>
        </w:tabs>
        <w:spacing w:before="77"/>
        <w:ind w:right="-1" w:firstLine="720"/>
        <w:rPr>
          <w:spacing w:val="-10"/>
          <w:sz w:val="28"/>
          <w:szCs w:val="28"/>
        </w:rPr>
      </w:pPr>
      <w:r w:rsidRPr="00732F77">
        <w:rPr>
          <w:i/>
          <w:smallCaps/>
          <w:sz w:val="28"/>
          <w:szCs w:val="28"/>
        </w:rPr>
        <w:t xml:space="preserve">               </w:t>
      </w:r>
      <w:r w:rsidR="00642EC8">
        <w:rPr>
          <w:i/>
          <w:smallCaps/>
          <w:sz w:val="28"/>
          <w:szCs w:val="28"/>
        </w:rPr>
        <w:t xml:space="preserve">       </w:t>
      </w:r>
      <w:r w:rsidRPr="00732F77">
        <w:rPr>
          <w:i/>
          <w:smallCaps/>
          <w:sz w:val="28"/>
          <w:szCs w:val="28"/>
        </w:rPr>
        <w:t xml:space="preserve">                  </w:t>
      </w:r>
      <w:r w:rsidRPr="00732F77">
        <w:rPr>
          <w:i/>
          <w:smallCaps/>
          <w:sz w:val="28"/>
          <w:szCs w:val="28"/>
          <w:lang w:val="en-US"/>
        </w:rPr>
        <w:t>R</w:t>
      </w:r>
      <w:r w:rsidRPr="00732F77">
        <w:rPr>
          <w:smallCaps/>
          <w:sz w:val="28"/>
          <w:szCs w:val="28"/>
          <w:vertAlign w:val="subscript"/>
        </w:rPr>
        <w:t xml:space="preserve">ф </w:t>
      </w:r>
      <w:r w:rsidRPr="00732F77">
        <w:rPr>
          <w:smallCaps/>
          <w:sz w:val="28"/>
          <w:szCs w:val="28"/>
        </w:rPr>
        <w:t xml:space="preserve">= </w:t>
      </w:r>
      <w:r w:rsidRPr="00732F77">
        <w:rPr>
          <w:position w:val="-21"/>
          <w:sz w:val="28"/>
          <w:szCs w:val="28"/>
        </w:rPr>
        <w:object w:dxaOrig="700" w:dyaOrig="660">
          <v:shape id="_x0000_i1036" type="#_x0000_t75" style="width:35.8pt;height:33.55pt" o:ole="" filled="t">
            <v:fill color2="black"/>
            <v:imagedata r:id="rId88" o:title=""/>
          </v:shape>
          <o:OLEObject Type="Embed" ProgID="Equation.3" ShapeID="_x0000_i1036" DrawAspect="Content" ObjectID="_1616832846" r:id="rId89"/>
        </w:object>
      </w:r>
      <w:r w:rsidRPr="00732F77">
        <w:rPr>
          <w:smallCaps/>
          <w:sz w:val="28"/>
          <w:szCs w:val="28"/>
        </w:rPr>
        <w:t>,</w:t>
      </w:r>
      <w:r w:rsidRPr="00732F77">
        <w:rPr>
          <w:sz w:val="28"/>
          <w:szCs w:val="28"/>
        </w:rPr>
        <w:t xml:space="preserve"> Вт</w:t>
      </w:r>
      <w:r w:rsidRPr="00732F77">
        <w:rPr>
          <w:sz w:val="28"/>
          <w:szCs w:val="28"/>
          <w:vertAlign w:val="superscript"/>
        </w:rPr>
        <w:t>.</w:t>
      </w:r>
      <w:r w:rsidRPr="00732F77">
        <w:rPr>
          <w:sz w:val="28"/>
          <w:szCs w:val="28"/>
        </w:rPr>
        <w:t>В/м</w:t>
      </w:r>
      <w:r w:rsidRPr="00732F77">
        <w:rPr>
          <w:sz w:val="28"/>
          <w:szCs w:val="28"/>
          <w:vertAlign w:val="superscript"/>
        </w:rPr>
        <w:t>2</w:t>
      </w:r>
      <w:r w:rsidRPr="00732F77">
        <w:rPr>
          <w:smallCaps/>
          <w:sz w:val="28"/>
          <w:szCs w:val="28"/>
        </w:rPr>
        <w:tab/>
        <w:t xml:space="preserve">                                             </w:t>
      </w:r>
      <w:r w:rsidR="00C569EE">
        <w:rPr>
          <w:smallCaps/>
          <w:sz w:val="28"/>
          <w:szCs w:val="28"/>
          <w:lang w:val="kk-KZ"/>
        </w:rPr>
        <w:t xml:space="preserve">    </w:t>
      </w:r>
      <w:r w:rsidRPr="00732F77">
        <w:rPr>
          <w:smallCaps/>
          <w:sz w:val="28"/>
          <w:szCs w:val="28"/>
        </w:rPr>
        <w:t xml:space="preserve"> </w:t>
      </w:r>
      <w:r w:rsidR="00C569EE">
        <w:rPr>
          <w:smallCaps/>
          <w:sz w:val="28"/>
          <w:szCs w:val="28"/>
          <w:lang w:val="kk-KZ"/>
        </w:rPr>
        <w:t xml:space="preserve">    </w:t>
      </w:r>
      <w:r w:rsidRPr="00732F77">
        <w:rPr>
          <w:smallCaps/>
          <w:sz w:val="28"/>
          <w:szCs w:val="28"/>
        </w:rPr>
        <w:t>(</w:t>
      </w:r>
      <w:r w:rsidR="00C569EE">
        <w:rPr>
          <w:smallCaps/>
          <w:sz w:val="28"/>
          <w:szCs w:val="28"/>
          <w:lang w:val="kk-KZ"/>
        </w:rPr>
        <w:t>2</w:t>
      </w:r>
      <w:r w:rsidR="00C569EE">
        <w:rPr>
          <w:spacing w:val="-10"/>
          <w:sz w:val="28"/>
          <w:szCs w:val="28"/>
        </w:rPr>
        <w:t>.</w:t>
      </w:r>
      <w:r w:rsidR="00C569EE">
        <w:rPr>
          <w:spacing w:val="-10"/>
          <w:sz w:val="28"/>
          <w:szCs w:val="28"/>
          <w:lang w:val="kk-KZ"/>
        </w:rPr>
        <w:t>1</w:t>
      </w:r>
      <w:r w:rsidRPr="00732F77">
        <w:rPr>
          <w:spacing w:val="-10"/>
          <w:sz w:val="28"/>
          <w:szCs w:val="28"/>
        </w:rPr>
        <w:t>6)</w:t>
      </w:r>
    </w:p>
    <w:p w:rsidR="00B826BD" w:rsidRPr="00732F77" w:rsidRDefault="00B826BD" w:rsidP="005B5B4D">
      <w:pPr>
        <w:shd w:val="clear" w:color="auto" w:fill="FFFFFF"/>
        <w:tabs>
          <w:tab w:val="left" w:pos="3134"/>
        </w:tabs>
        <w:spacing w:before="77"/>
        <w:ind w:right="-1" w:firstLine="720"/>
        <w:rPr>
          <w:sz w:val="28"/>
          <w:szCs w:val="28"/>
        </w:rPr>
      </w:pPr>
      <w:r w:rsidRPr="00732F77">
        <w:rPr>
          <w:sz w:val="28"/>
          <w:szCs w:val="28"/>
        </w:rPr>
        <w:t xml:space="preserve">где </w:t>
      </w:r>
      <w:r w:rsidRPr="00732F77">
        <w:rPr>
          <w:i/>
          <w:iCs/>
          <w:sz w:val="28"/>
          <w:szCs w:val="28"/>
        </w:rPr>
        <w:t>а</w:t>
      </w:r>
      <w:r w:rsidRPr="00732F77">
        <w:rPr>
          <w:iCs/>
          <w:sz w:val="28"/>
          <w:szCs w:val="28"/>
        </w:rPr>
        <w:t xml:space="preserve"> -</w:t>
      </w:r>
      <w:r w:rsidRPr="00732F77">
        <w:rPr>
          <w:i/>
          <w:iCs/>
          <w:sz w:val="28"/>
          <w:szCs w:val="28"/>
        </w:rPr>
        <w:t xml:space="preserve"> </w:t>
      </w:r>
      <w:r w:rsidRPr="00732F77">
        <w:rPr>
          <w:sz w:val="28"/>
          <w:szCs w:val="28"/>
        </w:rPr>
        <w:t>расстояния от дуги до стенки.</w:t>
      </w:r>
    </w:p>
    <w:p w:rsidR="00B826BD" w:rsidRPr="00732F77" w:rsidRDefault="00B826BD" w:rsidP="005B5B4D">
      <w:pPr>
        <w:shd w:val="clear" w:color="auto" w:fill="FFFFFF"/>
        <w:ind w:right="-1" w:firstLine="720"/>
        <w:jc w:val="both"/>
        <w:rPr>
          <w:sz w:val="28"/>
          <w:szCs w:val="28"/>
        </w:rPr>
      </w:pPr>
      <w:r w:rsidRPr="00732F77">
        <w:rPr>
          <w:sz w:val="28"/>
          <w:szCs w:val="28"/>
        </w:rPr>
        <w:t>Как видно из электрических ха</w:t>
      </w:r>
      <w:r w:rsidRPr="00732F77">
        <w:rPr>
          <w:sz w:val="28"/>
          <w:szCs w:val="28"/>
        </w:rPr>
        <w:softHyphen/>
        <w:t>рактеристик, и мощность дуг, и на</w:t>
      </w:r>
      <w:r w:rsidRPr="00732F77">
        <w:rPr>
          <w:sz w:val="28"/>
          <w:szCs w:val="28"/>
        </w:rPr>
        <w:softHyphen/>
        <w:t>пряжение на дугах зависят от то</w:t>
      </w:r>
      <w:r w:rsidRPr="00732F77">
        <w:rPr>
          <w:sz w:val="28"/>
          <w:szCs w:val="28"/>
        </w:rPr>
        <w:softHyphen/>
        <w:t>ка, причём кривая мощности имеет максимум; поэтому кривая зависи</w:t>
      </w:r>
      <w:r w:rsidRPr="00732F77">
        <w:rPr>
          <w:sz w:val="28"/>
          <w:szCs w:val="28"/>
        </w:rPr>
        <w:softHyphen/>
        <w:t>мости индекса износа футеровки также должн</w:t>
      </w:r>
      <w:r w:rsidR="003E6E8E">
        <w:rPr>
          <w:sz w:val="28"/>
          <w:szCs w:val="28"/>
        </w:rPr>
        <w:t>а иметь максимум</w:t>
      </w:r>
      <w:r w:rsidR="003E6E8E">
        <w:rPr>
          <w:sz w:val="28"/>
          <w:szCs w:val="28"/>
          <w:lang w:val="kk-KZ"/>
        </w:rPr>
        <w:t xml:space="preserve">. </w:t>
      </w:r>
      <w:r w:rsidRPr="00732F77">
        <w:rPr>
          <w:sz w:val="28"/>
          <w:szCs w:val="28"/>
        </w:rPr>
        <w:t xml:space="preserve"> Но значение индекса износа футеровки будет иметь мак</w:t>
      </w:r>
      <w:r w:rsidRPr="00732F77">
        <w:rPr>
          <w:sz w:val="28"/>
          <w:szCs w:val="28"/>
        </w:rPr>
        <w:softHyphen/>
        <w:t>симум при меньшем токе по сравне</w:t>
      </w:r>
      <w:r w:rsidRPr="00732F77">
        <w:rPr>
          <w:sz w:val="28"/>
          <w:szCs w:val="28"/>
        </w:rPr>
        <w:softHyphen/>
        <w:t>нию с током, соответствующим максимуму мощности дуг. Отсюда сле</w:t>
      </w:r>
      <w:r w:rsidRPr="00732F77">
        <w:rPr>
          <w:sz w:val="28"/>
          <w:szCs w:val="28"/>
        </w:rPr>
        <w:softHyphen/>
        <w:t>дует, что с точки зрения повышения стойкости футеровки целесообразно работать на больших токах — при</w:t>
      </w:r>
      <w:r w:rsidRPr="00732F77">
        <w:rPr>
          <w:sz w:val="28"/>
          <w:szCs w:val="28"/>
        </w:rPr>
        <w:softHyphen/>
        <w:t>мерно в районе максимума мощнос</w:t>
      </w:r>
      <w:r w:rsidRPr="00732F77">
        <w:rPr>
          <w:sz w:val="28"/>
          <w:szCs w:val="28"/>
        </w:rPr>
        <w:softHyphen/>
        <w:t>ти дуг или даже правее.</w:t>
      </w:r>
    </w:p>
    <w:p w:rsidR="00B826BD" w:rsidRPr="00732F77" w:rsidRDefault="009F5AB9" w:rsidP="005B5B4D">
      <w:pPr>
        <w:shd w:val="clear" w:color="auto" w:fill="FFFFFF"/>
        <w:ind w:right="-1" w:firstLine="720"/>
        <w:jc w:val="center"/>
        <w:rPr>
          <w:i/>
          <w:sz w:val="28"/>
          <w:szCs w:val="28"/>
          <w:lang w:val="en-US"/>
        </w:rPr>
      </w:pPr>
      <w:r w:rsidRPr="00732F77">
        <w:rPr>
          <w:noProof/>
          <w:sz w:val="28"/>
          <w:szCs w:val="28"/>
          <w:lang w:eastAsia="ru-RU"/>
        </w:rPr>
        <w:drawing>
          <wp:inline distT="0" distB="0" distL="0" distR="0">
            <wp:extent cx="2313940" cy="1939925"/>
            <wp:effectExtent l="19050" t="0" r="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90"/>
                    <a:srcRect/>
                    <a:stretch>
                      <a:fillRect/>
                    </a:stretch>
                  </pic:blipFill>
                  <pic:spPr bwMode="auto">
                    <a:xfrm>
                      <a:off x="0" y="0"/>
                      <a:ext cx="2313940" cy="1939925"/>
                    </a:xfrm>
                    <a:prstGeom prst="rect">
                      <a:avLst/>
                    </a:prstGeom>
                    <a:solidFill>
                      <a:srgbClr val="FFFFFF"/>
                    </a:solidFill>
                    <a:ln w="9525">
                      <a:noFill/>
                      <a:miter lim="800000"/>
                      <a:headEnd/>
                      <a:tailEnd/>
                    </a:ln>
                  </pic:spPr>
                </pic:pic>
              </a:graphicData>
            </a:graphic>
          </wp:inline>
        </w:drawing>
      </w:r>
    </w:p>
    <w:p w:rsidR="00B826BD" w:rsidRPr="00FC1ECB" w:rsidRDefault="00B826BD" w:rsidP="005B5B4D">
      <w:pPr>
        <w:shd w:val="clear" w:color="auto" w:fill="FFFFFF"/>
        <w:spacing w:before="10"/>
        <w:ind w:right="-1" w:firstLine="720"/>
        <w:jc w:val="center"/>
      </w:pPr>
      <w:r w:rsidRPr="00FC1ECB">
        <w:rPr>
          <w:i/>
          <w:lang w:val="en-US"/>
        </w:rPr>
        <w:t>I</w:t>
      </w:r>
      <w:r w:rsidRPr="00FC1ECB">
        <w:rPr>
          <w:vertAlign w:val="subscript"/>
        </w:rPr>
        <w:t>1</w:t>
      </w:r>
      <w:r w:rsidRPr="00FC1ECB">
        <w:t xml:space="preserve"> — режим   длинных    дуг;     </w:t>
      </w:r>
      <w:r w:rsidRPr="00FC1ECB">
        <w:rPr>
          <w:i/>
          <w:iCs/>
        </w:rPr>
        <w:t>1</w:t>
      </w:r>
      <w:r w:rsidRPr="00FC1ECB">
        <w:rPr>
          <w:iCs/>
          <w:vertAlign w:val="subscript"/>
        </w:rPr>
        <w:t>2</w:t>
      </w:r>
      <w:r w:rsidRPr="00FC1ECB">
        <w:rPr>
          <w:i/>
          <w:iCs/>
        </w:rPr>
        <w:t xml:space="preserve"> — </w:t>
      </w:r>
      <w:r w:rsidRPr="00FC1ECB">
        <w:t>режим    коротких дуг.</w:t>
      </w:r>
    </w:p>
    <w:p w:rsidR="008B2B24" w:rsidRDefault="008B2B24" w:rsidP="005B5B4D">
      <w:pPr>
        <w:shd w:val="clear" w:color="auto" w:fill="FFFFFF"/>
        <w:spacing w:before="10"/>
        <w:ind w:right="-1" w:firstLine="720"/>
        <w:jc w:val="center"/>
        <w:rPr>
          <w:lang w:val="kk-KZ"/>
        </w:rPr>
      </w:pPr>
    </w:p>
    <w:p w:rsidR="00B826BD" w:rsidRPr="00FC1ECB" w:rsidRDefault="00235093" w:rsidP="005B5B4D">
      <w:pPr>
        <w:shd w:val="clear" w:color="auto" w:fill="FFFFFF"/>
        <w:spacing w:before="10"/>
        <w:ind w:right="-1" w:firstLine="720"/>
        <w:jc w:val="center"/>
      </w:pPr>
      <w:r>
        <w:t xml:space="preserve">Рисунок  </w:t>
      </w:r>
      <w:r>
        <w:rPr>
          <w:lang w:val="kk-KZ"/>
        </w:rPr>
        <w:t>2</w:t>
      </w:r>
      <w:r>
        <w:t>.</w:t>
      </w:r>
      <w:r>
        <w:rPr>
          <w:lang w:val="kk-KZ"/>
        </w:rPr>
        <w:t>12</w:t>
      </w:r>
      <w:r w:rsidR="00B826BD" w:rsidRPr="00FC1ECB">
        <w:t xml:space="preserve"> - Электрические характеристики и индекс износа футеровки</w:t>
      </w:r>
    </w:p>
    <w:p w:rsidR="00B826BD" w:rsidRPr="00732F77" w:rsidRDefault="00B826BD" w:rsidP="005B5B4D">
      <w:pPr>
        <w:shd w:val="clear" w:color="auto" w:fill="FFFFFF"/>
        <w:spacing w:before="10"/>
        <w:ind w:right="-1" w:firstLine="720"/>
        <w:jc w:val="center"/>
        <w:rPr>
          <w:sz w:val="28"/>
          <w:szCs w:val="28"/>
        </w:rPr>
      </w:pPr>
    </w:p>
    <w:p w:rsidR="00B826BD" w:rsidRPr="00732F77" w:rsidRDefault="00B826BD" w:rsidP="005B5B4D">
      <w:pPr>
        <w:ind w:firstLine="720"/>
        <w:jc w:val="both"/>
        <w:rPr>
          <w:b/>
          <w:sz w:val="28"/>
          <w:szCs w:val="28"/>
        </w:rPr>
      </w:pPr>
      <w:r w:rsidRPr="00732F77">
        <w:rPr>
          <w:b/>
          <w:sz w:val="28"/>
          <w:szCs w:val="28"/>
        </w:rPr>
        <w:t xml:space="preserve">Рабочие окна и носок печи </w:t>
      </w:r>
    </w:p>
    <w:p w:rsidR="00B826BD" w:rsidRPr="00732F77" w:rsidRDefault="00B826BD" w:rsidP="005B5B4D">
      <w:pPr>
        <w:ind w:firstLine="720"/>
        <w:jc w:val="both"/>
        <w:rPr>
          <w:sz w:val="28"/>
          <w:szCs w:val="28"/>
        </w:rPr>
      </w:pPr>
      <w:r w:rsidRPr="00732F77">
        <w:rPr>
          <w:sz w:val="28"/>
          <w:szCs w:val="28"/>
        </w:rPr>
        <w:t>Каждая печь имеет одно или два рабочих окна и сливное отверстие. Если печь имеет два рабочих отверстия, то их располагают под углом 90</w:t>
      </w:r>
      <w:r w:rsidRPr="00732F77">
        <w:rPr>
          <w:sz w:val="28"/>
          <w:szCs w:val="28"/>
          <w:vertAlign w:val="superscript"/>
        </w:rPr>
        <w:t>0</w:t>
      </w:r>
      <w:r w:rsidRPr="00732F77">
        <w:rPr>
          <w:sz w:val="28"/>
          <w:szCs w:val="28"/>
        </w:rPr>
        <w:t>, причём обязательно, одно из них напротив лётки. На набольших печах рабочие отверстия закрывают футерованными дверками с ручным механизмом подъёма, на крупных  заслонки рабочих отверстий имеют водяное охлаждение и механизм подъёма: гидравлический, пневматический или электромеханический.</w:t>
      </w:r>
    </w:p>
    <w:p w:rsidR="00B826BD" w:rsidRPr="00732F77" w:rsidRDefault="00B826BD" w:rsidP="005B5B4D">
      <w:pPr>
        <w:ind w:firstLine="720"/>
        <w:jc w:val="both"/>
        <w:rPr>
          <w:sz w:val="28"/>
          <w:szCs w:val="28"/>
        </w:rPr>
      </w:pPr>
      <w:r w:rsidRPr="00732F77">
        <w:rPr>
          <w:sz w:val="28"/>
          <w:szCs w:val="28"/>
        </w:rPr>
        <w:t xml:space="preserve">На раме рабочего окна делают футерованный столик, который служит порогом, через который сливают и скачивают из печи шлак. </w:t>
      </w:r>
    </w:p>
    <w:p w:rsidR="00B826BD" w:rsidRPr="00732F77" w:rsidRDefault="00B826BD" w:rsidP="005B5B4D">
      <w:pPr>
        <w:ind w:firstLine="720"/>
        <w:jc w:val="both"/>
        <w:rPr>
          <w:sz w:val="28"/>
          <w:szCs w:val="28"/>
        </w:rPr>
      </w:pPr>
      <w:r w:rsidRPr="00732F77">
        <w:rPr>
          <w:sz w:val="28"/>
          <w:szCs w:val="28"/>
        </w:rPr>
        <w:lastRenderedPageBreak/>
        <w:t xml:space="preserve">Сливной носок состоит из постели, желоба и насадки. Постель футеруют в местах её примыкания к кожуху печи. Толщина футеровки 150÷400 мм в зависимости от ёмкости печи. Конец сливного носка обгорает под струёй жидкого метала, в связи, с чем эту часть носка длиной 250÷400 мм делают сменной. Общая длина носка зависит от условий слива металла из печи. </w:t>
      </w:r>
    </w:p>
    <w:p w:rsidR="00B826BD" w:rsidRPr="00732F77" w:rsidRDefault="00B826BD" w:rsidP="005B5B4D">
      <w:pPr>
        <w:ind w:firstLine="720"/>
        <w:jc w:val="both"/>
        <w:rPr>
          <w:sz w:val="28"/>
          <w:szCs w:val="28"/>
        </w:rPr>
      </w:pPr>
      <w:r w:rsidRPr="00732F77">
        <w:rPr>
          <w:sz w:val="28"/>
          <w:szCs w:val="28"/>
        </w:rPr>
        <w:t>Если лётка имеет дверку, то она обрамлена водоохлаждаемой рамой. На малых печах  в течение плавки сливное отверстие замазано глиной.</w:t>
      </w:r>
    </w:p>
    <w:p w:rsidR="00B826BD" w:rsidRPr="00732F77" w:rsidRDefault="00B826BD" w:rsidP="005B5B4D">
      <w:pPr>
        <w:ind w:firstLine="720"/>
        <w:jc w:val="both"/>
        <w:rPr>
          <w:sz w:val="28"/>
          <w:szCs w:val="28"/>
        </w:rPr>
      </w:pPr>
    </w:p>
    <w:p w:rsidR="00B826BD" w:rsidRPr="00732F77" w:rsidRDefault="00B826BD" w:rsidP="005B5B4D">
      <w:pPr>
        <w:ind w:firstLine="720"/>
        <w:jc w:val="both"/>
        <w:rPr>
          <w:b/>
          <w:sz w:val="28"/>
          <w:szCs w:val="28"/>
        </w:rPr>
      </w:pPr>
      <w:r w:rsidRPr="00732F77">
        <w:rPr>
          <w:b/>
          <w:sz w:val="28"/>
          <w:szCs w:val="28"/>
        </w:rPr>
        <w:t>Система отвода газов</w:t>
      </w:r>
    </w:p>
    <w:p w:rsidR="00B826BD" w:rsidRPr="00732F77" w:rsidRDefault="00B826BD" w:rsidP="005B5B4D">
      <w:pPr>
        <w:ind w:firstLine="720"/>
        <w:jc w:val="both"/>
        <w:rPr>
          <w:sz w:val="28"/>
          <w:szCs w:val="28"/>
        </w:rPr>
      </w:pPr>
      <w:r w:rsidRPr="00732F77">
        <w:rPr>
          <w:sz w:val="28"/>
          <w:szCs w:val="28"/>
        </w:rPr>
        <w:t>Выплавка стали в ДСП сопровождается выделением большого количества газов и пыли. В среднем на 1 тонну стали выделяется 50÷60 дм</w:t>
      </w:r>
      <w:r w:rsidRPr="00732F77">
        <w:rPr>
          <w:sz w:val="28"/>
          <w:szCs w:val="28"/>
          <w:vertAlign w:val="superscript"/>
        </w:rPr>
        <w:t>3</w:t>
      </w:r>
      <w:r w:rsidRPr="00732F77">
        <w:rPr>
          <w:sz w:val="28"/>
          <w:szCs w:val="28"/>
        </w:rPr>
        <w:t>/ч газа. Выделяющийся газ имеет температуру 1100÷1400</w:t>
      </w:r>
      <w:r w:rsidRPr="00732F77">
        <w:rPr>
          <w:sz w:val="28"/>
          <w:szCs w:val="28"/>
          <w:vertAlign w:val="superscript"/>
        </w:rPr>
        <w:t>0</w:t>
      </w:r>
      <w:r w:rsidRPr="00732F77">
        <w:rPr>
          <w:sz w:val="28"/>
          <w:szCs w:val="28"/>
        </w:rPr>
        <w:t>С, содержит 5÷70% СО, 5÷15% СО</w:t>
      </w:r>
      <w:r w:rsidRPr="00732F77">
        <w:rPr>
          <w:sz w:val="28"/>
          <w:szCs w:val="28"/>
          <w:vertAlign w:val="subscript"/>
        </w:rPr>
        <w:t>2</w:t>
      </w:r>
      <w:r w:rsidRPr="00732F77">
        <w:rPr>
          <w:sz w:val="28"/>
          <w:szCs w:val="28"/>
        </w:rPr>
        <w:t>, 0,5÷5% Н</w:t>
      </w:r>
      <w:r w:rsidRPr="00732F77">
        <w:rPr>
          <w:sz w:val="28"/>
          <w:szCs w:val="28"/>
          <w:vertAlign w:val="subscript"/>
        </w:rPr>
        <w:t>2</w:t>
      </w:r>
      <w:r w:rsidRPr="00732F77">
        <w:rPr>
          <w:sz w:val="28"/>
          <w:szCs w:val="28"/>
        </w:rPr>
        <w:t>, 3÷10% О</w:t>
      </w:r>
      <w:r w:rsidRPr="00732F77">
        <w:rPr>
          <w:sz w:val="28"/>
          <w:szCs w:val="28"/>
          <w:vertAlign w:val="subscript"/>
        </w:rPr>
        <w:t>2</w:t>
      </w:r>
      <w:r w:rsidRPr="00732F77">
        <w:rPr>
          <w:sz w:val="28"/>
          <w:szCs w:val="28"/>
        </w:rPr>
        <w:t>. Запылённость газа составляет 5÷15 г/м</w:t>
      </w:r>
      <w:r w:rsidRPr="00732F77">
        <w:rPr>
          <w:sz w:val="28"/>
          <w:szCs w:val="28"/>
          <w:vertAlign w:val="superscript"/>
        </w:rPr>
        <w:t>3</w:t>
      </w:r>
      <w:r w:rsidRPr="00732F77">
        <w:rPr>
          <w:sz w:val="28"/>
          <w:szCs w:val="28"/>
        </w:rPr>
        <w:t>. Печной газ взрывоопасен.</w:t>
      </w:r>
    </w:p>
    <w:p w:rsidR="00B826BD" w:rsidRPr="00732F77" w:rsidRDefault="00B826BD" w:rsidP="005B5B4D">
      <w:pPr>
        <w:ind w:firstLine="720"/>
        <w:jc w:val="both"/>
        <w:rPr>
          <w:sz w:val="28"/>
          <w:szCs w:val="28"/>
        </w:rPr>
      </w:pPr>
      <w:r w:rsidRPr="00732F77">
        <w:rPr>
          <w:sz w:val="28"/>
          <w:szCs w:val="28"/>
        </w:rPr>
        <w:t xml:space="preserve">Отвод газа осуществляют через отверстие в стенки или своде печи. Диаметр сводового отверстия </w:t>
      </w:r>
      <w:r w:rsidRPr="00732F77">
        <w:rPr>
          <w:i/>
          <w:sz w:val="28"/>
          <w:szCs w:val="28"/>
        </w:rPr>
        <w:t>D</w:t>
      </w:r>
      <w:r w:rsidRPr="00732F77">
        <w:rPr>
          <w:i/>
          <w:sz w:val="28"/>
          <w:szCs w:val="28"/>
          <w:vertAlign w:val="subscript"/>
          <w:lang w:val="en-US"/>
        </w:rPr>
        <w:t>CO</w:t>
      </w:r>
      <w:r w:rsidRPr="00732F77">
        <w:rPr>
          <w:sz w:val="28"/>
          <w:szCs w:val="28"/>
          <w:vertAlign w:val="subscript"/>
        </w:rPr>
        <w:t xml:space="preserve"> </w:t>
      </w:r>
      <w:r w:rsidRPr="00732F77">
        <w:rPr>
          <w:sz w:val="28"/>
          <w:szCs w:val="28"/>
        </w:rPr>
        <w:t>для отвода газов можно рассчитать по уравнению:</w:t>
      </w:r>
    </w:p>
    <w:p w:rsidR="00B826BD" w:rsidRPr="00732F77" w:rsidRDefault="00642EC8" w:rsidP="005B5B4D">
      <w:pPr>
        <w:ind w:firstLine="720"/>
        <w:jc w:val="both"/>
        <w:rPr>
          <w:sz w:val="28"/>
          <w:szCs w:val="28"/>
        </w:rPr>
      </w:pPr>
      <w:r>
        <w:rPr>
          <w:sz w:val="28"/>
          <w:szCs w:val="28"/>
        </w:rPr>
        <w:t xml:space="preserve">            </w:t>
      </w:r>
      <w:r w:rsidR="00B826BD" w:rsidRPr="00732F77">
        <w:rPr>
          <w:sz w:val="28"/>
          <w:szCs w:val="28"/>
        </w:rPr>
        <w:t xml:space="preserve">            </w:t>
      </w:r>
      <w:r w:rsidR="00B826BD" w:rsidRPr="00732F77">
        <w:rPr>
          <w:position w:val="-28"/>
          <w:sz w:val="28"/>
          <w:szCs w:val="28"/>
        </w:rPr>
        <w:object w:dxaOrig="2120" w:dyaOrig="800">
          <v:shape id="_x0000_i1037" type="#_x0000_t75" style="width:105.55pt;height:40.2pt" o:ole="" filled="t">
            <v:fill color2="black"/>
            <v:imagedata r:id="rId91" o:title=""/>
          </v:shape>
          <o:OLEObject Type="Embed" ProgID="Equation.3" ShapeID="_x0000_i1037" DrawAspect="Content" ObjectID="_1616832847" r:id="rId92"/>
        </w:object>
      </w:r>
      <w:r w:rsidR="00B826BD" w:rsidRPr="00732F77">
        <w:rPr>
          <w:sz w:val="28"/>
          <w:szCs w:val="28"/>
        </w:rPr>
        <w:t xml:space="preserve">;                  </w:t>
      </w:r>
      <w:r w:rsidR="00C569EE">
        <w:rPr>
          <w:sz w:val="28"/>
          <w:szCs w:val="28"/>
        </w:rPr>
        <w:t xml:space="preserve">                              </w:t>
      </w:r>
      <w:r w:rsidR="00C569EE">
        <w:rPr>
          <w:sz w:val="28"/>
          <w:szCs w:val="28"/>
          <w:lang w:val="kk-KZ"/>
        </w:rPr>
        <w:t xml:space="preserve">    </w:t>
      </w:r>
      <w:r w:rsidR="00C569EE">
        <w:rPr>
          <w:sz w:val="28"/>
          <w:szCs w:val="28"/>
        </w:rPr>
        <w:t>(</w:t>
      </w:r>
      <w:r w:rsidR="00C569EE">
        <w:rPr>
          <w:sz w:val="28"/>
          <w:szCs w:val="28"/>
          <w:lang w:val="kk-KZ"/>
        </w:rPr>
        <w:t>2</w:t>
      </w:r>
      <w:r w:rsidR="00C569EE">
        <w:rPr>
          <w:sz w:val="28"/>
          <w:szCs w:val="28"/>
        </w:rPr>
        <w:t>.</w:t>
      </w:r>
      <w:r w:rsidR="00C569EE">
        <w:rPr>
          <w:sz w:val="28"/>
          <w:szCs w:val="28"/>
          <w:lang w:val="kk-KZ"/>
        </w:rPr>
        <w:t>1</w:t>
      </w:r>
      <w:r w:rsidR="00B826BD" w:rsidRPr="00732F77">
        <w:rPr>
          <w:sz w:val="28"/>
          <w:szCs w:val="28"/>
        </w:rPr>
        <w:t>7)</w:t>
      </w:r>
    </w:p>
    <w:p w:rsidR="00B826BD" w:rsidRPr="00732F77" w:rsidRDefault="00B826BD" w:rsidP="005B5B4D">
      <w:pPr>
        <w:ind w:firstLine="720"/>
        <w:jc w:val="both"/>
        <w:rPr>
          <w:sz w:val="28"/>
          <w:szCs w:val="28"/>
        </w:rPr>
      </w:pPr>
      <w:r w:rsidRPr="00732F77">
        <w:rPr>
          <w:i/>
          <w:sz w:val="28"/>
          <w:szCs w:val="28"/>
          <w:lang w:val="en-US"/>
        </w:rPr>
        <w:t>V</w:t>
      </w:r>
      <w:r w:rsidRPr="00732F77">
        <w:rPr>
          <w:i/>
          <w:sz w:val="28"/>
          <w:szCs w:val="28"/>
          <w:vertAlign w:val="subscript"/>
          <w:lang w:val="en-US"/>
        </w:rPr>
        <w:t>O</w:t>
      </w:r>
      <w:r w:rsidRPr="00732F77">
        <w:rPr>
          <w:sz w:val="28"/>
          <w:szCs w:val="28"/>
          <w:vertAlign w:val="subscript"/>
        </w:rPr>
        <w:t xml:space="preserve"> </w:t>
      </w:r>
      <w:r w:rsidRPr="00732F77">
        <w:rPr>
          <w:sz w:val="28"/>
          <w:szCs w:val="28"/>
        </w:rPr>
        <w:t>– количество, выделяющегося газа, дм</w:t>
      </w:r>
      <w:r w:rsidRPr="00732F77">
        <w:rPr>
          <w:sz w:val="28"/>
          <w:szCs w:val="28"/>
          <w:vertAlign w:val="superscript"/>
        </w:rPr>
        <w:t>3</w:t>
      </w:r>
      <w:r w:rsidRPr="00732F77">
        <w:rPr>
          <w:sz w:val="28"/>
          <w:szCs w:val="28"/>
        </w:rPr>
        <w:t>/ч</w:t>
      </w:r>
      <w:r w:rsidRPr="00732F77">
        <w:rPr>
          <w:sz w:val="28"/>
          <w:szCs w:val="28"/>
          <w:vertAlign w:val="superscript"/>
        </w:rPr>
        <w:t>.</w:t>
      </w:r>
      <w:r w:rsidRPr="00732F77">
        <w:rPr>
          <w:sz w:val="28"/>
          <w:szCs w:val="28"/>
        </w:rPr>
        <w:t>т;</w:t>
      </w:r>
    </w:p>
    <w:p w:rsidR="00B826BD" w:rsidRPr="00732F77" w:rsidRDefault="00B826BD" w:rsidP="005B5B4D">
      <w:pPr>
        <w:ind w:firstLine="720"/>
        <w:jc w:val="both"/>
        <w:rPr>
          <w:sz w:val="28"/>
          <w:szCs w:val="28"/>
        </w:rPr>
      </w:pPr>
      <w:r w:rsidRPr="00732F77">
        <w:rPr>
          <w:i/>
          <w:sz w:val="28"/>
          <w:szCs w:val="28"/>
          <w:lang w:val="en-US"/>
        </w:rPr>
        <w:t>G</w:t>
      </w:r>
      <w:r w:rsidRPr="00732F77">
        <w:rPr>
          <w:sz w:val="28"/>
          <w:szCs w:val="28"/>
        </w:rPr>
        <w:t xml:space="preserve"> –  ёмкость печи, т;</w:t>
      </w:r>
    </w:p>
    <w:p w:rsidR="00B826BD" w:rsidRPr="00732F77" w:rsidRDefault="00B826BD" w:rsidP="005B5B4D">
      <w:pPr>
        <w:ind w:firstLine="720"/>
        <w:jc w:val="both"/>
        <w:rPr>
          <w:sz w:val="28"/>
          <w:szCs w:val="28"/>
        </w:rPr>
      </w:pPr>
      <w:r w:rsidRPr="00732F77">
        <w:rPr>
          <w:i/>
          <w:sz w:val="28"/>
          <w:szCs w:val="28"/>
          <w:lang w:val="en-US"/>
        </w:rPr>
        <w:t>H</w:t>
      </w:r>
      <w:r w:rsidRPr="00732F77">
        <w:rPr>
          <w:i/>
          <w:sz w:val="28"/>
          <w:szCs w:val="28"/>
          <w:vertAlign w:val="subscript"/>
          <w:lang w:val="en-US"/>
        </w:rPr>
        <w:t>CO</w:t>
      </w:r>
      <w:r w:rsidRPr="00732F77">
        <w:rPr>
          <w:sz w:val="28"/>
          <w:szCs w:val="28"/>
          <w:vertAlign w:val="subscript"/>
        </w:rPr>
        <w:t xml:space="preserve"> </w:t>
      </w:r>
      <w:r w:rsidRPr="00732F77">
        <w:rPr>
          <w:sz w:val="28"/>
          <w:szCs w:val="28"/>
        </w:rPr>
        <w:t>– высота сводового отверстия над уровнем металла, м.</w:t>
      </w:r>
    </w:p>
    <w:p w:rsidR="00B826BD" w:rsidRPr="00732F77" w:rsidRDefault="00B826BD" w:rsidP="005B5B4D">
      <w:pPr>
        <w:ind w:firstLine="720"/>
        <w:jc w:val="both"/>
        <w:rPr>
          <w:sz w:val="28"/>
          <w:szCs w:val="28"/>
        </w:rPr>
      </w:pPr>
      <w:r w:rsidRPr="00732F77">
        <w:rPr>
          <w:sz w:val="28"/>
          <w:szCs w:val="28"/>
        </w:rPr>
        <w:t xml:space="preserve">Приблизительно </w:t>
      </w:r>
      <w:r w:rsidRPr="00732F77">
        <w:rPr>
          <w:i/>
          <w:sz w:val="28"/>
          <w:szCs w:val="28"/>
        </w:rPr>
        <w:t>D</w:t>
      </w:r>
      <w:r w:rsidRPr="00732F77">
        <w:rPr>
          <w:i/>
          <w:sz w:val="28"/>
          <w:szCs w:val="28"/>
          <w:vertAlign w:val="subscript"/>
          <w:lang w:val="en-US"/>
        </w:rPr>
        <w:t>CO</w:t>
      </w:r>
      <w:r w:rsidRPr="00732F77">
        <w:rPr>
          <w:i/>
          <w:sz w:val="28"/>
          <w:szCs w:val="28"/>
          <w:vertAlign w:val="subscript"/>
        </w:rPr>
        <w:t xml:space="preserve"> </w:t>
      </w:r>
      <w:r w:rsidRPr="00732F77">
        <w:rPr>
          <w:sz w:val="28"/>
          <w:szCs w:val="28"/>
        </w:rPr>
        <w:t xml:space="preserve"> составляет 0,16÷0,19 от диаметра кожуха печи на уровне откосов.</w:t>
      </w:r>
    </w:p>
    <w:p w:rsidR="00B826BD" w:rsidRPr="00732F77" w:rsidRDefault="00B826BD" w:rsidP="005B5B4D">
      <w:pPr>
        <w:ind w:firstLine="720"/>
        <w:jc w:val="both"/>
        <w:rPr>
          <w:sz w:val="28"/>
          <w:szCs w:val="28"/>
        </w:rPr>
      </w:pPr>
    </w:p>
    <w:p w:rsidR="00B826BD" w:rsidRPr="00732F77" w:rsidRDefault="00B826BD" w:rsidP="005B5B4D">
      <w:pPr>
        <w:ind w:firstLine="720"/>
        <w:jc w:val="both"/>
        <w:rPr>
          <w:b/>
          <w:sz w:val="28"/>
          <w:szCs w:val="28"/>
        </w:rPr>
      </w:pPr>
      <w:r w:rsidRPr="00732F77">
        <w:rPr>
          <w:b/>
          <w:sz w:val="28"/>
          <w:szCs w:val="28"/>
        </w:rPr>
        <w:t xml:space="preserve">Механизм загрузки </w:t>
      </w:r>
    </w:p>
    <w:p w:rsidR="00B826BD" w:rsidRPr="00732F77" w:rsidRDefault="00B826BD" w:rsidP="005B5B4D">
      <w:pPr>
        <w:ind w:firstLine="720"/>
        <w:jc w:val="both"/>
        <w:rPr>
          <w:sz w:val="28"/>
          <w:szCs w:val="28"/>
        </w:rPr>
      </w:pPr>
      <w:r w:rsidRPr="00732F77">
        <w:rPr>
          <w:sz w:val="28"/>
          <w:szCs w:val="28"/>
        </w:rPr>
        <w:t>Ручная загрузка сталеплавильной печи позволяет наиболее рационально уложить скрап, но даже при хорошей подготовке шихты и высокой квалификации рабочих, загрузка печи ёмкостью 3÷10 тонн требует от 0,5 до 1 часа. Для крупных печей вопрос механизации загрузки является довольно острым, т.к. увеличение времени загрузки ведёт к снижению производительности процесса.</w:t>
      </w:r>
    </w:p>
    <w:p w:rsidR="00B826BD" w:rsidRPr="00732F77" w:rsidRDefault="00B826BD" w:rsidP="005B5B4D">
      <w:pPr>
        <w:ind w:firstLine="720"/>
        <w:jc w:val="both"/>
        <w:rPr>
          <w:sz w:val="28"/>
          <w:szCs w:val="28"/>
        </w:rPr>
      </w:pPr>
      <w:r w:rsidRPr="00732F77">
        <w:rPr>
          <w:sz w:val="28"/>
          <w:szCs w:val="28"/>
        </w:rPr>
        <w:t>В настоящее время механизированную загрузку ДСП осуществляют сверху с помощью загрузочной корзины. При таком способе  с печи снимают свод и корзину с предварительно уложенной шихтой с помощью крана опускают в печь.</w:t>
      </w:r>
    </w:p>
    <w:p w:rsidR="00B826BD" w:rsidRPr="00732F77" w:rsidRDefault="00B826BD" w:rsidP="005B5B4D">
      <w:pPr>
        <w:ind w:firstLine="720"/>
        <w:jc w:val="both"/>
        <w:rPr>
          <w:sz w:val="28"/>
          <w:szCs w:val="28"/>
        </w:rPr>
      </w:pPr>
      <w:r w:rsidRPr="00732F77">
        <w:rPr>
          <w:sz w:val="28"/>
          <w:szCs w:val="28"/>
        </w:rPr>
        <w:t>Так как при снятом своде теряется большое количества тепла, аккумулированного печью и внутренней частью свода, то загрузку необходимо произвести максимально быстро и за один приём. Полезный объём загрузочной корзины должен быть не менее 75% от объёма печного пространства. Так для печи ДСП-200 загрузочная корзина должна иметь объём 120 м</w:t>
      </w:r>
      <w:r w:rsidRPr="00732F77">
        <w:rPr>
          <w:sz w:val="28"/>
          <w:szCs w:val="28"/>
          <w:vertAlign w:val="superscript"/>
        </w:rPr>
        <w:t>3</w:t>
      </w:r>
      <w:r w:rsidRPr="00732F77">
        <w:rPr>
          <w:sz w:val="28"/>
          <w:szCs w:val="28"/>
        </w:rPr>
        <w:t>.</w:t>
      </w:r>
    </w:p>
    <w:p w:rsidR="00B826BD" w:rsidRPr="00732F77" w:rsidRDefault="00B826BD" w:rsidP="005B5B4D">
      <w:pPr>
        <w:ind w:firstLine="720"/>
        <w:jc w:val="both"/>
        <w:rPr>
          <w:sz w:val="28"/>
          <w:szCs w:val="28"/>
        </w:rPr>
      </w:pPr>
      <w:r w:rsidRPr="00732F77">
        <w:rPr>
          <w:sz w:val="28"/>
          <w:szCs w:val="28"/>
        </w:rPr>
        <w:lastRenderedPageBreak/>
        <w:t>Иногда бывает полезно для одной печи иметь две корзины – с цепным днищем для основной завалки и грейферную (меньшего объёма) для подвалки.</w:t>
      </w:r>
    </w:p>
    <w:p w:rsidR="00B826BD" w:rsidRPr="00732F77" w:rsidRDefault="00B826BD" w:rsidP="005B5B4D">
      <w:pPr>
        <w:ind w:firstLine="720"/>
        <w:jc w:val="both"/>
        <w:rPr>
          <w:sz w:val="28"/>
          <w:szCs w:val="28"/>
        </w:rPr>
      </w:pPr>
      <w:r w:rsidRPr="00732F77">
        <w:rPr>
          <w:b/>
          <w:sz w:val="28"/>
          <w:szCs w:val="28"/>
        </w:rPr>
        <w:t xml:space="preserve">Механизм наклона </w:t>
      </w:r>
      <w:r w:rsidRPr="00732F77">
        <w:rPr>
          <w:sz w:val="28"/>
          <w:szCs w:val="28"/>
        </w:rPr>
        <w:t>служит для наклона печи для слива металла после окончания плавки и при скачивании шлака. Полный слив металла требует наклона печи в сторону сливного носка на угол 40÷45</w:t>
      </w:r>
      <w:r w:rsidRPr="00732F77">
        <w:rPr>
          <w:sz w:val="28"/>
          <w:szCs w:val="28"/>
          <w:vertAlign w:val="superscript"/>
        </w:rPr>
        <w:t>0</w:t>
      </w:r>
      <w:r w:rsidRPr="00732F77">
        <w:rPr>
          <w:sz w:val="28"/>
          <w:szCs w:val="28"/>
        </w:rPr>
        <w:t>. для скачивания шлака требуется наклонить печь в сторону рабочего окна на 15÷20</w:t>
      </w:r>
      <w:r w:rsidRPr="00732F77">
        <w:rPr>
          <w:sz w:val="28"/>
          <w:szCs w:val="28"/>
          <w:vertAlign w:val="superscript"/>
        </w:rPr>
        <w:t>0</w:t>
      </w:r>
      <w:r w:rsidRPr="00732F77">
        <w:rPr>
          <w:sz w:val="28"/>
          <w:szCs w:val="28"/>
        </w:rPr>
        <w:t xml:space="preserve">. Скорость наклона составляет от 1,5 до 0,4 град/с. </w:t>
      </w:r>
    </w:p>
    <w:p w:rsidR="00B826BD" w:rsidRPr="00732F77" w:rsidRDefault="00B826BD" w:rsidP="005B5B4D">
      <w:pPr>
        <w:ind w:firstLine="720"/>
        <w:jc w:val="both"/>
        <w:rPr>
          <w:sz w:val="28"/>
          <w:szCs w:val="28"/>
        </w:rPr>
      </w:pPr>
      <w:r w:rsidRPr="00732F77">
        <w:rPr>
          <w:sz w:val="28"/>
          <w:szCs w:val="28"/>
        </w:rPr>
        <w:t>Механизмы наклона бывают четырёх основных типов: секторные, роликовые, цапфовые и качения. По расположению относительно ванны печи механизм наклона может бы</w:t>
      </w:r>
      <w:r w:rsidR="00235093">
        <w:rPr>
          <w:sz w:val="28"/>
          <w:szCs w:val="28"/>
        </w:rPr>
        <w:t xml:space="preserve">ть нижним или боковым (рисунок </w:t>
      </w:r>
      <w:r w:rsidR="00235093">
        <w:rPr>
          <w:sz w:val="28"/>
          <w:szCs w:val="28"/>
          <w:lang w:val="kk-KZ"/>
        </w:rPr>
        <w:t>2</w:t>
      </w:r>
      <w:r w:rsidR="00235093">
        <w:rPr>
          <w:sz w:val="28"/>
          <w:szCs w:val="28"/>
        </w:rPr>
        <w:t>.</w:t>
      </w:r>
      <w:r w:rsidR="00235093">
        <w:rPr>
          <w:sz w:val="28"/>
          <w:szCs w:val="28"/>
          <w:lang w:val="kk-KZ"/>
        </w:rPr>
        <w:t>13</w:t>
      </w:r>
      <w:r w:rsidRPr="00732F77">
        <w:rPr>
          <w:sz w:val="28"/>
          <w:szCs w:val="28"/>
        </w:rPr>
        <w:t>).</w:t>
      </w:r>
    </w:p>
    <w:p w:rsidR="00B826BD" w:rsidRPr="00732F77" w:rsidRDefault="00B826BD" w:rsidP="005B5B4D">
      <w:pPr>
        <w:ind w:firstLine="720"/>
        <w:jc w:val="both"/>
        <w:rPr>
          <w:sz w:val="28"/>
          <w:szCs w:val="28"/>
        </w:rPr>
      </w:pPr>
      <w:r w:rsidRPr="00732F77">
        <w:rPr>
          <w:sz w:val="28"/>
          <w:szCs w:val="28"/>
        </w:rPr>
        <w:t xml:space="preserve">Боковой механизм наклона удобен тем, что он защищён от повреждения при прорыве металла  через кожух печи и достаточно легко доступен для осмотра и ремонта. Обычно он применяется на печах малой ёмкости. </w:t>
      </w:r>
    </w:p>
    <w:p w:rsidR="00B826BD" w:rsidRPr="00732F77" w:rsidRDefault="009F5AB9" w:rsidP="005B5B4D">
      <w:pPr>
        <w:jc w:val="center"/>
        <w:rPr>
          <w:sz w:val="28"/>
          <w:szCs w:val="28"/>
        </w:rPr>
      </w:pPr>
      <w:r w:rsidRPr="00732F77">
        <w:rPr>
          <w:noProof/>
          <w:sz w:val="28"/>
          <w:szCs w:val="28"/>
          <w:lang w:eastAsia="ru-RU"/>
        </w:rPr>
        <w:drawing>
          <wp:inline distT="0" distB="0" distL="0" distR="0">
            <wp:extent cx="3578225" cy="2480945"/>
            <wp:effectExtent l="19050" t="0" r="3175"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93"/>
                    <a:srcRect/>
                    <a:stretch>
                      <a:fillRect/>
                    </a:stretch>
                  </pic:blipFill>
                  <pic:spPr bwMode="auto">
                    <a:xfrm>
                      <a:off x="0" y="0"/>
                      <a:ext cx="3578225" cy="2480945"/>
                    </a:xfrm>
                    <a:prstGeom prst="rect">
                      <a:avLst/>
                    </a:prstGeom>
                    <a:solidFill>
                      <a:srgbClr val="FFFFFF"/>
                    </a:solidFill>
                    <a:ln w="9525">
                      <a:noFill/>
                      <a:miter lim="800000"/>
                      <a:headEnd/>
                      <a:tailEnd/>
                    </a:ln>
                  </pic:spPr>
                </pic:pic>
              </a:graphicData>
            </a:graphic>
          </wp:inline>
        </w:drawing>
      </w:r>
    </w:p>
    <w:p w:rsidR="00B826BD" w:rsidRPr="00D249D2" w:rsidRDefault="00B826BD" w:rsidP="005B5B4D">
      <w:pPr>
        <w:jc w:val="center"/>
      </w:pPr>
      <w:r w:rsidRPr="00D249D2">
        <w:t>а – боковой механизм; б и в – нижние роликовые механизмы; г и д – нижние механизмы качения по кривой поверхности или по плоскости;</w:t>
      </w:r>
    </w:p>
    <w:p w:rsidR="00B826BD" w:rsidRPr="00D249D2" w:rsidRDefault="00B826BD" w:rsidP="005B5B4D">
      <w:pPr>
        <w:jc w:val="center"/>
      </w:pPr>
      <w:r w:rsidRPr="00D249D2">
        <w:t xml:space="preserve">1 – корпус печи; 2 – сегмент качения; 3 и 4 – ролики; 5 – толкающий механизм; 6 – опорный сегмент; 7 – шарнирно закреплённая  гайка; 8 - винт </w:t>
      </w:r>
    </w:p>
    <w:p w:rsidR="008B2B24" w:rsidRDefault="008B2B24" w:rsidP="005B5B4D">
      <w:pPr>
        <w:jc w:val="center"/>
        <w:rPr>
          <w:lang w:val="kk-KZ"/>
        </w:rPr>
      </w:pPr>
    </w:p>
    <w:p w:rsidR="00B826BD" w:rsidRPr="00D249D2" w:rsidRDefault="00235093" w:rsidP="005B5B4D">
      <w:pPr>
        <w:jc w:val="center"/>
      </w:pPr>
      <w:r>
        <w:t xml:space="preserve">Рисунок </w:t>
      </w:r>
      <w:r>
        <w:rPr>
          <w:lang w:val="kk-KZ"/>
        </w:rPr>
        <w:t>2</w:t>
      </w:r>
      <w:r>
        <w:t>.</w:t>
      </w:r>
      <w:r>
        <w:rPr>
          <w:lang w:val="kk-KZ"/>
        </w:rPr>
        <w:t>13</w:t>
      </w:r>
      <w:r w:rsidR="00B826BD" w:rsidRPr="00D249D2">
        <w:t xml:space="preserve"> – Схемы механизмов наклона </w:t>
      </w:r>
    </w:p>
    <w:p w:rsidR="00B826BD" w:rsidRPr="00732F77" w:rsidRDefault="00B826BD" w:rsidP="005B5B4D">
      <w:pPr>
        <w:ind w:firstLine="720"/>
        <w:jc w:val="both"/>
        <w:rPr>
          <w:sz w:val="28"/>
          <w:szCs w:val="28"/>
        </w:rPr>
      </w:pPr>
    </w:p>
    <w:p w:rsidR="00B826BD" w:rsidRPr="00732F77" w:rsidRDefault="00B826BD" w:rsidP="005B5B4D">
      <w:pPr>
        <w:ind w:firstLine="720"/>
        <w:jc w:val="both"/>
        <w:rPr>
          <w:sz w:val="28"/>
          <w:szCs w:val="28"/>
        </w:rPr>
      </w:pPr>
      <w:r w:rsidRPr="00732F77">
        <w:rPr>
          <w:sz w:val="28"/>
          <w:szCs w:val="28"/>
        </w:rPr>
        <w:t xml:space="preserve">При нижнем механизме наклона привод монтируется на фундаменте под печью со стороны рабочего окна. </w:t>
      </w:r>
    </w:p>
    <w:p w:rsidR="00B826BD" w:rsidRPr="00732F77" w:rsidRDefault="00B826BD" w:rsidP="005B5B4D">
      <w:pPr>
        <w:ind w:firstLine="720"/>
        <w:jc w:val="both"/>
        <w:rPr>
          <w:sz w:val="28"/>
          <w:szCs w:val="28"/>
        </w:rPr>
      </w:pPr>
      <w:r w:rsidRPr="00732F77">
        <w:rPr>
          <w:sz w:val="28"/>
          <w:szCs w:val="28"/>
        </w:rPr>
        <w:t>Печь с секторным механизмом  опирается на два сектора (иногда три или четыре) с помощью которых она перекатывается по плоским или профилированным поверхностям.</w:t>
      </w:r>
    </w:p>
    <w:p w:rsidR="00B826BD" w:rsidRPr="00732F77" w:rsidRDefault="00B826BD" w:rsidP="005B5B4D">
      <w:pPr>
        <w:ind w:firstLine="720"/>
        <w:jc w:val="both"/>
        <w:rPr>
          <w:sz w:val="28"/>
          <w:szCs w:val="28"/>
        </w:rPr>
      </w:pPr>
      <w:r w:rsidRPr="00732F77">
        <w:rPr>
          <w:sz w:val="28"/>
          <w:szCs w:val="28"/>
        </w:rPr>
        <w:t>Печь с цапфовым механизмом наклона висит на двух цапфах, оси которых находятся рядом со сливным носком. Так как при наклоне печь поворачивают относительно оси, расположенной далеко от центра тяжести, то для этого требуются большие усилия. Такой механизм применяют только на печах малой ёмкости.</w:t>
      </w:r>
    </w:p>
    <w:p w:rsidR="00B826BD" w:rsidRPr="00732F77" w:rsidRDefault="00B826BD" w:rsidP="005B5B4D">
      <w:pPr>
        <w:ind w:firstLine="720"/>
        <w:jc w:val="both"/>
        <w:rPr>
          <w:sz w:val="28"/>
          <w:szCs w:val="28"/>
        </w:rPr>
      </w:pPr>
      <w:r w:rsidRPr="00732F77">
        <w:rPr>
          <w:sz w:val="28"/>
          <w:szCs w:val="28"/>
        </w:rPr>
        <w:lastRenderedPageBreak/>
        <w:t>Наибольшее распространение получили роликовый механизм наклона и механизм качение. При роликовом механизме наклона печь опирается на ролики</w:t>
      </w:r>
      <w:r w:rsidR="00235093">
        <w:rPr>
          <w:sz w:val="28"/>
          <w:szCs w:val="28"/>
        </w:rPr>
        <w:t xml:space="preserve"> с неподвижными осями (рисунок </w:t>
      </w:r>
      <w:r w:rsidR="00235093">
        <w:rPr>
          <w:sz w:val="28"/>
          <w:szCs w:val="28"/>
          <w:lang w:val="kk-KZ"/>
        </w:rPr>
        <w:t>2</w:t>
      </w:r>
      <w:r w:rsidR="00235093">
        <w:rPr>
          <w:sz w:val="28"/>
          <w:szCs w:val="28"/>
        </w:rPr>
        <w:t>.</w:t>
      </w:r>
      <w:r w:rsidR="00235093">
        <w:rPr>
          <w:sz w:val="28"/>
          <w:szCs w:val="28"/>
          <w:lang w:val="kk-KZ"/>
        </w:rPr>
        <w:t>13</w:t>
      </w:r>
      <w:r w:rsidRPr="00732F77">
        <w:rPr>
          <w:sz w:val="28"/>
          <w:szCs w:val="28"/>
        </w:rPr>
        <w:t xml:space="preserve"> в) или с подвижным</w:t>
      </w:r>
      <w:r w:rsidR="00235093">
        <w:rPr>
          <w:sz w:val="28"/>
          <w:szCs w:val="28"/>
        </w:rPr>
        <w:t xml:space="preserve">и осями в сепараторах (рисунок </w:t>
      </w:r>
      <w:r w:rsidR="00235093">
        <w:rPr>
          <w:sz w:val="28"/>
          <w:szCs w:val="28"/>
          <w:lang w:val="kk-KZ"/>
        </w:rPr>
        <w:t>2</w:t>
      </w:r>
      <w:r w:rsidR="00235093">
        <w:rPr>
          <w:sz w:val="28"/>
          <w:szCs w:val="28"/>
        </w:rPr>
        <w:t>.</w:t>
      </w:r>
      <w:r w:rsidR="00235093">
        <w:rPr>
          <w:sz w:val="28"/>
          <w:szCs w:val="28"/>
          <w:lang w:val="kk-KZ"/>
        </w:rPr>
        <w:t>13</w:t>
      </w:r>
      <w:r w:rsidRPr="00732F77">
        <w:rPr>
          <w:sz w:val="28"/>
          <w:szCs w:val="28"/>
        </w:rPr>
        <w:t xml:space="preserve"> б). Существенный недостаток такого наклона печи заключается в том, что сливной носок описывает окружность, отклоняясь вниз и назад, что создаёт трудности при сливе металла.</w:t>
      </w:r>
    </w:p>
    <w:p w:rsidR="00B826BD" w:rsidRPr="00732F77" w:rsidRDefault="00B826BD" w:rsidP="005B5B4D">
      <w:pPr>
        <w:ind w:firstLine="720"/>
        <w:jc w:val="both"/>
        <w:rPr>
          <w:sz w:val="28"/>
          <w:szCs w:val="28"/>
        </w:rPr>
      </w:pPr>
      <w:r w:rsidRPr="00732F77">
        <w:rPr>
          <w:sz w:val="28"/>
          <w:szCs w:val="28"/>
        </w:rPr>
        <w:t>При наклоне печи с помощью механизма</w:t>
      </w:r>
      <w:r w:rsidR="00235093">
        <w:rPr>
          <w:sz w:val="28"/>
          <w:szCs w:val="28"/>
        </w:rPr>
        <w:t xml:space="preserve"> качения по плоскости (рисунок </w:t>
      </w:r>
      <w:r w:rsidR="00235093">
        <w:rPr>
          <w:sz w:val="28"/>
          <w:szCs w:val="28"/>
          <w:lang w:val="kk-KZ"/>
        </w:rPr>
        <w:t>2</w:t>
      </w:r>
      <w:r w:rsidR="00235093">
        <w:rPr>
          <w:sz w:val="28"/>
          <w:szCs w:val="28"/>
        </w:rPr>
        <w:t>.</w:t>
      </w:r>
      <w:r w:rsidR="00235093">
        <w:rPr>
          <w:sz w:val="28"/>
          <w:szCs w:val="28"/>
          <w:lang w:val="kk-KZ"/>
        </w:rPr>
        <w:t>13</w:t>
      </w:r>
      <w:r w:rsidRPr="00732F77">
        <w:rPr>
          <w:sz w:val="28"/>
          <w:szCs w:val="28"/>
        </w:rPr>
        <w:t xml:space="preserve"> д) ил</w:t>
      </w:r>
      <w:r w:rsidR="00235093">
        <w:rPr>
          <w:sz w:val="28"/>
          <w:szCs w:val="28"/>
        </w:rPr>
        <w:t xml:space="preserve">и по выпуклой постели (рисунок </w:t>
      </w:r>
      <w:r w:rsidR="00235093">
        <w:rPr>
          <w:sz w:val="28"/>
          <w:szCs w:val="28"/>
          <w:lang w:val="kk-KZ"/>
        </w:rPr>
        <w:t>2</w:t>
      </w:r>
      <w:r w:rsidR="00235093">
        <w:rPr>
          <w:sz w:val="28"/>
          <w:szCs w:val="28"/>
        </w:rPr>
        <w:t>.</w:t>
      </w:r>
      <w:r w:rsidR="00235093">
        <w:rPr>
          <w:sz w:val="28"/>
          <w:szCs w:val="28"/>
          <w:lang w:val="kk-KZ"/>
        </w:rPr>
        <w:t>13</w:t>
      </w:r>
      <w:r w:rsidRPr="00732F77">
        <w:rPr>
          <w:sz w:val="28"/>
          <w:szCs w:val="28"/>
        </w:rPr>
        <w:t xml:space="preserve"> г) носок описывает циклоиду или эпициклоиду – двигается вперёд и в низ.</w:t>
      </w:r>
    </w:p>
    <w:p w:rsidR="00B826BD" w:rsidRPr="00732F77" w:rsidRDefault="00B826BD" w:rsidP="005B5B4D">
      <w:pPr>
        <w:ind w:firstLine="720"/>
        <w:jc w:val="both"/>
        <w:rPr>
          <w:b/>
          <w:sz w:val="28"/>
          <w:szCs w:val="28"/>
        </w:rPr>
      </w:pPr>
      <w:r w:rsidRPr="00732F77">
        <w:rPr>
          <w:b/>
          <w:sz w:val="28"/>
          <w:szCs w:val="28"/>
        </w:rPr>
        <w:t xml:space="preserve">Механизм подъёма и поворота свода </w:t>
      </w:r>
    </w:p>
    <w:p w:rsidR="00B826BD" w:rsidRPr="00732F77" w:rsidRDefault="00B826BD" w:rsidP="005B5B4D">
      <w:pPr>
        <w:ind w:firstLine="720"/>
        <w:jc w:val="both"/>
        <w:rPr>
          <w:sz w:val="28"/>
          <w:szCs w:val="28"/>
        </w:rPr>
      </w:pPr>
      <w:r w:rsidRPr="00732F77">
        <w:rPr>
          <w:sz w:val="28"/>
          <w:szCs w:val="28"/>
        </w:rPr>
        <w:t>Так как время открытия и закрытия свода существенно сказывается на тепловых потерях печи (особенно если приходится подваливать порции легковесной шихты на стадии расплавления) то механизмы  подъёма и поворота свода должны работать надёжно и чётко.</w:t>
      </w:r>
    </w:p>
    <w:p w:rsidR="00B826BD" w:rsidRPr="00732F77" w:rsidRDefault="00B826BD" w:rsidP="005B5B4D">
      <w:pPr>
        <w:ind w:firstLine="720"/>
        <w:jc w:val="both"/>
        <w:rPr>
          <w:sz w:val="28"/>
          <w:szCs w:val="28"/>
        </w:rPr>
      </w:pPr>
      <w:r w:rsidRPr="00732F77">
        <w:rPr>
          <w:sz w:val="28"/>
          <w:szCs w:val="28"/>
        </w:rPr>
        <w:t>Возможны три принципиальные схемы открытия и  закрытия печи:</w:t>
      </w:r>
    </w:p>
    <w:p w:rsidR="00B826BD" w:rsidRPr="00732F77" w:rsidRDefault="00B826BD" w:rsidP="005B5B4D">
      <w:pPr>
        <w:ind w:firstLine="720"/>
        <w:jc w:val="both"/>
        <w:rPr>
          <w:sz w:val="28"/>
          <w:szCs w:val="28"/>
        </w:rPr>
      </w:pPr>
      <w:r w:rsidRPr="00732F77">
        <w:rPr>
          <w:sz w:val="28"/>
          <w:szCs w:val="28"/>
        </w:rPr>
        <w:t>- Над печью расположен мостовой кран, к которому прикреплены свод и стойки с электродами. Во время загрузки свод и электроды поднимают и откатывают в сторону;</w:t>
      </w:r>
    </w:p>
    <w:p w:rsidR="00B826BD" w:rsidRPr="00732F77" w:rsidRDefault="00B826BD" w:rsidP="005B5B4D">
      <w:pPr>
        <w:ind w:firstLine="720"/>
        <w:jc w:val="both"/>
        <w:rPr>
          <w:sz w:val="28"/>
          <w:szCs w:val="28"/>
        </w:rPr>
      </w:pPr>
      <w:r w:rsidRPr="00732F77">
        <w:rPr>
          <w:sz w:val="28"/>
          <w:szCs w:val="28"/>
        </w:rPr>
        <w:t xml:space="preserve">- Над печью установлен неподвижный мост с подвешенными на нём сводом и электродными стойками. Во время загрузки свод и электроды поднимают, а ванну печи выкатывают в сторону из-под моста с помощью </w:t>
      </w:r>
      <w:r w:rsidRPr="00732F77">
        <w:rPr>
          <w:b/>
          <w:sz w:val="28"/>
          <w:szCs w:val="28"/>
        </w:rPr>
        <w:t>механизма отката ванны</w:t>
      </w:r>
      <w:r w:rsidRPr="00732F77">
        <w:rPr>
          <w:sz w:val="28"/>
          <w:szCs w:val="28"/>
        </w:rPr>
        <w:t>;</w:t>
      </w:r>
    </w:p>
    <w:p w:rsidR="00B826BD" w:rsidRPr="00732F77" w:rsidRDefault="00B826BD" w:rsidP="005B5B4D">
      <w:pPr>
        <w:ind w:firstLine="720"/>
        <w:jc w:val="both"/>
        <w:rPr>
          <w:sz w:val="28"/>
          <w:szCs w:val="28"/>
        </w:rPr>
      </w:pPr>
      <w:r w:rsidRPr="00732F77">
        <w:rPr>
          <w:sz w:val="28"/>
          <w:szCs w:val="28"/>
        </w:rPr>
        <w:t>- Стойки электродов и свод печи смонтированы на поворотном кронштейне. При загрузке печи их поднимают и отводят от ванны, поворачивая кронштейн на угол 80÷100</w:t>
      </w:r>
      <w:r w:rsidRPr="00732F77">
        <w:rPr>
          <w:sz w:val="28"/>
          <w:szCs w:val="28"/>
          <w:vertAlign w:val="superscript"/>
        </w:rPr>
        <w:t>0</w:t>
      </w:r>
      <w:r w:rsidRPr="00732F77">
        <w:rPr>
          <w:sz w:val="28"/>
          <w:szCs w:val="28"/>
        </w:rPr>
        <w:t>.</w:t>
      </w:r>
    </w:p>
    <w:p w:rsidR="00B826BD" w:rsidRPr="00732F77" w:rsidRDefault="00B826BD" w:rsidP="005B5B4D">
      <w:pPr>
        <w:ind w:firstLine="720"/>
        <w:jc w:val="both"/>
        <w:rPr>
          <w:sz w:val="28"/>
          <w:szCs w:val="28"/>
        </w:rPr>
      </w:pPr>
      <w:r w:rsidRPr="00732F77">
        <w:rPr>
          <w:b/>
          <w:sz w:val="28"/>
          <w:szCs w:val="28"/>
        </w:rPr>
        <w:t xml:space="preserve">Механизм вращения ванны применяется </w:t>
      </w:r>
      <w:r w:rsidRPr="00732F77">
        <w:rPr>
          <w:sz w:val="28"/>
          <w:szCs w:val="28"/>
        </w:rPr>
        <w:t>в некоторых печах средней и большой ёмкости, где ручное сбрасывание настылей в жидкую ванну весьма  тяжёлая операция.</w:t>
      </w:r>
    </w:p>
    <w:p w:rsidR="00B826BD" w:rsidRPr="00732F77" w:rsidRDefault="00B826BD" w:rsidP="005B5B4D">
      <w:pPr>
        <w:ind w:firstLine="720"/>
        <w:jc w:val="both"/>
        <w:rPr>
          <w:sz w:val="28"/>
          <w:szCs w:val="28"/>
        </w:rPr>
      </w:pPr>
      <w:r w:rsidRPr="00732F77">
        <w:rPr>
          <w:sz w:val="28"/>
          <w:szCs w:val="28"/>
        </w:rPr>
        <w:t xml:space="preserve"> Так как к концу периода проплавления остаётся часть твёрдой шихты на откосах печи  между электродами, то для дорасплавления этих настылей, чтобы не затягивать период расплавления удобно повернуть ванну печи. После проплавления первых колодцев, поднимают электроды, и печь поворачивают вокруг вертикальной оси на 30</w:t>
      </w:r>
      <w:r w:rsidRPr="00732F77">
        <w:rPr>
          <w:sz w:val="28"/>
          <w:szCs w:val="28"/>
          <w:vertAlign w:val="superscript"/>
        </w:rPr>
        <w:t>0</w:t>
      </w:r>
      <w:r w:rsidRPr="00732F77">
        <w:rPr>
          <w:sz w:val="28"/>
          <w:szCs w:val="28"/>
        </w:rPr>
        <w:t>, после  чего электроды опускают и проплавляют новые колодцы, затем вновь поднимают электроды, поворачивают печь на 60</w:t>
      </w:r>
      <w:r w:rsidRPr="00732F77">
        <w:rPr>
          <w:sz w:val="28"/>
          <w:szCs w:val="28"/>
          <w:vertAlign w:val="superscript"/>
        </w:rPr>
        <w:t xml:space="preserve">0 </w:t>
      </w:r>
      <w:r w:rsidRPr="00732F77">
        <w:rPr>
          <w:sz w:val="28"/>
          <w:szCs w:val="28"/>
        </w:rPr>
        <w:t xml:space="preserve">в другую сторону и проплавляют ещё три колодца. При  таком методе исключается перегрев металла под электродами в конце периода проплавления. Хотя перемещение  электродов и поворот ванны требуют определённого времени, период расплавления несколько сокращается. </w:t>
      </w:r>
    </w:p>
    <w:p w:rsidR="00B826BD" w:rsidRPr="00732F77" w:rsidRDefault="00B826BD" w:rsidP="005B5B4D">
      <w:pPr>
        <w:ind w:firstLine="720"/>
        <w:jc w:val="both"/>
        <w:rPr>
          <w:sz w:val="28"/>
          <w:szCs w:val="28"/>
        </w:rPr>
      </w:pPr>
      <w:r w:rsidRPr="00732F77">
        <w:rPr>
          <w:sz w:val="28"/>
          <w:szCs w:val="28"/>
        </w:rPr>
        <w:t>Обычно механизм обеспечивает вращения ванны на угол ± 40</w:t>
      </w:r>
      <w:r w:rsidRPr="00732F77">
        <w:rPr>
          <w:sz w:val="28"/>
          <w:szCs w:val="28"/>
          <w:vertAlign w:val="superscript"/>
        </w:rPr>
        <w:t>0</w:t>
      </w:r>
      <w:r w:rsidRPr="00732F77">
        <w:rPr>
          <w:sz w:val="28"/>
          <w:szCs w:val="28"/>
        </w:rPr>
        <w:t xml:space="preserve"> со скоростью около 1 град/с.</w:t>
      </w:r>
    </w:p>
    <w:p w:rsidR="00B826BD" w:rsidRPr="00732F77" w:rsidRDefault="00B826BD" w:rsidP="005B5B4D">
      <w:pPr>
        <w:ind w:firstLine="720"/>
        <w:jc w:val="both"/>
        <w:rPr>
          <w:b/>
          <w:sz w:val="28"/>
          <w:szCs w:val="28"/>
        </w:rPr>
      </w:pPr>
      <w:r w:rsidRPr="00732F77">
        <w:rPr>
          <w:b/>
          <w:sz w:val="28"/>
          <w:szCs w:val="28"/>
        </w:rPr>
        <w:t>Электроды</w:t>
      </w:r>
    </w:p>
    <w:p w:rsidR="00B826BD" w:rsidRPr="00732F77" w:rsidRDefault="00B826BD" w:rsidP="005B5B4D">
      <w:pPr>
        <w:shd w:val="clear" w:color="auto" w:fill="FFFFFF"/>
        <w:ind w:right="-1" w:firstLine="720"/>
        <w:jc w:val="both"/>
        <w:rPr>
          <w:sz w:val="28"/>
          <w:szCs w:val="28"/>
        </w:rPr>
      </w:pPr>
      <w:r w:rsidRPr="00732F77">
        <w:rPr>
          <w:sz w:val="28"/>
          <w:szCs w:val="28"/>
        </w:rPr>
        <w:t xml:space="preserve"> Внутрь рабочего пространства печи ток проходит по электродам. Современные ДСП используют круглые непрерывно наращиваемые </w:t>
      </w:r>
      <w:r w:rsidRPr="00732F77">
        <w:rPr>
          <w:sz w:val="28"/>
          <w:szCs w:val="28"/>
        </w:rPr>
        <w:lastRenderedPageBreak/>
        <w:t xml:space="preserve">электроды с </w:t>
      </w:r>
      <w:r w:rsidR="006E5380">
        <w:rPr>
          <w:sz w:val="28"/>
          <w:szCs w:val="28"/>
        </w:rPr>
        <w:t xml:space="preserve">обработанными торцами (рисунок </w:t>
      </w:r>
      <w:r w:rsidR="006E5380">
        <w:rPr>
          <w:sz w:val="28"/>
          <w:szCs w:val="28"/>
          <w:lang w:val="kk-KZ"/>
        </w:rPr>
        <w:t>2</w:t>
      </w:r>
      <w:r w:rsidR="006E5380">
        <w:rPr>
          <w:sz w:val="28"/>
          <w:szCs w:val="28"/>
        </w:rPr>
        <w:t>.</w:t>
      </w:r>
      <w:r w:rsidR="006E5380">
        <w:rPr>
          <w:sz w:val="28"/>
          <w:szCs w:val="28"/>
          <w:lang w:val="kk-KZ"/>
        </w:rPr>
        <w:t>14</w:t>
      </w:r>
      <w:r w:rsidRPr="00732F77">
        <w:rPr>
          <w:sz w:val="28"/>
          <w:szCs w:val="28"/>
        </w:rPr>
        <w:t>). Для удобства транспортировки и эксплуатации электроды изготавливают длиной 1÷1,8 м, тогда как для работы дуговой печи требуется большая длина электрода. В торцах электродов сделаны отверстия с резьбой, в которые на половину длины ввинчены ниппели из того же материала, из которого из</w:t>
      </w:r>
      <w:r w:rsidR="00235093">
        <w:rPr>
          <w:sz w:val="28"/>
          <w:szCs w:val="28"/>
        </w:rPr>
        <w:t xml:space="preserve">готовлен сам электрод (рисунок </w:t>
      </w:r>
      <w:r w:rsidR="00235093">
        <w:rPr>
          <w:sz w:val="28"/>
          <w:szCs w:val="28"/>
          <w:lang w:val="kk-KZ"/>
        </w:rPr>
        <w:t>2</w:t>
      </w:r>
      <w:r w:rsidR="00235093">
        <w:rPr>
          <w:sz w:val="28"/>
          <w:szCs w:val="28"/>
        </w:rPr>
        <w:t>.</w:t>
      </w:r>
      <w:r w:rsidR="00235093">
        <w:rPr>
          <w:sz w:val="28"/>
          <w:szCs w:val="28"/>
          <w:lang w:val="kk-KZ"/>
        </w:rPr>
        <w:t>14</w:t>
      </w:r>
      <w:r w:rsidRPr="00732F77">
        <w:rPr>
          <w:sz w:val="28"/>
          <w:szCs w:val="28"/>
        </w:rPr>
        <w:t xml:space="preserve"> а). На выступающую часть ниппеля навинчивают следующий электрод - в результате образуется </w:t>
      </w:r>
      <w:r w:rsidRPr="00732F77">
        <w:rPr>
          <w:b/>
          <w:sz w:val="28"/>
          <w:szCs w:val="28"/>
        </w:rPr>
        <w:t>электродная свеча</w:t>
      </w:r>
      <w:r w:rsidRPr="00732F77">
        <w:rPr>
          <w:sz w:val="28"/>
          <w:szCs w:val="28"/>
        </w:rPr>
        <w:t xml:space="preserve"> нужной длины. Электроды могут иметь и конический ниппель, нарезанны</w:t>
      </w:r>
      <w:r w:rsidR="006E5380">
        <w:rPr>
          <w:sz w:val="28"/>
          <w:szCs w:val="28"/>
        </w:rPr>
        <w:t xml:space="preserve">й на одном  из концов (рисунок </w:t>
      </w:r>
      <w:r w:rsidR="006E5380">
        <w:rPr>
          <w:sz w:val="28"/>
          <w:szCs w:val="28"/>
          <w:lang w:val="kk-KZ"/>
        </w:rPr>
        <w:t>2</w:t>
      </w:r>
      <w:r w:rsidR="006E5380">
        <w:rPr>
          <w:sz w:val="28"/>
          <w:szCs w:val="28"/>
        </w:rPr>
        <w:t>.</w:t>
      </w:r>
      <w:r w:rsidR="006E5380">
        <w:rPr>
          <w:sz w:val="28"/>
          <w:szCs w:val="28"/>
          <w:lang w:val="kk-KZ"/>
        </w:rPr>
        <w:t>14</w:t>
      </w:r>
      <w:r w:rsidRPr="00732F77">
        <w:rPr>
          <w:sz w:val="28"/>
          <w:szCs w:val="28"/>
        </w:rPr>
        <w:t xml:space="preserve"> б). Такая резьба позволяет свинчивать секции всего за 1,5÷2 оборота. </w:t>
      </w:r>
    </w:p>
    <w:p w:rsidR="00B826BD" w:rsidRPr="00732F77" w:rsidRDefault="00B826BD" w:rsidP="005B5B4D">
      <w:pPr>
        <w:shd w:val="clear" w:color="auto" w:fill="FFFFFF"/>
        <w:ind w:right="-1" w:firstLine="720"/>
        <w:jc w:val="both"/>
        <w:rPr>
          <w:sz w:val="28"/>
          <w:szCs w:val="28"/>
        </w:rPr>
      </w:pPr>
      <w:r w:rsidRPr="00732F77">
        <w:rPr>
          <w:sz w:val="28"/>
          <w:szCs w:val="28"/>
        </w:rPr>
        <w:t xml:space="preserve">Электродную свечу наращивают по мере обгорания электрода. Когда электрод обгорел настолько, что электрододержатель подходит к своду печи, на верхний торец работающей электродной свечи навинчивают через ниппель новую секцию и перепускают электрод –  захватывают подвешенную электродную свечу электрододержателем в новом месте. </w:t>
      </w:r>
    </w:p>
    <w:p w:rsidR="00642EC8" w:rsidRPr="00732F77" w:rsidRDefault="00B826BD" w:rsidP="00642EC8">
      <w:pPr>
        <w:jc w:val="both"/>
        <w:rPr>
          <w:sz w:val="28"/>
          <w:szCs w:val="28"/>
        </w:rPr>
      </w:pPr>
      <w:r w:rsidRPr="00732F77">
        <w:rPr>
          <w:sz w:val="28"/>
          <w:szCs w:val="28"/>
        </w:rPr>
        <w:t>В сталеплавильных печах прямого действия ранее применя</w:t>
      </w:r>
      <w:r w:rsidRPr="00732F77">
        <w:rPr>
          <w:sz w:val="28"/>
          <w:szCs w:val="28"/>
        </w:rPr>
        <w:softHyphen/>
        <w:t>лись как угольные, так и графити</w:t>
      </w:r>
      <w:r w:rsidRPr="00732F77">
        <w:rPr>
          <w:sz w:val="28"/>
          <w:szCs w:val="28"/>
        </w:rPr>
        <w:softHyphen/>
        <w:t>рованные электроды (первые — в основном в печах для фасонного литья). В настоящее время, одна</w:t>
      </w:r>
      <w:r w:rsidRPr="00732F77">
        <w:rPr>
          <w:sz w:val="28"/>
          <w:szCs w:val="28"/>
        </w:rPr>
        <w:softHyphen/>
        <w:t>ко, угольные электроды из-за науглероживания металла, большей</w:t>
      </w:r>
      <w:r w:rsidRPr="00732F77">
        <w:rPr>
          <w:spacing w:val="-1"/>
          <w:sz w:val="28"/>
          <w:szCs w:val="28"/>
        </w:rPr>
        <w:t xml:space="preserve"> </w:t>
      </w:r>
      <w:r w:rsidR="00642EC8" w:rsidRPr="00732F77">
        <w:rPr>
          <w:spacing w:val="-1"/>
          <w:sz w:val="28"/>
          <w:szCs w:val="28"/>
        </w:rPr>
        <w:t>массы и более частых поломок при</w:t>
      </w:r>
      <w:r w:rsidR="00642EC8" w:rsidRPr="00732F77">
        <w:rPr>
          <w:spacing w:val="-1"/>
          <w:sz w:val="28"/>
          <w:szCs w:val="28"/>
        </w:rPr>
        <w:softHyphen/>
      </w:r>
      <w:r w:rsidR="00642EC8" w:rsidRPr="00732F77">
        <w:rPr>
          <w:sz w:val="28"/>
          <w:szCs w:val="28"/>
        </w:rPr>
        <w:t>меняют мало, и новая серия отече</w:t>
      </w:r>
      <w:r w:rsidR="00642EC8" w:rsidRPr="00732F77">
        <w:rPr>
          <w:spacing w:val="-1"/>
          <w:sz w:val="28"/>
          <w:szCs w:val="28"/>
        </w:rPr>
        <w:t xml:space="preserve">ственных печей малой ёмкости </w:t>
      </w:r>
      <w:r w:rsidR="00642EC8" w:rsidRPr="00732F77">
        <w:rPr>
          <w:sz w:val="28"/>
          <w:szCs w:val="28"/>
        </w:rPr>
        <w:t>спроектирована для работы только на  графитированных электродах.</w:t>
      </w:r>
    </w:p>
    <w:p w:rsidR="00642EC8" w:rsidRDefault="00642EC8" w:rsidP="005B5B4D">
      <w:pPr>
        <w:shd w:val="clear" w:color="auto" w:fill="FFFFFF"/>
        <w:ind w:right="-1" w:firstLine="720"/>
        <w:jc w:val="both"/>
        <w:rPr>
          <w:spacing w:val="-1"/>
          <w:sz w:val="28"/>
          <w:szCs w:val="28"/>
          <w:lang w:val="kk-KZ"/>
        </w:rPr>
      </w:pPr>
    </w:p>
    <w:p w:rsidR="00B826BD" w:rsidRPr="00732F77" w:rsidRDefault="009F5AB9" w:rsidP="005B5B4D">
      <w:pPr>
        <w:ind w:firstLine="720"/>
        <w:jc w:val="center"/>
        <w:rPr>
          <w:sz w:val="28"/>
          <w:szCs w:val="28"/>
        </w:rPr>
      </w:pPr>
      <w:r w:rsidRPr="00732F77">
        <w:rPr>
          <w:b/>
          <w:noProof/>
          <w:sz w:val="28"/>
          <w:szCs w:val="28"/>
          <w:lang w:eastAsia="ru-RU"/>
        </w:rPr>
        <w:drawing>
          <wp:inline distT="0" distB="0" distL="0" distR="0">
            <wp:extent cx="1709420" cy="2202815"/>
            <wp:effectExtent l="19050" t="0" r="508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94"/>
                    <a:srcRect/>
                    <a:stretch>
                      <a:fillRect/>
                    </a:stretch>
                  </pic:blipFill>
                  <pic:spPr bwMode="auto">
                    <a:xfrm>
                      <a:off x="0" y="0"/>
                      <a:ext cx="1709420" cy="2202815"/>
                    </a:xfrm>
                    <a:prstGeom prst="rect">
                      <a:avLst/>
                    </a:prstGeom>
                    <a:solidFill>
                      <a:srgbClr val="FFFFFF"/>
                    </a:solidFill>
                    <a:ln w="9525">
                      <a:noFill/>
                      <a:miter lim="800000"/>
                      <a:headEnd/>
                      <a:tailEnd/>
                    </a:ln>
                  </pic:spPr>
                </pic:pic>
              </a:graphicData>
            </a:graphic>
          </wp:inline>
        </w:drawing>
      </w:r>
    </w:p>
    <w:p w:rsidR="00B826BD" w:rsidRPr="00CD1810" w:rsidRDefault="00235093" w:rsidP="005B5B4D">
      <w:pPr>
        <w:ind w:firstLine="720"/>
        <w:jc w:val="center"/>
      </w:pPr>
      <w:r>
        <w:t xml:space="preserve">Рисунок </w:t>
      </w:r>
      <w:r>
        <w:rPr>
          <w:lang w:val="kk-KZ"/>
        </w:rPr>
        <w:t>2</w:t>
      </w:r>
      <w:r>
        <w:t>.</w:t>
      </w:r>
      <w:r>
        <w:rPr>
          <w:lang w:val="kk-KZ"/>
        </w:rPr>
        <w:t>14</w:t>
      </w:r>
      <w:r w:rsidR="00B826BD" w:rsidRPr="00CD1810">
        <w:t xml:space="preserve">– Устройство свинчиваемых электродов с цилиндрическими (а) </w:t>
      </w:r>
    </w:p>
    <w:p w:rsidR="00B826BD" w:rsidRPr="00732F77" w:rsidRDefault="00B826BD" w:rsidP="005B5B4D">
      <w:pPr>
        <w:ind w:firstLine="720"/>
        <w:jc w:val="center"/>
        <w:rPr>
          <w:sz w:val="28"/>
          <w:szCs w:val="28"/>
        </w:rPr>
      </w:pPr>
      <w:r w:rsidRPr="00CD1810">
        <w:t>и коническими (б) ниппелями</w:t>
      </w:r>
    </w:p>
    <w:p w:rsidR="00B826BD" w:rsidRPr="00732F77" w:rsidRDefault="00B826BD" w:rsidP="005B5B4D">
      <w:pPr>
        <w:ind w:firstLine="720"/>
        <w:jc w:val="center"/>
        <w:rPr>
          <w:sz w:val="28"/>
          <w:szCs w:val="28"/>
        </w:rPr>
      </w:pPr>
    </w:p>
    <w:p w:rsidR="00B826BD" w:rsidRPr="00732F77" w:rsidRDefault="00B826BD" w:rsidP="005B5B4D">
      <w:pPr>
        <w:shd w:val="clear" w:color="auto" w:fill="FFFFFF"/>
        <w:ind w:right="-1" w:firstLine="720"/>
        <w:jc w:val="both"/>
        <w:rPr>
          <w:sz w:val="28"/>
          <w:szCs w:val="28"/>
        </w:rPr>
      </w:pPr>
      <w:r w:rsidRPr="00732F77">
        <w:rPr>
          <w:sz w:val="28"/>
          <w:szCs w:val="28"/>
        </w:rPr>
        <w:t>Угольные электроды изготовляют из антрацита или термоантрацита, кокса, нефтяного кокса, каменноугольного пека и смолы прокаливанием при температуре 1300</w:t>
      </w:r>
      <w:r w:rsidRPr="00732F77">
        <w:rPr>
          <w:sz w:val="28"/>
          <w:szCs w:val="28"/>
          <w:vertAlign w:val="superscript"/>
        </w:rPr>
        <w:t>0</w:t>
      </w:r>
      <w:r w:rsidRPr="00732F77">
        <w:rPr>
          <w:sz w:val="28"/>
          <w:szCs w:val="28"/>
        </w:rPr>
        <w:t>С в течение 150 часов. Графитовые электроды получают графитацией  угольных электродов при 2000÷2400</w:t>
      </w:r>
      <w:r w:rsidRPr="00732F77">
        <w:rPr>
          <w:sz w:val="28"/>
          <w:szCs w:val="28"/>
          <w:vertAlign w:val="superscript"/>
        </w:rPr>
        <w:t>0</w:t>
      </w:r>
      <w:r w:rsidRPr="00732F77">
        <w:rPr>
          <w:sz w:val="28"/>
          <w:szCs w:val="28"/>
        </w:rPr>
        <w:t xml:space="preserve">С. Графитовые электроды дороже, но имеют более высокие эксплуатационные показатели. </w:t>
      </w:r>
    </w:p>
    <w:p w:rsidR="00B826BD" w:rsidRDefault="00B826BD" w:rsidP="005B5B4D">
      <w:pPr>
        <w:shd w:val="clear" w:color="auto" w:fill="FFFFFF"/>
        <w:ind w:right="-1" w:firstLine="720"/>
        <w:jc w:val="both"/>
        <w:rPr>
          <w:spacing w:val="29"/>
          <w:sz w:val="28"/>
          <w:szCs w:val="28"/>
          <w:lang w:val="kk-KZ"/>
        </w:rPr>
      </w:pPr>
      <w:r w:rsidRPr="00732F77">
        <w:rPr>
          <w:sz w:val="28"/>
          <w:szCs w:val="28"/>
        </w:rPr>
        <w:t>Промышленностью выпускаются угольные электроды диаметром от 100 до        1200 мм, и графитовые электроды диаметром от 75 до 750 мм. Основные свойства э</w:t>
      </w:r>
      <w:r w:rsidR="00881BA0">
        <w:rPr>
          <w:sz w:val="28"/>
          <w:szCs w:val="28"/>
        </w:rPr>
        <w:t xml:space="preserve">лектродов приведены в таблицах </w:t>
      </w:r>
      <w:r w:rsidR="00881BA0">
        <w:rPr>
          <w:sz w:val="28"/>
          <w:szCs w:val="28"/>
          <w:lang w:val="kk-KZ"/>
        </w:rPr>
        <w:t>2</w:t>
      </w:r>
      <w:r w:rsidR="00881BA0">
        <w:rPr>
          <w:sz w:val="28"/>
          <w:szCs w:val="28"/>
        </w:rPr>
        <w:t>.5÷</w:t>
      </w:r>
      <w:r w:rsidR="00881BA0">
        <w:rPr>
          <w:sz w:val="28"/>
          <w:szCs w:val="28"/>
          <w:lang w:val="kk-KZ"/>
        </w:rPr>
        <w:t>2</w:t>
      </w:r>
      <w:r w:rsidRPr="00732F77">
        <w:rPr>
          <w:sz w:val="28"/>
          <w:szCs w:val="28"/>
        </w:rPr>
        <w:t>.7.</w:t>
      </w:r>
      <w:r w:rsidRPr="00732F77">
        <w:rPr>
          <w:spacing w:val="29"/>
          <w:sz w:val="28"/>
          <w:szCs w:val="28"/>
        </w:rPr>
        <w:t xml:space="preserve"> </w:t>
      </w:r>
    </w:p>
    <w:p w:rsidR="00642EC8" w:rsidRDefault="00642EC8" w:rsidP="00642EC8">
      <w:pPr>
        <w:shd w:val="clear" w:color="auto" w:fill="FFFFFF"/>
        <w:ind w:right="-1" w:firstLine="720"/>
        <w:jc w:val="both"/>
        <w:rPr>
          <w:sz w:val="28"/>
          <w:szCs w:val="28"/>
          <w:lang w:val="kk-KZ"/>
        </w:rPr>
      </w:pPr>
      <w:r w:rsidRPr="00732F77">
        <w:rPr>
          <w:sz w:val="28"/>
          <w:szCs w:val="28"/>
        </w:rPr>
        <w:lastRenderedPageBreak/>
        <w:t>Неправильный выбор диаметра электродов может привести к значительному ухудшению расходных показателей печи и снижению её производительности, так как потери энергии в электродах могут достигать (3÷5)%  её общего расхода. Кроме того, выделяющееся в электродах тепло перегревает электроды, особенно в местах контактов, у ниппеля и щёк электрододержателя, что ускоряет окисление щёк и электрода, вызывает поломку последних и в результате увеличи</w:t>
      </w:r>
      <w:r w:rsidRPr="00732F77">
        <w:rPr>
          <w:sz w:val="28"/>
          <w:szCs w:val="28"/>
        </w:rPr>
        <w:softHyphen/>
        <w:t>вает расход электродов и простои печи.</w:t>
      </w:r>
    </w:p>
    <w:p w:rsidR="00642EC8" w:rsidRPr="00732F77" w:rsidRDefault="00642EC8" w:rsidP="00642EC8">
      <w:pPr>
        <w:shd w:val="clear" w:color="auto" w:fill="FFFFFF"/>
        <w:spacing w:before="5"/>
        <w:ind w:right="-1" w:firstLine="720"/>
        <w:jc w:val="both"/>
        <w:rPr>
          <w:sz w:val="28"/>
          <w:szCs w:val="28"/>
        </w:rPr>
      </w:pPr>
      <w:r w:rsidRPr="00732F77">
        <w:rPr>
          <w:sz w:val="28"/>
          <w:szCs w:val="28"/>
        </w:rPr>
        <w:t>Для уменьшения нагрева элект</w:t>
      </w:r>
      <w:r w:rsidRPr="00732F77">
        <w:rPr>
          <w:spacing w:val="-1"/>
          <w:sz w:val="28"/>
          <w:szCs w:val="28"/>
        </w:rPr>
        <w:t xml:space="preserve">рода током необходимо, очевидно, </w:t>
      </w:r>
      <w:r w:rsidRPr="00732F77">
        <w:rPr>
          <w:sz w:val="28"/>
          <w:szCs w:val="28"/>
        </w:rPr>
        <w:t>увеличивать его диаметр. Однако при этом будет увеличиваться поток тепла теплопроводностью, идущий по нему вверх от находящегося в печи раскаленного конца. Поэтому, если диаметр электрода выбирать с точки зрения минималь</w:t>
      </w:r>
      <w:r w:rsidRPr="00732F77">
        <w:rPr>
          <w:sz w:val="28"/>
          <w:szCs w:val="28"/>
        </w:rPr>
        <w:softHyphen/>
        <w:t>ных потерь в   нём, следует   искать минимум суммы тепловых и электрических потерь.</w:t>
      </w:r>
    </w:p>
    <w:p w:rsidR="00642EC8" w:rsidRPr="00642EC8" w:rsidRDefault="00642EC8" w:rsidP="005B5B4D">
      <w:pPr>
        <w:shd w:val="clear" w:color="auto" w:fill="FFFFFF"/>
        <w:ind w:right="-1" w:firstLine="720"/>
        <w:jc w:val="both"/>
        <w:rPr>
          <w:spacing w:val="29"/>
          <w:sz w:val="28"/>
          <w:szCs w:val="28"/>
        </w:rPr>
      </w:pPr>
    </w:p>
    <w:p w:rsidR="00B826BD" w:rsidRDefault="00881BA0" w:rsidP="005B5B4D">
      <w:pPr>
        <w:shd w:val="clear" w:color="auto" w:fill="FFFFFF"/>
        <w:ind w:right="-1" w:firstLine="720"/>
        <w:rPr>
          <w:lang w:val="kk-KZ"/>
        </w:rPr>
      </w:pPr>
      <w:r>
        <w:rPr>
          <w:spacing w:val="-1"/>
        </w:rPr>
        <w:t xml:space="preserve">Таблица  </w:t>
      </w:r>
      <w:r>
        <w:rPr>
          <w:spacing w:val="-1"/>
          <w:lang w:val="kk-KZ"/>
        </w:rPr>
        <w:t>2</w:t>
      </w:r>
      <w:r w:rsidR="00B826BD" w:rsidRPr="00642EC8">
        <w:rPr>
          <w:spacing w:val="-1"/>
        </w:rPr>
        <w:t xml:space="preserve">.5  - Основные свойства графитированных и </w:t>
      </w:r>
      <w:r w:rsidR="00B826BD" w:rsidRPr="00642EC8">
        <w:t>угольных электродов</w:t>
      </w:r>
    </w:p>
    <w:p w:rsidR="008B2B24" w:rsidRPr="008B2B24" w:rsidRDefault="008B2B24" w:rsidP="005B5B4D">
      <w:pPr>
        <w:shd w:val="clear" w:color="auto" w:fill="FFFFFF"/>
        <w:ind w:right="-1" w:firstLine="720"/>
        <w:rPr>
          <w:lang w:val="kk-KZ"/>
        </w:rPr>
      </w:pPr>
    </w:p>
    <w:tbl>
      <w:tblPr>
        <w:tblW w:w="0" w:type="auto"/>
        <w:tblInd w:w="108" w:type="dxa"/>
        <w:tblLayout w:type="fixed"/>
        <w:tblLook w:val="0000"/>
      </w:tblPr>
      <w:tblGrid>
        <w:gridCol w:w="3600"/>
        <w:gridCol w:w="2880"/>
        <w:gridCol w:w="2930"/>
      </w:tblGrid>
      <w:tr w:rsidR="00B826BD" w:rsidRPr="00642EC8">
        <w:trPr>
          <w:trHeight w:val="920"/>
        </w:trPr>
        <w:tc>
          <w:tcPr>
            <w:tcW w:w="3600" w:type="dxa"/>
            <w:tcBorders>
              <w:top w:val="single" w:sz="4" w:space="0" w:color="000000"/>
              <w:left w:val="single" w:sz="4" w:space="0" w:color="000000"/>
              <w:bottom w:val="single" w:sz="4" w:space="0" w:color="000000"/>
            </w:tcBorders>
          </w:tcPr>
          <w:p w:rsidR="00B826BD" w:rsidRPr="00642EC8" w:rsidRDefault="00B826BD" w:rsidP="005B5B4D">
            <w:pPr>
              <w:snapToGrid w:val="0"/>
              <w:ind w:right="-1" w:firstLine="720"/>
            </w:pPr>
          </w:p>
          <w:p w:rsidR="00B826BD" w:rsidRPr="00642EC8" w:rsidRDefault="00B826BD" w:rsidP="005B5B4D">
            <w:pPr>
              <w:ind w:right="-1"/>
              <w:jc w:val="center"/>
            </w:pPr>
            <w:r w:rsidRPr="00642EC8">
              <w:t>Характеристика электродов</w:t>
            </w:r>
          </w:p>
        </w:tc>
        <w:tc>
          <w:tcPr>
            <w:tcW w:w="2880" w:type="dxa"/>
            <w:tcBorders>
              <w:top w:val="single" w:sz="4" w:space="0" w:color="000000"/>
              <w:left w:val="single" w:sz="4" w:space="0" w:color="000000"/>
              <w:bottom w:val="single" w:sz="4" w:space="0" w:color="000000"/>
            </w:tcBorders>
          </w:tcPr>
          <w:p w:rsidR="00B826BD" w:rsidRPr="00642EC8" w:rsidRDefault="00B826BD" w:rsidP="005B5B4D">
            <w:pPr>
              <w:snapToGrid w:val="0"/>
              <w:ind w:right="-1" w:firstLine="720"/>
              <w:jc w:val="center"/>
            </w:pPr>
          </w:p>
          <w:p w:rsidR="00B826BD" w:rsidRPr="00642EC8" w:rsidRDefault="00B826BD" w:rsidP="005B5B4D">
            <w:pPr>
              <w:spacing w:after="91"/>
              <w:ind w:right="-1"/>
              <w:jc w:val="center"/>
            </w:pPr>
            <w:r w:rsidRPr="00642EC8">
              <w:t>Графитированные электроды</w:t>
            </w:r>
          </w:p>
        </w:tc>
        <w:tc>
          <w:tcPr>
            <w:tcW w:w="2930" w:type="dxa"/>
            <w:tcBorders>
              <w:top w:val="single" w:sz="4" w:space="0" w:color="000000"/>
              <w:left w:val="single" w:sz="4" w:space="0" w:color="000000"/>
              <w:bottom w:val="single" w:sz="4" w:space="0" w:color="000000"/>
              <w:right w:val="single" w:sz="4" w:space="0" w:color="000000"/>
            </w:tcBorders>
          </w:tcPr>
          <w:p w:rsidR="00B826BD" w:rsidRPr="00642EC8" w:rsidRDefault="00B826BD" w:rsidP="005B5B4D">
            <w:pPr>
              <w:snapToGrid w:val="0"/>
              <w:ind w:right="-1" w:firstLine="720"/>
              <w:jc w:val="center"/>
            </w:pPr>
          </w:p>
          <w:p w:rsidR="00B826BD" w:rsidRPr="00642EC8" w:rsidRDefault="00B826BD" w:rsidP="005B5B4D">
            <w:pPr>
              <w:ind w:right="-1"/>
              <w:jc w:val="center"/>
            </w:pPr>
            <w:r w:rsidRPr="00642EC8">
              <w:t>Угольные</w:t>
            </w:r>
          </w:p>
          <w:p w:rsidR="00B826BD" w:rsidRPr="00642EC8" w:rsidRDefault="00B826BD" w:rsidP="005B5B4D">
            <w:pPr>
              <w:ind w:right="-1"/>
              <w:jc w:val="center"/>
            </w:pPr>
            <w:r w:rsidRPr="00642EC8">
              <w:t>электроды</w:t>
            </w:r>
          </w:p>
        </w:tc>
      </w:tr>
      <w:tr w:rsidR="00B826BD" w:rsidRPr="00642EC8">
        <w:trPr>
          <w:trHeight w:hRule="exact" w:val="4336"/>
        </w:trPr>
        <w:tc>
          <w:tcPr>
            <w:tcW w:w="3600" w:type="dxa"/>
            <w:tcBorders>
              <w:top w:val="single" w:sz="4" w:space="0" w:color="000000"/>
              <w:left w:val="single" w:sz="4" w:space="0" w:color="000000"/>
              <w:bottom w:val="single" w:sz="4" w:space="0" w:color="000000"/>
            </w:tcBorders>
            <w:shd w:val="clear" w:color="auto" w:fill="FFFFFF"/>
            <w:tcMar>
              <w:left w:w="40" w:type="dxa"/>
              <w:right w:w="40" w:type="dxa"/>
            </w:tcMar>
          </w:tcPr>
          <w:p w:rsidR="00B826BD" w:rsidRPr="00642EC8" w:rsidRDefault="00B826BD" w:rsidP="005B5B4D">
            <w:pPr>
              <w:snapToGrid w:val="0"/>
              <w:ind w:right="-1"/>
              <w:rPr>
                <w:vertAlign w:val="superscript"/>
              </w:rPr>
            </w:pPr>
            <w:r w:rsidRPr="00642EC8">
              <w:t>Объёмная масса,  кг/дм</w:t>
            </w:r>
            <w:r w:rsidRPr="00642EC8">
              <w:rPr>
                <w:vertAlign w:val="superscript"/>
              </w:rPr>
              <w:t>3</w:t>
            </w:r>
          </w:p>
          <w:p w:rsidR="00B826BD" w:rsidRPr="00642EC8" w:rsidRDefault="00B826BD" w:rsidP="005B5B4D">
            <w:pPr>
              <w:ind w:right="-1"/>
              <w:rPr>
                <w:vertAlign w:val="superscript"/>
              </w:rPr>
            </w:pPr>
            <w:r w:rsidRPr="00642EC8">
              <w:t>Плотность,  г/см</w:t>
            </w:r>
            <w:r w:rsidRPr="00642EC8">
              <w:rPr>
                <w:vertAlign w:val="superscript"/>
              </w:rPr>
              <w:t>3</w:t>
            </w:r>
          </w:p>
          <w:p w:rsidR="00B826BD" w:rsidRPr="00642EC8" w:rsidRDefault="00B826BD" w:rsidP="005B5B4D">
            <w:pPr>
              <w:ind w:right="-1"/>
            </w:pPr>
            <w:r w:rsidRPr="00642EC8">
              <w:t>Предел прочности</w:t>
            </w:r>
          </w:p>
          <w:p w:rsidR="00B826BD" w:rsidRPr="00642EC8" w:rsidRDefault="00B826BD" w:rsidP="005B5B4D">
            <w:pPr>
              <w:ind w:right="-1"/>
              <w:rPr>
                <w:vertAlign w:val="superscript"/>
              </w:rPr>
            </w:pPr>
            <w:r w:rsidRPr="00642EC8">
              <w:t>на  растя</w:t>
            </w:r>
            <w:r w:rsidRPr="00642EC8">
              <w:softHyphen/>
              <w:t>жение,   Н/см</w:t>
            </w:r>
            <w:r w:rsidRPr="00642EC8">
              <w:rPr>
                <w:vertAlign w:val="superscript"/>
              </w:rPr>
              <w:t>2</w:t>
            </w:r>
          </w:p>
          <w:p w:rsidR="00B826BD" w:rsidRPr="00642EC8" w:rsidRDefault="00B826BD" w:rsidP="005B5B4D">
            <w:pPr>
              <w:ind w:right="-1"/>
            </w:pPr>
            <w:r w:rsidRPr="00642EC8">
              <w:t>Предел прочности</w:t>
            </w:r>
          </w:p>
          <w:p w:rsidR="00B826BD" w:rsidRPr="00642EC8" w:rsidRDefault="00B826BD" w:rsidP="005B5B4D">
            <w:pPr>
              <w:ind w:right="-1"/>
              <w:rPr>
                <w:vertAlign w:val="superscript"/>
              </w:rPr>
            </w:pPr>
            <w:r w:rsidRPr="00642EC8">
              <w:t>на сжатие, Н/см</w:t>
            </w:r>
            <w:r w:rsidRPr="00642EC8">
              <w:rPr>
                <w:vertAlign w:val="superscript"/>
              </w:rPr>
              <w:t>2</w:t>
            </w:r>
          </w:p>
          <w:p w:rsidR="00B826BD" w:rsidRPr="00642EC8" w:rsidRDefault="00B826BD" w:rsidP="005B5B4D">
            <w:pPr>
              <w:ind w:right="-1"/>
            </w:pPr>
            <w:r w:rsidRPr="00642EC8">
              <w:t>Коэффициент   теплопровод</w:t>
            </w:r>
            <w:r w:rsidRPr="00642EC8">
              <w:softHyphen/>
              <w:t>ности,  Вт/м °С: при 20°С</w:t>
            </w:r>
          </w:p>
          <w:p w:rsidR="00B826BD" w:rsidRPr="00642EC8" w:rsidRDefault="00B826BD" w:rsidP="005B5B4D">
            <w:pPr>
              <w:ind w:right="-1" w:firstLine="720"/>
            </w:pPr>
            <w:r w:rsidRPr="00642EC8">
              <w:t xml:space="preserve">               при 1000°С</w:t>
            </w:r>
          </w:p>
          <w:p w:rsidR="00B826BD" w:rsidRPr="00642EC8" w:rsidRDefault="00B826BD" w:rsidP="005B5B4D">
            <w:pPr>
              <w:ind w:right="-1"/>
            </w:pPr>
            <w:r w:rsidRPr="00642EC8">
              <w:t xml:space="preserve">Начало   окисления  на </w:t>
            </w:r>
          </w:p>
          <w:p w:rsidR="00B826BD" w:rsidRPr="00642EC8" w:rsidRDefault="00B826BD" w:rsidP="005B5B4D">
            <w:pPr>
              <w:ind w:right="-1"/>
            </w:pPr>
            <w:r w:rsidRPr="00642EC8">
              <w:t xml:space="preserve"> воз</w:t>
            </w:r>
            <w:r w:rsidRPr="00642EC8">
              <w:softHyphen/>
              <w:t>духе, ° С</w:t>
            </w:r>
          </w:p>
          <w:p w:rsidR="00B826BD" w:rsidRPr="00642EC8" w:rsidRDefault="00B826BD" w:rsidP="005B5B4D">
            <w:pPr>
              <w:ind w:right="-1"/>
            </w:pPr>
            <w:r w:rsidRPr="00642EC8">
              <w:t>Электрическое удельное со</w:t>
            </w:r>
            <w:r w:rsidRPr="00642EC8">
              <w:softHyphen/>
              <w:t>противление,   10</w:t>
            </w:r>
            <w:r w:rsidRPr="00642EC8">
              <w:rPr>
                <w:vertAlign w:val="superscript"/>
              </w:rPr>
              <w:t>-6</w:t>
            </w:r>
            <w:r w:rsidRPr="00642EC8">
              <w:t xml:space="preserve">   Ом</w:t>
            </w:r>
            <w:r w:rsidRPr="00642EC8">
              <w:rPr>
                <w:vertAlign w:val="superscript"/>
              </w:rPr>
              <w:t>.</w:t>
            </w:r>
            <w:r w:rsidRPr="00642EC8">
              <w:t>м Средний расход на</w:t>
            </w:r>
          </w:p>
          <w:p w:rsidR="00B826BD" w:rsidRPr="00642EC8" w:rsidRDefault="00B826BD" w:rsidP="005B5B4D">
            <w:pPr>
              <w:ind w:right="-1"/>
            </w:pPr>
            <w:r w:rsidRPr="00642EC8">
              <w:t>1000  кВт</w:t>
            </w:r>
            <w:r w:rsidRPr="00642EC8">
              <w:rPr>
                <w:vertAlign w:val="superscript"/>
              </w:rPr>
              <w:t>.</w:t>
            </w:r>
            <w:r w:rsidRPr="00642EC8">
              <w:t>ч в ДСП,    кг</w:t>
            </w:r>
          </w:p>
        </w:tc>
        <w:tc>
          <w:tcPr>
            <w:tcW w:w="2880" w:type="dxa"/>
            <w:tcBorders>
              <w:top w:val="single" w:sz="4" w:space="0" w:color="000000"/>
              <w:left w:val="single" w:sz="4" w:space="0" w:color="000000"/>
              <w:bottom w:val="single" w:sz="4" w:space="0" w:color="000000"/>
            </w:tcBorders>
            <w:shd w:val="clear" w:color="auto" w:fill="FFFFFF"/>
            <w:tcMar>
              <w:left w:w="40" w:type="dxa"/>
              <w:right w:w="40" w:type="dxa"/>
            </w:tcMar>
          </w:tcPr>
          <w:p w:rsidR="00B826BD" w:rsidRPr="00642EC8" w:rsidRDefault="00B826BD" w:rsidP="005B5B4D">
            <w:pPr>
              <w:snapToGrid w:val="0"/>
              <w:ind w:right="-1"/>
              <w:jc w:val="center"/>
            </w:pPr>
            <w:r w:rsidRPr="00642EC8">
              <w:t>1,55÷1,6</w:t>
            </w:r>
          </w:p>
          <w:p w:rsidR="00B826BD" w:rsidRPr="00642EC8" w:rsidRDefault="00B826BD" w:rsidP="005B5B4D">
            <w:pPr>
              <w:ind w:right="-1"/>
              <w:jc w:val="center"/>
            </w:pPr>
            <w:r w:rsidRPr="00642EC8">
              <w:t>2,2</w:t>
            </w:r>
          </w:p>
          <w:p w:rsidR="00B826BD" w:rsidRPr="00642EC8" w:rsidRDefault="00B826BD" w:rsidP="005B5B4D">
            <w:pPr>
              <w:ind w:right="-1" w:firstLine="720"/>
              <w:jc w:val="center"/>
            </w:pPr>
          </w:p>
          <w:p w:rsidR="00B826BD" w:rsidRPr="00642EC8" w:rsidRDefault="00B826BD" w:rsidP="005B5B4D">
            <w:pPr>
              <w:ind w:right="-1"/>
              <w:jc w:val="center"/>
            </w:pPr>
            <w:r w:rsidRPr="00642EC8">
              <w:t>500÷850</w:t>
            </w:r>
          </w:p>
          <w:p w:rsidR="00B826BD" w:rsidRPr="00642EC8" w:rsidRDefault="00B826BD" w:rsidP="005B5B4D">
            <w:pPr>
              <w:ind w:right="-1" w:firstLine="720"/>
              <w:jc w:val="center"/>
            </w:pPr>
          </w:p>
          <w:p w:rsidR="00B826BD" w:rsidRPr="00642EC8" w:rsidRDefault="00B826BD" w:rsidP="005B5B4D">
            <w:pPr>
              <w:ind w:right="-1"/>
              <w:jc w:val="center"/>
            </w:pPr>
            <w:r w:rsidRPr="00642EC8">
              <w:t>2100÷2800</w:t>
            </w:r>
          </w:p>
          <w:p w:rsidR="00B826BD" w:rsidRPr="00642EC8" w:rsidRDefault="00B826BD" w:rsidP="005B5B4D">
            <w:pPr>
              <w:ind w:right="-1" w:firstLine="720"/>
              <w:jc w:val="center"/>
            </w:pPr>
          </w:p>
          <w:p w:rsidR="00B826BD" w:rsidRPr="00642EC8" w:rsidRDefault="00B826BD" w:rsidP="005B5B4D">
            <w:pPr>
              <w:ind w:right="-1"/>
              <w:jc w:val="center"/>
            </w:pPr>
            <w:r w:rsidRPr="00642EC8">
              <w:t>~150</w:t>
            </w:r>
          </w:p>
          <w:p w:rsidR="00B826BD" w:rsidRPr="00642EC8" w:rsidRDefault="00B826BD" w:rsidP="005B5B4D">
            <w:pPr>
              <w:ind w:right="-1"/>
              <w:jc w:val="center"/>
            </w:pPr>
            <w:r w:rsidRPr="00642EC8">
              <w:t>~115</w:t>
            </w:r>
          </w:p>
          <w:p w:rsidR="00B826BD" w:rsidRPr="00642EC8" w:rsidRDefault="00B826BD" w:rsidP="005B5B4D">
            <w:pPr>
              <w:ind w:right="-1" w:firstLine="720"/>
              <w:jc w:val="center"/>
            </w:pPr>
          </w:p>
          <w:p w:rsidR="00B826BD" w:rsidRPr="00642EC8" w:rsidRDefault="00B826BD" w:rsidP="005B5B4D">
            <w:pPr>
              <w:ind w:right="-1"/>
              <w:jc w:val="center"/>
            </w:pPr>
            <w:r w:rsidRPr="00642EC8">
              <w:t>600</w:t>
            </w:r>
          </w:p>
          <w:p w:rsidR="00B826BD" w:rsidRPr="00642EC8" w:rsidRDefault="00B826BD" w:rsidP="005B5B4D">
            <w:pPr>
              <w:ind w:right="-1" w:firstLine="720"/>
              <w:jc w:val="center"/>
            </w:pPr>
          </w:p>
          <w:p w:rsidR="00B826BD" w:rsidRPr="00642EC8" w:rsidRDefault="00B826BD" w:rsidP="005B5B4D">
            <w:pPr>
              <w:ind w:right="-1"/>
              <w:jc w:val="center"/>
            </w:pPr>
            <w:r w:rsidRPr="00642EC8">
              <w:t>8÷13</w:t>
            </w:r>
          </w:p>
          <w:p w:rsidR="00B826BD" w:rsidRPr="00642EC8" w:rsidRDefault="00B826BD" w:rsidP="005B5B4D">
            <w:pPr>
              <w:ind w:right="-1" w:firstLine="720"/>
              <w:jc w:val="center"/>
            </w:pPr>
          </w:p>
          <w:p w:rsidR="00B826BD" w:rsidRPr="00642EC8" w:rsidRDefault="00B826BD" w:rsidP="005B5B4D">
            <w:pPr>
              <w:ind w:right="-1"/>
              <w:jc w:val="center"/>
            </w:pPr>
            <w:r w:rsidRPr="00642EC8">
              <w:t>710</w:t>
            </w:r>
          </w:p>
        </w:tc>
        <w:tc>
          <w:tcPr>
            <w:tcW w:w="2930" w:type="dxa"/>
            <w:tcBorders>
              <w:top w:val="single" w:sz="4" w:space="0" w:color="000000"/>
              <w:left w:val="single" w:sz="4" w:space="0" w:color="000000"/>
              <w:bottom w:val="single" w:sz="4" w:space="0" w:color="000000"/>
              <w:right w:val="single" w:sz="4" w:space="0" w:color="000000"/>
            </w:tcBorders>
            <w:shd w:val="clear" w:color="auto" w:fill="FFFFFF"/>
            <w:tcMar>
              <w:left w:w="40" w:type="dxa"/>
              <w:right w:w="40" w:type="dxa"/>
            </w:tcMar>
          </w:tcPr>
          <w:p w:rsidR="00B826BD" w:rsidRPr="00642EC8" w:rsidRDefault="00B826BD" w:rsidP="005B5B4D">
            <w:pPr>
              <w:snapToGrid w:val="0"/>
              <w:ind w:right="-1"/>
              <w:jc w:val="center"/>
            </w:pPr>
            <w:r w:rsidRPr="00642EC8">
              <w:t>1,55÷1,6</w:t>
            </w:r>
          </w:p>
          <w:p w:rsidR="00B826BD" w:rsidRPr="00642EC8" w:rsidRDefault="00B826BD" w:rsidP="005B5B4D">
            <w:pPr>
              <w:ind w:right="-1"/>
              <w:jc w:val="center"/>
            </w:pPr>
            <w:r w:rsidRPr="00642EC8">
              <w:t>1,9÷2,0</w:t>
            </w:r>
          </w:p>
          <w:p w:rsidR="00B826BD" w:rsidRPr="00642EC8" w:rsidRDefault="00B826BD" w:rsidP="005B5B4D">
            <w:pPr>
              <w:ind w:right="-1" w:firstLine="720"/>
              <w:jc w:val="center"/>
            </w:pPr>
          </w:p>
          <w:p w:rsidR="00B826BD" w:rsidRPr="00642EC8" w:rsidRDefault="00B826BD" w:rsidP="005B5B4D">
            <w:pPr>
              <w:ind w:right="-1"/>
              <w:jc w:val="center"/>
            </w:pPr>
            <w:r w:rsidRPr="00642EC8">
              <w:t>300÷760</w:t>
            </w:r>
          </w:p>
          <w:p w:rsidR="00B826BD" w:rsidRPr="00642EC8" w:rsidRDefault="00B826BD" w:rsidP="005B5B4D">
            <w:pPr>
              <w:ind w:right="-1" w:firstLine="720"/>
              <w:jc w:val="center"/>
            </w:pPr>
          </w:p>
          <w:p w:rsidR="00B826BD" w:rsidRPr="00642EC8" w:rsidRDefault="00B826BD" w:rsidP="005B5B4D">
            <w:pPr>
              <w:ind w:right="-1"/>
              <w:jc w:val="center"/>
            </w:pPr>
            <w:r w:rsidRPr="00642EC8">
              <w:t>1500÷3000</w:t>
            </w:r>
          </w:p>
          <w:p w:rsidR="00B826BD" w:rsidRPr="00642EC8" w:rsidRDefault="00B826BD" w:rsidP="005B5B4D">
            <w:pPr>
              <w:ind w:right="-1" w:firstLine="720"/>
              <w:jc w:val="center"/>
            </w:pPr>
          </w:p>
          <w:p w:rsidR="00B826BD" w:rsidRPr="00642EC8" w:rsidRDefault="00B826BD" w:rsidP="005B5B4D">
            <w:pPr>
              <w:ind w:right="-1"/>
              <w:jc w:val="center"/>
            </w:pPr>
            <w:r w:rsidRPr="00642EC8">
              <w:t>~35</w:t>
            </w:r>
          </w:p>
          <w:p w:rsidR="00B826BD" w:rsidRPr="00642EC8" w:rsidRDefault="00B826BD" w:rsidP="005B5B4D">
            <w:pPr>
              <w:ind w:right="-1"/>
              <w:jc w:val="center"/>
            </w:pPr>
            <w:r w:rsidRPr="00642EC8">
              <w:t>~58</w:t>
            </w:r>
          </w:p>
          <w:p w:rsidR="00B826BD" w:rsidRPr="00642EC8" w:rsidRDefault="00B826BD" w:rsidP="005B5B4D">
            <w:pPr>
              <w:ind w:right="-1" w:firstLine="720"/>
              <w:jc w:val="center"/>
            </w:pPr>
          </w:p>
          <w:p w:rsidR="00B826BD" w:rsidRPr="00642EC8" w:rsidRDefault="00B826BD" w:rsidP="005B5B4D">
            <w:pPr>
              <w:ind w:right="-1"/>
              <w:jc w:val="center"/>
            </w:pPr>
            <w:r w:rsidRPr="00642EC8">
              <w:t>430</w:t>
            </w:r>
          </w:p>
          <w:p w:rsidR="00B826BD" w:rsidRPr="00642EC8" w:rsidRDefault="00B826BD" w:rsidP="005B5B4D">
            <w:pPr>
              <w:ind w:right="-1" w:firstLine="720"/>
              <w:jc w:val="center"/>
            </w:pPr>
          </w:p>
          <w:p w:rsidR="00B826BD" w:rsidRPr="00642EC8" w:rsidRDefault="00B826BD" w:rsidP="005B5B4D">
            <w:pPr>
              <w:ind w:right="-1"/>
              <w:jc w:val="center"/>
            </w:pPr>
            <w:r w:rsidRPr="00642EC8">
              <w:t>40÷70</w:t>
            </w:r>
          </w:p>
          <w:p w:rsidR="00B826BD" w:rsidRPr="00642EC8" w:rsidRDefault="00B826BD" w:rsidP="005B5B4D">
            <w:pPr>
              <w:ind w:right="-1" w:firstLine="720"/>
              <w:jc w:val="center"/>
            </w:pPr>
          </w:p>
          <w:p w:rsidR="00B826BD" w:rsidRPr="00642EC8" w:rsidRDefault="00B826BD" w:rsidP="005B5B4D">
            <w:pPr>
              <w:ind w:right="-1"/>
              <w:jc w:val="center"/>
            </w:pPr>
            <w:r w:rsidRPr="00642EC8">
              <w:t>16÷20</w:t>
            </w:r>
          </w:p>
        </w:tc>
      </w:tr>
    </w:tbl>
    <w:p w:rsidR="00881BA0" w:rsidRDefault="00881BA0" w:rsidP="005B5B4D">
      <w:pPr>
        <w:shd w:val="clear" w:color="auto" w:fill="FFFFFF"/>
        <w:ind w:right="-1" w:firstLine="720"/>
        <w:rPr>
          <w:spacing w:val="34"/>
          <w:lang w:val="kk-KZ"/>
        </w:rPr>
      </w:pPr>
    </w:p>
    <w:p w:rsidR="00B826BD" w:rsidRPr="00642EC8" w:rsidRDefault="00B826BD" w:rsidP="005B5B4D">
      <w:pPr>
        <w:shd w:val="clear" w:color="auto" w:fill="FFFFFF"/>
        <w:ind w:right="-1" w:firstLine="720"/>
        <w:rPr>
          <w:bCs/>
        </w:rPr>
      </w:pPr>
      <w:r w:rsidRPr="00642EC8">
        <w:rPr>
          <w:spacing w:val="34"/>
        </w:rPr>
        <w:t>Таблица</w:t>
      </w:r>
      <w:r w:rsidR="00881BA0">
        <w:t xml:space="preserve"> </w:t>
      </w:r>
      <w:r w:rsidR="00881BA0">
        <w:rPr>
          <w:lang w:val="kk-KZ"/>
        </w:rPr>
        <w:t>2</w:t>
      </w:r>
      <w:r w:rsidRPr="00642EC8">
        <w:rPr>
          <w:spacing w:val="-10"/>
        </w:rPr>
        <w:t xml:space="preserve">.6  - </w:t>
      </w:r>
      <w:r w:rsidRPr="00642EC8">
        <w:rPr>
          <w:bCs/>
        </w:rPr>
        <w:t>Технические данные угольных электродов</w:t>
      </w:r>
    </w:p>
    <w:tbl>
      <w:tblPr>
        <w:tblW w:w="0" w:type="auto"/>
        <w:tblInd w:w="40" w:type="dxa"/>
        <w:tblLayout w:type="fixed"/>
        <w:tblCellMar>
          <w:left w:w="40" w:type="dxa"/>
          <w:right w:w="40" w:type="dxa"/>
        </w:tblCellMar>
        <w:tblLook w:val="0000"/>
      </w:tblPr>
      <w:tblGrid>
        <w:gridCol w:w="1980"/>
        <w:gridCol w:w="900"/>
        <w:gridCol w:w="720"/>
        <w:gridCol w:w="720"/>
        <w:gridCol w:w="720"/>
        <w:gridCol w:w="720"/>
        <w:gridCol w:w="720"/>
        <w:gridCol w:w="720"/>
        <w:gridCol w:w="720"/>
        <w:gridCol w:w="720"/>
        <w:gridCol w:w="775"/>
      </w:tblGrid>
      <w:tr w:rsidR="00B826BD" w:rsidRPr="00642EC8" w:rsidTr="008B2B24">
        <w:trPr>
          <w:cantSplit/>
          <w:trHeight w:hRule="exact" w:val="419"/>
        </w:trPr>
        <w:tc>
          <w:tcPr>
            <w:tcW w:w="1980" w:type="dxa"/>
            <w:vMerge w:val="restart"/>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jc w:val="center"/>
            </w:pPr>
          </w:p>
          <w:p w:rsidR="00B826BD" w:rsidRPr="00642EC8" w:rsidRDefault="00B826BD" w:rsidP="005B5B4D">
            <w:pPr>
              <w:shd w:val="clear" w:color="auto" w:fill="FFFFFF"/>
              <w:ind w:right="-1"/>
              <w:jc w:val="center"/>
            </w:pPr>
            <w:r w:rsidRPr="00642EC8">
              <w:t>Технические</w:t>
            </w:r>
          </w:p>
          <w:p w:rsidR="00B826BD" w:rsidRPr="00642EC8" w:rsidRDefault="00B826BD" w:rsidP="005B5B4D">
            <w:pPr>
              <w:shd w:val="clear" w:color="auto" w:fill="FFFFFF"/>
              <w:ind w:right="-1"/>
              <w:jc w:val="center"/>
            </w:pPr>
            <w:r w:rsidRPr="00642EC8">
              <w:t>данные электродов</w:t>
            </w:r>
          </w:p>
          <w:p w:rsidR="00B826BD" w:rsidRPr="00642EC8" w:rsidRDefault="00B826BD" w:rsidP="005B5B4D">
            <w:pPr>
              <w:shd w:val="clear" w:color="auto" w:fill="FFFFFF"/>
              <w:ind w:right="-1" w:firstLine="720"/>
              <w:jc w:val="center"/>
            </w:pPr>
          </w:p>
          <w:p w:rsidR="00B826BD" w:rsidRPr="00642EC8" w:rsidRDefault="00B826BD" w:rsidP="005B5B4D">
            <w:pPr>
              <w:shd w:val="clear" w:color="auto" w:fill="FFFFFF"/>
              <w:ind w:right="-1" w:firstLine="720"/>
              <w:jc w:val="center"/>
            </w:pPr>
          </w:p>
          <w:p w:rsidR="00B826BD" w:rsidRPr="00642EC8" w:rsidRDefault="00B826BD" w:rsidP="005B5B4D">
            <w:pPr>
              <w:shd w:val="clear" w:color="auto" w:fill="FFFFFF"/>
              <w:ind w:right="-1" w:firstLine="720"/>
              <w:jc w:val="center"/>
            </w:pPr>
          </w:p>
        </w:tc>
        <w:tc>
          <w:tcPr>
            <w:tcW w:w="7435" w:type="dxa"/>
            <w:gridSpan w:val="10"/>
            <w:tcBorders>
              <w:top w:val="single" w:sz="4" w:space="0" w:color="000000"/>
              <w:left w:val="single" w:sz="4" w:space="0" w:color="000000"/>
              <w:bottom w:val="single" w:sz="4" w:space="0" w:color="000000"/>
              <w:right w:val="single" w:sz="4" w:space="0" w:color="000000"/>
            </w:tcBorders>
            <w:shd w:val="clear" w:color="auto" w:fill="FFFFFF"/>
          </w:tcPr>
          <w:p w:rsidR="00B826BD" w:rsidRPr="00642EC8" w:rsidRDefault="00B826BD" w:rsidP="005B5B4D">
            <w:pPr>
              <w:shd w:val="clear" w:color="auto" w:fill="FFFFFF"/>
              <w:snapToGrid w:val="0"/>
              <w:ind w:right="-1" w:firstLine="720"/>
              <w:jc w:val="center"/>
            </w:pPr>
            <w:r w:rsidRPr="00642EC8">
              <w:t>Диаметр, мм</w:t>
            </w:r>
          </w:p>
        </w:tc>
      </w:tr>
      <w:tr w:rsidR="00B826BD" w:rsidRPr="00642EC8" w:rsidTr="008B2B24">
        <w:trPr>
          <w:cantSplit/>
          <w:trHeight w:val="817"/>
        </w:trPr>
        <w:tc>
          <w:tcPr>
            <w:tcW w:w="1980" w:type="dxa"/>
            <w:vMerge/>
            <w:tcBorders>
              <w:top w:val="single" w:sz="4" w:space="0" w:color="000000"/>
              <w:left w:val="single" w:sz="4" w:space="0" w:color="000000"/>
              <w:bottom w:val="single" w:sz="4" w:space="0" w:color="000000"/>
            </w:tcBorders>
            <w:shd w:val="clear" w:color="auto" w:fill="FFFFFF"/>
          </w:tcPr>
          <w:p w:rsidR="00B826BD" w:rsidRPr="00642EC8" w:rsidRDefault="00B826BD" w:rsidP="005B5B4D"/>
        </w:tc>
        <w:tc>
          <w:tcPr>
            <w:tcW w:w="90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firstLine="720"/>
              <w:jc w:val="center"/>
            </w:pPr>
          </w:p>
          <w:p w:rsidR="00B826BD" w:rsidRPr="00642EC8" w:rsidRDefault="00B826BD" w:rsidP="005B5B4D">
            <w:pPr>
              <w:shd w:val="clear" w:color="auto" w:fill="FFFFFF"/>
              <w:ind w:right="-1"/>
              <w:jc w:val="center"/>
            </w:pPr>
            <w:r w:rsidRPr="00642EC8">
              <w:t>до 150</w:t>
            </w:r>
          </w:p>
        </w:tc>
        <w:tc>
          <w:tcPr>
            <w:tcW w:w="72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firstLine="720"/>
              <w:jc w:val="center"/>
            </w:pPr>
          </w:p>
          <w:p w:rsidR="00B826BD" w:rsidRPr="00642EC8" w:rsidRDefault="00B826BD" w:rsidP="005B5B4D">
            <w:pPr>
              <w:shd w:val="clear" w:color="auto" w:fill="FFFFFF"/>
              <w:ind w:right="-1"/>
              <w:jc w:val="center"/>
            </w:pPr>
            <w:r w:rsidRPr="00642EC8">
              <w:t>200</w:t>
            </w:r>
          </w:p>
        </w:tc>
        <w:tc>
          <w:tcPr>
            <w:tcW w:w="72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firstLine="720"/>
              <w:jc w:val="center"/>
            </w:pPr>
          </w:p>
          <w:p w:rsidR="00B826BD" w:rsidRPr="00642EC8" w:rsidRDefault="00B826BD" w:rsidP="005B5B4D">
            <w:pPr>
              <w:shd w:val="clear" w:color="auto" w:fill="FFFFFF"/>
              <w:ind w:right="-1"/>
              <w:jc w:val="center"/>
            </w:pPr>
            <w:r w:rsidRPr="00642EC8">
              <w:t>250</w:t>
            </w:r>
          </w:p>
        </w:tc>
        <w:tc>
          <w:tcPr>
            <w:tcW w:w="72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firstLine="720"/>
              <w:jc w:val="center"/>
            </w:pPr>
          </w:p>
          <w:p w:rsidR="00B826BD" w:rsidRPr="00642EC8" w:rsidRDefault="00B826BD" w:rsidP="005B5B4D">
            <w:pPr>
              <w:shd w:val="clear" w:color="auto" w:fill="FFFFFF"/>
              <w:ind w:right="-1"/>
              <w:jc w:val="center"/>
            </w:pPr>
            <w:r w:rsidRPr="00642EC8">
              <w:t>300</w:t>
            </w:r>
          </w:p>
        </w:tc>
        <w:tc>
          <w:tcPr>
            <w:tcW w:w="72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firstLine="720"/>
              <w:jc w:val="center"/>
            </w:pPr>
          </w:p>
          <w:p w:rsidR="00B826BD" w:rsidRPr="00642EC8" w:rsidRDefault="00B826BD" w:rsidP="005B5B4D">
            <w:pPr>
              <w:shd w:val="clear" w:color="auto" w:fill="FFFFFF"/>
              <w:ind w:right="-1"/>
              <w:jc w:val="center"/>
            </w:pPr>
            <w:r w:rsidRPr="00642EC8">
              <w:t>350</w:t>
            </w:r>
          </w:p>
        </w:tc>
        <w:tc>
          <w:tcPr>
            <w:tcW w:w="72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firstLine="720"/>
              <w:jc w:val="center"/>
            </w:pPr>
          </w:p>
          <w:p w:rsidR="00B826BD" w:rsidRPr="00642EC8" w:rsidRDefault="00B826BD" w:rsidP="005B5B4D">
            <w:pPr>
              <w:shd w:val="clear" w:color="auto" w:fill="FFFFFF"/>
              <w:ind w:right="-1"/>
              <w:jc w:val="center"/>
            </w:pPr>
            <w:r w:rsidRPr="00642EC8">
              <w:t>400</w:t>
            </w:r>
          </w:p>
        </w:tc>
        <w:tc>
          <w:tcPr>
            <w:tcW w:w="72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firstLine="720"/>
              <w:jc w:val="center"/>
            </w:pPr>
          </w:p>
          <w:p w:rsidR="00B826BD" w:rsidRPr="00642EC8" w:rsidRDefault="00B826BD" w:rsidP="005B5B4D">
            <w:pPr>
              <w:shd w:val="clear" w:color="auto" w:fill="FFFFFF"/>
              <w:ind w:right="-1"/>
              <w:jc w:val="center"/>
            </w:pPr>
            <w:r w:rsidRPr="00642EC8">
              <w:t>500</w:t>
            </w:r>
          </w:p>
        </w:tc>
        <w:tc>
          <w:tcPr>
            <w:tcW w:w="72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firstLine="720"/>
              <w:jc w:val="center"/>
              <w:rPr>
                <w:spacing w:val="-16"/>
              </w:rPr>
            </w:pPr>
          </w:p>
          <w:p w:rsidR="00B826BD" w:rsidRPr="00642EC8" w:rsidRDefault="00B826BD" w:rsidP="005B5B4D">
            <w:pPr>
              <w:shd w:val="clear" w:color="auto" w:fill="FFFFFF"/>
              <w:ind w:right="-1"/>
              <w:jc w:val="center"/>
              <w:rPr>
                <w:spacing w:val="-16"/>
              </w:rPr>
            </w:pPr>
            <w:r w:rsidRPr="00642EC8">
              <w:rPr>
                <w:spacing w:val="-16"/>
              </w:rPr>
              <w:t>600</w:t>
            </w:r>
          </w:p>
        </w:tc>
        <w:tc>
          <w:tcPr>
            <w:tcW w:w="72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firstLine="720"/>
              <w:jc w:val="center"/>
            </w:pPr>
          </w:p>
          <w:p w:rsidR="00B826BD" w:rsidRPr="00642EC8" w:rsidRDefault="00B826BD" w:rsidP="005B5B4D">
            <w:pPr>
              <w:shd w:val="clear" w:color="auto" w:fill="FFFFFF"/>
              <w:ind w:right="-1"/>
              <w:jc w:val="center"/>
            </w:pPr>
            <w:r w:rsidRPr="00642EC8">
              <w:t>700</w:t>
            </w:r>
          </w:p>
        </w:tc>
        <w:tc>
          <w:tcPr>
            <w:tcW w:w="775" w:type="dxa"/>
            <w:tcBorders>
              <w:top w:val="single" w:sz="4" w:space="0" w:color="000000"/>
              <w:left w:val="single" w:sz="4" w:space="0" w:color="000000"/>
              <w:bottom w:val="single" w:sz="4" w:space="0" w:color="000000"/>
              <w:right w:val="single" w:sz="4" w:space="0" w:color="000000"/>
            </w:tcBorders>
            <w:shd w:val="clear" w:color="auto" w:fill="FFFFFF"/>
          </w:tcPr>
          <w:p w:rsidR="00B826BD" w:rsidRPr="00642EC8" w:rsidRDefault="00B826BD" w:rsidP="005B5B4D">
            <w:pPr>
              <w:shd w:val="clear" w:color="auto" w:fill="FFFFFF"/>
              <w:snapToGrid w:val="0"/>
              <w:ind w:right="-1" w:firstLine="720"/>
              <w:jc w:val="center"/>
            </w:pPr>
          </w:p>
          <w:p w:rsidR="00B826BD" w:rsidRPr="00642EC8" w:rsidRDefault="00B826BD" w:rsidP="005B5B4D">
            <w:pPr>
              <w:shd w:val="clear" w:color="auto" w:fill="FFFFFF"/>
              <w:ind w:right="-1"/>
              <w:jc w:val="center"/>
            </w:pPr>
            <w:r w:rsidRPr="00642EC8">
              <w:t>750</w:t>
            </w:r>
          </w:p>
        </w:tc>
      </w:tr>
      <w:tr w:rsidR="00B826BD" w:rsidRPr="00642EC8">
        <w:trPr>
          <w:trHeight w:hRule="exact" w:val="1985"/>
        </w:trPr>
        <w:tc>
          <w:tcPr>
            <w:tcW w:w="198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pPr>
            <w:r w:rsidRPr="00642EC8">
              <w:lastRenderedPageBreak/>
              <w:t xml:space="preserve"> ρ,    10</w:t>
            </w:r>
            <w:r w:rsidRPr="00642EC8">
              <w:rPr>
                <w:vertAlign w:val="superscript"/>
              </w:rPr>
              <w:t>-6</w:t>
            </w:r>
            <w:r w:rsidRPr="00642EC8">
              <w:t>Ом</w:t>
            </w:r>
            <w:r w:rsidRPr="00642EC8">
              <w:rPr>
                <w:vertAlign w:val="superscript"/>
              </w:rPr>
              <w:t>.</w:t>
            </w:r>
            <w:r w:rsidRPr="00642EC8">
              <w:t xml:space="preserve">м, </w:t>
            </w:r>
          </w:p>
          <w:p w:rsidR="00B826BD" w:rsidRPr="00642EC8" w:rsidRDefault="00B826BD" w:rsidP="005B5B4D">
            <w:pPr>
              <w:shd w:val="clear" w:color="auto" w:fill="FFFFFF"/>
              <w:ind w:right="-1"/>
            </w:pPr>
            <w:r w:rsidRPr="00642EC8">
              <w:t>для марок:</w:t>
            </w:r>
          </w:p>
          <w:p w:rsidR="00B826BD" w:rsidRPr="00642EC8" w:rsidRDefault="00B826BD" w:rsidP="005B5B4D">
            <w:pPr>
              <w:shd w:val="clear" w:color="auto" w:fill="FFFFFF"/>
              <w:ind w:right="-1"/>
            </w:pPr>
            <w:r w:rsidRPr="00642EC8">
              <w:t>ЭУ0</w:t>
            </w:r>
          </w:p>
          <w:p w:rsidR="00B826BD" w:rsidRPr="00642EC8" w:rsidRDefault="00B826BD" w:rsidP="005B5B4D">
            <w:pPr>
              <w:shd w:val="clear" w:color="auto" w:fill="FFFFFF"/>
              <w:ind w:right="-1"/>
            </w:pPr>
            <w:r w:rsidRPr="00642EC8">
              <w:t>ЭУ1</w:t>
            </w:r>
          </w:p>
          <w:p w:rsidR="00B826BD" w:rsidRPr="00642EC8" w:rsidRDefault="00B826BD" w:rsidP="005B5B4D">
            <w:pPr>
              <w:shd w:val="clear" w:color="auto" w:fill="FFFFFF"/>
              <w:ind w:right="-1"/>
            </w:pPr>
            <w:r w:rsidRPr="00642EC8">
              <w:rPr>
                <w:spacing w:val="-3"/>
              </w:rPr>
              <w:t xml:space="preserve">Максимальная плотность </w:t>
            </w:r>
            <w:r w:rsidRPr="00642EC8">
              <w:t>тока,</w:t>
            </w:r>
          </w:p>
          <w:p w:rsidR="00B826BD" w:rsidRPr="00642EC8" w:rsidRDefault="00B826BD" w:rsidP="005B5B4D">
            <w:pPr>
              <w:shd w:val="clear" w:color="auto" w:fill="FFFFFF"/>
              <w:ind w:right="-1" w:firstLine="720"/>
              <w:rPr>
                <w:vertAlign w:val="superscript"/>
              </w:rPr>
            </w:pPr>
            <w:r w:rsidRPr="00642EC8">
              <w:t xml:space="preserve"> А/см</w:t>
            </w:r>
            <w:r w:rsidRPr="00642EC8">
              <w:rPr>
                <w:vertAlign w:val="superscript"/>
              </w:rPr>
              <w:t>2</w:t>
            </w:r>
          </w:p>
        </w:tc>
        <w:tc>
          <w:tcPr>
            <w:tcW w:w="90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firstLine="720"/>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40</w:t>
            </w:r>
          </w:p>
          <w:p w:rsidR="00B826BD" w:rsidRPr="00642EC8" w:rsidRDefault="00B826BD" w:rsidP="005B5B4D">
            <w:pPr>
              <w:shd w:val="clear" w:color="auto" w:fill="FFFFFF"/>
              <w:ind w:right="-1"/>
              <w:jc w:val="center"/>
            </w:pPr>
            <w:r w:rsidRPr="00642EC8">
              <w:t>45</w:t>
            </w:r>
          </w:p>
          <w:p w:rsidR="00B826BD" w:rsidRPr="00642EC8" w:rsidRDefault="00B826BD" w:rsidP="005B5B4D">
            <w:pPr>
              <w:shd w:val="clear" w:color="auto" w:fill="FFFFFF"/>
              <w:ind w:right="-1" w:firstLine="720"/>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12</w:t>
            </w:r>
          </w:p>
        </w:tc>
        <w:tc>
          <w:tcPr>
            <w:tcW w:w="72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firstLine="720"/>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40</w:t>
            </w:r>
          </w:p>
          <w:p w:rsidR="00B826BD" w:rsidRPr="00642EC8" w:rsidRDefault="00B826BD" w:rsidP="005B5B4D">
            <w:pPr>
              <w:shd w:val="clear" w:color="auto" w:fill="FFFFFF"/>
              <w:ind w:right="-1"/>
              <w:jc w:val="center"/>
            </w:pPr>
            <w:r w:rsidRPr="00642EC8">
              <w:t>45</w:t>
            </w:r>
          </w:p>
          <w:p w:rsidR="00B826BD" w:rsidRPr="00642EC8" w:rsidRDefault="00B826BD" w:rsidP="005B5B4D">
            <w:pPr>
              <w:shd w:val="clear" w:color="auto" w:fill="FFFFFF"/>
              <w:ind w:right="-1" w:firstLine="720"/>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11</w:t>
            </w:r>
          </w:p>
        </w:tc>
        <w:tc>
          <w:tcPr>
            <w:tcW w:w="72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40</w:t>
            </w:r>
          </w:p>
          <w:p w:rsidR="00B826BD" w:rsidRPr="00642EC8" w:rsidRDefault="00B826BD" w:rsidP="005B5B4D">
            <w:pPr>
              <w:shd w:val="clear" w:color="auto" w:fill="FFFFFF"/>
              <w:ind w:right="-1"/>
              <w:jc w:val="center"/>
            </w:pPr>
            <w:r w:rsidRPr="00642EC8">
              <w:t>45</w:t>
            </w: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10</w:t>
            </w:r>
          </w:p>
        </w:tc>
        <w:tc>
          <w:tcPr>
            <w:tcW w:w="72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firstLine="720"/>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40</w:t>
            </w:r>
          </w:p>
          <w:p w:rsidR="00B826BD" w:rsidRPr="00642EC8" w:rsidRDefault="00B826BD" w:rsidP="005B5B4D">
            <w:pPr>
              <w:shd w:val="clear" w:color="auto" w:fill="FFFFFF"/>
              <w:ind w:right="-1"/>
              <w:jc w:val="center"/>
            </w:pPr>
            <w:r w:rsidRPr="00642EC8">
              <w:t>45</w:t>
            </w:r>
          </w:p>
          <w:p w:rsidR="00B826BD" w:rsidRPr="00642EC8" w:rsidRDefault="00B826BD" w:rsidP="005B5B4D">
            <w:pPr>
              <w:shd w:val="clear" w:color="auto" w:fill="FFFFFF"/>
              <w:ind w:right="-1" w:firstLine="720"/>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10</w:t>
            </w:r>
          </w:p>
        </w:tc>
        <w:tc>
          <w:tcPr>
            <w:tcW w:w="72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firstLine="720"/>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40</w:t>
            </w:r>
          </w:p>
          <w:p w:rsidR="00B826BD" w:rsidRPr="00642EC8" w:rsidRDefault="00B826BD" w:rsidP="005B5B4D">
            <w:pPr>
              <w:shd w:val="clear" w:color="auto" w:fill="FFFFFF"/>
              <w:ind w:right="-1"/>
              <w:jc w:val="center"/>
            </w:pPr>
            <w:r w:rsidRPr="00642EC8">
              <w:t>45</w:t>
            </w:r>
          </w:p>
          <w:p w:rsidR="00B826BD" w:rsidRPr="00642EC8" w:rsidRDefault="00B826BD" w:rsidP="005B5B4D">
            <w:pPr>
              <w:shd w:val="clear" w:color="auto" w:fill="FFFFFF"/>
              <w:ind w:right="-1" w:firstLine="720"/>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10</w:t>
            </w:r>
          </w:p>
        </w:tc>
        <w:tc>
          <w:tcPr>
            <w:tcW w:w="72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firstLine="720"/>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40</w:t>
            </w:r>
          </w:p>
          <w:p w:rsidR="00B826BD" w:rsidRPr="00642EC8" w:rsidRDefault="00B826BD" w:rsidP="005B5B4D">
            <w:pPr>
              <w:shd w:val="clear" w:color="auto" w:fill="FFFFFF"/>
              <w:ind w:right="-1"/>
              <w:jc w:val="center"/>
            </w:pPr>
            <w:r w:rsidRPr="00642EC8">
              <w:t>45</w:t>
            </w: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9</w:t>
            </w:r>
          </w:p>
        </w:tc>
        <w:tc>
          <w:tcPr>
            <w:tcW w:w="72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firstLine="720"/>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52</w:t>
            </w:r>
          </w:p>
          <w:p w:rsidR="00B826BD" w:rsidRPr="00642EC8" w:rsidRDefault="00B826BD" w:rsidP="005B5B4D">
            <w:pPr>
              <w:shd w:val="clear" w:color="auto" w:fill="FFFFFF"/>
              <w:ind w:right="-1"/>
              <w:jc w:val="center"/>
            </w:pPr>
            <w:r w:rsidRPr="00642EC8">
              <w:t>60</w:t>
            </w:r>
          </w:p>
          <w:p w:rsidR="00B826BD" w:rsidRPr="00642EC8" w:rsidRDefault="00B826BD" w:rsidP="005B5B4D">
            <w:pPr>
              <w:shd w:val="clear" w:color="auto" w:fill="FFFFFF"/>
              <w:ind w:right="-1" w:firstLine="720"/>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9</w:t>
            </w:r>
          </w:p>
        </w:tc>
        <w:tc>
          <w:tcPr>
            <w:tcW w:w="72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firstLine="720"/>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52</w:t>
            </w:r>
          </w:p>
          <w:p w:rsidR="00B826BD" w:rsidRPr="00642EC8" w:rsidRDefault="00B826BD" w:rsidP="005B5B4D">
            <w:pPr>
              <w:shd w:val="clear" w:color="auto" w:fill="FFFFFF"/>
              <w:ind w:right="-1"/>
              <w:jc w:val="center"/>
            </w:pPr>
            <w:r w:rsidRPr="00642EC8">
              <w:t>60</w:t>
            </w: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9</w:t>
            </w:r>
          </w:p>
        </w:tc>
        <w:tc>
          <w:tcPr>
            <w:tcW w:w="72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1" w:firstLine="720"/>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52</w:t>
            </w:r>
          </w:p>
          <w:p w:rsidR="00B826BD" w:rsidRPr="00642EC8" w:rsidRDefault="00B826BD" w:rsidP="005B5B4D">
            <w:pPr>
              <w:shd w:val="clear" w:color="auto" w:fill="FFFFFF"/>
              <w:ind w:right="-1"/>
              <w:jc w:val="center"/>
            </w:pPr>
            <w:r w:rsidRPr="00642EC8">
              <w:t>60</w:t>
            </w: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8</w:t>
            </w:r>
          </w:p>
        </w:tc>
        <w:tc>
          <w:tcPr>
            <w:tcW w:w="775" w:type="dxa"/>
            <w:tcBorders>
              <w:top w:val="single" w:sz="4" w:space="0" w:color="000000"/>
              <w:left w:val="single" w:sz="4" w:space="0" w:color="000000"/>
              <w:bottom w:val="single" w:sz="4" w:space="0" w:color="000000"/>
              <w:right w:val="single" w:sz="4" w:space="0" w:color="000000"/>
            </w:tcBorders>
            <w:shd w:val="clear" w:color="auto" w:fill="FFFFFF"/>
          </w:tcPr>
          <w:p w:rsidR="00B826BD" w:rsidRPr="00642EC8" w:rsidRDefault="00B826BD" w:rsidP="005B5B4D">
            <w:pPr>
              <w:shd w:val="clear" w:color="auto" w:fill="FFFFFF"/>
              <w:snapToGrid w:val="0"/>
              <w:ind w:right="-1" w:firstLine="720"/>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52</w:t>
            </w:r>
          </w:p>
          <w:p w:rsidR="00B826BD" w:rsidRPr="00642EC8" w:rsidRDefault="00B826BD" w:rsidP="005B5B4D">
            <w:pPr>
              <w:shd w:val="clear" w:color="auto" w:fill="FFFFFF"/>
              <w:ind w:right="-1"/>
              <w:jc w:val="center"/>
            </w:pPr>
            <w:r w:rsidRPr="00642EC8">
              <w:t>60</w:t>
            </w: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p>
          <w:p w:rsidR="00B826BD" w:rsidRPr="00642EC8" w:rsidRDefault="00B826BD" w:rsidP="005B5B4D">
            <w:pPr>
              <w:shd w:val="clear" w:color="auto" w:fill="FFFFFF"/>
              <w:ind w:right="-1"/>
              <w:jc w:val="center"/>
            </w:pPr>
            <w:r w:rsidRPr="00642EC8">
              <w:t>7</w:t>
            </w:r>
          </w:p>
        </w:tc>
      </w:tr>
    </w:tbl>
    <w:p w:rsidR="00B826BD" w:rsidRPr="00642EC8" w:rsidRDefault="00B826BD" w:rsidP="005B5B4D">
      <w:pPr>
        <w:shd w:val="clear" w:color="auto" w:fill="FFFFFF"/>
        <w:spacing w:before="19"/>
        <w:ind w:right="-1" w:firstLine="720"/>
        <w:jc w:val="center"/>
      </w:pPr>
    </w:p>
    <w:p w:rsidR="00B826BD" w:rsidRPr="00642EC8" w:rsidRDefault="00B826BD" w:rsidP="005B5B4D">
      <w:pPr>
        <w:shd w:val="clear" w:color="auto" w:fill="FFFFFF"/>
        <w:spacing w:before="19"/>
        <w:ind w:right="-5" w:firstLine="720"/>
      </w:pPr>
      <w:r w:rsidRPr="00642EC8">
        <w:rPr>
          <w:spacing w:val="34"/>
        </w:rPr>
        <w:t>Таблица</w:t>
      </w:r>
      <w:r w:rsidR="00881BA0">
        <w:t xml:space="preserve"> </w:t>
      </w:r>
      <w:r w:rsidR="00881BA0">
        <w:rPr>
          <w:lang w:val="kk-KZ"/>
        </w:rPr>
        <w:t>2</w:t>
      </w:r>
      <w:r w:rsidRPr="00642EC8">
        <w:rPr>
          <w:spacing w:val="-9"/>
        </w:rPr>
        <w:t xml:space="preserve">.7 - </w:t>
      </w:r>
      <w:r w:rsidRPr="00642EC8">
        <w:rPr>
          <w:bCs/>
        </w:rPr>
        <w:t>Технические данные графитированных</w:t>
      </w:r>
      <w:r w:rsidRPr="00642EC8">
        <w:rPr>
          <w:b/>
          <w:bCs/>
        </w:rPr>
        <w:t xml:space="preserve">  </w:t>
      </w:r>
      <w:r w:rsidRPr="00642EC8">
        <w:t>электродов</w:t>
      </w:r>
    </w:p>
    <w:tbl>
      <w:tblPr>
        <w:tblW w:w="0" w:type="auto"/>
        <w:tblInd w:w="-167" w:type="dxa"/>
        <w:tblLayout w:type="fixed"/>
        <w:tblCellMar>
          <w:left w:w="40" w:type="dxa"/>
          <w:right w:w="40" w:type="dxa"/>
        </w:tblCellMar>
        <w:tblLook w:val="0000"/>
      </w:tblPr>
      <w:tblGrid>
        <w:gridCol w:w="1440"/>
        <w:gridCol w:w="540"/>
        <w:gridCol w:w="540"/>
        <w:gridCol w:w="540"/>
        <w:gridCol w:w="540"/>
        <w:gridCol w:w="540"/>
        <w:gridCol w:w="540"/>
        <w:gridCol w:w="540"/>
        <w:gridCol w:w="540"/>
        <w:gridCol w:w="540"/>
        <w:gridCol w:w="540"/>
        <w:gridCol w:w="540"/>
        <w:gridCol w:w="540"/>
        <w:gridCol w:w="540"/>
        <w:gridCol w:w="540"/>
        <w:gridCol w:w="595"/>
      </w:tblGrid>
      <w:tr w:rsidR="00B826BD" w:rsidRPr="00642EC8">
        <w:trPr>
          <w:cantSplit/>
          <w:trHeight w:hRule="exact" w:val="440"/>
        </w:trPr>
        <w:tc>
          <w:tcPr>
            <w:tcW w:w="1440" w:type="dxa"/>
            <w:vMerge w:val="restart"/>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956"/>
            </w:pPr>
            <w:r w:rsidRPr="00642EC8">
              <w:t>Технические</w:t>
            </w:r>
          </w:p>
          <w:p w:rsidR="00B826BD" w:rsidRPr="00642EC8" w:rsidRDefault="00B826BD" w:rsidP="005B5B4D">
            <w:pPr>
              <w:shd w:val="clear" w:color="auto" w:fill="FFFFFF"/>
              <w:ind w:left="-40" w:right="-956"/>
            </w:pPr>
            <w:r w:rsidRPr="00642EC8">
              <w:t xml:space="preserve">      данные</w:t>
            </w:r>
          </w:p>
          <w:p w:rsidR="00B826BD" w:rsidRPr="00642EC8" w:rsidRDefault="00B826BD" w:rsidP="005B5B4D">
            <w:pPr>
              <w:shd w:val="clear" w:color="auto" w:fill="FFFFFF"/>
              <w:ind w:left="-40" w:right="-956"/>
            </w:pPr>
            <w:r w:rsidRPr="00642EC8">
              <w:t xml:space="preserve">   электродов</w:t>
            </w:r>
          </w:p>
        </w:tc>
        <w:tc>
          <w:tcPr>
            <w:tcW w:w="8155" w:type="dxa"/>
            <w:gridSpan w:val="15"/>
            <w:tcBorders>
              <w:top w:val="single" w:sz="4" w:space="0" w:color="000000"/>
              <w:left w:val="single" w:sz="4" w:space="0" w:color="000000"/>
              <w:bottom w:val="single" w:sz="4" w:space="0" w:color="000000"/>
              <w:right w:val="single" w:sz="4" w:space="0" w:color="000000"/>
            </w:tcBorders>
            <w:shd w:val="clear" w:color="auto" w:fill="FFFFFF"/>
          </w:tcPr>
          <w:p w:rsidR="00B826BD" w:rsidRPr="00642EC8" w:rsidRDefault="00B826BD" w:rsidP="005B5B4D">
            <w:pPr>
              <w:shd w:val="clear" w:color="auto" w:fill="FFFFFF"/>
              <w:snapToGrid w:val="0"/>
              <w:ind w:left="-851" w:right="-956"/>
              <w:jc w:val="center"/>
            </w:pPr>
            <w:r w:rsidRPr="00642EC8">
              <w:t>Диаметр, мм</w:t>
            </w:r>
          </w:p>
        </w:tc>
      </w:tr>
      <w:tr w:rsidR="00B826BD" w:rsidRPr="00642EC8">
        <w:trPr>
          <w:cantSplit/>
        </w:trPr>
        <w:tc>
          <w:tcPr>
            <w:tcW w:w="1440" w:type="dxa"/>
            <w:vMerge/>
            <w:tcBorders>
              <w:top w:val="single" w:sz="4" w:space="0" w:color="000000"/>
              <w:left w:val="single" w:sz="4" w:space="0" w:color="000000"/>
              <w:bottom w:val="single" w:sz="4" w:space="0" w:color="000000"/>
            </w:tcBorders>
            <w:shd w:val="clear" w:color="auto" w:fill="FFFFFF"/>
          </w:tcPr>
          <w:p w:rsidR="00B826BD" w:rsidRPr="00642EC8" w:rsidRDefault="00B826BD" w:rsidP="005B5B4D"/>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left="-851" w:right="-956"/>
              <w:jc w:val="center"/>
            </w:pPr>
            <w:r w:rsidRPr="00642EC8">
              <w:t>75</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left="-851" w:right="-956"/>
              <w:jc w:val="center"/>
            </w:pPr>
            <w:r w:rsidRPr="00642EC8">
              <w:t>100</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left="-851" w:right="-956"/>
              <w:jc w:val="center"/>
            </w:pPr>
            <w:r w:rsidRPr="00642EC8">
              <w:t>125</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left="-851" w:right="-956"/>
              <w:jc w:val="center"/>
            </w:pPr>
            <w:r w:rsidRPr="00642EC8">
              <w:t>150</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left="-851" w:right="-956"/>
              <w:jc w:val="center"/>
            </w:pPr>
            <w:r w:rsidRPr="00642EC8">
              <w:t>175</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left="-851" w:right="-956"/>
              <w:jc w:val="center"/>
            </w:pPr>
            <w:r w:rsidRPr="00642EC8">
              <w:t>200</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left="-851" w:right="-956"/>
              <w:jc w:val="center"/>
            </w:pPr>
            <w:r w:rsidRPr="00642EC8">
              <w:t>225</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left="-851" w:right="-956"/>
              <w:jc w:val="center"/>
            </w:pPr>
            <w:r w:rsidRPr="00642EC8">
              <w:t>250</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left="-851" w:right="-956"/>
              <w:jc w:val="center"/>
            </w:pPr>
            <w:r w:rsidRPr="00642EC8">
              <w:t>300</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left="-851" w:right="-956"/>
              <w:jc w:val="center"/>
            </w:pPr>
            <w:r w:rsidRPr="00642EC8">
              <w:t>350</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left="-851" w:right="-956"/>
              <w:jc w:val="center"/>
            </w:pPr>
            <w:r w:rsidRPr="00642EC8">
              <w:t>400</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left="-851" w:right="-956"/>
              <w:jc w:val="center"/>
            </w:pPr>
            <w:r w:rsidRPr="00642EC8">
              <w:t>450</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956"/>
            </w:pPr>
            <w:r w:rsidRPr="00642EC8">
              <w:t xml:space="preserve"> 500</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left="-851" w:right="-956"/>
              <w:jc w:val="center"/>
            </w:pPr>
            <w:r w:rsidRPr="00642EC8">
              <w:t>550</w:t>
            </w:r>
          </w:p>
        </w:tc>
        <w:tc>
          <w:tcPr>
            <w:tcW w:w="595" w:type="dxa"/>
            <w:tcBorders>
              <w:top w:val="single" w:sz="4" w:space="0" w:color="000000"/>
              <w:left w:val="single" w:sz="4" w:space="0" w:color="000000"/>
              <w:bottom w:val="single" w:sz="4" w:space="0" w:color="000000"/>
              <w:right w:val="single" w:sz="4" w:space="0" w:color="000000"/>
            </w:tcBorders>
            <w:shd w:val="clear" w:color="auto" w:fill="FFFFFF"/>
          </w:tcPr>
          <w:p w:rsidR="00B826BD" w:rsidRPr="00642EC8" w:rsidRDefault="00B826BD" w:rsidP="005B5B4D">
            <w:pPr>
              <w:shd w:val="clear" w:color="auto" w:fill="FFFFFF"/>
              <w:snapToGrid w:val="0"/>
              <w:ind w:left="-851" w:right="-956"/>
              <w:jc w:val="center"/>
            </w:pPr>
            <w:r w:rsidRPr="00642EC8">
              <w:t>600</w:t>
            </w:r>
          </w:p>
        </w:tc>
      </w:tr>
      <w:tr w:rsidR="00B826BD" w:rsidRPr="00642EC8">
        <w:trPr>
          <w:trHeight w:hRule="exact" w:val="2421"/>
        </w:trPr>
        <w:tc>
          <w:tcPr>
            <w:tcW w:w="14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left="-40" w:right="-956"/>
            </w:pPr>
            <w:r w:rsidRPr="00642EC8">
              <w:t xml:space="preserve"> ρ, 10</w:t>
            </w:r>
            <w:r w:rsidRPr="00642EC8">
              <w:rPr>
                <w:vertAlign w:val="superscript"/>
              </w:rPr>
              <w:t>-6</w:t>
            </w:r>
            <w:r w:rsidRPr="00642EC8">
              <w:t xml:space="preserve"> Ом</w:t>
            </w:r>
            <w:r w:rsidRPr="00642EC8">
              <w:rPr>
                <w:vertAlign w:val="superscript"/>
              </w:rPr>
              <w:t>.</w:t>
            </w:r>
            <w:r w:rsidRPr="00642EC8">
              <w:t>м,</w:t>
            </w:r>
          </w:p>
          <w:p w:rsidR="00B826BD" w:rsidRPr="00642EC8" w:rsidRDefault="00B826BD" w:rsidP="005B5B4D">
            <w:pPr>
              <w:shd w:val="clear" w:color="auto" w:fill="FFFFFF"/>
              <w:ind w:left="-40" w:right="-956"/>
            </w:pPr>
            <w:r w:rsidRPr="00642EC8">
              <w:t xml:space="preserve">  для  марок:</w:t>
            </w:r>
          </w:p>
          <w:p w:rsidR="00B826BD" w:rsidRPr="00642EC8" w:rsidRDefault="00B826BD" w:rsidP="005B5B4D">
            <w:pPr>
              <w:shd w:val="clear" w:color="auto" w:fill="FFFFFF"/>
              <w:ind w:left="-40" w:right="-956"/>
            </w:pPr>
            <w:r w:rsidRPr="00642EC8">
              <w:t xml:space="preserve">        ЭГ0</w:t>
            </w:r>
          </w:p>
          <w:p w:rsidR="00B826BD" w:rsidRPr="00642EC8" w:rsidRDefault="00B826BD" w:rsidP="005B5B4D">
            <w:pPr>
              <w:shd w:val="clear" w:color="auto" w:fill="FFFFFF"/>
              <w:ind w:left="-40" w:right="-956"/>
              <w:rPr>
                <w:bCs/>
              </w:rPr>
            </w:pPr>
            <w:r w:rsidRPr="00642EC8">
              <w:rPr>
                <w:bCs/>
              </w:rPr>
              <w:t xml:space="preserve">         ЭГ1</w:t>
            </w:r>
          </w:p>
          <w:p w:rsidR="00B826BD" w:rsidRPr="00642EC8" w:rsidRDefault="00B826BD" w:rsidP="005B5B4D">
            <w:pPr>
              <w:shd w:val="clear" w:color="auto" w:fill="FFFFFF"/>
              <w:ind w:left="-40" w:right="-956"/>
              <w:rPr>
                <w:spacing w:val="-1"/>
              </w:rPr>
            </w:pPr>
            <w:r w:rsidRPr="00642EC8">
              <w:rPr>
                <w:spacing w:val="-1"/>
              </w:rPr>
              <w:t xml:space="preserve">  Максималь-</w:t>
            </w:r>
          </w:p>
          <w:p w:rsidR="00B826BD" w:rsidRPr="00642EC8" w:rsidRDefault="00B826BD" w:rsidP="005B5B4D">
            <w:pPr>
              <w:shd w:val="clear" w:color="auto" w:fill="FFFFFF"/>
              <w:ind w:left="-40" w:right="-956"/>
              <w:rPr>
                <w:spacing w:val="-1"/>
              </w:rPr>
            </w:pPr>
            <w:r w:rsidRPr="00642EC8">
              <w:rPr>
                <w:spacing w:val="-1"/>
              </w:rPr>
              <w:t xml:space="preserve">         ная </w:t>
            </w:r>
          </w:p>
          <w:p w:rsidR="00B826BD" w:rsidRPr="00642EC8" w:rsidRDefault="00B826BD" w:rsidP="005B5B4D">
            <w:pPr>
              <w:shd w:val="clear" w:color="auto" w:fill="FFFFFF"/>
              <w:ind w:left="-40" w:right="-956"/>
            </w:pPr>
            <w:r w:rsidRPr="00642EC8">
              <w:rPr>
                <w:spacing w:val="-1"/>
              </w:rPr>
              <w:t xml:space="preserve">   плот</w:t>
            </w:r>
            <w:r w:rsidRPr="00642EC8">
              <w:rPr>
                <w:spacing w:val="-1"/>
              </w:rPr>
              <w:softHyphen/>
            </w:r>
            <w:r w:rsidRPr="00642EC8">
              <w:t xml:space="preserve">ность </w:t>
            </w:r>
          </w:p>
          <w:p w:rsidR="00B826BD" w:rsidRPr="00642EC8" w:rsidRDefault="00B826BD" w:rsidP="005B5B4D">
            <w:pPr>
              <w:shd w:val="clear" w:color="auto" w:fill="FFFFFF"/>
              <w:ind w:left="-40" w:right="-956"/>
              <w:rPr>
                <w:vertAlign w:val="superscript"/>
              </w:rPr>
            </w:pPr>
            <w:r w:rsidRPr="00642EC8">
              <w:t xml:space="preserve"> тока,   А/см</w:t>
            </w:r>
            <w:r w:rsidRPr="00642EC8">
              <w:rPr>
                <w:vertAlign w:val="superscript"/>
              </w:rPr>
              <w:t>2</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956"/>
            </w:pPr>
          </w:p>
          <w:p w:rsidR="00B826BD" w:rsidRPr="00642EC8" w:rsidRDefault="00B826BD" w:rsidP="005B5B4D">
            <w:pPr>
              <w:shd w:val="clear" w:color="auto" w:fill="FFFFFF"/>
              <w:ind w:right="-956"/>
            </w:pPr>
          </w:p>
          <w:p w:rsidR="00B826BD" w:rsidRPr="00642EC8" w:rsidRDefault="00B826BD" w:rsidP="005B5B4D">
            <w:pPr>
              <w:shd w:val="clear" w:color="auto" w:fill="FFFFFF"/>
              <w:ind w:right="-956"/>
            </w:pPr>
            <w:r w:rsidRPr="00642EC8">
              <w:t>8</w:t>
            </w:r>
          </w:p>
          <w:p w:rsidR="00B826BD" w:rsidRPr="00642EC8" w:rsidRDefault="00B826BD" w:rsidP="005B5B4D">
            <w:pPr>
              <w:shd w:val="clear" w:color="auto" w:fill="FFFFFF"/>
              <w:ind w:right="-956"/>
              <w:rPr>
                <w:spacing w:val="-18"/>
              </w:rPr>
            </w:pPr>
            <w:r w:rsidRPr="00642EC8">
              <w:rPr>
                <w:spacing w:val="-18"/>
              </w:rPr>
              <w:t>10</w:t>
            </w:r>
          </w:p>
          <w:p w:rsidR="00B826BD" w:rsidRPr="00642EC8" w:rsidRDefault="00B826BD" w:rsidP="005B5B4D">
            <w:pPr>
              <w:shd w:val="clear" w:color="auto" w:fill="FFFFFF"/>
              <w:ind w:left="-851" w:right="-956"/>
              <w:jc w:val="center"/>
              <w:rPr>
                <w:spacing w:val="-8"/>
              </w:rPr>
            </w:pPr>
          </w:p>
          <w:p w:rsidR="00B826BD" w:rsidRPr="00642EC8" w:rsidRDefault="00B826BD" w:rsidP="005B5B4D">
            <w:pPr>
              <w:shd w:val="clear" w:color="auto" w:fill="FFFFFF"/>
              <w:ind w:right="-956"/>
              <w:rPr>
                <w:spacing w:val="-8"/>
              </w:rPr>
            </w:pPr>
          </w:p>
          <w:p w:rsidR="00B826BD" w:rsidRPr="00642EC8" w:rsidRDefault="00B826BD" w:rsidP="005B5B4D">
            <w:pPr>
              <w:shd w:val="clear" w:color="auto" w:fill="FFFFFF"/>
              <w:ind w:right="-956"/>
              <w:rPr>
                <w:spacing w:val="-8"/>
              </w:rPr>
            </w:pPr>
          </w:p>
          <w:p w:rsidR="00B826BD" w:rsidRPr="00642EC8" w:rsidRDefault="00B826BD" w:rsidP="005B5B4D">
            <w:pPr>
              <w:shd w:val="clear" w:color="auto" w:fill="FFFFFF"/>
              <w:ind w:right="-956"/>
              <w:rPr>
                <w:spacing w:val="-8"/>
              </w:rPr>
            </w:pPr>
            <w:r w:rsidRPr="00642EC8">
              <w:rPr>
                <w:spacing w:val="-8"/>
              </w:rPr>
              <w:t>34</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956"/>
            </w:pPr>
          </w:p>
          <w:p w:rsidR="00B826BD" w:rsidRPr="00642EC8" w:rsidRDefault="00B826BD" w:rsidP="005B5B4D">
            <w:pPr>
              <w:shd w:val="clear" w:color="auto" w:fill="FFFFFF"/>
              <w:ind w:right="-956"/>
            </w:pPr>
          </w:p>
          <w:p w:rsidR="00B826BD" w:rsidRPr="00642EC8" w:rsidRDefault="00B826BD" w:rsidP="005B5B4D">
            <w:pPr>
              <w:shd w:val="clear" w:color="auto" w:fill="FFFFFF"/>
              <w:ind w:right="-956"/>
            </w:pPr>
            <w:r w:rsidRPr="00642EC8">
              <w:t>8</w:t>
            </w:r>
          </w:p>
          <w:p w:rsidR="00B826BD" w:rsidRPr="00642EC8" w:rsidRDefault="00B826BD" w:rsidP="005B5B4D">
            <w:pPr>
              <w:shd w:val="clear" w:color="auto" w:fill="FFFFFF"/>
              <w:ind w:right="-956"/>
              <w:rPr>
                <w:spacing w:val="-16"/>
              </w:rPr>
            </w:pPr>
            <w:r w:rsidRPr="00642EC8">
              <w:rPr>
                <w:spacing w:val="-16"/>
              </w:rPr>
              <w:t>10</w:t>
            </w:r>
          </w:p>
          <w:p w:rsidR="00B826BD" w:rsidRPr="00642EC8" w:rsidRDefault="00B826BD" w:rsidP="005B5B4D">
            <w:pPr>
              <w:shd w:val="clear" w:color="auto" w:fill="FFFFFF"/>
              <w:ind w:right="-956"/>
              <w:rPr>
                <w:spacing w:val="-16"/>
              </w:rPr>
            </w:pPr>
          </w:p>
          <w:p w:rsidR="00B826BD" w:rsidRPr="00642EC8" w:rsidRDefault="00B826BD" w:rsidP="005B5B4D">
            <w:pPr>
              <w:shd w:val="clear" w:color="auto" w:fill="FFFFFF"/>
              <w:ind w:right="-956"/>
              <w:rPr>
                <w:spacing w:val="-8"/>
              </w:rPr>
            </w:pPr>
          </w:p>
          <w:p w:rsidR="00B826BD" w:rsidRPr="00642EC8" w:rsidRDefault="00B826BD" w:rsidP="005B5B4D">
            <w:pPr>
              <w:shd w:val="clear" w:color="auto" w:fill="FFFFFF"/>
              <w:ind w:right="-956"/>
              <w:rPr>
                <w:spacing w:val="-8"/>
              </w:rPr>
            </w:pPr>
          </w:p>
          <w:p w:rsidR="00B826BD" w:rsidRPr="00642EC8" w:rsidRDefault="00B826BD" w:rsidP="005B5B4D">
            <w:pPr>
              <w:shd w:val="clear" w:color="auto" w:fill="FFFFFF"/>
              <w:ind w:right="-956"/>
              <w:rPr>
                <w:spacing w:val="-8"/>
              </w:rPr>
            </w:pPr>
            <w:r w:rsidRPr="00642EC8">
              <w:rPr>
                <w:spacing w:val="-8"/>
              </w:rPr>
              <w:t>30</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956"/>
            </w:pPr>
          </w:p>
          <w:p w:rsidR="00B826BD" w:rsidRPr="00642EC8" w:rsidRDefault="00B826BD" w:rsidP="005B5B4D">
            <w:pPr>
              <w:shd w:val="clear" w:color="auto" w:fill="FFFFFF"/>
              <w:ind w:right="-956"/>
            </w:pPr>
          </w:p>
          <w:p w:rsidR="00B826BD" w:rsidRPr="00642EC8" w:rsidRDefault="00B826BD" w:rsidP="005B5B4D">
            <w:pPr>
              <w:shd w:val="clear" w:color="auto" w:fill="FFFFFF"/>
              <w:ind w:right="-956"/>
            </w:pPr>
            <w:r w:rsidRPr="00642EC8">
              <w:t>8</w:t>
            </w:r>
          </w:p>
          <w:p w:rsidR="00B826BD" w:rsidRPr="00642EC8" w:rsidRDefault="00B826BD" w:rsidP="005B5B4D">
            <w:pPr>
              <w:shd w:val="clear" w:color="auto" w:fill="FFFFFF"/>
              <w:ind w:right="-956"/>
              <w:rPr>
                <w:spacing w:val="-16"/>
              </w:rPr>
            </w:pPr>
            <w:r w:rsidRPr="00642EC8">
              <w:rPr>
                <w:spacing w:val="-16"/>
              </w:rPr>
              <w:t>10</w:t>
            </w:r>
          </w:p>
          <w:p w:rsidR="00B826BD" w:rsidRPr="00642EC8" w:rsidRDefault="00B826BD" w:rsidP="005B5B4D">
            <w:pPr>
              <w:shd w:val="clear" w:color="auto" w:fill="FFFFFF"/>
              <w:ind w:right="-956"/>
              <w:rPr>
                <w:spacing w:val="-16"/>
              </w:rPr>
            </w:pPr>
          </w:p>
          <w:p w:rsidR="00B826BD" w:rsidRPr="00642EC8" w:rsidRDefault="00B826BD" w:rsidP="005B5B4D">
            <w:pPr>
              <w:shd w:val="clear" w:color="auto" w:fill="FFFFFF"/>
              <w:ind w:right="-956"/>
              <w:rPr>
                <w:spacing w:val="-11"/>
              </w:rPr>
            </w:pPr>
          </w:p>
          <w:p w:rsidR="00B826BD" w:rsidRPr="00642EC8" w:rsidRDefault="00B826BD" w:rsidP="005B5B4D">
            <w:pPr>
              <w:shd w:val="clear" w:color="auto" w:fill="FFFFFF"/>
              <w:ind w:right="-956"/>
              <w:rPr>
                <w:spacing w:val="-11"/>
              </w:rPr>
            </w:pPr>
          </w:p>
          <w:p w:rsidR="00B826BD" w:rsidRPr="00642EC8" w:rsidRDefault="00B826BD" w:rsidP="005B5B4D">
            <w:pPr>
              <w:shd w:val="clear" w:color="auto" w:fill="FFFFFF"/>
              <w:ind w:right="-956"/>
              <w:rPr>
                <w:spacing w:val="-11"/>
              </w:rPr>
            </w:pPr>
            <w:r w:rsidRPr="00642EC8">
              <w:rPr>
                <w:spacing w:val="-11"/>
              </w:rPr>
              <w:t>28</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956"/>
            </w:pPr>
          </w:p>
          <w:p w:rsidR="00B826BD" w:rsidRPr="00642EC8" w:rsidRDefault="00B826BD" w:rsidP="005B5B4D">
            <w:pPr>
              <w:shd w:val="clear" w:color="auto" w:fill="FFFFFF"/>
              <w:ind w:right="-956"/>
            </w:pPr>
          </w:p>
          <w:p w:rsidR="00B826BD" w:rsidRPr="00642EC8" w:rsidRDefault="00B826BD" w:rsidP="005B5B4D">
            <w:pPr>
              <w:shd w:val="clear" w:color="auto" w:fill="FFFFFF"/>
              <w:ind w:right="-956"/>
            </w:pPr>
            <w:r w:rsidRPr="00642EC8">
              <w:t>8</w:t>
            </w:r>
          </w:p>
          <w:p w:rsidR="00B826BD" w:rsidRPr="00642EC8" w:rsidRDefault="00B826BD" w:rsidP="005B5B4D">
            <w:pPr>
              <w:shd w:val="clear" w:color="auto" w:fill="FFFFFF"/>
              <w:ind w:right="-956"/>
              <w:rPr>
                <w:spacing w:val="-17"/>
              </w:rPr>
            </w:pPr>
            <w:r w:rsidRPr="00642EC8">
              <w:rPr>
                <w:spacing w:val="-17"/>
              </w:rPr>
              <w:t>10</w:t>
            </w:r>
          </w:p>
          <w:p w:rsidR="00B826BD" w:rsidRPr="00642EC8" w:rsidRDefault="00B826BD" w:rsidP="005B5B4D">
            <w:pPr>
              <w:shd w:val="clear" w:color="auto" w:fill="FFFFFF"/>
              <w:ind w:left="-851" w:right="-956"/>
              <w:jc w:val="center"/>
              <w:rPr>
                <w:spacing w:val="-8"/>
              </w:rPr>
            </w:pPr>
          </w:p>
          <w:p w:rsidR="00B826BD" w:rsidRPr="00642EC8" w:rsidRDefault="00B826BD" w:rsidP="005B5B4D">
            <w:pPr>
              <w:shd w:val="clear" w:color="auto" w:fill="FFFFFF"/>
              <w:ind w:right="-956"/>
              <w:rPr>
                <w:spacing w:val="-8"/>
              </w:rPr>
            </w:pPr>
          </w:p>
          <w:p w:rsidR="00B826BD" w:rsidRPr="00642EC8" w:rsidRDefault="00B826BD" w:rsidP="005B5B4D">
            <w:pPr>
              <w:shd w:val="clear" w:color="auto" w:fill="FFFFFF"/>
              <w:ind w:right="-956"/>
              <w:rPr>
                <w:spacing w:val="-8"/>
              </w:rPr>
            </w:pPr>
          </w:p>
          <w:p w:rsidR="00B826BD" w:rsidRPr="00642EC8" w:rsidRDefault="00B826BD" w:rsidP="005B5B4D">
            <w:pPr>
              <w:shd w:val="clear" w:color="auto" w:fill="FFFFFF"/>
              <w:ind w:right="-956"/>
              <w:rPr>
                <w:spacing w:val="-8"/>
              </w:rPr>
            </w:pPr>
            <w:r w:rsidRPr="00642EC8">
              <w:rPr>
                <w:spacing w:val="-8"/>
              </w:rPr>
              <w:t>25</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956"/>
            </w:pPr>
          </w:p>
          <w:p w:rsidR="00B826BD" w:rsidRPr="00642EC8" w:rsidRDefault="00B826BD" w:rsidP="005B5B4D">
            <w:pPr>
              <w:shd w:val="clear" w:color="auto" w:fill="FFFFFF"/>
              <w:ind w:right="-956"/>
            </w:pPr>
          </w:p>
          <w:p w:rsidR="00B826BD" w:rsidRPr="00642EC8" w:rsidRDefault="00B826BD" w:rsidP="005B5B4D">
            <w:pPr>
              <w:shd w:val="clear" w:color="auto" w:fill="FFFFFF"/>
              <w:ind w:right="-956"/>
            </w:pPr>
            <w:r w:rsidRPr="00642EC8">
              <w:t>8,5</w:t>
            </w:r>
          </w:p>
          <w:p w:rsidR="00B826BD" w:rsidRPr="00642EC8" w:rsidRDefault="00B826BD" w:rsidP="005B5B4D">
            <w:pPr>
              <w:shd w:val="clear" w:color="auto" w:fill="FFFFFF"/>
              <w:ind w:right="-956"/>
            </w:pPr>
            <w:r w:rsidRPr="00642EC8">
              <w:t>11</w:t>
            </w:r>
          </w:p>
          <w:p w:rsidR="00B826BD" w:rsidRPr="00642EC8" w:rsidRDefault="00B826BD" w:rsidP="005B5B4D">
            <w:pPr>
              <w:shd w:val="clear" w:color="auto" w:fill="FFFFFF"/>
              <w:ind w:right="-956"/>
            </w:pPr>
          </w:p>
          <w:p w:rsidR="00B826BD" w:rsidRPr="00642EC8" w:rsidRDefault="00B826BD" w:rsidP="005B5B4D">
            <w:pPr>
              <w:shd w:val="clear" w:color="auto" w:fill="FFFFFF"/>
              <w:ind w:right="-956"/>
              <w:rPr>
                <w:spacing w:val="-8"/>
              </w:rPr>
            </w:pPr>
          </w:p>
          <w:p w:rsidR="00B826BD" w:rsidRPr="00642EC8" w:rsidRDefault="00B826BD" w:rsidP="005B5B4D">
            <w:pPr>
              <w:shd w:val="clear" w:color="auto" w:fill="FFFFFF"/>
              <w:ind w:right="-956"/>
              <w:rPr>
                <w:spacing w:val="-8"/>
              </w:rPr>
            </w:pPr>
          </w:p>
          <w:p w:rsidR="00B826BD" w:rsidRPr="00642EC8" w:rsidRDefault="00B826BD" w:rsidP="005B5B4D">
            <w:pPr>
              <w:shd w:val="clear" w:color="auto" w:fill="FFFFFF"/>
              <w:ind w:right="-956"/>
              <w:rPr>
                <w:spacing w:val="-8"/>
              </w:rPr>
            </w:pPr>
            <w:r w:rsidRPr="00642EC8">
              <w:rPr>
                <w:spacing w:val="-8"/>
              </w:rPr>
              <w:t>23</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956"/>
            </w:pPr>
          </w:p>
          <w:p w:rsidR="00B826BD" w:rsidRPr="00642EC8" w:rsidRDefault="00B826BD" w:rsidP="005B5B4D">
            <w:pPr>
              <w:shd w:val="clear" w:color="auto" w:fill="FFFFFF"/>
              <w:ind w:right="-956"/>
            </w:pPr>
          </w:p>
          <w:p w:rsidR="00B826BD" w:rsidRPr="00642EC8" w:rsidRDefault="00B826BD" w:rsidP="005B5B4D">
            <w:pPr>
              <w:shd w:val="clear" w:color="auto" w:fill="FFFFFF"/>
              <w:ind w:right="-956"/>
            </w:pPr>
            <w:r w:rsidRPr="00642EC8">
              <w:t>8,5</w:t>
            </w:r>
          </w:p>
          <w:p w:rsidR="00B826BD" w:rsidRPr="00642EC8" w:rsidRDefault="00B826BD" w:rsidP="005B5B4D">
            <w:pPr>
              <w:shd w:val="clear" w:color="auto" w:fill="FFFFFF"/>
              <w:ind w:right="-956"/>
              <w:rPr>
                <w:spacing w:val="-25"/>
              </w:rPr>
            </w:pPr>
            <w:r w:rsidRPr="00642EC8">
              <w:rPr>
                <w:spacing w:val="-25"/>
              </w:rPr>
              <w:t>11</w:t>
            </w:r>
          </w:p>
          <w:p w:rsidR="00B826BD" w:rsidRPr="00642EC8" w:rsidRDefault="00B826BD" w:rsidP="005B5B4D">
            <w:pPr>
              <w:shd w:val="clear" w:color="auto" w:fill="FFFFFF"/>
              <w:ind w:right="-956"/>
              <w:rPr>
                <w:spacing w:val="-25"/>
              </w:rPr>
            </w:pPr>
          </w:p>
          <w:p w:rsidR="00B826BD" w:rsidRPr="00642EC8" w:rsidRDefault="00B826BD" w:rsidP="005B5B4D">
            <w:pPr>
              <w:shd w:val="clear" w:color="auto" w:fill="FFFFFF"/>
              <w:ind w:right="-956"/>
              <w:rPr>
                <w:spacing w:val="-8"/>
              </w:rPr>
            </w:pPr>
          </w:p>
          <w:p w:rsidR="00B826BD" w:rsidRPr="00642EC8" w:rsidRDefault="00B826BD" w:rsidP="005B5B4D">
            <w:pPr>
              <w:shd w:val="clear" w:color="auto" w:fill="FFFFFF"/>
              <w:ind w:right="-956"/>
              <w:rPr>
                <w:spacing w:val="-8"/>
              </w:rPr>
            </w:pPr>
          </w:p>
          <w:p w:rsidR="00B826BD" w:rsidRPr="00642EC8" w:rsidRDefault="00B826BD" w:rsidP="005B5B4D">
            <w:pPr>
              <w:shd w:val="clear" w:color="auto" w:fill="FFFFFF"/>
              <w:ind w:right="-956"/>
              <w:rPr>
                <w:spacing w:val="-8"/>
              </w:rPr>
            </w:pPr>
            <w:r w:rsidRPr="00642EC8">
              <w:rPr>
                <w:spacing w:val="-8"/>
              </w:rPr>
              <w:t>22</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956"/>
            </w:pPr>
          </w:p>
          <w:p w:rsidR="00B826BD" w:rsidRPr="00642EC8" w:rsidRDefault="00B826BD" w:rsidP="005B5B4D">
            <w:pPr>
              <w:shd w:val="clear" w:color="auto" w:fill="FFFFFF"/>
              <w:ind w:right="-956"/>
            </w:pPr>
          </w:p>
          <w:p w:rsidR="00B826BD" w:rsidRPr="00642EC8" w:rsidRDefault="00B826BD" w:rsidP="005B5B4D">
            <w:pPr>
              <w:shd w:val="clear" w:color="auto" w:fill="FFFFFF"/>
              <w:ind w:right="-956"/>
            </w:pPr>
            <w:r w:rsidRPr="00642EC8">
              <w:t>8,5</w:t>
            </w:r>
          </w:p>
          <w:p w:rsidR="00B826BD" w:rsidRPr="00642EC8" w:rsidRDefault="00B826BD" w:rsidP="005B5B4D">
            <w:pPr>
              <w:shd w:val="clear" w:color="auto" w:fill="FFFFFF"/>
              <w:ind w:right="-956"/>
              <w:rPr>
                <w:spacing w:val="-25"/>
              </w:rPr>
            </w:pPr>
            <w:r w:rsidRPr="00642EC8">
              <w:rPr>
                <w:spacing w:val="-25"/>
              </w:rPr>
              <w:t>11</w:t>
            </w:r>
          </w:p>
          <w:p w:rsidR="00B826BD" w:rsidRPr="00642EC8" w:rsidRDefault="00B826BD" w:rsidP="005B5B4D">
            <w:pPr>
              <w:shd w:val="clear" w:color="auto" w:fill="FFFFFF"/>
              <w:ind w:right="-956"/>
              <w:rPr>
                <w:spacing w:val="-16"/>
              </w:rPr>
            </w:pPr>
          </w:p>
          <w:p w:rsidR="00B826BD" w:rsidRPr="00642EC8" w:rsidRDefault="00B826BD" w:rsidP="005B5B4D">
            <w:pPr>
              <w:shd w:val="clear" w:color="auto" w:fill="FFFFFF"/>
              <w:ind w:right="-956"/>
              <w:rPr>
                <w:spacing w:val="-16"/>
              </w:rPr>
            </w:pPr>
          </w:p>
          <w:p w:rsidR="00B826BD" w:rsidRPr="00642EC8" w:rsidRDefault="00B826BD" w:rsidP="005B5B4D">
            <w:pPr>
              <w:shd w:val="clear" w:color="auto" w:fill="FFFFFF"/>
              <w:ind w:right="-956"/>
              <w:rPr>
                <w:spacing w:val="-16"/>
              </w:rPr>
            </w:pPr>
          </w:p>
          <w:p w:rsidR="00B826BD" w:rsidRPr="00642EC8" w:rsidRDefault="00B826BD" w:rsidP="005B5B4D">
            <w:pPr>
              <w:shd w:val="clear" w:color="auto" w:fill="FFFFFF"/>
              <w:ind w:right="-956"/>
              <w:rPr>
                <w:spacing w:val="-16"/>
              </w:rPr>
            </w:pPr>
            <w:r w:rsidRPr="00642EC8">
              <w:rPr>
                <w:spacing w:val="-16"/>
              </w:rPr>
              <w:t>21</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956"/>
            </w:pPr>
          </w:p>
          <w:p w:rsidR="00B826BD" w:rsidRPr="00642EC8" w:rsidRDefault="00B826BD" w:rsidP="005B5B4D">
            <w:pPr>
              <w:shd w:val="clear" w:color="auto" w:fill="FFFFFF"/>
              <w:ind w:right="-956"/>
            </w:pPr>
          </w:p>
          <w:p w:rsidR="00B826BD" w:rsidRPr="00642EC8" w:rsidRDefault="00B826BD" w:rsidP="005B5B4D">
            <w:pPr>
              <w:shd w:val="clear" w:color="auto" w:fill="FFFFFF"/>
              <w:ind w:right="-956"/>
            </w:pPr>
            <w:r w:rsidRPr="00642EC8">
              <w:t>9</w:t>
            </w:r>
          </w:p>
          <w:p w:rsidR="00B826BD" w:rsidRPr="00642EC8" w:rsidRDefault="00B826BD" w:rsidP="005B5B4D">
            <w:pPr>
              <w:shd w:val="clear" w:color="auto" w:fill="FFFFFF"/>
              <w:ind w:right="-956"/>
              <w:rPr>
                <w:spacing w:val="-16"/>
              </w:rPr>
            </w:pPr>
            <w:r w:rsidRPr="00642EC8">
              <w:rPr>
                <w:spacing w:val="-16"/>
              </w:rPr>
              <w:t>12</w:t>
            </w:r>
          </w:p>
          <w:p w:rsidR="00B826BD" w:rsidRPr="00642EC8" w:rsidRDefault="00B826BD" w:rsidP="005B5B4D">
            <w:pPr>
              <w:shd w:val="clear" w:color="auto" w:fill="FFFFFF"/>
              <w:ind w:right="-956"/>
              <w:rPr>
                <w:spacing w:val="-16"/>
              </w:rPr>
            </w:pPr>
          </w:p>
          <w:p w:rsidR="00B826BD" w:rsidRPr="00642EC8" w:rsidRDefault="00B826BD" w:rsidP="005B5B4D">
            <w:pPr>
              <w:shd w:val="clear" w:color="auto" w:fill="FFFFFF"/>
              <w:ind w:right="-956"/>
              <w:rPr>
                <w:spacing w:val="-9"/>
              </w:rPr>
            </w:pPr>
          </w:p>
          <w:p w:rsidR="00B826BD" w:rsidRPr="00642EC8" w:rsidRDefault="00B826BD" w:rsidP="005B5B4D">
            <w:pPr>
              <w:shd w:val="clear" w:color="auto" w:fill="FFFFFF"/>
              <w:ind w:right="-956"/>
              <w:rPr>
                <w:spacing w:val="-9"/>
              </w:rPr>
            </w:pPr>
          </w:p>
          <w:p w:rsidR="00B826BD" w:rsidRPr="00642EC8" w:rsidRDefault="00B826BD" w:rsidP="005B5B4D">
            <w:pPr>
              <w:shd w:val="clear" w:color="auto" w:fill="FFFFFF"/>
              <w:ind w:right="-956"/>
              <w:rPr>
                <w:spacing w:val="-9"/>
              </w:rPr>
            </w:pPr>
            <w:r w:rsidRPr="00642EC8">
              <w:rPr>
                <w:spacing w:val="-9"/>
              </w:rPr>
              <w:t>20</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956"/>
            </w:pPr>
          </w:p>
          <w:p w:rsidR="00B826BD" w:rsidRPr="00642EC8" w:rsidRDefault="00B826BD" w:rsidP="005B5B4D">
            <w:pPr>
              <w:shd w:val="clear" w:color="auto" w:fill="FFFFFF"/>
              <w:ind w:right="-956"/>
            </w:pPr>
          </w:p>
          <w:p w:rsidR="00B826BD" w:rsidRPr="00642EC8" w:rsidRDefault="00B826BD" w:rsidP="005B5B4D">
            <w:pPr>
              <w:shd w:val="clear" w:color="auto" w:fill="FFFFFF"/>
              <w:ind w:right="-956"/>
            </w:pPr>
            <w:r w:rsidRPr="00642EC8">
              <w:t>9</w:t>
            </w:r>
          </w:p>
          <w:p w:rsidR="00B826BD" w:rsidRPr="00642EC8" w:rsidRDefault="00B826BD" w:rsidP="005B5B4D">
            <w:pPr>
              <w:shd w:val="clear" w:color="auto" w:fill="FFFFFF"/>
              <w:ind w:right="-956"/>
              <w:rPr>
                <w:spacing w:val="-14"/>
              </w:rPr>
            </w:pPr>
            <w:r w:rsidRPr="00642EC8">
              <w:rPr>
                <w:spacing w:val="-14"/>
              </w:rPr>
              <w:t>12</w:t>
            </w:r>
          </w:p>
          <w:p w:rsidR="00B826BD" w:rsidRPr="00642EC8" w:rsidRDefault="00B826BD" w:rsidP="005B5B4D">
            <w:pPr>
              <w:shd w:val="clear" w:color="auto" w:fill="FFFFFF"/>
              <w:ind w:right="-956"/>
              <w:rPr>
                <w:spacing w:val="-14"/>
              </w:rPr>
            </w:pPr>
          </w:p>
          <w:p w:rsidR="00B826BD" w:rsidRPr="00642EC8" w:rsidRDefault="00B826BD" w:rsidP="005B5B4D">
            <w:pPr>
              <w:shd w:val="clear" w:color="auto" w:fill="FFFFFF"/>
              <w:ind w:right="-956"/>
              <w:rPr>
                <w:spacing w:val="-18"/>
              </w:rPr>
            </w:pPr>
          </w:p>
          <w:p w:rsidR="00B826BD" w:rsidRPr="00642EC8" w:rsidRDefault="00B826BD" w:rsidP="005B5B4D">
            <w:pPr>
              <w:shd w:val="clear" w:color="auto" w:fill="FFFFFF"/>
              <w:ind w:right="-956"/>
              <w:rPr>
                <w:spacing w:val="-18"/>
              </w:rPr>
            </w:pPr>
          </w:p>
          <w:p w:rsidR="00B826BD" w:rsidRPr="00642EC8" w:rsidRDefault="00B826BD" w:rsidP="005B5B4D">
            <w:pPr>
              <w:shd w:val="clear" w:color="auto" w:fill="FFFFFF"/>
              <w:ind w:right="-956"/>
              <w:rPr>
                <w:spacing w:val="-18"/>
              </w:rPr>
            </w:pPr>
            <w:r w:rsidRPr="00642EC8">
              <w:rPr>
                <w:spacing w:val="-18"/>
              </w:rPr>
              <w:t>18</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956"/>
            </w:pPr>
          </w:p>
          <w:p w:rsidR="00B826BD" w:rsidRPr="00642EC8" w:rsidRDefault="00B826BD" w:rsidP="005B5B4D">
            <w:pPr>
              <w:shd w:val="clear" w:color="auto" w:fill="FFFFFF"/>
              <w:ind w:right="-956"/>
            </w:pPr>
          </w:p>
          <w:p w:rsidR="00B826BD" w:rsidRPr="00642EC8" w:rsidRDefault="00B826BD" w:rsidP="005B5B4D">
            <w:pPr>
              <w:shd w:val="clear" w:color="auto" w:fill="FFFFFF"/>
              <w:ind w:right="-956"/>
            </w:pPr>
            <w:r w:rsidRPr="00642EC8">
              <w:t>9</w:t>
            </w:r>
          </w:p>
          <w:p w:rsidR="00B826BD" w:rsidRPr="00642EC8" w:rsidRDefault="00B826BD" w:rsidP="005B5B4D">
            <w:pPr>
              <w:shd w:val="clear" w:color="auto" w:fill="FFFFFF"/>
              <w:ind w:right="-956"/>
              <w:rPr>
                <w:spacing w:val="-18"/>
              </w:rPr>
            </w:pPr>
            <w:r w:rsidRPr="00642EC8">
              <w:rPr>
                <w:spacing w:val="-18"/>
              </w:rPr>
              <w:t>12</w:t>
            </w:r>
          </w:p>
          <w:p w:rsidR="00B826BD" w:rsidRPr="00642EC8" w:rsidRDefault="00B826BD" w:rsidP="005B5B4D">
            <w:pPr>
              <w:shd w:val="clear" w:color="auto" w:fill="FFFFFF"/>
              <w:ind w:right="-956"/>
              <w:rPr>
                <w:spacing w:val="-18"/>
              </w:rPr>
            </w:pPr>
          </w:p>
          <w:p w:rsidR="00B826BD" w:rsidRPr="00642EC8" w:rsidRDefault="00B826BD" w:rsidP="005B5B4D">
            <w:pPr>
              <w:shd w:val="clear" w:color="auto" w:fill="FFFFFF"/>
              <w:ind w:right="-956"/>
              <w:rPr>
                <w:spacing w:val="-17"/>
              </w:rPr>
            </w:pPr>
          </w:p>
          <w:p w:rsidR="00B826BD" w:rsidRPr="00642EC8" w:rsidRDefault="00B826BD" w:rsidP="005B5B4D">
            <w:pPr>
              <w:shd w:val="clear" w:color="auto" w:fill="FFFFFF"/>
              <w:ind w:right="-956"/>
              <w:rPr>
                <w:spacing w:val="-17"/>
              </w:rPr>
            </w:pPr>
          </w:p>
          <w:p w:rsidR="00B826BD" w:rsidRPr="00642EC8" w:rsidRDefault="00B826BD" w:rsidP="005B5B4D">
            <w:pPr>
              <w:shd w:val="clear" w:color="auto" w:fill="FFFFFF"/>
              <w:ind w:right="-956"/>
              <w:rPr>
                <w:spacing w:val="-17"/>
              </w:rPr>
            </w:pPr>
            <w:r w:rsidRPr="00642EC8">
              <w:rPr>
                <w:spacing w:val="-17"/>
              </w:rPr>
              <w:t>17</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956"/>
            </w:pPr>
          </w:p>
          <w:p w:rsidR="00B826BD" w:rsidRPr="00642EC8" w:rsidRDefault="00B826BD" w:rsidP="005B5B4D">
            <w:pPr>
              <w:shd w:val="clear" w:color="auto" w:fill="FFFFFF"/>
              <w:ind w:right="-956"/>
            </w:pPr>
          </w:p>
          <w:p w:rsidR="00B826BD" w:rsidRPr="00642EC8" w:rsidRDefault="00B826BD" w:rsidP="005B5B4D">
            <w:pPr>
              <w:shd w:val="clear" w:color="auto" w:fill="FFFFFF"/>
              <w:ind w:right="-956"/>
            </w:pPr>
            <w:r w:rsidRPr="00642EC8">
              <w:t>9</w:t>
            </w:r>
          </w:p>
          <w:p w:rsidR="00B826BD" w:rsidRPr="00642EC8" w:rsidRDefault="00B826BD" w:rsidP="005B5B4D">
            <w:pPr>
              <w:shd w:val="clear" w:color="auto" w:fill="FFFFFF"/>
              <w:ind w:right="-956"/>
              <w:rPr>
                <w:spacing w:val="-17"/>
              </w:rPr>
            </w:pPr>
            <w:r w:rsidRPr="00642EC8">
              <w:rPr>
                <w:spacing w:val="-17"/>
              </w:rPr>
              <w:t>12</w:t>
            </w:r>
          </w:p>
          <w:p w:rsidR="00B826BD" w:rsidRPr="00642EC8" w:rsidRDefault="00B826BD" w:rsidP="005B5B4D">
            <w:pPr>
              <w:shd w:val="clear" w:color="auto" w:fill="FFFFFF"/>
              <w:ind w:right="-956"/>
              <w:rPr>
                <w:spacing w:val="-18"/>
              </w:rPr>
            </w:pPr>
          </w:p>
          <w:p w:rsidR="00B826BD" w:rsidRPr="00642EC8" w:rsidRDefault="00B826BD" w:rsidP="005B5B4D">
            <w:pPr>
              <w:shd w:val="clear" w:color="auto" w:fill="FFFFFF"/>
              <w:ind w:right="-956"/>
              <w:rPr>
                <w:spacing w:val="-18"/>
              </w:rPr>
            </w:pPr>
          </w:p>
          <w:p w:rsidR="00B826BD" w:rsidRPr="00642EC8" w:rsidRDefault="00B826BD" w:rsidP="005B5B4D">
            <w:pPr>
              <w:shd w:val="clear" w:color="auto" w:fill="FFFFFF"/>
              <w:ind w:right="-956"/>
              <w:rPr>
                <w:spacing w:val="-18"/>
              </w:rPr>
            </w:pPr>
          </w:p>
          <w:p w:rsidR="00B826BD" w:rsidRPr="00642EC8" w:rsidRDefault="00B826BD" w:rsidP="005B5B4D">
            <w:pPr>
              <w:shd w:val="clear" w:color="auto" w:fill="FFFFFF"/>
              <w:ind w:right="-956"/>
              <w:rPr>
                <w:spacing w:val="-18"/>
              </w:rPr>
            </w:pPr>
            <w:r w:rsidRPr="00642EC8">
              <w:rPr>
                <w:spacing w:val="-18"/>
              </w:rPr>
              <w:t>16</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956"/>
              <w:rPr>
                <w:spacing w:val="-16"/>
              </w:rPr>
            </w:pPr>
          </w:p>
          <w:p w:rsidR="00B826BD" w:rsidRPr="00642EC8" w:rsidRDefault="00B826BD" w:rsidP="005B5B4D">
            <w:pPr>
              <w:shd w:val="clear" w:color="auto" w:fill="FFFFFF"/>
              <w:ind w:right="-956"/>
              <w:rPr>
                <w:spacing w:val="-16"/>
              </w:rPr>
            </w:pPr>
          </w:p>
          <w:p w:rsidR="00B826BD" w:rsidRPr="00642EC8" w:rsidRDefault="00B826BD" w:rsidP="005B5B4D">
            <w:pPr>
              <w:shd w:val="clear" w:color="auto" w:fill="FFFFFF"/>
              <w:ind w:right="-956"/>
              <w:rPr>
                <w:spacing w:val="-16"/>
              </w:rPr>
            </w:pPr>
            <w:r w:rsidRPr="00642EC8">
              <w:rPr>
                <w:spacing w:val="-16"/>
              </w:rPr>
              <w:t>10</w:t>
            </w:r>
          </w:p>
          <w:p w:rsidR="00B826BD" w:rsidRPr="00642EC8" w:rsidRDefault="00B826BD" w:rsidP="005B5B4D">
            <w:pPr>
              <w:shd w:val="clear" w:color="auto" w:fill="FFFFFF"/>
              <w:ind w:right="-956"/>
              <w:rPr>
                <w:spacing w:val="-18"/>
              </w:rPr>
            </w:pPr>
            <w:r w:rsidRPr="00642EC8">
              <w:rPr>
                <w:spacing w:val="-18"/>
              </w:rPr>
              <w:t>13</w:t>
            </w:r>
          </w:p>
          <w:p w:rsidR="00B826BD" w:rsidRPr="00642EC8" w:rsidRDefault="00B826BD" w:rsidP="005B5B4D">
            <w:pPr>
              <w:shd w:val="clear" w:color="auto" w:fill="FFFFFF"/>
              <w:ind w:right="-956"/>
              <w:rPr>
                <w:spacing w:val="-1"/>
              </w:rPr>
            </w:pPr>
          </w:p>
          <w:p w:rsidR="00B826BD" w:rsidRPr="00642EC8" w:rsidRDefault="00B826BD" w:rsidP="005B5B4D">
            <w:pPr>
              <w:shd w:val="clear" w:color="auto" w:fill="FFFFFF"/>
              <w:ind w:right="-956"/>
              <w:rPr>
                <w:spacing w:val="-1"/>
              </w:rPr>
            </w:pPr>
          </w:p>
          <w:p w:rsidR="00B826BD" w:rsidRPr="00642EC8" w:rsidRDefault="00B826BD" w:rsidP="005B5B4D">
            <w:pPr>
              <w:shd w:val="clear" w:color="auto" w:fill="FFFFFF"/>
              <w:ind w:right="-956"/>
              <w:rPr>
                <w:spacing w:val="-1"/>
              </w:rPr>
            </w:pPr>
          </w:p>
          <w:p w:rsidR="00B826BD" w:rsidRPr="00642EC8" w:rsidRDefault="00B826BD" w:rsidP="005B5B4D">
            <w:pPr>
              <w:shd w:val="clear" w:color="auto" w:fill="FFFFFF"/>
              <w:ind w:right="-956"/>
              <w:rPr>
                <w:spacing w:val="-1"/>
              </w:rPr>
            </w:pPr>
            <w:r w:rsidRPr="00642EC8">
              <w:rPr>
                <w:spacing w:val="-1"/>
              </w:rPr>
              <w:t>15,3</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956"/>
              <w:rPr>
                <w:spacing w:val="-17"/>
              </w:rPr>
            </w:pPr>
          </w:p>
          <w:p w:rsidR="00B826BD" w:rsidRPr="00642EC8" w:rsidRDefault="00B826BD" w:rsidP="005B5B4D">
            <w:pPr>
              <w:shd w:val="clear" w:color="auto" w:fill="FFFFFF"/>
              <w:ind w:right="-956"/>
              <w:rPr>
                <w:spacing w:val="-17"/>
              </w:rPr>
            </w:pPr>
          </w:p>
          <w:p w:rsidR="00B826BD" w:rsidRPr="00642EC8" w:rsidRDefault="00B826BD" w:rsidP="005B5B4D">
            <w:pPr>
              <w:shd w:val="clear" w:color="auto" w:fill="FFFFFF"/>
              <w:ind w:right="-956"/>
              <w:rPr>
                <w:spacing w:val="-17"/>
              </w:rPr>
            </w:pPr>
            <w:r w:rsidRPr="00642EC8">
              <w:rPr>
                <w:spacing w:val="-17"/>
              </w:rPr>
              <w:t>10</w:t>
            </w:r>
          </w:p>
          <w:p w:rsidR="00B826BD" w:rsidRPr="00642EC8" w:rsidRDefault="00B826BD" w:rsidP="005B5B4D">
            <w:pPr>
              <w:shd w:val="clear" w:color="auto" w:fill="FFFFFF"/>
              <w:ind w:right="-956"/>
              <w:rPr>
                <w:spacing w:val="-16"/>
              </w:rPr>
            </w:pPr>
            <w:r w:rsidRPr="00642EC8">
              <w:rPr>
                <w:spacing w:val="-16"/>
              </w:rPr>
              <w:t>13</w:t>
            </w:r>
          </w:p>
          <w:p w:rsidR="00B826BD" w:rsidRPr="00642EC8" w:rsidRDefault="00B826BD" w:rsidP="005B5B4D">
            <w:pPr>
              <w:shd w:val="clear" w:color="auto" w:fill="FFFFFF"/>
              <w:ind w:left="-851" w:right="-956"/>
              <w:jc w:val="center"/>
              <w:rPr>
                <w:spacing w:val="-18"/>
              </w:rPr>
            </w:pPr>
          </w:p>
          <w:p w:rsidR="00B826BD" w:rsidRPr="00642EC8" w:rsidRDefault="00B826BD" w:rsidP="005B5B4D">
            <w:pPr>
              <w:shd w:val="clear" w:color="auto" w:fill="FFFFFF"/>
              <w:ind w:right="-956"/>
              <w:rPr>
                <w:spacing w:val="-18"/>
              </w:rPr>
            </w:pPr>
          </w:p>
          <w:p w:rsidR="00B826BD" w:rsidRPr="00642EC8" w:rsidRDefault="00B826BD" w:rsidP="005B5B4D">
            <w:pPr>
              <w:shd w:val="clear" w:color="auto" w:fill="FFFFFF"/>
              <w:ind w:right="-956"/>
              <w:rPr>
                <w:spacing w:val="-18"/>
              </w:rPr>
            </w:pPr>
          </w:p>
          <w:p w:rsidR="00B826BD" w:rsidRPr="00642EC8" w:rsidRDefault="00B826BD" w:rsidP="005B5B4D">
            <w:pPr>
              <w:shd w:val="clear" w:color="auto" w:fill="FFFFFF"/>
              <w:ind w:right="-956"/>
              <w:rPr>
                <w:spacing w:val="-18"/>
              </w:rPr>
            </w:pPr>
            <w:r w:rsidRPr="00642EC8">
              <w:rPr>
                <w:spacing w:val="-18"/>
              </w:rPr>
              <w:t>14,5</w:t>
            </w:r>
          </w:p>
        </w:tc>
        <w:tc>
          <w:tcPr>
            <w:tcW w:w="540" w:type="dxa"/>
            <w:tcBorders>
              <w:top w:val="single" w:sz="4" w:space="0" w:color="000000"/>
              <w:left w:val="single" w:sz="4" w:space="0" w:color="000000"/>
              <w:bottom w:val="single" w:sz="4" w:space="0" w:color="000000"/>
            </w:tcBorders>
            <w:shd w:val="clear" w:color="auto" w:fill="FFFFFF"/>
          </w:tcPr>
          <w:p w:rsidR="00B826BD" w:rsidRPr="00642EC8" w:rsidRDefault="00B826BD" w:rsidP="005B5B4D">
            <w:pPr>
              <w:shd w:val="clear" w:color="auto" w:fill="FFFFFF"/>
              <w:snapToGrid w:val="0"/>
              <w:ind w:right="-956"/>
              <w:rPr>
                <w:spacing w:val="-18"/>
              </w:rPr>
            </w:pPr>
          </w:p>
          <w:p w:rsidR="00B826BD" w:rsidRPr="00642EC8" w:rsidRDefault="00B826BD" w:rsidP="005B5B4D">
            <w:pPr>
              <w:shd w:val="clear" w:color="auto" w:fill="FFFFFF"/>
              <w:ind w:right="-956"/>
              <w:rPr>
                <w:spacing w:val="-18"/>
              </w:rPr>
            </w:pPr>
          </w:p>
          <w:p w:rsidR="00B826BD" w:rsidRPr="00642EC8" w:rsidRDefault="00B826BD" w:rsidP="005B5B4D">
            <w:pPr>
              <w:shd w:val="clear" w:color="auto" w:fill="FFFFFF"/>
              <w:ind w:right="-956"/>
              <w:rPr>
                <w:spacing w:val="-18"/>
              </w:rPr>
            </w:pPr>
            <w:r w:rsidRPr="00642EC8">
              <w:rPr>
                <w:spacing w:val="-18"/>
              </w:rPr>
              <w:t>10</w:t>
            </w:r>
          </w:p>
          <w:p w:rsidR="00B826BD" w:rsidRPr="00642EC8" w:rsidRDefault="00B826BD" w:rsidP="005B5B4D">
            <w:pPr>
              <w:shd w:val="clear" w:color="auto" w:fill="FFFFFF"/>
              <w:ind w:right="-956"/>
              <w:rPr>
                <w:spacing w:val="-17"/>
              </w:rPr>
            </w:pPr>
            <w:r w:rsidRPr="00642EC8">
              <w:rPr>
                <w:spacing w:val="-17"/>
              </w:rPr>
              <w:t>13</w:t>
            </w:r>
          </w:p>
          <w:p w:rsidR="00B826BD" w:rsidRPr="00642EC8" w:rsidRDefault="00B826BD" w:rsidP="005B5B4D">
            <w:pPr>
              <w:shd w:val="clear" w:color="auto" w:fill="FFFFFF"/>
              <w:ind w:right="-956"/>
            </w:pPr>
          </w:p>
          <w:p w:rsidR="00B826BD" w:rsidRPr="00642EC8" w:rsidRDefault="00B826BD" w:rsidP="005B5B4D">
            <w:pPr>
              <w:shd w:val="clear" w:color="auto" w:fill="FFFFFF"/>
              <w:ind w:right="-956"/>
              <w:rPr>
                <w:spacing w:val="-17"/>
              </w:rPr>
            </w:pPr>
          </w:p>
          <w:p w:rsidR="00B826BD" w:rsidRPr="00642EC8" w:rsidRDefault="00B826BD" w:rsidP="005B5B4D">
            <w:pPr>
              <w:shd w:val="clear" w:color="auto" w:fill="FFFFFF"/>
              <w:ind w:right="-956"/>
              <w:rPr>
                <w:spacing w:val="-17"/>
              </w:rPr>
            </w:pPr>
          </w:p>
          <w:p w:rsidR="00B826BD" w:rsidRPr="00642EC8" w:rsidRDefault="00B826BD" w:rsidP="005B5B4D">
            <w:pPr>
              <w:shd w:val="clear" w:color="auto" w:fill="FFFFFF"/>
              <w:ind w:right="-956"/>
              <w:rPr>
                <w:spacing w:val="-17"/>
              </w:rPr>
            </w:pPr>
            <w:r w:rsidRPr="00642EC8">
              <w:rPr>
                <w:spacing w:val="-17"/>
              </w:rPr>
              <w:t>13,8</w:t>
            </w:r>
          </w:p>
        </w:tc>
        <w:tc>
          <w:tcPr>
            <w:tcW w:w="595" w:type="dxa"/>
            <w:tcBorders>
              <w:top w:val="single" w:sz="4" w:space="0" w:color="000000"/>
              <w:left w:val="single" w:sz="4" w:space="0" w:color="000000"/>
              <w:bottom w:val="single" w:sz="4" w:space="0" w:color="000000"/>
              <w:right w:val="single" w:sz="4" w:space="0" w:color="000000"/>
            </w:tcBorders>
            <w:shd w:val="clear" w:color="auto" w:fill="FFFFFF"/>
          </w:tcPr>
          <w:p w:rsidR="00B826BD" w:rsidRPr="00642EC8" w:rsidRDefault="00B826BD" w:rsidP="005B5B4D">
            <w:pPr>
              <w:shd w:val="clear" w:color="auto" w:fill="FFFFFF"/>
              <w:snapToGrid w:val="0"/>
              <w:ind w:right="-956"/>
              <w:rPr>
                <w:spacing w:val="-18"/>
              </w:rPr>
            </w:pPr>
          </w:p>
          <w:p w:rsidR="00B826BD" w:rsidRPr="00642EC8" w:rsidRDefault="00B826BD" w:rsidP="005B5B4D">
            <w:pPr>
              <w:shd w:val="clear" w:color="auto" w:fill="FFFFFF"/>
              <w:ind w:right="-956"/>
              <w:rPr>
                <w:spacing w:val="-18"/>
              </w:rPr>
            </w:pPr>
          </w:p>
          <w:p w:rsidR="00B826BD" w:rsidRPr="00642EC8" w:rsidRDefault="00B826BD" w:rsidP="005B5B4D">
            <w:pPr>
              <w:shd w:val="clear" w:color="auto" w:fill="FFFFFF"/>
              <w:ind w:right="-956"/>
              <w:rPr>
                <w:spacing w:val="-18"/>
              </w:rPr>
            </w:pPr>
            <w:r w:rsidRPr="00642EC8">
              <w:rPr>
                <w:spacing w:val="-18"/>
              </w:rPr>
              <w:t>10</w:t>
            </w:r>
          </w:p>
          <w:p w:rsidR="00B826BD" w:rsidRPr="00642EC8" w:rsidRDefault="00B826BD" w:rsidP="005B5B4D">
            <w:pPr>
              <w:shd w:val="clear" w:color="auto" w:fill="FFFFFF"/>
              <w:ind w:right="-956"/>
              <w:rPr>
                <w:spacing w:val="-17"/>
              </w:rPr>
            </w:pPr>
            <w:r w:rsidRPr="00642EC8">
              <w:rPr>
                <w:spacing w:val="-17"/>
              </w:rPr>
              <w:t>13</w:t>
            </w:r>
          </w:p>
          <w:p w:rsidR="00B826BD" w:rsidRPr="00642EC8" w:rsidRDefault="00B826BD" w:rsidP="005B5B4D">
            <w:pPr>
              <w:shd w:val="clear" w:color="auto" w:fill="FFFFFF"/>
              <w:ind w:right="-956"/>
              <w:rPr>
                <w:spacing w:val="-17"/>
              </w:rPr>
            </w:pPr>
          </w:p>
          <w:p w:rsidR="00B826BD" w:rsidRPr="00642EC8" w:rsidRDefault="00B826BD" w:rsidP="005B5B4D">
            <w:pPr>
              <w:shd w:val="clear" w:color="auto" w:fill="FFFFFF"/>
              <w:ind w:right="-956"/>
              <w:rPr>
                <w:spacing w:val="-17"/>
              </w:rPr>
            </w:pPr>
          </w:p>
          <w:p w:rsidR="00B826BD" w:rsidRPr="00642EC8" w:rsidRDefault="00B826BD" w:rsidP="005B5B4D">
            <w:pPr>
              <w:shd w:val="clear" w:color="auto" w:fill="FFFFFF"/>
              <w:ind w:right="-956"/>
              <w:rPr>
                <w:spacing w:val="-17"/>
              </w:rPr>
            </w:pPr>
          </w:p>
          <w:p w:rsidR="00B826BD" w:rsidRPr="00642EC8" w:rsidRDefault="00B826BD" w:rsidP="005B5B4D">
            <w:pPr>
              <w:shd w:val="clear" w:color="auto" w:fill="FFFFFF"/>
              <w:ind w:right="-956"/>
              <w:rPr>
                <w:spacing w:val="-17"/>
              </w:rPr>
            </w:pPr>
            <w:r w:rsidRPr="00642EC8">
              <w:rPr>
                <w:spacing w:val="-17"/>
              </w:rPr>
              <w:t>13</w:t>
            </w:r>
          </w:p>
        </w:tc>
      </w:tr>
    </w:tbl>
    <w:p w:rsidR="00B826BD" w:rsidRPr="00732F77" w:rsidRDefault="00B826BD" w:rsidP="005B5B4D">
      <w:pPr>
        <w:shd w:val="clear" w:color="auto" w:fill="FFFFFF"/>
        <w:ind w:right="-1" w:firstLine="720"/>
        <w:jc w:val="both"/>
        <w:rPr>
          <w:sz w:val="28"/>
          <w:szCs w:val="28"/>
        </w:rPr>
      </w:pPr>
    </w:p>
    <w:p w:rsidR="00B826BD" w:rsidRPr="00732F77" w:rsidRDefault="00B826BD" w:rsidP="005B5B4D">
      <w:pPr>
        <w:shd w:val="clear" w:color="auto" w:fill="FFFFFF"/>
        <w:ind w:right="-1" w:firstLine="720"/>
        <w:jc w:val="both"/>
        <w:rPr>
          <w:sz w:val="28"/>
          <w:szCs w:val="28"/>
        </w:rPr>
      </w:pPr>
      <w:r w:rsidRPr="00732F77">
        <w:rPr>
          <w:sz w:val="28"/>
          <w:szCs w:val="28"/>
        </w:rPr>
        <w:t>Выражение для суммарных по</w:t>
      </w:r>
      <w:r w:rsidRPr="00732F77">
        <w:rPr>
          <w:sz w:val="28"/>
          <w:szCs w:val="28"/>
        </w:rPr>
        <w:softHyphen/>
        <w:t>терь в электроде было дано Паскье. Считая, что тепло, выделя</w:t>
      </w:r>
      <w:r w:rsidRPr="00732F77">
        <w:rPr>
          <w:sz w:val="28"/>
          <w:szCs w:val="28"/>
        </w:rPr>
        <w:softHyphen/>
        <w:t>ющееся в нижней части электрода внутри печи, является полезным и к потерям следует относить лишь тепло, выделяющееся в верхней части электрода выше свода, а так</w:t>
      </w:r>
      <w:r w:rsidRPr="00732F77">
        <w:rPr>
          <w:sz w:val="28"/>
          <w:szCs w:val="28"/>
        </w:rPr>
        <w:softHyphen/>
        <w:t>же тепловой поток, идущий по электроду от свода вверх,</w:t>
      </w:r>
    </w:p>
    <w:p w:rsidR="00B826BD" w:rsidRPr="00642EC8" w:rsidRDefault="00B826BD" w:rsidP="00642EC8">
      <w:pPr>
        <w:shd w:val="clear" w:color="auto" w:fill="FFFFFF"/>
        <w:ind w:right="-1" w:firstLine="720"/>
        <w:jc w:val="both"/>
        <w:rPr>
          <w:sz w:val="28"/>
          <w:szCs w:val="28"/>
        </w:rPr>
      </w:pPr>
      <w:r w:rsidRPr="00732F77">
        <w:rPr>
          <w:sz w:val="28"/>
          <w:szCs w:val="28"/>
        </w:rPr>
        <w:t xml:space="preserve"> Паскье получил следующее выражение для потерь трёх электродов </w:t>
      </w:r>
      <w:r w:rsidRPr="00732F77">
        <w:rPr>
          <w:i/>
          <w:sz w:val="28"/>
          <w:szCs w:val="28"/>
        </w:rPr>
        <w:t>Р</w:t>
      </w:r>
      <w:r w:rsidRPr="00732F77">
        <w:rPr>
          <w:sz w:val="28"/>
          <w:szCs w:val="28"/>
          <w:vertAlign w:val="subscript"/>
        </w:rPr>
        <w:t>пот</w:t>
      </w:r>
      <w:r w:rsidRPr="00732F77">
        <w:rPr>
          <w:sz w:val="28"/>
          <w:szCs w:val="28"/>
        </w:rPr>
        <w:t xml:space="preserve">: </w:t>
      </w:r>
      <w:r w:rsidR="00642EC8">
        <w:rPr>
          <w:sz w:val="28"/>
          <w:szCs w:val="28"/>
        </w:rPr>
        <w:t xml:space="preserve">      </w:t>
      </w:r>
      <w:r w:rsidRPr="00732F77">
        <w:rPr>
          <w:sz w:val="28"/>
          <w:szCs w:val="28"/>
        </w:rPr>
        <w:t xml:space="preserve">      </w:t>
      </w:r>
      <w:r w:rsidRPr="00732F77">
        <w:rPr>
          <w:spacing w:val="-5"/>
          <w:sz w:val="28"/>
          <w:szCs w:val="28"/>
        </w:rPr>
        <w:t xml:space="preserve"> </w:t>
      </w:r>
      <w:r w:rsidRPr="00732F77">
        <w:rPr>
          <w:i/>
          <w:spacing w:val="-5"/>
          <w:sz w:val="28"/>
          <w:szCs w:val="28"/>
          <w:lang w:val="en-US"/>
        </w:rPr>
        <w:t>P</w:t>
      </w:r>
      <w:r w:rsidRPr="00732F77">
        <w:rPr>
          <w:spacing w:val="-5"/>
          <w:sz w:val="28"/>
          <w:szCs w:val="28"/>
          <w:vertAlign w:val="subscript"/>
        </w:rPr>
        <w:t xml:space="preserve">пот </w:t>
      </w:r>
      <w:r w:rsidRPr="00732F77">
        <w:rPr>
          <w:spacing w:val="-5"/>
          <w:sz w:val="28"/>
          <w:szCs w:val="28"/>
        </w:rPr>
        <w:t>= 3</w:t>
      </w:r>
      <w:r w:rsidRPr="00732F77">
        <w:rPr>
          <w:position w:val="-28"/>
          <w:sz w:val="28"/>
          <w:szCs w:val="28"/>
        </w:rPr>
        <w:object w:dxaOrig="2940" w:dyaOrig="800">
          <v:shape id="_x0000_i1038" type="#_x0000_t75" style="width:147.55pt;height:40.2pt" o:ole="" filled="t">
            <v:fill color2="black"/>
            <v:imagedata r:id="rId95" o:title=""/>
          </v:shape>
          <o:OLEObject Type="Embed" ProgID="Equation.3" ShapeID="_x0000_i1038" DrawAspect="Content" ObjectID="_1616832848" r:id="rId96"/>
        </w:object>
      </w:r>
      <w:r w:rsidRPr="00732F77">
        <w:rPr>
          <w:spacing w:val="-5"/>
          <w:sz w:val="28"/>
          <w:szCs w:val="28"/>
        </w:rPr>
        <w:t xml:space="preserve">, </w:t>
      </w:r>
      <w:r w:rsidRPr="00732F77">
        <w:rPr>
          <w:sz w:val="28"/>
          <w:szCs w:val="28"/>
        </w:rPr>
        <w:t>Вт,</w:t>
      </w:r>
      <w:r w:rsidRPr="00732F77">
        <w:rPr>
          <w:spacing w:val="-5"/>
          <w:sz w:val="28"/>
          <w:szCs w:val="28"/>
        </w:rPr>
        <w:t xml:space="preserve">         </w:t>
      </w:r>
      <w:r w:rsidR="00C569EE">
        <w:rPr>
          <w:spacing w:val="-5"/>
          <w:sz w:val="28"/>
          <w:szCs w:val="28"/>
        </w:rPr>
        <w:t xml:space="preserve">                              (</w:t>
      </w:r>
      <w:r w:rsidR="00C569EE">
        <w:rPr>
          <w:spacing w:val="-5"/>
          <w:sz w:val="28"/>
          <w:szCs w:val="28"/>
          <w:lang w:val="kk-KZ"/>
        </w:rPr>
        <w:t>2</w:t>
      </w:r>
      <w:r w:rsidR="00C569EE">
        <w:rPr>
          <w:spacing w:val="-5"/>
          <w:sz w:val="28"/>
          <w:szCs w:val="28"/>
        </w:rPr>
        <w:t>.</w:t>
      </w:r>
      <w:r w:rsidR="00C569EE">
        <w:rPr>
          <w:spacing w:val="-5"/>
          <w:sz w:val="28"/>
          <w:szCs w:val="28"/>
          <w:lang w:val="kk-KZ"/>
        </w:rPr>
        <w:t>1</w:t>
      </w:r>
      <w:r w:rsidRPr="00732F77">
        <w:rPr>
          <w:spacing w:val="-5"/>
          <w:sz w:val="28"/>
          <w:szCs w:val="28"/>
        </w:rPr>
        <w:t>8)</w:t>
      </w:r>
    </w:p>
    <w:p w:rsidR="00B826BD" w:rsidRPr="00732F77" w:rsidRDefault="00B826BD" w:rsidP="005B5B4D">
      <w:pPr>
        <w:ind w:firstLine="720"/>
        <w:rPr>
          <w:sz w:val="28"/>
          <w:szCs w:val="28"/>
        </w:rPr>
      </w:pPr>
      <w:r w:rsidRPr="00732F77">
        <w:rPr>
          <w:sz w:val="28"/>
          <w:szCs w:val="28"/>
        </w:rPr>
        <w:t xml:space="preserve">где </w:t>
      </w:r>
      <w:r w:rsidRPr="00732F77">
        <w:rPr>
          <w:i/>
          <w:sz w:val="28"/>
          <w:szCs w:val="28"/>
        </w:rPr>
        <w:t>l</w:t>
      </w:r>
      <w:r w:rsidRPr="00732F77">
        <w:rPr>
          <w:sz w:val="28"/>
          <w:szCs w:val="28"/>
          <w:vertAlign w:val="subscript"/>
        </w:rPr>
        <w:t>1</w:t>
      </w:r>
      <w:r w:rsidRPr="00732F77">
        <w:rPr>
          <w:sz w:val="28"/>
          <w:szCs w:val="28"/>
        </w:rPr>
        <w:t xml:space="preserve"> — длина электрода от верха свода до верха электрододержателя, см; </w:t>
      </w:r>
    </w:p>
    <w:p w:rsidR="00B826BD" w:rsidRPr="00732F77" w:rsidRDefault="00B826BD" w:rsidP="005B5B4D">
      <w:pPr>
        <w:ind w:firstLine="720"/>
        <w:rPr>
          <w:sz w:val="28"/>
          <w:szCs w:val="28"/>
        </w:rPr>
      </w:pPr>
      <w:r w:rsidRPr="00732F77">
        <w:rPr>
          <w:sz w:val="28"/>
          <w:szCs w:val="28"/>
        </w:rPr>
        <w:t xml:space="preserve">      l</w:t>
      </w:r>
      <w:r w:rsidRPr="00732F77">
        <w:rPr>
          <w:sz w:val="28"/>
          <w:szCs w:val="28"/>
          <w:vertAlign w:val="subscript"/>
        </w:rPr>
        <w:t>2</w:t>
      </w:r>
      <w:r w:rsidRPr="00732F77">
        <w:rPr>
          <w:sz w:val="28"/>
          <w:szCs w:val="28"/>
        </w:rPr>
        <w:t xml:space="preserve"> — длина электрода от верха свода до верхнего его конца, см; </w:t>
      </w:r>
    </w:p>
    <w:p w:rsidR="00B826BD" w:rsidRPr="00732F77" w:rsidRDefault="00B826BD" w:rsidP="005B5B4D">
      <w:pPr>
        <w:ind w:firstLine="720"/>
        <w:rPr>
          <w:sz w:val="28"/>
          <w:szCs w:val="28"/>
        </w:rPr>
      </w:pPr>
      <w:r w:rsidRPr="00732F77">
        <w:rPr>
          <w:sz w:val="28"/>
          <w:szCs w:val="28"/>
        </w:rPr>
        <w:t xml:space="preserve">     </w:t>
      </w:r>
      <w:r w:rsidRPr="00732F77">
        <w:rPr>
          <w:i/>
          <w:sz w:val="28"/>
          <w:szCs w:val="28"/>
        </w:rPr>
        <w:t>F</w:t>
      </w:r>
      <w:r w:rsidRPr="00732F77">
        <w:rPr>
          <w:sz w:val="28"/>
          <w:szCs w:val="28"/>
        </w:rPr>
        <w:t xml:space="preserve"> — сечение электрода, см2;</w:t>
      </w:r>
    </w:p>
    <w:p w:rsidR="00B826BD" w:rsidRPr="00732F77" w:rsidRDefault="00B826BD" w:rsidP="005B5B4D">
      <w:pPr>
        <w:ind w:firstLine="720"/>
        <w:rPr>
          <w:sz w:val="28"/>
          <w:szCs w:val="28"/>
        </w:rPr>
      </w:pPr>
      <w:r w:rsidRPr="00732F77">
        <w:rPr>
          <w:sz w:val="28"/>
          <w:szCs w:val="28"/>
        </w:rPr>
        <w:t xml:space="preserve">     </w:t>
      </w:r>
      <w:r w:rsidRPr="00732F77">
        <w:rPr>
          <w:i/>
          <w:sz w:val="28"/>
          <w:szCs w:val="28"/>
        </w:rPr>
        <w:t>t</w:t>
      </w:r>
      <w:r w:rsidRPr="00732F77">
        <w:rPr>
          <w:sz w:val="28"/>
          <w:szCs w:val="28"/>
        </w:rPr>
        <w:t xml:space="preserve">’ и </w:t>
      </w:r>
      <w:r w:rsidRPr="00732F77">
        <w:rPr>
          <w:i/>
          <w:sz w:val="28"/>
          <w:szCs w:val="28"/>
        </w:rPr>
        <w:t>t</w:t>
      </w:r>
      <w:r w:rsidRPr="00732F77">
        <w:rPr>
          <w:sz w:val="28"/>
          <w:szCs w:val="28"/>
        </w:rPr>
        <w:t>’’ — температуры электрода у свода и верхнего конца;</w:t>
      </w:r>
    </w:p>
    <w:p w:rsidR="00B826BD" w:rsidRPr="00732F77" w:rsidRDefault="00B826BD" w:rsidP="005B5B4D">
      <w:pPr>
        <w:ind w:firstLine="720"/>
        <w:rPr>
          <w:sz w:val="28"/>
          <w:szCs w:val="28"/>
        </w:rPr>
      </w:pPr>
      <w:r w:rsidRPr="00732F77">
        <w:rPr>
          <w:sz w:val="28"/>
          <w:szCs w:val="28"/>
        </w:rPr>
        <w:t xml:space="preserve">     </w:t>
      </w:r>
      <w:r w:rsidRPr="00732F77">
        <w:rPr>
          <w:i/>
          <w:sz w:val="28"/>
          <w:szCs w:val="28"/>
        </w:rPr>
        <w:t>ρ</w:t>
      </w:r>
      <w:r w:rsidRPr="00732F77">
        <w:rPr>
          <w:sz w:val="28"/>
          <w:szCs w:val="28"/>
          <w:vertAlign w:val="subscript"/>
        </w:rPr>
        <w:t>ср</w:t>
      </w:r>
      <w:r w:rsidRPr="00732F77">
        <w:rPr>
          <w:sz w:val="28"/>
          <w:szCs w:val="28"/>
        </w:rPr>
        <w:t xml:space="preserve"> — удельное сопротивление материала электрода при средней между </w:t>
      </w:r>
      <w:r w:rsidRPr="00732F77">
        <w:rPr>
          <w:i/>
          <w:sz w:val="28"/>
          <w:szCs w:val="28"/>
        </w:rPr>
        <w:t>t</w:t>
      </w:r>
      <w:r w:rsidRPr="00732F77">
        <w:rPr>
          <w:sz w:val="28"/>
          <w:szCs w:val="28"/>
        </w:rPr>
        <w:t xml:space="preserve">’ и </w:t>
      </w:r>
      <w:r w:rsidRPr="00732F77">
        <w:rPr>
          <w:i/>
          <w:sz w:val="28"/>
          <w:szCs w:val="28"/>
        </w:rPr>
        <w:t>t</w:t>
      </w:r>
      <w:r w:rsidRPr="00732F77">
        <w:rPr>
          <w:sz w:val="28"/>
          <w:szCs w:val="28"/>
        </w:rPr>
        <w:t>" температуре, Ом-см;</w:t>
      </w:r>
    </w:p>
    <w:p w:rsidR="00B826BD" w:rsidRPr="00732F77" w:rsidRDefault="00B826BD" w:rsidP="005B5B4D">
      <w:pPr>
        <w:ind w:firstLine="720"/>
        <w:rPr>
          <w:sz w:val="28"/>
          <w:szCs w:val="28"/>
        </w:rPr>
      </w:pPr>
      <w:r w:rsidRPr="00732F77">
        <w:rPr>
          <w:sz w:val="28"/>
          <w:szCs w:val="28"/>
        </w:rPr>
        <w:t xml:space="preserve">    </w:t>
      </w:r>
      <w:r w:rsidRPr="00732F77">
        <w:rPr>
          <w:i/>
          <w:sz w:val="28"/>
          <w:szCs w:val="28"/>
        </w:rPr>
        <w:t>λ</w:t>
      </w:r>
      <w:r w:rsidRPr="00732F77">
        <w:rPr>
          <w:sz w:val="28"/>
          <w:szCs w:val="28"/>
          <w:vertAlign w:val="subscript"/>
        </w:rPr>
        <w:t>ср</w:t>
      </w:r>
      <w:r w:rsidRPr="00732F77">
        <w:rPr>
          <w:sz w:val="28"/>
          <w:szCs w:val="28"/>
        </w:rPr>
        <w:t xml:space="preserve"> — теплопроводность материала электрода при той же средней температуре, Вт/(см</w:t>
      </w:r>
      <w:r w:rsidRPr="00732F77">
        <w:rPr>
          <w:sz w:val="28"/>
          <w:szCs w:val="28"/>
          <w:vertAlign w:val="superscript"/>
        </w:rPr>
        <w:t>.</w:t>
      </w:r>
      <w:r w:rsidRPr="00732F77">
        <w:rPr>
          <w:sz w:val="28"/>
          <w:szCs w:val="28"/>
        </w:rPr>
        <w:t xml:space="preserve">град) </w:t>
      </w:r>
      <w:r w:rsidRPr="00732F77">
        <w:rPr>
          <w:spacing w:val="-1"/>
          <w:sz w:val="28"/>
          <w:szCs w:val="28"/>
        </w:rPr>
        <w:t>(</w:t>
      </w:r>
      <w:r w:rsidR="003E6E8E">
        <w:rPr>
          <w:sz w:val="28"/>
          <w:szCs w:val="28"/>
        </w:rPr>
        <w:t xml:space="preserve">таблица </w:t>
      </w:r>
      <w:r w:rsidR="003E6E8E">
        <w:rPr>
          <w:sz w:val="28"/>
          <w:szCs w:val="28"/>
          <w:lang w:val="kk-KZ"/>
        </w:rPr>
        <w:t>2</w:t>
      </w:r>
      <w:r w:rsidRPr="00732F77">
        <w:rPr>
          <w:sz w:val="28"/>
          <w:szCs w:val="28"/>
        </w:rPr>
        <w:t>.5).</w:t>
      </w:r>
    </w:p>
    <w:p w:rsidR="00B826BD" w:rsidRPr="00732F77" w:rsidRDefault="00B826BD" w:rsidP="005B5B4D">
      <w:pPr>
        <w:shd w:val="clear" w:color="auto" w:fill="FFFFFF"/>
        <w:ind w:right="-1" w:firstLine="720"/>
        <w:jc w:val="both"/>
        <w:rPr>
          <w:sz w:val="28"/>
          <w:szCs w:val="28"/>
        </w:rPr>
      </w:pPr>
      <w:r w:rsidRPr="00732F77">
        <w:rPr>
          <w:sz w:val="28"/>
          <w:szCs w:val="28"/>
        </w:rPr>
        <w:t>Коэффициент α&gt;1 учитывает рассеивание тепла боковыми по</w:t>
      </w:r>
      <w:r w:rsidRPr="00732F77">
        <w:rPr>
          <w:sz w:val="28"/>
          <w:szCs w:val="28"/>
        </w:rPr>
        <w:softHyphen/>
        <w:t>верхностями электрода и табулиро</w:t>
      </w:r>
      <w:r w:rsidRPr="00732F77">
        <w:rPr>
          <w:sz w:val="28"/>
          <w:szCs w:val="28"/>
        </w:rPr>
        <w:softHyphen/>
        <w:t>ван как функция отношения диа</w:t>
      </w:r>
      <w:r w:rsidRPr="00732F77">
        <w:rPr>
          <w:sz w:val="28"/>
          <w:szCs w:val="28"/>
        </w:rPr>
        <w:softHyphen/>
        <w:t xml:space="preserve">метра электрода </w:t>
      </w:r>
      <w:r w:rsidRPr="00732F77">
        <w:rPr>
          <w:i/>
          <w:iCs/>
          <w:sz w:val="28"/>
          <w:szCs w:val="28"/>
          <w:lang w:val="en-US"/>
        </w:rPr>
        <w:t>d</w:t>
      </w:r>
      <w:r w:rsidRPr="00732F77">
        <w:rPr>
          <w:i/>
          <w:iCs/>
          <w:sz w:val="28"/>
          <w:szCs w:val="28"/>
        </w:rPr>
        <w:t xml:space="preserve"> </w:t>
      </w:r>
      <w:r w:rsidRPr="00732F77">
        <w:rPr>
          <w:sz w:val="28"/>
          <w:szCs w:val="28"/>
        </w:rPr>
        <w:t xml:space="preserve">к длине </w:t>
      </w:r>
      <w:r w:rsidRPr="00732F77">
        <w:rPr>
          <w:i/>
          <w:sz w:val="28"/>
          <w:szCs w:val="28"/>
          <w:lang w:val="en-US"/>
        </w:rPr>
        <w:t>l</w:t>
      </w:r>
      <w:r w:rsidRPr="00732F77">
        <w:rPr>
          <w:sz w:val="28"/>
          <w:szCs w:val="28"/>
          <w:vertAlign w:val="subscript"/>
        </w:rPr>
        <w:t xml:space="preserve">2 </w:t>
      </w:r>
      <w:r w:rsidR="003E6E8E">
        <w:rPr>
          <w:sz w:val="28"/>
          <w:szCs w:val="28"/>
        </w:rPr>
        <w:t xml:space="preserve">(таблица </w:t>
      </w:r>
      <w:r w:rsidR="003E6E8E">
        <w:rPr>
          <w:sz w:val="28"/>
          <w:szCs w:val="28"/>
          <w:lang w:val="kk-KZ"/>
        </w:rPr>
        <w:t>2</w:t>
      </w:r>
      <w:r w:rsidR="003E6E8E">
        <w:rPr>
          <w:sz w:val="28"/>
          <w:szCs w:val="28"/>
        </w:rPr>
        <w:t>.</w:t>
      </w:r>
      <w:r w:rsidR="003E6E8E">
        <w:rPr>
          <w:sz w:val="28"/>
          <w:szCs w:val="28"/>
          <w:lang w:val="kk-KZ"/>
        </w:rPr>
        <w:t>6</w:t>
      </w:r>
      <w:r w:rsidRPr="00732F77">
        <w:rPr>
          <w:sz w:val="28"/>
          <w:szCs w:val="28"/>
        </w:rPr>
        <w:t xml:space="preserve">). Коэффициент </w:t>
      </w:r>
      <w:r w:rsidRPr="00732F77">
        <w:rPr>
          <w:i/>
          <w:sz w:val="28"/>
          <w:szCs w:val="28"/>
        </w:rPr>
        <w:t>β</w:t>
      </w:r>
      <w:r w:rsidRPr="00732F77">
        <w:rPr>
          <w:sz w:val="28"/>
          <w:szCs w:val="28"/>
        </w:rPr>
        <w:t xml:space="preserve"> учиты</w:t>
      </w:r>
      <w:r w:rsidRPr="00732F77">
        <w:rPr>
          <w:sz w:val="28"/>
          <w:szCs w:val="28"/>
        </w:rPr>
        <w:softHyphen/>
        <w:t>вает, что выше нижней кромки электрододержателя в электроде плотность тока постепенно умень</w:t>
      </w:r>
      <w:r w:rsidRPr="00732F77">
        <w:rPr>
          <w:sz w:val="28"/>
          <w:szCs w:val="28"/>
        </w:rPr>
        <w:softHyphen/>
        <w:t xml:space="preserve">шается до нуля около верхней его кромки. Значения </w:t>
      </w:r>
      <w:r w:rsidRPr="00732F77">
        <w:rPr>
          <w:i/>
          <w:sz w:val="28"/>
          <w:szCs w:val="28"/>
        </w:rPr>
        <w:t xml:space="preserve">β </w:t>
      </w:r>
      <w:r w:rsidRPr="00732F77">
        <w:rPr>
          <w:sz w:val="28"/>
          <w:szCs w:val="28"/>
        </w:rPr>
        <w:t xml:space="preserve">табулированы как функция отношения диаметра электрода </w:t>
      </w:r>
      <w:r w:rsidRPr="00732F77">
        <w:rPr>
          <w:i/>
          <w:iCs/>
          <w:sz w:val="28"/>
          <w:szCs w:val="28"/>
          <w:lang w:val="en-US"/>
        </w:rPr>
        <w:t>d</w:t>
      </w:r>
      <w:r w:rsidRPr="00732F77">
        <w:rPr>
          <w:i/>
          <w:iCs/>
          <w:sz w:val="28"/>
          <w:szCs w:val="28"/>
        </w:rPr>
        <w:t xml:space="preserve"> </w:t>
      </w:r>
      <w:r w:rsidRPr="00732F77">
        <w:rPr>
          <w:sz w:val="28"/>
          <w:szCs w:val="28"/>
        </w:rPr>
        <w:t xml:space="preserve">к его длине </w:t>
      </w:r>
      <w:r w:rsidRPr="00732F77">
        <w:rPr>
          <w:i/>
          <w:iCs/>
          <w:sz w:val="28"/>
          <w:szCs w:val="28"/>
          <w:lang w:val="en-US"/>
        </w:rPr>
        <w:t>l</w:t>
      </w:r>
      <w:r w:rsidRPr="00732F77">
        <w:rPr>
          <w:i/>
          <w:iCs/>
          <w:sz w:val="28"/>
          <w:szCs w:val="28"/>
          <w:vertAlign w:val="subscript"/>
        </w:rPr>
        <w:t xml:space="preserve">1 </w:t>
      </w:r>
      <w:r w:rsidR="00881BA0">
        <w:rPr>
          <w:sz w:val="28"/>
          <w:szCs w:val="28"/>
        </w:rPr>
        <w:t xml:space="preserve">(таблица </w:t>
      </w:r>
      <w:r w:rsidR="00881BA0">
        <w:rPr>
          <w:sz w:val="28"/>
          <w:szCs w:val="28"/>
          <w:lang w:val="kk-KZ"/>
        </w:rPr>
        <w:t>2</w:t>
      </w:r>
      <w:r w:rsidR="003E6E8E">
        <w:rPr>
          <w:sz w:val="28"/>
          <w:szCs w:val="28"/>
        </w:rPr>
        <w:t>.</w:t>
      </w:r>
      <w:r w:rsidR="003E6E8E">
        <w:rPr>
          <w:sz w:val="28"/>
          <w:szCs w:val="28"/>
          <w:lang w:val="kk-KZ"/>
        </w:rPr>
        <w:t>7</w:t>
      </w:r>
      <w:r w:rsidRPr="00732F77">
        <w:rPr>
          <w:sz w:val="28"/>
          <w:szCs w:val="28"/>
        </w:rPr>
        <w:t>).</w:t>
      </w:r>
    </w:p>
    <w:p w:rsidR="00B826BD" w:rsidRPr="00732F77" w:rsidRDefault="00B826BD" w:rsidP="005B5B4D">
      <w:pPr>
        <w:shd w:val="clear" w:color="auto" w:fill="FFFFFF"/>
        <w:ind w:right="-1" w:firstLine="720"/>
        <w:jc w:val="both"/>
        <w:rPr>
          <w:sz w:val="28"/>
          <w:szCs w:val="28"/>
        </w:rPr>
      </w:pPr>
    </w:p>
    <w:p w:rsidR="008B2B24" w:rsidRDefault="008B2B24" w:rsidP="005B5B4D">
      <w:pPr>
        <w:shd w:val="clear" w:color="auto" w:fill="FFFFFF"/>
        <w:ind w:right="-1" w:firstLine="720"/>
        <w:rPr>
          <w:lang w:val="kk-KZ"/>
        </w:rPr>
      </w:pPr>
    </w:p>
    <w:p w:rsidR="00B826BD" w:rsidRDefault="00881BA0" w:rsidP="005B5B4D">
      <w:pPr>
        <w:shd w:val="clear" w:color="auto" w:fill="FFFFFF"/>
        <w:ind w:right="-1" w:firstLine="720"/>
        <w:rPr>
          <w:lang w:val="kk-KZ"/>
        </w:rPr>
      </w:pPr>
      <w:r>
        <w:lastRenderedPageBreak/>
        <w:t xml:space="preserve">Таблица </w:t>
      </w:r>
      <w:r>
        <w:rPr>
          <w:lang w:val="kk-KZ"/>
        </w:rPr>
        <w:t>2</w:t>
      </w:r>
      <w:r w:rsidR="00B826BD" w:rsidRPr="00642EC8">
        <w:t>.8 -</w:t>
      </w:r>
      <w:r w:rsidR="003E6E8E">
        <w:t xml:space="preserve"> Коэффициенты уравнения (</w:t>
      </w:r>
      <w:r w:rsidR="003E6E8E">
        <w:rPr>
          <w:lang w:val="kk-KZ"/>
        </w:rPr>
        <w:t>2</w:t>
      </w:r>
      <w:r w:rsidR="003E6E8E">
        <w:t>.</w:t>
      </w:r>
      <w:r w:rsidR="003E6E8E">
        <w:rPr>
          <w:lang w:val="kk-KZ"/>
        </w:rPr>
        <w:t>1</w:t>
      </w:r>
      <w:r w:rsidR="00B826BD" w:rsidRPr="00642EC8">
        <w:t>8)</w:t>
      </w:r>
    </w:p>
    <w:p w:rsidR="008B2B24" w:rsidRPr="008B2B24" w:rsidRDefault="008B2B24" w:rsidP="005B5B4D">
      <w:pPr>
        <w:shd w:val="clear" w:color="auto" w:fill="FFFFFF"/>
        <w:ind w:right="-1" w:firstLine="720"/>
        <w:rPr>
          <w:lang w:val="kk-KZ"/>
        </w:rPr>
      </w:pPr>
    </w:p>
    <w:tbl>
      <w:tblPr>
        <w:tblW w:w="0" w:type="auto"/>
        <w:tblInd w:w="-25" w:type="dxa"/>
        <w:tblLayout w:type="fixed"/>
        <w:tblLook w:val="0000"/>
      </w:tblPr>
      <w:tblGrid>
        <w:gridCol w:w="1188"/>
        <w:gridCol w:w="915"/>
        <w:gridCol w:w="835"/>
        <w:gridCol w:w="805"/>
        <w:gridCol w:w="837"/>
        <w:gridCol w:w="837"/>
        <w:gridCol w:w="837"/>
        <w:gridCol w:w="837"/>
        <w:gridCol w:w="837"/>
        <w:gridCol w:w="837"/>
        <w:gridCol w:w="856"/>
      </w:tblGrid>
      <w:tr w:rsidR="00B826BD" w:rsidRPr="00642EC8">
        <w:trPr>
          <w:cantSplit/>
          <w:trHeight w:hRule="exact" w:val="332"/>
        </w:trPr>
        <w:tc>
          <w:tcPr>
            <w:tcW w:w="1188" w:type="dxa"/>
            <w:vMerge w:val="restart"/>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Коэф-</w:t>
            </w:r>
          </w:p>
          <w:p w:rsidR="00B826BD" w:rsidRPr="00642EC8" w:rsidRDefault="00B826BD" w:rsidP="005B5B4D">
            <w:pPr>
              <w:ind w:right="-1"/>
              <w:jc w:val="center"/>
            </w:pPr>
            <w:r w:rsidRPr="00642EC8">
              <w:t>фициент</w:t>
            </w:r>
          </w:p>
        </w:tc>
        <w:tc>
          <w:tcPr>
            <w:tcW w:w="8433" w:type="dxa"/>
            <w:gridSpan w:val="10"/>
            <w:tcBorders>
              <w:top w:val="single" w:sz="4" w:space="0" w:color="000000"/>
              <w:left w:val="single" w:sz="4" w:space="0" w:color="000000"/>
              <w:bottom w:val="single" w:sz="4" w:space="0" w:color="000000"/>
              <w:right w:val="single" w:sz="4" w:space="0" w:color="000000"/>
            </w:tcBorders>
          </w:tcPr>
          <w:p w:rsidR="00B826BD" w:rsidRPr="00642EC8" w:rsidRDefault="00B826BD" w:rsidP="005B5B4D">
            <w:pPr>
              <w:snapToGrid w:val="0"/>
              <w:ind w:right="-1" w:firstLine="567"/>
              <w:jc w:val="center"/>
              <w:rPr>
                <w:i/>
                <w:vertAlign w:val="subscript"/>
              </w:rPr>
            </w:pPr>
            <w:r w:rsidRPr="00642EC8">
              <w:rPr>
                <w:i/>
                <w:lang w:val="en-US"/>
              </w:rPr>
              <w:t>d</w:t>
            </w:r>
            <w:r w:rsidRPr="00642EC8">
              <w:rPr>
                <w:i/>
              </w:rPr>
              <w:t>/</w:t>
            </w:r>
            <w:r w:rsidRPr="00642EC8">
              <w:rPr>
                <w:i/>
                <w:lang w:val="en-US"/>
              </w:rPr>
              <w:t>l</w:t>
            </w:r>
            <w:r w:rsidRPr="00642EC8">
              <w:rPr>
                <w:i/>
                <w:vertAlign w:val="subscript"/>
              </w:rPr>
              <w:t xml:space="preserve">1,  </w:t>
            </w:r>
            <w:r w:rsidRPr="00642EC8">
              <w:rPr>
                <w:i/>
                <w:lang w:val="en-US"/>
              </w:rPr>
              <w:t>d</w:t>
            </w:r>
            <w:r w:rsidRPr="00642EC8">
              <w:rPr>
                <w:i/>
              </w:rPr>
              <w:t>/</w:t>
            </w:r>
            <w:r w:rsidRPr="00642EC8">
              <w:rPr>
                <w:i/>
                <w:lang w:val="en-US"/>
              </w:rPr>
              <w:t>l</w:t>
            </w:r>
            <w:r w:rsidRPr="00642EC8">
              <w:rPr>
                <w:i/>
                <w:vertAlign w:val="subscript"/>
              </w:rPr>
              <w:t>2</w:t>
            </w:r>
          </w:p>
        </w:tc>
      </w:tr>
      <w:tr w:rsidR="00B826BD" w:rsidRPr="00642EC8">
        <w:trPr>
          <w:cantSplit/>
        </w:trPr>
        <w:tc>
          <w:tcPr>
            <w:tcW w:w="1188" w:type="dxa"/>
            <w:vMerge/>
            <w:tcBorders>
              <w:top w:val="single" w:sz="4" w:space="0" w:color="000000"/>
              <w:left w:val="single" w:sz="4" w:space="0" w:color="000000"/>
              <w:bottom w:val="single" w:sz="4" w:space="0" w:color="000000"/>
            </w:tcBorders>
          </w:tcPr>
          <w:p w:rsidR="00B826BD" w:rsidRPr="00642EC8" w:rsidRDefault="00B826BD" w:rsidP="005B5B4D"/>
        </w:tc>
        <w:tc>
          <w:tcPr>
            <w:tcW w:w="915"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0,1</w:t>
            </w:r>
          </w:p>
        </w:tc>
        <w:tc>
          <w:tcPr>
            <w:tcW w:w="835"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0,2</w:t>
            </w:r>
          </w:p>
        </w:tc>
        <w:tc>
          <w:tcPr>
            <w:tcW w:w="805"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0,3</w:t>
            </w:r>
          </w:p>
        </w:tc>
        <w:tc>
          <w:tcPr>
            <w:tcW w:w="837"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0,4</w:t>
            </w:r>
          </w:p>
        </w:tc>
        <w:tc>
          <w:tcPr>
            <w:tcW w:w="837"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0,5</w:t>
            </w:r>
          </w:p>
        </w:tc>
        <w:tc>
          <w:tcPr>
            <w:tcW w:w="837"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0,6</w:t>
            </w:r>
          </w:p>
        </w:tc>
        <w:tc>
          <w:tcPr>
            <w:tcW w:w="837"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0,7</w:t>
            </w:r>
          </w:p>
        </w:tc>
        <w:tc>
          <w:tcPr>
            <w:tcW w:w="837"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0,8</w:t>
            </w:r>
          </w:p>
        </w:tc>
        <w:tc>
          <w:tcPr>
            <w:tcW w:w="837"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0,9</w:t>
            </w:r>
          </w:p>
        </w:tc>
        <w:tc>
          <w:tcPr>
            <w:tcW w:w="856" w:type="dxa"/>
            <w:tcBorders>
              <w:top w:val="single" w:sz="4" w:space="0" w:color="000000"/>
              <w:left w:val="single" w:sz="4" w:space="0" w:color="000000"/>
              <w:bottom w:val="single" w:sz="4" w:space="0" w:color="000000"/>
              <w:right w:val="single" w:sz="4" w:space="0" w:color="000000"/>
            </w:tcBorders>
          </w:tcPr>
          <w:p w:rsidR="00B826BD" w:rsidRPr="00642EC8" w:rsidRDefault="00B826BD" w:rsidP="005B5B4D">
            <w:pPr>
              <w:snapToGrid w:val="0"/>
              <w:ind w:right="-1"/>
              <w:jc w:val="center"/>
            </w:pPr>
            <w:r w:rsidRPr="00642EC8">
              <w:t>1,0</w:t>
            </w:r>
          </w:p>
        </w:tc>
      </w:tr>
      <w:tr w:rsidR="00B826BD" w:rsidRPr="00642EC8">
        <w:tc>
          <w:tcPr>
            <w:tcW w:w="1188"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α</w:t>
            </w:r>
          </w:p>
        </w:tc>
        <w:tc>
          <w:tcPr>
            <w:tcW w:w="915"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6,6</w:t>
            </w:r>
          </w:p>
        </w:tc>
        <w:tc>
          <w:tcPr>
            <w:tcW w:w="835"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4,75</w:t>
            </w:r>
          </w:p>
        </w:tc>
        <w:tc>
          <w:tcPr>
            <w:tcW w:w="805"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4,0</w:t>
            </w:r>
          </w:p>
        </w:tc>
        <w:tc>
          <w:tcPr>
            <w:tcW w:w="837"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3,5</w:t>
            </w:r>
          </w:p>
        </w:tc>
        <w:tc>
          <w:tcPr>
            <w:tcW w:w="837"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3,2</w:t>
            </w:r>
          </w:p>
        </w:tc>
        <w:tc>
          <w:tcPr>
            <w:tcW w:w="837"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3,0</w:t>
            </w:r>
          </w:p>
        </w:tc>
        <w:tc>
          <w:tcPr>
            <w:tcW w:w="837"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2,85</w:t>
            </w:r>
          </w:p>
        </w:tc>
        <w:tc>
          <w:tcPr>
            <w:tcW w:w="837"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2,7</w:t>
            </w:r>
          </w:p>
        </w:tc>
        <w:tc>
          <w:tcPr>
            <w:tcW w:w="837"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2,6</w:t>
            </w:r>
          </w:p>
        </w:tc>
        <w:tc>
          <w:tcPr>
            <w:tcW w:w="856" w:type="dxa"/>
            <w:tcBorders>
              <w:top w:val="single" w:sz="4" w:space="0" w:color="000000"/>
              <w:left w:val="single" w:sz="4" w:space="0" w:color="000000"/>
              <w:bottom w:val="single" w:sz="4" w:space="0" w:color="000000"/>
              <w:right w:val="single" w:sz="4" w:space="0" w:color="000000"/>
            </w:tcBorders>
          </w:tcPr>
          <w:p w:rsidR="00B826BD" w:rsidRPr="00642EC8" w:rsidRDefault="00B826BD" w:rsidP="005B5B4D">
            <w:pPr>
              <w:snapToGrid w:val="0"/>
              <w:ind w:right="-1"/>
              <w:jc w:val="center"/>
            </w:pPr>
            <w:r w:rsidRPr="00642EC8">
              <w:t>2,5</w:t>
            </w:r>
          </w:p>
        </w:tc>
      </w:tr>
      <w:tr w:rsidR="00B826BD" w:rsidRPr="00642EC8">
        <w:tc>
          <w:tcPr>
            <w:tcW w:w="1188"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β</w:t>
            </w:r>
          </w:p>
        </w:tc>
        <w:tc>
          <w:tcPr>
            <w:tcW w:w="915"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0,92</w:t>
            </w:r>
          </w:p>
        </w:tc>
        <w:tc>
          <w:tcPr>
            <w:tcW w:w="835"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pPr>
            <w:r w:rsidRPr="00642EC8">
              <w:t>0,85</w:t>
            </w:r>
          </w:p>
        </w:tc>
        <w:tc>
          <w:tcPr>
            <w:tcW w:w="805"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rPr>
                <w:lang w:val="en-US"/>
              </w:rPr>
            </w:pPr>
            <w:r w:rsidRPr="00642EC8">
              <w:t>0,</w:t>
            </w:r>
            <w:r w:rsidRPr="00642EC8">
              <w:rPr>
                <w:lang w:val="en-US"/>
              </w:rPr>
              <w:t>8</w:t>
            </w:r>
          </w:p>
        </w:tc>
        <w:tc>
          <w:tcPr>
            <w:tcW w:w="837"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rPr>
                <w:lang w:val="en-US"/>
              </w:rPr>
            </w:pPr>
            <w:r w:rsidRPr="00642EC8">
              <w:rPr>
                <w:lang w:val="en-US"/>
              </w:rPr>
              <w:t>0</w:t>
            </w:r>
            <w:r w:rsidRPr="00642EC8">
              <w:t>,</w:t>
            </w:r>
            <w:r w:rsidRPr="00642EC8">
              <w:rPr>
                <w:lang w:val="en-US"/>
              </w:rPr>
              <w:t>76</w:t>
            </w:r>
          </w:p>
        </w:tc>
        <w:tc>
          <w:tcPr>
            <w:tcW w:w="837"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rPr>
                <w:lang w:val="en-US"/>
              </w:rPr>
            </w:pPr>
            <w:r w:rsidRPr="00642EC8">
              <w:rPr>
                <w:lang w:val="en-US"/>
              </w:rPr>
              <w:t>0</w:t>
            </w:r>
            <w:r w:rsidRPr="00642EC8">
              <w:t>,</w:t>
            </w:r>
            <w:r w:rsidRPr="00642EC8">
              <w:rPr>
                <w:lang w:val="en-US"/>
              </w:rPr>
              <w:t>72</w:t>
            </w:r>
          </w:p>
        </w:tc>
        <w:tc>
          <w:tcPr>
            <w:tcW w:w="837"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rPr>
                <w:lang w:val="en-US"/>
              </w:rPr>
            </w:pPr>
            <w:r w:rsidRPr="00642EC8">
              <w:rPr>
                <w:lang w:val="en-US"/>
              </w:rPr>
              <w:t>0</w:t>
            </w:r>
            <w:r w:rsidRPr="00642EC8">
              <w:t>,</w:t>
            </w:r>
            <w:r w:rsidRPr="00642EC8">
              <w:rPr>
                <w:lang w:val="en-US"/>
              </w:rPr>
              <w:t>69</w:t>
            </w:r>
          </w:p>
        </w:tc>
        <w:tc>
          <w:tcPr>
            <w:tcW w:w="837"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rPr>
                <w:lang w:val="en-US"/>
              </w:rPr>
            </w:pPr>
            <w:r w:rsidRPr="00642EC8">
              <w:rPr>
                <w:lang w:val="en-US"/>
              </w:rPr>
              <w:t>0</w:t>
            </w:r>
            <w:r w:rsidRPr="00642EC8">
              <w:t>,</w:t>
            </w:r>
            <w:r w:rsidRPr="00642EC8">
              <w:rPr>
                <w:lang w:val="en-US"/>
              </w:rPr>
              <w:t>66</w:t>
            </w:r>
          </w:p>
        </w:tc>
        <w:tc>
          <w:tcPr>
            <w:tcW w:w="837"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rPr>
                <w:lang w:val="en-US"/>
              </w:rPr>
            </w:pPr>
            <w:r w:rsidRPr="00642EC8">
              <w:rPr>
                <w:lang w:val="en-US"/>
              </w:rPr>
              <w:t>0</w:t>
            </w:r>
            <w:r w:rsidRPr="00642EC8">
              <w:t>,</w:t>
            </w:r>
            <w:r w:rsidRPr="00642EC8">
              <w:rPr>
                <w:lang w:val="en-US"/>
              </w:rPr>
              <w:t>64</w:t>
            </w:r>
          </w:p>
        </w:tc>
        <w:tc>
          <w:tcPr>
            <w:tcW w:w="837" w:type="dxa"/>
            <w:tcBorders>
              <w:top w:val="single" w:sz="4" w:space="0" w:color="000000"/>
              <w:left w:val="single" w:sz="4" w:space="0" w:color="000000"/>
              <w:bottom w:val="single" w:sz="4" w:space="0" w:color="000000"/>
            </w:tcBorders>
          </w:tcPr>
          <w:p w:rsidR="00B826BD" w:rsidRPr="00642EC8" w:rsidRDefault="00B826BD" w:rsidP="005B5B4D">
            <w:pPr>
              <w:snapToGrid w:val="0"/>
              <w:ind w:right="-1"/>
              <w:jc w:val="center"/>
              <w:rPr>
                <w:lang w:val="en-US"/>
              </w:rPr>
            </w:pPr>
            <w:r w:rsidRPr="00642EC8">
              <w:rPr>
                <w:lang w:val="en-US"/>
              </w:rPr>
              <w:t>0</w:t>
            </w:r>
            <w:r w:rsidRPr="00642EC8">
              <w:t>,</w:t>
            </w:r>
            <w:r w:rsidRPr="00642EC8">
              <w:rPr>
                <w:lang w:val="en-US"/>
              </w:rPr>
              <w:t>62</w:t>
            </w:r>
          </w:p>
        </w:tc>
        <w:tc>
          <w:tcPr>
            <w:tcW w:w="856" w:type="dxa"/>
            <w:tcBorders>
              <w:top w:val="single" w:sz="4" w:space="0" w:color="000000"/>
              <w:left w:val="single" w:sz="4" w:space="0" w:color="000000"/>
              <w:bottom w:val="single" w:sz="4" w:space="0" w:color="000000"/>
              <w:right w:val="single" w:sz="4" w:space="0" w:color="000000"/>
            </w:tcBorders>
          </w:tcPr>
          <w:p w:rsidR="00B826BD" w:rsidRPr="00642EC8" w:rsidRDefault="00B826BD" w:rsidP="005B5B4D">
            <w:pPr>
              <w:snapToGrid w:val="0"/>
              <w:ind w:right="-1"/>
              <w:jc w:val="center"/>
              <w:rPr>
                <w:lang w:val="en-US"/>
              </w:rPr>
            </w:pPr>
            <w:r w:rsidRPr="00642EC8">
              <w:rPr>
                <w:lang w:val="en-US"/>
              </w:rPr>
              <w:t>0</w:t>
            </w:r>
            <w:r w:rsidRPr="00642EC8">
              <w:t>,</w:t>
            </w:r>
            <w:r w:rsidRPr="00642EC8">
              <w:rPr>
                <w:lang w:val="en-US"/>
              </w:rPr>
              <w:t>6</w:t>
            </w:r>
          </w:p>
        </w:tc>
      </w:tr>
    </w:tbl>
    <w:p w:rsidR="00B826BD" w:rsidRPr="00732F77" w:rsidRDefault="00B826BD" w:rsidP="005B5B4D">
      <w:pPr>
        <w:shd w:val="clear" w:color="auto" w:fill="FFFFFF"/>
        <w:spacing w:before="5"/>
        <w:ind w:right="-1" w:firstLine="720"/>
        <w:rPr>
          <w:sz w:val="28"/>
          <w:szCs w:val="28"/>
        </w:rPr>
      </w:pPr>
    </w:p>
    <w:p w:rsidR="00B826BD" w:rsidRPr="00732F77" w:rsidRDefault="00B826BD" w:rsidP="005B5B4D">
      <w:pPr>
        <w:shd w:val="clear" w:color="auto" w:fill="FFFFFF"/>
        <w:spacing w:before="5"/>
        <w:ind w:right="-1" w:firstLine="720"/>
        <w:jc w:val="both"/>
        <w:rPr>
          <w:sz w:val="28"/>
          <w:szCs w:val="28"/>
        </w:rPr>
      </w:pPr>
      <w:r w:rsidRPr="00732F77">
        <w:rPr>
          <w:sz w:val="28"/>
          <w:szCs w:val="28"/>
        </w:rPr>
        <w:t>Так как тепловые потери в электроде прямо пропорциональны его  сечению,   а  электрические обратно пропорциональны, то сумма этих потерь будет минимальна при их равенстве. Отсюда получаем вы</w:t>
      </w:r>
      <w:r w:rsidRPr="00732F77">
        <w:rPr>
          <w:sz w:val="28"/>
          <w:szCs w:val="28"/>
        </w:rPr>
        <w:softHyphen/>
        <w:t xml:space="preserve">ражение для оптимальной площади сечения электродов </w:t>
      </w:r>
      <w:r w:rsidRPr="00732F77">
        <w:rPr>
          <w:i/>
          <w:iCs/>
          <w:sz w:val="28"/>
          <w:szCs w:val="28"/>
          <w:lang w:val="en-US"/>
        </w:rPr>
        <w:t>F</w:t>
      </w:r>
      <w:r w:rsidRPr="00732F77">
        <w:rPr>
          <w:sz w:val="28"/>
          <w:szCs w:val="28"/>
        </w:rPr>
        <w:t>:</w:t>
      </w:r>
    </w:p>
    <w:p w:rsidR="00B826BD" w:rsidRPr="00732F77" w:rsidRDefault="00B826BD" w:rsidP="005B5B4D">
      <w:pPr>
        <w:shd w:val="clear" w:color="auto" w:fill="FFFFFF"/>
        <w:tabs>
          <w:tab w:val="left" w:leader="underscore" w:pos="2736"/>
        </w:tabs>
        <w:spacing w:before="163"/>
        <w:ind w:right="-1" w:firstLine="720"/>
        <w:jc w:val="both"/>
        <w:rPr>
          <w:spacing w:val="-6"/>
          <w:sz w:val="28"/>
          <w:szCs w:val="28"/>
        </w:rPr>
      </w:pPr>
      <w:r w:rsidRPr="00732F77">
        <w:rPr>
          <w:i/>
          <w:sz w:val="28"/>
          <w:szCs w:val="28"/>
        </w:rPr>
        <w:t xml:space="preserve">                      </w:t>
      </w:r>
      <w:r w:rsidRPr="00732F77">
        <w:rPr>
          <w:i/>
          <w:sz w:val="28"/>
          <w:szCs w:val="28"/>
          <w:lang w:val="en-US"/>
        </w:rPr>
        <w:t>F</w:t>
      </w:r>
      <w:r w:rsidRPr="00732F77">
        <w:rPr>
          <w:i/>
          <w:sz w:val="28"/>
          <w:szCs w:val="28"/>
        </w:rPr>
        <w:t xml:space="preserve"> </w:t>
      </w:r>
      <w:r w:rsidRPr="00732F77">
        <w:rPr>
          <w:sz w:val="28"/>
          <w:szCs w:val="28"/>
        </w:rPr>
        <w:t xml:space="preserve">= </w:t>
      </w:r>
      <w:r w:rsidRPr="00732F77">
        <w:rPr>
          <w:position w:val="-28"/>
          <w:sz w:val="28"/>
          <w:szCs w:val="28"/>
        </w:rPr>
        <w:object w:dxaOrig="1560" w:dyaOrig="800">
          <v:shape id="_x0000_i1039" type="#_x0000_t75" style="width:77.75pt;height:40.2pt" o:ole="" filled="t">
            <v:fill color2="black"/>
            <v:imagedata r:id="rId97" o:title=""/>
          </v:shape>
          <o:OLEObject Type="Embed" ProgID="Equation.3" ShapeID="_x0000_i1039" DrawAspect="Content" ObjectID="_1616832849" r:id="rId98"/>
        </w:object>
      </w:r>
      <w:r w:rsidRPr="00732F77">
        <w:rPr>
          <w:sz w:val="28"/>
          <w:szCs w:val="28"/>
        </w:rPr>
        <w:t>, см</w:t>
      </w:r>
      <w:r w:rsidRPr="00732F77">
        <w:rPr>
          <w:sz w:val="28"/>
          <w:szCs w:val="28"/>
          <w:vertAlign w:val="superscript"/>
        </w:rPr>
        <w:t>2</w:t>
      </w:r>
      <w:r w:rsidRPr="00732F77">
        <w:rPr>
          <w:sz w:val="28"/>
          <w:szCs w:val="28"/>
        </w:rPr>
        <w:t xml:space="preserve">                                                    </w:t>
      </w:r>
      <w:r w:rsidR="00C569EE">
        <w:rPr>
          <w:spacing w:val="-6"/>
          <w:sz w:val="28"/>
          <w:szCs w:val="28"/>
        </w:rPr>
        <w:t>(</w:t>
      </w:r>
      <w:r w:rsidR="00C569EE">
        <w:rPr>
          <w:spacing w:val="-6"/>
          <w:sz w:val="28"/>
          <w:szCs w:val="28"/>
          <w:lang w:val="kk-KZ"/>
        </w:rPr>
        <w:t>2</w:t>
      </w:r>
      <w:r w:rsidR="00C569EE">
        <w:rPr>
          <w:spacing w:val="-6"/>
          <w:sz w:val="28"/>
          <w:szCs w:val="28"/>
        </w:rPr>
        <w:t>.</w:t>
      </w:r>
      <w:r w:rsidR="00C569EE">
        <w:rPr>
          <w:spacing w:val="-6"/>
          <w:sz w:val="28"/>
          <w:szCs w:val="28"/>
          <w:lang w:val="kk-KZ"/>
        </w:rPr>
        <w:t>1</w:t>
      </w:r>
      <w:r w:rsidRPr="00732F77">
        <w:rPr>
          <w:spacing w:val="-6"/>
          <w:sz w:val="28"/>
          <w:szCs w:val="28"/>
        </w:rPr>
        <w:t>9)</w:t>
      </w:r>
    </w:p>
    <w:p w:rsidR="00B826BD" w:rsidRPr="00732F77" w:rsidRDefault="00C569EE" w:rsidP="005B5B4D">
      <w:pPr>
        <w:shd w:val="clear" w:color="auto" w:fill="FFFFFF"/>
        <w:spacing w:before="245"/>
        <w:ind w:right="-1" w:firstLine="720"/>
        <w:jc w:val="both"/>
        <w:rPr>
          <w:sz w:val="28"/>
          <w:szCs w:val="28"/>
        </w:rPr>
      </w:pPr>
      <w:r>
        <w:rPr>
          <w:sz w:val="28"/>
          <w:szCs w:val="28"/>
        </w:rPr>
        <w:t>Выражения (</w:t>
      </w:r>
      <w:r>
        <w:rPr>
          <w:sz w:val="28"/>
          <w:szCs w:val="28"/>
          <w:lang w:val="kk-KZ"/>
        </w:rPr>
        <w:t>2</w:t>
      </w:r>
      <w:r>
        <w:rPr>
          <w:sz w:val="28"/>
          <w:szCs w:val="28"/>
        </w:rPr>
        <w:t>.</w:t>
      </w:r>
      <w:r>
        <w:rPr>
          <w:sz w:val="28"/>
          <w:szCs w:val="28"/>
          <w:lang w:val="kk-KZ"/>
        </w:rPr>
        <w:t>1</w:t>
      </w:r>
      <w:r>
        <w:rPr>
          <w:sz w:val="28"/>
          <w:szCs w:val="28"/>
        </w:rPr>
        <w:t>8) и (</w:t>
      </w:r>
      <w:r>
        <w:rPr>
          <w:sz w:val="28"/>
          <w:szCs w:val="28"/>
          <w:lang w:val="kk-KZ"/>
        </w:rPr>
        <w:t>2</w:t>
      </w:r>
      <w:r>
        <w:rPr>
          <w:sz w:val="28"/>
          <w:szCs w:val="28"/>
        </w:rPr>
        <w:t>.</w:t>
      </w:r>
      <w:r>
        <w:rPr>
          <w:sz w:val="28"/>
          <w:szCs w:val="28"/>
          <w:lang w:val="kk-KZ"/>
        </w:rPr>
        <w:t>1</w:t>
      </w:r>
      <w:r w:rsidR="00B826BD" w:rsidRPr="00732F77">
        <w:rPr>
          <w:sz w:val="28"/>
          <w:szCs w:val="28"/>
        </w:rPr>
        <w:t>9) сле</w:t>
      </w:r>
      <w:r w:rsidR="00B826BD" w:rsidRPr="00732F77">
        <w:rPr>
          <w:sz w:val="28"/>
          <w:szCs w:val="28"/>
        </w:rPr>
        <w:softHyphen/>
        <w:t>дует рассматривать как ориентировочные, так как в них не учтён от</w:t>
      </w:r>
      <w:r w:rsidR="00B826BD" w:rsidRPr="00732F77">
        <w:rPr>
          <w:sz w:val="28"/>
          <w:szCs w:val="28"/>
        </w:rPr>
        <w:softHyphen/>
        <w:t>сос тепла от электрода электрододержателем и сводовым уплотняющим кольцом. Тем не менее, ре</w:t>
      </w:r>
      <w:r w:rsidR="00B826BD" w:rsidRPr="00732F77">
        <w:rPr>
          <w:sz w:val="28"/>
          <w:szCs w:val="28"/>
        </w:rPr>
        <w:softHyphen/>
        <w:t>зультаты расчета</w:t>
      </w:r>
      <w:r>
        <w:rPr>
          <w:sz w:val="28"/>
          <w:szCs w:val="28"/>
        </w:rPr>
        <w:t xml:space="preserve"> потерь тепла в электродах по (</w:t>
      </w:r>
      <w:r>
        <w:rPr>
          <w:sz w:val="28"/>
          <w:szCs w:val="28"/>
          <w:lang w:val="kk-KZ"/>
        </w:rPr>
        <w:t>2</w:t>
      </w:r>
      <w:r w:rsidR="00B826BD" w:rsidRPr="00732F77">
        <w:rPr>
          <w:sz w:val="28"/>
          <w:szCs w:val="28"/>
        </w:rPr>
        <w:t>.</w:t>
      </w:r>
      <w:r>
        <w:rPr>
          <w:sz w:val="28"/>
          <w:szCs w:val="28"/>
          <w:lang w:val="kk-KZ"/>
        </w:rPr>
        <w:t>1</w:t>
      </w:r>
      <w:r w:rsidR="00B826BD" w:rsidRPr="00732F77">
        <w:rPr>
          <w:sz w:val="28"/>
          <w:szCs w:val="28"/>
        </w:rPr>
        <w:t>8) дают довольно близкие к действительным зна</w:t>
      </w:r>
      <w:r w:rsidR="00B826BD" w:rsidRPr="00732F77">
        <w:rPr>
          <w:sz w:val="28"/>
          <w:szCs w:val="28"/>
        </w:rPr>
        <w:softHyphen/>
        <w:t xml:space="preserve">чения. Значения </w:t>
      </w:r>
      <w:r w:rsidR="00B826BD" w:rsidRPr="00732F77">
        <w:rPr>
          <w:i/>
          <w:sz w:val="28"/>
          <w:szCs w:val="28"/>
          <w:lang w:val="en-US"/>
        </w:rPr>
        <w:t>t</w:t>
      </w:r>
      <w:r w:rsidR="00B826BD" w:rsidRPr="00732F77">
        <w:rPr>
          <w:sz w:val="28"/>
          <w:szCs w:val="28"/>
          <w:vertAlign w:val="superscript"/>
        </w:rPr>
        <w:t>’</w:t>
      </w:r>
      <w:r w:rsidR="00B826BD" w:rsidRPr="00732F77">
        <w:rPr>
          <w:i/>
          <w:iCs/>
          <w:sz w:val="28"/>
          <w:szCs w:val="28"/>
        </w:rPr>
        <w:t xml:space="preserve"> </w:t>
      </w:r>
      <w:r w:rsidR="00B826BD" w:rsidRPr="00732F77">
        <w:rPr>
          <w:sz w:val="28"/>
          <w:szCs w:val="28"/>
        </w:rPr>
        <w:t xml:space="preserve">и </w:t>
      </w:r>
      <w:r w:rsidR="00B826BD" w:rsidRPr="00732F77">
        <w:rPr>
          <w:i/>
          <w:iCs/>
          <w:sz w:val="28"/>
          <w:szCs w:val="28"/>
          <w:lang w:val="en-US"/>
        </w:rPr>
        <w:t>t</w:t>
      </w:r>
      <w:r w:rsidR="00B826BD" w:rsidRPr="00732F77">
        <w:rPr>
          <w:iCs/>
          <w:sz w:val="28"/>
          <w:szCs w:val="28"/>
          <w:vertAlign w:val="superscript"/>
        </w:rPr>
        <w:t>’’</w:t>
      </w:r>
      <w:r w:rsidR="00B826BD" w:rsidRPr="00732F77">
        <w:rPr>
          <w:i/>
          <w:iCs/>
          <w:sz w:val="28"/>
          <w:szCs w:val="28"/>
        </w:rPr>
        <w:t xml:space="preserve"> </w:t>
      </w:r>
      <w:r w:rsidR="00B826BD" w:rsidRPr="00732F77">
        <w:rPr>
          <w:sz w:val="28"/>
          <w:szCs w:val="28"/>
        </w:rPr>
        <w:t>на действующих печах могут быть замерены; при проектировании новых печей ими приходится задаваться.</w:t>
      </w:r>
    </w:p>
    <w:p w:rsidR="00B826BD" w:rsidRPr="00732F77" w:rsidRDefault="00B826BD" w:rsidP="005B5B4D">
      <w:pPr>
        <w:shd w:val="clear" w:color="auto" w:fill="FFFFFF"/>
        <w:ind w:right="-1" w:firstLine="720"/>
        <w:jc w:val="both"/>
        <w:rPr>
          <w:sz w:val="28"/>
          <w:szCs w:val="28"/>
        </w:rPr>
      </w:pPr>
      <w:r w:rsidRPr="00732F77">
        <w:rPr>
          <w:sz w:val="28"/>
          <w:szCs w:val="28"/>
        </w:rPr>
        <w:t>Для выбора диаметра электрода существенным является их расход, так как стоимость, расходуе</w:t>
      </w:r>
      <w:r w:rsidRPr="00732F77">
        <w:rPr>
          <w:sz w:val="28"/>
          <w:szCs w:val="28"/>
        </w:rPr>
        <w:softHyphen/>
        <w:t>мых на выплавку стали, электродов превосходит стоимость теряемой в них электроэнергии. Поэтому на</w:t>
      </w:r>
      <w:r w:rsidRPr="00732F77">
        <w:rPr>
          <w:sz w:val="28"/>
          <w:szCs w:val="28"/>
        </w:rPr>
        <w:softHyphen/>
        <w:t xml:space="preserve">грев, а следовательно, и окисление электродов над сводом, особенно в ниппелях, не должны превышать определенных пределов, что ограничивает плотность тока в них. Ввиду этого диаметр электродов </w:t>
      </w:r>
      <w:r w:rsidRPr="00732F77">
        <w:rPr>
          <w:spacing w:val="-1"/>
          <w:sz w:val="28"/>
          <w:szCs w:val="28"/>
        </w:rPr>
        <w:t xml:space="preserve">выбирают по допустимой плотности </w:t>
      </w:r>
      <w:r w:rsidRPr="00732F77">
        <w:rPr>
          <w:sz w:val="28"/>
          <w:szCs w:val="28"/>
        </w:rPr>
        <w:t>тока     (таблиц</w:t>
      </w:r>
      <w:r w:rsidR="00C569EE">
        <w:rPr>
          <w:sz w:val="28"/>
          <w:szCs w:val="28"/>
        </w:rPr>
        <w:t>ы 3.6 и 3.7). Провер</w:t>
      </w:r>
      <w:r w:rsidR="00C569EE">
        <w:rPr>
          <w:sz w:val="28"/>
          <w:szCs w:val="28"/>
        </w:rPr>
        <w:softHyphen/>
        <w:t>ка же по (</w:t>
      </w:r>
      <w:r w:rsidR="00C569EE">
        <w:rPr>
          <w:sz w:val="28"/>
          <w:szCs w:val="28"/>
          <w:lang w:val="kk-KZ"/>
        </w:rPr>
        <w:t>2</w:t>
      </w:r>
      <w:r w:rsidR="00C569EE">
        <w:rPr>
          <w:sz w:val="28"/>
          <w:szCs w:val="28"/>
        </w:rPr>
        <w:t>.</w:t>
      </w:r>
      <w:r w:rsidR="00C569EE">
        <w:rPr>
          <w:sz w:val="28"/>
          <w:szCs w:val="28"/>
          <w:lang w:val="kk-KZ"/>
        </w:rPr>
        <w:t>1</w:t>
      </w:r>
      <w:r w:rsidRPr="00732F77">
        <w:rPr>
          <w:sz w:val="28"/>
          <w:szCs w:val="28"/>
        </w:rPr>
        <w:t>9) позволяет лишь су</w:t>
      </w:r>
      <w:r w:rsidRPr="00732F77">
        <w:rPr>
          <w:sz w:val="28"/>
          <w:szCs w:val="28"/>
        </w:rPr>
        <w:softHyphen/>
        <w:t>дить, насколько принятые диаметры электродов близки к оптималь</w:t>
      </w:r>
      <w:r w:rsidRPr="00732F77">
        <w:rPr>
          <w:spacing w:val="-1"/>
          <w:sz w:val="28"/>
          <w:szCs w:val="28"/>
        </w:rPr>
        <w:t>ным с точки зрения минимума теп</w:t>
      </w:r>
      <w:r w:rsidRPr="00732F77">
        <w:rPr>
          <w:spacing w:val="-1"/>
          <w:sz w:val="28"/>
          <w:szCs w:val="28"/>
        </w:rPr>
        <w:softHyphen/>
      </w:r>
      <w:r w:rsidRPr="00732F77">
        <w:rPr>
          <w:sz w:val="28"/>
          <w:szCs w:val="28"/>
        </w:rPr>
        <w:t>ловых и электрических потерь. Потери энергии в электродах, выбран</w:t>
      </w:r>
      <w:r w:rsidRPr="00732F77">
        <w:rPr>
          <w:spacing w:val="-1"/>
          <w:sz w:val="28"/>
          <w:szCs w:val="28"/>
        </w:rPr>
        <w:t xml:space="preserve">ных по допустимой плотности тока, </w:t>
      </w:r>
      <w:r w:rsidR="00C569EE">
        <w:rPr>
          <w:sz w:val="28"/>
          <w:szCs w:val="28"/>
        </w:rPr>
        <w:t>можно подсчитать по (</w:t>
      </w:r>
      <w:r w:rsidR="00C569EE">
        <w:rPr>
          <w:sz w:val="28"/>
          <w:szCs w:val="28"/>
          <w:lang w:val="kk-KZ"/>
        </w:rPr>
        <w:t>2</w:t>
      </w:r>
      <w:r w:rsidR="00C569EE">
        <w:rPr>
          <w:sz w:val="28"/>
          <w:szCs w:val="28"/>
        </w:rPr>
        <w:t>.</w:t>
      </w:r>
      <w:r w:rsidR="00C569EE">
        <w:rPr>
          <w:sz w:val="28"/>
          <w:szCs w:val="28"/>
          <w:lang w:val="kk-KZ"/>
        </w:rPr>
        <w:t>1</w:t>
      </w:r>
      <w:r w:rsidRPr="00732F77">
        <w:rPr>
          <w:sz w:val="28"/>
          <w:szCs w:val="28"/>
        </w:rPr>
        <w:t>8).</w:t>
      </w:r>
    </w:p>
    <w:p w:rsidR="00B826BD" w:rsidRPr="00732F77" w:rsidRDefault="00B826BD" w:rsidP="005B5B4D">
      <w:pPr>
        <w:shd w:val="clear" w:color="auto" w:fill="FFFFFF"/>
        <w:ind w:right="-1" w:firstLine="720"/>
        <w:jc w:val="both"/>
        <w:rPr>
          <w:sz w:val="28"/>
          <w:szCs w:val="28"/>
        </w:rPr>
      </w:pPr>
      <w:r w:rsidRPr="00732F77">
        <w:rPr>
          <w:b/>
          <w:sz w:val="28"/>
          <w:szCs w:val="28"/>
        </w:rPr>
        <w:t xml:space="preserve">Электрододержатель </w:t>
      </w:r>
      <w:r w:rsidRPr="00732F77">
        <w:rPr>
          <w:sz w:val="28"/>
          <w:szCs w:val="28"/>
        </w:rPr>
        <w:t>– это зажим, служащий для закрепления электрода и подвода к нему тока. На крупных печах вес электрода достигает нескольких тонн, а так как коэффициент трения графита по металлу мал, то сжимающее электрод усилие должно быть достаточно велико (в 6÷7 раз превосходить вес электрода).</w:t>
      </w:r>
    </w:p>
    <w:p w:rsidR="00B826BD" w:rsidRPr="00732F77" w:rsidRDefault="00B826BD" w:rsidP="005B5B4D">
      <w:pPr>
        <w:shd w:val="clear" w:color="auto" w:fill="FFFFFF"/>
        <w:ind w:right="-1" w:firstLine="720"/>
        <w:jc w:val="both"/>
        <w:rPr>
          <w:sz w:val="28"/>
          <w:szCs w:val="28"/>
        </w:rPr>
      </w:pPr>
      <w:r w:rsidRPr="00732F77">
        <w:rPr>
          <w:sz w:val="28"/>
          <w:szCs w:val="28"/>
        </w:rPr>
        <w:t>С другой стороны, через контакт «электрододержатель - электрод» проходит ток в несколько килоампер, поэтому необходимо обеспечить малое контактное сопротивление, чтобы избежать перегрева электрододержателя и не допустить больших потерь энергии.</w:t>
      </w:r>
    </w:p>
    <w:p w:rsidR="00B826BD" w:rsidRPr="00732F77" w:rsidRDefault="00B826BD" w:rsidP="005B5B4D">
      <w:pPr>
        <w:shd w:val="clear" w:color="auto" w:fill="FFFFFF"/>
        <w:ind w:right="-1" w:firstLine="720"/>
        <w:jc w:val="both"/>
        <w:rPr>
          <w:sz w:val="28"/>
          <w:szCs w:val="28"/>
        </w:rPr>
      </w:pPr>
      <w:r w:rsidRPr="00732F77">
        <w:rPr>
          <w:sz w:val="28"/>
          <w:szCs w:val="28"/>
        </w:rPr>
        <w:t>К тому же электрододержатель омывается горячими газами, выходящимися из печи через зазор между электродом и электродным отверстием в своде.</w:t>
      </w:r>
    </w:p>
    <w:p w:rsidR="00B826BD" w:rsidRPr="00732F77" w:rsidRDefault="00B826BD" w:rsidP="005B5B4D">
      <w:pPr>
        <w:shd w:val="clear" w:color="auto" w:fill="FFFFFF"/>
        <w:ind w:right="-1" w:firstLine="720"/>
        <w:jc w:val="both"/>
        <w:rPr>
          <w:sz w:val="28"/>
          <w:szCs w:val="28"/>
        </w:rPr>
      </w:pPr>
      <w:r w:rsidRPr="00732F77">
        <w:rPr>
          <w:sz w:val="28"/>
          <w:szCs w:val="28"/>
        </w:rPr>
        <w:t xml:space="preserve">У малых печей старых конструкций применялись электрододержатели в виде клещевидных зажимов со стяжными болтами. Существовали и </w:t>
      </w:r>
      <w:r w:rsidRPr="00732F77">
        <w:rPr>
          <w:sz w:val="28"/>
          <w:szCs w:val="28"/>
        </w:rPr>
        <w:lastRenderedPageBreak/>
        <w:t>клиновидные зажимы, в которых электрод своей тяжестью затягивал клин, расположенный между ним и кольцом  электрододержателя. В настоящее время печи снабжают пружинно-пневматическими зажимами, в которых электрод зажимается между корпусом электрододержател</w:t>
      </w:r>
      <w:r w:rsidR="00673637">
        <w:rPr>
          <w:sz w:val="28"/>
          <w:szCs w:val="28"/>
        </w:rPr>
        <w:t xml:space="preserve">я и нажимной колодкой (рисунок </w:t>
      </w:r>
      <w:r w:rsidR="00673637">
        <w:rPr>
          <w:sz w:val="28"/>
          <w:szCs w:val="28"/>
          <w:lang w:val="kk-KZ"/>
        </w:rPr>
        <w:t>2</w:t>
      </w:r>
      <w:r w:rsidR="00673637">
        <w:rPr>
          <w:sz w:val="28"/>
          <w:szCs w:val="28"/>
        </w:rPr>
        <w:t>.</w:t>
      </w:r>
      <w:r w:rsidR="00673637">
        <w:rPr>
          <w:sz w:val="28"/>
          <w:szCs w:val="28"/>
          <w:lang w:val="kk-KZ"/>
        </w:rPr>
        <w:t>15</w:t>
      </w:r>
      <w:r w:rsidRPr="00732F77">
        <w:rPr>
          <w:sz w:val="28"/>
          <w:szCs w:val="28"/>
        </w:rPr>
        <w:t>).</w:t>
      </w:r>
    </w:p>
    <w:p w:rsidR="00B826BD" w:rsidRPr="00732F77" w:rsidRDefault="00B826BD" w:rsidP="005B5B4D">
      <w:pPr>
        <w:ind w:firstLine="720"/>
        <w:jc w:val="both"/>
        <w:rPr>
          <w:sz w:val="28"/>
          <w:szCs w:val="28"/>
        </w:rPr>
      </w:pPr>
      <w:r w:rsidRPr="00732F77">
        <w:rPr>
          <w:sz w:val="28"/>
          <w:szCs w:val="28"/>
        </w:rPr>
        <w:t>Усилие зажима, необходимое для удержания электрода можно найти по уравнению</w:t>
      </w:r>
    </w:p>
    <w:p w:rsidR="00B826BD" w:rsidRPr="00732F77" w:rsidRDefault="00B826BD" w:rsidP="005B5B4D">
      <w:pPr>
        <w:ind w:firstLine="720"/>
        <w:jc w:val="both"/>
        <w:rPr>
          <w:sz w:val="28"/>
          <w:szCs w:val="28"/>
        </w:rPr>
      </w:pPr>
    </w:p>
    <w:p w:rsidR="00B826BD" w:rsidRPr="00732F77" w:rsidRDefault="00B826BD" w:rsidP="005B5B4D">
      <w:pPr>
        <w:ind w:firstLine="720"/>
        <w:jc w:val="both"/>
        <w:rPr>
          <w:sz w:val="28"/>
          <w:szCs w:val="28"/>
        </w:rPr>
      </w:pPr>
      <w:r w:rsidRPr="00732F77">
        <w:rPr>
          <w:i/>
          <w:sz w:val="28"/>
          <w:szCs w:val="28"/>
        </w:rPr>
        <w:t xml:space="preserve">                                      </w:t>
      </w:r>
      <w:r w:rsidRPr="00732F77">
        <w:rPr>
          <w:i/>
          <w:sz w:val="28"/>
          <w:szCs w:val="28"/>
          <w:lang w:val="en-US"/>
        </w:rPr>
        <w:t>P</w:t>
      </w:r>
      <w:r w:rsidRPr="00732F77">
        <w:rPr>
          <w:sz w:val="28"/>
          <w:szCs w:val="28"/>
        </w:rPr>
        <w:t xml:space="preserve"> = 9,81</w:t>
      </w:r>
      <w:r w:rsidRPr="00732F77">
        <w:rPr>
          <w:i/>
          <w:sz w:val="28"/>
          <w:szCs w:val="28"/>
          <w:lang w:val="en-US"/>
        </w:rPr>
        <w:t>M</w:t>
      </w:r>
      <w:r w:rsidRPr="00732F77">
        <w:rPr>
          <w:sz w:val="28"/>
          <w:szCs w:val="28"/>
          <w:vertAlign w:val="subscript"/>
        </w:rPr>
        <w:t>Э</w:t>
      </w:r>
      <w:r w:rsidRPr="00732F77">
        <w:rPr>
          <w:sz w:val="28"/>
          <w:szCs w:val="28"/>
        </w:rPr>
        <w:t>/2</w:t>
      </w:r>
      <w:r w:rsidRPr="00732F77">
        <w:rPr>
          <w:i/>
          <w:sz w:val="28"/>
          <w:szCs w:val="28"/>
          <w:lang w:val="en-US"/>
        </w:rPr>
        <w:t>f</w:t>
      </w:r>
      <w:r w:rsidRPr="00732F77">
        <w:rPr>
          <w:sz w:val="28"/>
          <w:szCs w:val="28"/>
        </w:rPr>
        <w:t xml:space="preserve">,                   </w:t>
      </w:r>
      <w:r w:rsidR="00C569EE">
        <w:rPr>
          <w:sz w:val="28"/>
          <w:szCs w:val="28"/>
        </w:rPr>
        <w:t xml:space="preserve">                              (</w:t>
      </w:r>
      <w:r w:rsidR="00C569EE">
        <w:rPr>
          <w:sz w:val="28"/>
          <w:szCs w:val="28"/>
          <w:lang w:val="kk-KZ"/>
        </w:rPr>
        <w:t>2</w:t>
      </w:r>
      <w:r w:rsidR="00C569EE">
        <w:rPr>
          <w:sz w:val="28"/>
          <w:szCs w:val="28"/>
        </w:rPr>
        <w:t>.</w:t>
      </w:r>
      <w:r w:rsidR="00C569EE">
        <w:rPr>
          <w:sz w:val="28"/>
          <w:szCs w:val="28"/>
          <w:lang w:val="kk-KZ"/>
        </w:rPr>
        <w:t>2</w:t>
      </w:r>
      <w:r w:rsidRPr="00732F77">
        <w:rPr>
          <w:sz w:val="28"/>
          <w:szCs w:val="28"/>
        </w:rPr>
        <w:t>0)</w:t>
      </w:r>
    </w:p>
    <w:p w:rsidR="00B826BD" w:rsidRPr="00732F77" w:rsidRDefault="00B826BD" w:rsidP="005B5B4D">
      <w:pPr>
        <w:ind w:firstLine="720"/>
        <w:jc w:val="both"/>
        <w:rPr>
          <w:sz w:val="28"/>
          <w:szCs w:val="28"/>
        </w:rPr>
      </w:pPr>
      <w:r w:rsidRPr="00732F77">
        <w:rPr>
          <w:sz w:val="28"/>
          <w:szCs w:val="28"/>
        </w:rPr>
        <w:t xml:space="preserve">где </w:t>
      </w:r>
      <w:r w:rsidRPr="00732F77">
        <w:rPr>
          <w:i/>
          <w:sz w:val="28"/>
          <w:szCs w:val="28"/>
          <w:lang w:val="en-US"/>
        </w:rPr>
        <w:t>M</w:t>
      </w:r>
      <w:r w:rsidRPr="00732F77">
        <w:rPr>
          <w:sz w:val="28"/>
          <w:szCs w:val="28"/>
          <w:vertAlign w:val="subscript"/>
        </w:rPr>
        <w:t>Э</w:t>
      </w:r>
      <w:r w:rsidRPr="00732F77">
        <w:rPr>
          <w:sz w:val="28"/>
          <w:szCs w:val="28"/>
        </w:rPr>
        <w:t xml:space="preserve"> – масса электрода, кг;</w:t>
      </w:r>
    </w:p>
    <w:p w:rsidR="00B826BD" w:rsidRPr="00732F77" w:rsidRDefault="00B826BD" w:rsidP="005B5B4D">
      <w:pPr>
        <w:ind w:firstLine="720"/>
        <w:jc w:val="both"/>
        <w:rPr>
          <w:sz w:val="28"/>
          <w:szCs w:val="28"/>
        </w:rPr>
      </w:pPr>
      <w:r w:rsidRPr="00732F77">
        <w:rPr>
          <w:i/>
          <w:sz w:val="28"/>
          <w:szCs w:val="28"/>
        </w:rPr>
        <w:t xml:space="preserve">       </w:t>
      </w:r>
      <w:r w:rsidRPr="00732F77">
        <w:rPr>
          <w:i/>
          <w:sz w:val="28"/>
          <w:szCs w:val="28"/>
          <w:lang w:val="en-US"/>
        </w:rPr>
        <w:t>f</w:t>
      </w:r>
      <w:r w:rsidRPr="00732F77">
        <w:rPr>
          <w:i/>
          <w:sz w:val="28"/>
          <w:szCs w:val="28"/>
        </w:rPr>
        <w:t xml:space="preserve"> </w:t>
      </w:r>
      <w:r w:rsidRPr="00732F77">
        <w:rPr>
          <w:sz w:val="28"/>
          <w:szCs w:val="28"/>
        </w:rPr>
        <w:t>– коэффициент трения между электродом и электроодержателем (</w:t>
      </w:r>
      <w:r w:rsidRPr="00732F77">
        <w:rPr>
          <w:i/>
          <w:sz w:val="28"/>
          <w:szCs w:val="28"/>
          <w:lang w:val="en-US"/>
        </w:rPr>
        <w:t>f</w:t>
      </w:r>
      <w:r w:rsidRPr="00732F77">
        <w:rPr>
          <w:i/>
          <w:sz w:val="28"/>
          <w:szCs w:val="28"/>
        </w:rPr>
        <w:t xml:space="preserve"> </w:t>
      </w:r>
      <w:r w:rsidRPr="00732F77">
        <w:rPr>
          <w:sz w:val="28"/>
          <w:szCs w:val="28"/>
        </w:rPr>
        <w:t>≈ 0,1).</w:t>
      </w:r>
    </w:p>
    <w:p w:rsidR="00B826BD" w:rsidRPr="00732F77" w:rsidRDefault="00B826BD" w:rsidP="005B5B4D">
      <w:pPr>
        <w:ind w:firstLine="720"/>
        <w:jc w:val="both"/>
        <w:rPr>
          <w:sz w:val="28"/>
          <w:szCs w:val="28"/>
        </w:rPr>
      </w:pPr>
      <w:r w:rsidRPr="00732F77">
        <w:rPr>
          <w:sz w:val="28"/>
          <w:szCs w:val="28"/>
        </w:rPr>
        <w:t>Привод нажимной колодки пневматический, работающий при давлении  3÷4 атмосферы, или (для крупных печей) гидравлический с рабочим давлением 20÷40 атмосфер.</w:t>
      </w:r>
    </w:p>
    <w:p w:rsidR="00B826BD" w:rsidRPr="00732F77" w:rsidRDefault="00B826BD" w:rsidP="005B5B4D">
      <w:pPr>
        <w:ind w:firstLine="720"/>
        <w:jc w:val="both"/>
        <w:rPr>
          <w:sz w:val="28"/>
          <w:szCs w:val="28"/>
        </w:rPr>
      </w:pPr>
      <w:r w:rsidRPr="00732F77">
        <w:rPr>
          <w:sz w:val="28"/>
          <w:szCs w:val="28"/>
        </w:rPr>
        <w:t xml:space="preserve">Корпус электрододержателя обычно изготавливают из цветного или стального литья,  либо в виде сварной водоохлаждаемой конструкции. </w:t>
      </w:r>
    </w:p>
    <w:p w:rsidR="00B826BD" w:rsidRPr="00732F77" w:rsidRDefault="00B826BD" w:rsidP="005B5B4D">
      <w:pPr>
        <w:shd w:val="clear" w:color="auto" w:fill="FFFFFF"/>
        <w:ind w:right="-1" w:firstLine="720"/>
        <w:jc w:val="both"/>
        <w:rPr>
          <w:sz w:val="28"/>
          <w:szCs w:val="28"/>
        </w:rPr>
      </w:pPr>
      <w:r w:rsidRPr="00732F77">
        <w:rPr>
          <w:sz w:val="28"/>
          <w:szCs w:val="28"/>
        </w:rPr>
        <w:t xml:space="preserve">Плотность тока на контактных поверхностях электрододержателей при отсутствии водяного охлаждения      не      должна      превосходить </w:t>
      </w:r>
      <w:r w:rsidRPr="00732F77">
        <w:rPr>
          <w:spacing w:val="-12"/>
          <w:sz w:val="28"/>
          <w:szCs w:val="28"/>
        </w:rPr>
        <w:t xml:space="preserve">1,5 </w:t>
      </w:r>
      <w:r w:rsidRPr="00732F77">
        <w:rPr>
          <w:sz w:val="28"/>
          <w:szCs w:val="28"/>
        </w:rPr>
        <w:t>А/см</w:t>
      </w:r>
      <w:r w:rsidRPr="00732F77">
        <w:rPr>
          <w:sz w:val="28"/>
          <w:szCs w:val="28"/>
          <w:vertAlign w:val="superscript"/>
        </w:rPr>
        <w:t>2</w:t>
      </w:r>
      <w:r w:rsidRPr="00732F77">
        <w:rPr>
          <w:sz w:val="28"/>
          <w:szCs w:val="28"/>
        </w:rPr>
        <w:t>; в электрододержателях с водяным охлаждением она может быть повышена  до (2÷2,5) А/см</w:t>
      </w:r>
      <w:r w:rsidRPr="00732F77">
        <w:rPr>
          <w:sz w:val="28"/>
          <w:szCs w:val="28"/>
          <w:vertAlign w:val="superscript"/>
        </w:rPr>
        <w:t>2</w:t>
      </w:r>
      <w:r w:rsidRPr="00732F77">
        <w:rPr>
          <w:sz w:val="28"/>
          <w:szCs w:val="28"/>
        </w:rPr>
        <w:t>.</w:t>
      </w:r>
    </w:p>
    <w:p w:rsidR="00B826BD" w:rsidRPr="00732F77" w:rsidRDefault="00B826BD" w:rsidP="005B5B4D">
      <w:pPr>
        <w:shd w:val="clear" w:color="auto" w:fill="FFFFFF"/>
        <w:ind w:right="-1" w:firstLine="720"/>
        <w:jc w:val="both"/>
        <w:rPr>
          <w:sz w:val="28"/>
          <w:szCs w:val="28"/>
        </w:rPr>
      </w:pPr>
      <w:r w:rsidRPr="00732F77">
        <w:rPr>
          <w:sz w:val="28"/>
          <w:szCs w:val="28"/>
        </w:rPr>
        <w:t>В крупных печах, в которых ток через электрод достигает десятков килоампер, магнитные потоки в электрододержателях настолько велики, что  корпус электрододержателя приходится изготавливать  из немагнитной стали. Тогда на внутреннюю часть электродержателя наваривают контактные поверхности из бронзы или меди.</w:t>
      </w:r>
    </w:p>
    <w:p w:rsidR="00B826BD" w:rsidRPr="00732F77" w:rsidRDefault="009F5AB9" w:rsidP="005B5B4D">
      <w:pPr>
        <w:ind w:firstLine="720"/>
        <w:jc w:val="center"/>
        <w:rPr>
          <w:sz w:val="28"/>
          <w:szCs w:val="28"/>
        </w:rPr>
      </w:pPr>
      <w:r w:rsidRPr="00732F77">
        <w:rPr>
          <w:noProof/>
          <w:sz w:val="28"/>
          <w:szCs w:val="28"/>
          <w:lang w:eastAsia="ru-RU"/>
        </w:rPr>
        <w:drawing>
          <wp:inline distT="0" distB="0" distL="0" distR="0">
            <wp:extent cx="2019935" cy="2973705"/>
            <wp:effectExtent l="1905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99"/>
                    <a:srcRect/>
                    <a:stretch>
                      <a:fillRect/>
                    </a:stretch>
                  </pic:blipFill>
                  <pic:spPr bwMode="auto">
                    <a:xfrm>
                      <a:off x="0" y="0"/>
                      <a:ext cx="2019935" cy="2973705"/>
                    </a:xfrm>
                    <a:prstGeom prst="rect">
                      <a:avLst/>
                    </a:prstGeom>
                    <a:solidFill>
                      <a:srgbClr val="FFFFFF"/>
                    </a:solidFill>
                    <a:ln w="9525">
                      <a:noFill/>
                      <a:miter lim="800000"/>
                      <a:headEnd/>
                      <a:tailEnd/>
                    </a:ln>
                  </pic:spPr>
                </pic:pic>
              </a:graphicData>
            </a:graphic>
          </wp:inline>
        </w:drawing>
      </w:r>
    </w:p>
    <w:p w:rsidR="00B826BD" w:rsidRPr="00923722" w:rsidRDefault="00B826BD" w:rsidP="005B5B4D">
      <w:pPr>
        <w:jc w:val="center"/>
      </w:pPr>
      <w:r w:rsidRPr="00923722">
        <w:t>1 – электрод; 2 – корпус электрододержателя; 3 – нажимная колодка</w:t>
      </w:r>
    </w:p>
    <w:p w:rsidR="008B2B24" w:rsidRDefault="008B2B24" w:rsidP="005B5B4D">
      <w:pPr>
        <w:jc w:val="center"/>
        <w:rPr>
          <w:lang w:val="kk-KZ"/>
        </w:rPr>
      </w:pPr>
    </w:p>
    <w:p w:rsidR="00B826BD" w:rsidRPr="00923722" w:rsidRDefault="00F42774" w:rsidP="005B5B4D">
      <w:pPr>
        <w:jc w:val="center"/>
      </w:pPr>
      <w:r>
        <w:t xml:space="preserve">Рисунок </w:t>
      </w:r>
      <w:r>
        <w:rPr>
          <w:lang w:val="kk-KZ"/>
        </w:rPr>
        <w:t>2</w:t>
      </w:r>
      <w:r>
        <w:t>.</w:t>
      </w:r>
      <w:r>
        <w:rPr>
          <w:lang w:val="kk-KZ"/>
        </w:rPr>
        <w:t>15</w:t>
      </w:r>
      <w:r w:rsidR="00B826BD" w:rsidRPr="00923722">
        <w:t xml:space="preserve"> – Схема электрододержателя</w:t>
      </w:r>
    </w:p>
    <w:p w:rsidR="00B826BD" w:rsidRPr="00732F77" w:rsidRDefault="00B826BD" w:rsidP="005B5B4D">
      <w:pPr>
        <w:ind w:firstLine="720"/>
        <w:jc w:val="both"/>
        <w:rPr>
          <w:b/>
          <w:sz w:val="28"/>
          <w:szCs w:val="28"/>
        </w:rPr>
      </w:pPr>
    </w:p>
    <w:p w:rsidR="00B826BD" w:rsidRPr="00732F77" w:rsidRDefault="00B826BD" w:rsidP="005B5B4D">
      <w:pPr>
        <w:ind w:firstLine="720"/>
        <w:jc w:val="both"/>
        <w:rPr>
          <w:sz w:val="28"/>
          <w:szCs w:val="28"/>
        </w:rPr>
      </w:pPr>
      <w:r w:rsidRPr="00732F77">
        <w:rPr>
          <w:b/>
          <w:sz w:val="28"/>
          <w:szCs w:val="28"/>
        </w:rPr>
        <w:lastRenderedPageBreak/>
        <w:t xml:space="preserve">Механизм перемещения электродов </w:t>
      </w:r>
      <w:r w:rsidRPr="00732F77">
        <w:rPr>
          <w:sz w:val="28"/>
          <w:szCs w:val="28"/>
        </w:rPr>
        <w:t xml:space="preserve">должен обеспечивать независимое перемещение каждого электрода вверх и вниз как на остановленной, так и на работающей печи для её пуска, остановки и регулирования.  Движение электродов должно быть медленным при нормальной работе агрегата и быстрым (3÷6 м/мин) в аварийных ситуациях. Перемещение электрододержателя от крайнего верхнего до крайнего нижнего положений составляет от 1,3м у малых печей до 5м у печей большой ёмкости. Привод механизма может быть электромеханический или гидравлический. </w:t>
      </w:r>
    </w:p>
    <w:p w:rsidR="00B826BD" w:rsidRPr="00732F77" w:rsidRDefault="00B826BD" w:rsidP="005B5B4D">
      <w:pPr>
        <w:ind w:firstLine="720"/>
        <w:jc w:val="both"/>
        <w:rPr>
          <w:sz w:val="28"/>
          <w:szCs w:val="28"/>
        </w:rPr>
      </w:pPr>
      <w:r w:rsidRPr="00732F77">
        <w:rPr>
          <w:sz w:val="28"/>
          <w:szCs w:val="28"/>
        </w:rPr>
        <w:t>При электромеханическом приводе закреплённый на каретке электрододержатель перемещается  по стойке при помощи тро</w:t>
      </w:r>
      <w:r w:rsidR="00F42774">
        <w:rPr>
          <w:sz w:val="28"/>
          <w:szCs w:val="28"/>
        </w:rPr>
        <w:t xml:space="preserve">са или зубчатой рейки (рисунок </w:t>
      </w:r>
      <w:r w:rsidR="00F42774">
        <w:rPr>
          <w:sz w:val="28"/>
          <w:szCs w:val="28"/>
          <w:lang w:val="kk-KZ"/>
        </w:rPr>
        <w:t>2</w:t>
      </w:r>
      <w:r w:rsidR="00F42774">
        <w:rPr>
          <w:sz w:val="28"/>
          <w:szCs w:val="28"/>
        </w:rPr>
        <w:t>.</w:t>
      </w:r>
      <w:r w:rsidR="00F42774">
        <w:rPr>
          <w:sz w:val="28"/>
          <w:szCs w:val="28"/>
          <w:lang w:val="kk-KZ"/>
        </w:rPr>
        <w:t>16</w:t>
      </w:r>
      <w:r w:rsidRPr="00732F77">
        <w:rPr>
          <w:sz w:val="28"/>
          <w:szCs w:val="28"/>
        </w:rPr>
        <w:t xml:space="preserve"> а и б). Использование троса не достаточно надёжно и не обеспечивает высокой жёсткости системы и  быстродействия. Реечный механизм компактнее и жёстче.</w:t>
      </w:r>
    </w:p>
    <w:p w:rsidR="00B826BD" w:rsidRPr="00732F77" w:rsidRDefault="00B826BD" w:rsidP="005B5B4D">
      <w:pPr>
        <w:ind w:firstLine="720"/>
        <w:jc w:val="both"/>
        <w:rPr>
          <w:b/>
          <w:sz w:val="28"/>
          <w:szCs w:val="28"/>
        </w:rPr>
      </w:pPr>
    </w:p>
    <w:p w:rsidR="00B826BD" w:rsidRPr="00732F77" w:rsidRDefault="00B826BD" w:rsidP="005B5B4D">
      <w:pPr>
        <w:ind w:firstLine="720"/>
        <w:jc w:val="both"/>
        <w:rPr>
          <w:b/>
          <w:sz w:val="28"/>
          <w:szCs w:val="28"/>
        </w:rPr>
      </w:pPr>
    </w:p>
    <w:p w:rsidR="00B826BD" w:rsidRPr="00732F77" w:rsidRDefault="00B826BD" w:rsidP="005B5B4D">
      <w:pPr>
        <w:jc w:val="center"/>
        <w:rPr>
          <w:b/>
          <w:sz w:val="28"/>
          <w:szCs w:val="28"/>
        </w:rPr>
      </w:pPr>
    </w:p>
    <w:p w:rsidR="00B826BD" w:rsidRPr="00732F77" w:rsidRDefault="009F5AB9" w:rsidP="005B5B4D">
      <w:pPr>
        <w:jc w:val="center"/>
        <w:rPr>
          <w:sz w:val="28"/>
          <w:szCs w:val="28"/>
        </w:rPr>
      </w:pPr>
      <w:r w:rsidRPr="00732F77">
        <w:rPr>
          <w:b/>
          <w:noProof/>
          <w:sz w:val="28"/>
          <w:szCs w:val="28"/>
          <w:lang w:eastAsia="ru-RU"/>
        </w:rPr>
        <w:drawing>
          <wp:inline distT="0" distB="0" distL="0" distR="0">
            <wp:extent cx="5931535" cy="2767330"/>
            <wp:effectExtent l="19050" t="0" r="0"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00"/>
                    <a:srcRect/>
                    <a:stretch>
                      <a:fillRect/>
                    </a:stretch>
                  </pic:blipFill>
                  <pic:spPr bwMode="auto">
                    <a:xfrm>
                      <a:off x="0" y="0"/>
                      <a:ext cx="5931535" cy="2767330"/>
                    </a:xfrm>
                    <a:prstGeom prst="rect">
                      <a:avLst/>
                    </a:prstGeom>
                    <a:solidFill>
                      <a:srgbClr val="FFFFFF"/>
                    </a:solidFill>
                    <a:ln w="9525">
                      <a:noFill/>
                      <a:miter lim="800000"/>
                      <a:headEnd/>
                      <a:tailEnd/>
                    </a:ln>
                  </pic:spPr>
                </pic:pic>
              </a:graphicData>
            </a:graphic>
          </wp:inline>
        </w:drawing>
      </w:r>
    </w:p>
    <w:p w:rsidR="00B826BD" w:rsidRPr="005C4FFB" w:rsidRDefault="00B826BD" w:rsidP="005B5B4D">
      <w:pPr>
        <w:ind w:firstLine="720"/>
        <w:jc w:val="center"/>
      </w:pPr>
      <w:r w:rsidRPr="005C4FFB">
        <w:t>1 – электрододержатель; 2- противовес; 3 – трос; 4 – рейка; 5 – ведущая шестерня;</w:t>
      </w:r>
    </w:p>
    <w:p w:rsidR="00B826BD" w:rsidRPr="005C4FFB" w:rsidRDefault="00B826BD" w:rsidP="005B5B4D">
      <w:pPr>
        <w:ind w:firstLine="720"/>
        <w:jc w:val="center"/>
      </w:pPr>
      <w:r w:rsidRPr="005C4FFB">
        <w:t>6 – колонна электрододержателя; 7 – гидравлический плунжер</w:t>
      </w:r>
    </w:p>
    <w:p w:rsidR="008B2B24" w:rsidRDefault="008B2B24" w:rsidP="005B5B4D">
      <w:pPr>
        <w:ind w:firstLine="720"/>
        <w:jc w:val="center"/>
        <w:rPr>
          <w:lang w:val="kk-KZ"/>
        </w:rPr>
      </w:pPr>
    </w:p>
    <w:p w:rsidR="00B826BD" w:rsidRPr="005C4FFB" w:rsidRDefault="00F42774" w:rsidP="005B5B4D">
      <w:pPr>
        <w:ind w:firstLine="720"/>
        <w:jc w:val="center"/>
      </w:pPr>
      <w:r>
        <w:t xml:space="preserve">Рисунок </w:t>
      </w:r>
      <w:r>
        <w:rPr>
          <w:lang w:val="kk-KZ"/>
        </w:rPr>
        <w:t>2</w:t>
      </w:r>
      <w:r>
        <w:t>.</w:t>
      </w:r>
      <w:r>
        <w:rPr>
          <w:lang w:val="kk-KZ"/>
        </w:rPr>
        <w:t>16</w:t>
      </w:r>
      <w:r w:rsidR="00B826BD" w:rsidRPr="005C4FFB">
        <w:t xml:space="preserve"> – Схемы механизма перемещения электродов</w:t>
      </w:r>
    </w:p>
    <w:p w:rsidR="00B826BD" w:rsidRPr="00732F77" w:rsidRDefault="00B826BD" w:rsidP="005B5B4D">
      <w:pPr>
        <w:ind w:firstLine="720"/>
        <w:jc w:val="both"/>
        <w:rPr>
          <w:sz w:val="28"/>
          <w:szCs w:val="28"/>
        </w:rPr>
      </w:pPr>
    </w:p>
    <w:p w:rsidR="00B826BD" w:rsidRPr="00732F77" w:rsidRDefault="00B826BD" w:rsidP="005B5B4D">
      <w:pPr>
        <w:ind w:firstLine="720"/>
        <w:jc w:val="both"/>
        <w:rPr>
          <w:sz w:val="28"/>
          <w:szCs w:val="28"/>
        </w:rPr>
      </w:pPr>
      <w:r w:rsidRPr="00732F77">
        <w:rPr>
          <w:sz w:val="28"/>
          <w:szCs w:val="28"/>
        </w:rPr>
        <w:t>В гид</w:t>
      </w:r>
      <w:r w:rsidR="00C46E6D">
        <w:rPr>
          <w:sz w:val="28"/>
          <w:szCs w:val="28"/>
        </w:rPr>
        <w:t xml:space="preserve">равлическом механизме (рисунок </w:t>
      </w:r>
      <w:r w:rsidR="00C46E6D">
        <w:rPr>
          <w:sz w:val="28"/>
          <w:szCs w:val="28"/>
          <w:lang w:val="kk-KZ"/>
        </w:rPr>
        <w:t>2</w:t>
      </w:r>
      <w:r w:rsidR="00C46E6D">
        <w:rPr>
          <w:sz w:val="28"/>
          <w:szCs w:val="28"/>
        </w:rPr>
        <w:t>.</w:t>
      </w:r>
      <w:r w:rsidR="00C46E6D">
        <w:rPr>
          <w:sz w:val="28"/>
          <w:szCs w:val="28"/>
          <w:lang w:val="kk-KZ"/>
        </w:rPr>
        <w:t>16</w:t>
      </w:r>
      <w:r w:rsidRPr="00732F77">
        <w:rPr>
          <w:sz w:val="28"/>
          <w:szCs w:val="28"/>
        </w:rPr>
        <w:t xml:space="preserve"> в) электрод поднимается за счёт давления рабочей жидкости, нагнетаемой под плунжер, а опускается под действием силы тяжести. Гидравлический привод позволяет иметь быстродействующую и малоинерционную систему автоматического регулирования печью и находит всё большее распространение.</w:t>
      </w:r>
    </w:p>
    <w:p w:rsidR="00B826BD" w:rsidRPr="00732F77" w:rsidRDefault="00B826BD" w:rsidP="005B5B4D">
      <w:pPr>
        <w:ind w:firstLine="720"/>
        <w:jc w:val="both"/>
        <w:rPr>
          <w:sz w:val="28"/>
          <w:szCs w:val="28"/>
        </w:rPr>
      </w:pPr>
      <w:r w:rsidRPr="00732F77">
        <w:rPr>
          <w:sz w:val="28"/>
          <w:szCs w:val="28"/>
        </w:rPr>
        <w:t>От качества конструкции электрододержателя и механизма перемещения зависит быстродействие системы регулирования мощностью, а, следовательно, и технико-экономические показатели установки.</w:t>
      </w:r>
    </w:p>
    <w:p w:rsidR="00B826BD" w:rsidRPr="00732F77" w:rsidRDefault="00B826BD" w:rsidP="005B5B4D">
      <w:pPr>
        <w:ind w:firstLine="720"/>
        <w:jc w:val="both"/>
        <w:rPr>
          <w:sz w:val="28"/>
          <w:szCs w:val="28"/>
        </w:rPr>
      </w:pPr>
      <w:r w:rsidRPr="00732F77">
        <w:rPr>
          <w:b/>
          <w:sz w:val="28"/>
          <w:szCs w:val="28"/>
        </w:rPr>
        <w:lastRenderedPageBreak/>
        <w:t xml:space="preserve">Короткая сеть </w:t>
      </w:r>
      <w:r w:rsidRPr="00732F77">
        <w:rPr>
          <w:sz w:val="28"/>
          <w:szCs w:val="28"/>
        </w:rPr>
        <w:t>дуговой сталеплавильной печи включает в себя  компенсаторы, шинный пакет, неподвижный башмак, гирлянды гибких кабелей, подвижный башмак, токоведущие части электродо</w:t>
      </w:r>
      <w:r w:rsidR="00673637">
        <w:rPr>
          <w:sz w:val="28"/>
          <w:szCs w:val="28"/>
        </w:rPr>
        <w:t xml:space="preserve">держателя и электроды (рисунок </w:t>
      </w:r>
      <w:r w:rsidR="00673637">
        <w:rPr>
          <w:sz w:val="28"/>
          <w:szCs w:val="28"/>
          <w:lang w:val="kk-KZ"/>
        </w:rPr>
        <w:t>2</w:t>
      </w:r>
      <w:r w:rsidR="00673637">
        <w:rPr>
          <w:sz w:val="28"/>
          <w:szCs w:val="28"/>
        </w:rPr>
        <w:t>.</w:t>
      </w:r>
      <w:r w:rsidR="00673637">
        <w:rPr>
          <w:sz w:val="28"/>
          <w:szCs w:val="28"/>
          <w:lang w:val="kk-KZ"/>
        </w:rPr>
        <w:t>17</w:t>
      </w:r>
      <w:r w:rsidRPr="00732F77">
        <w:rPr>
          <w:sz w:val="28"/>
          <w:szCs w:val="28"/>
        </w:rPr>
        <w:t>).</w:t>
      </w:r>
    </w:p>
    <w:p w:rsidR="00B826BD" w:rsidRPr="00732F77" w:rsidRDefault="00B826BD" w:rsidP="005B5B4D">
      <w:pPr>
        <w:ind w:firstLine="720"/>
        <w:jc w:val="both"/>
        <w:rPr>
          <w:sz w:val="28"/>
          <w:szCs w:val="28"/>
        </w:rPr>
      </w:pPr>
      <w:r w:rsidRPr="00732F77">
        <w:rPr>
          <w:sz w:val="28"/>
          <w:szCs w:val="28"/>
        </w:rPr>
        <w:t>Вторичные  обмотки  печного трансформатора соединены по схеме «треугольник» и по ним протекают фазные токи. А так как линии тока от электродов замыкаются на металл, то электрическая схема работы электродов – «звезда». При этом по электродам протекают линейные токи. По остальным элементам короткой сети, в зависимости от использованной схемы коммутации, могут протекать как линейные, так и фазные токи. В зависимости от места  перехода со схемы «треугольник» на схему «звезда» принято делить схемы короткой сети на:</w:t>
      </w:r>
    </w:p>
    <w:p w:rsidR="00B826BD" w:rsidRDefault="00B826BD" w:rsidP="005B5B4D">
      <w:pPr>
        <w:ind w:firstLine="720"/>
        <w:jc w:val="both"/>
        <w:rPr>
          <w:sz w:val="28"/>
          <w:szCs w:val="28"/>
          <w:lang w:val="kk-KZ"/>
        </w:rPr>
      </w:pPr>
      <w:r w:rsidRPr="00732F77">
        <w:rPr>
          <w:sz w:val="28"/>
          <w:szCs w:val="28"/>
        </w:rPr>
        <w:t>- «звезда в трансформаторе» - соединение в звезду происходит внутри трансформатора;</w:t>
      </w:r>
    </w:p>
    <w:p w:rsidR="008B2B24" w:rsidRPr="00732F77" w:rsidRDefault="008B2B24" w:rsidP="008B2B24">
      <w:pPr>
        <w:ind w:firstLine="720"/>
        <w:jc w:val="both"/>
        <w:rPr>
          <w:sz w:val="28"/>
          <w:szCs w:val="28"/>
        </w:rPr>
      </w:pPr>
      <w:r w:rsidRPr="00732F77">
        <w:rPr>
          <w:sz w:val="28"/>
          <w:szCs w:val="28"/>
        </w:rPr>
        <w:t>- «звезда на непо</w:t>
      </w:r>
      <w:r w:rsidR="00673637">
        <w:rPr>
          <w:sz w:val="28"/>
          <w:szCs w:val="28"/>
        </w:rPr>
        <w:t>движных башмаках»</w:t>
      </w:r>
      <w:r w:rsidRPr="00732F77">
        <w:rPr>
          <w:sz w:val="28"/>
          <w:szCs w:val="28"/>
        </w:rPr>
        <w:t>;</w:t>
      </w:r>
    </w:p>
    <w:p w:rsidR="008B2B24" w:rsidRPr="00732F77" w:rsidRDefault="008B2B24" w:rsidP="008B2B24">
      <w:pPr>
        <w:ind w:firstLine="720"/>
        <w:jc w:val="both"/>
        <w:rPr>
          <w:sz w:val="28"/>
          <w:szCs w:val="28"/>
        </w:rPr>
      </w:pPr>
      <w:r w:rsidRPr="00732F77">
        <w:rPr>
          <w:sz w:val="28"/>
          <w:szCs w:val="28"/>
        </w:rPr>
        <w:t>- «звезда на подвижных башмаках»;</w:t>
      </w:r>
    </w:p>
    <w:p w:rsidR="008B2B24" w:rsidRPr="00732F77" w:rsidRDefault="008B2B24" w:rsidP="008B2B24">
      <w:pPr>
        <w:ind w:firstLine="720"/>
        <w:jc w:val="both"/>
        <w:rPr>
          <w:sz w:val="28"/>
          <w:szCs w:val="28"/>
        </w:rPr>
      </w:pPr>
      <w:r w:rsidRPr="00732F77">
        <w:rPr>
          <w:sz w:val="28"/>
          <w:szCs w:val="28"/>
        </w:rPr>
        <w:t>- «звезда на электродах».</w:t>
      </w:r>
    </w:p>
    <w:p w:rsidR="008B2B24" w:rsidRPr="00732F77" w:rsidRDefault="008B2B24" w:rsidP="008B2B24">
      <w:pPr>
        <w:shd w:val="clear" w:color="auto" w:fill="FFFFFF"/>
        <w:ind w:right="-1" w:firstLine="720"/>
        <w:jc w:val="both"/>
        <w:rPr>
          <w:sz w:val="28"/>
          <w:szCs w:val="28"/>
        </w:rPr>
      </w:pPr>
      <w:r w:rsidRPr="00732F77">
        <w:rPr>
          <w:sz w:val="28"/>
          <w:szCs w:val="28"/>
        </w:rPr>
        <w:t>Шинный пакет изготавливают из медных шин прямоугольного сечения с естественным охлаждением. При токах выше 50 кА применяют медные водоохлаждаемые трубы.</w:t>
      </w:r>
    </w:p>
    <w:p w:rsidR="008B2B24" w:rsidRPr="00732F77" w:rsidRDefault="008B2B24" w:rsidP="008B2B24">
      <w:pPr>
        <w:shd w:val="clear" w:color="auto" w:fill="FFFFFF"/>
        <w:ind w:right="-1" w:firstLine="720"/>
        <w:jc w:val="both"/>
        <w:rPr>
          <w:sz w:val="28"/>
          <w:szCs w:val="28"/>
        </w:rPr>
      </w:pPr>
      <w:r w:rsidRPr="00732F77">
        <w:rPr>
          <w:sz w:val="28"/>
          <w:szCs w:val="28"/>
        </w:rPr>
        <w:t>Гибкие токопроводы для печей малой и средней ёмкости, как правило, набирают из голых медных кабелей сечением 500 и 1000 мм</w:t>
      </w:r>
      <w:r w:rsidRPr="00732F77">
        <w:rPr>
          <w:sz w:val="28"/>
          <w:szCs w:val="28"/>
          <w:vertAlign w:val="superscript"/>
        </w:rPr>
        <w:t xml:space="preserve">2 </w:t>
      </w:r>
      <w:r w:rsidRPr="00732F77">
        <w:rPr>
          <w:sz w:val="28"/>
          <w:szCs w:val="28"/>
        </w:rPr>
        <w:t>(МГЭ-500, МГЭ-1000). Для печей большой ёмкости применяют водоохлаждаемые кабели КВС-650, КВС-1000, КВС ДСП-2100. На рисунке 3.30 изображена гирлянда гибких кабелей сечением 4000 мм</w:t>
      </w:r>
      <w:r w:rsidRPr="00732F77">
        <w:rPr>
          <w:sz w:val="28"/>
          <w:szCs w:val="28"/>
          <w:vertAlign w:val="superscript"/>
        </w:rPr>
        <w:t>2</w:t>
      </w:r>
      <w:r w:rsidRPr="00732F77">
        <w:rPr>
          <w:sz w:val="28"/>
          <w:szCs w:val="28"/>
        </w:rPr>
        <w:t>. На зарубежных печах применяют кабели сечением до 6000 мм</w:t>
      </w:r>
      <w:r w:rsidRPr="00732F77">
        <w:rPr>
          <w:sz w:val="28"/>
          <w:szCs w:val="28"/>
          <w:vertAlign w:val="superscript"/>
        </w:rPr>
        <w:t>2</w:t>
      </w:r>
      <w:r w:rsidRPr="00732F77">
        <w:rPr>
          <w:sz w:val="28"/>
          <w:szCs w:val="28"/>
        </w:rPr>
        <w:t>.</w:t>
      </w:r>
    </w:p>
    <w:p w:rsidR="008B2B24" w:rsidRPr="00732F77" w:rsidRDefault="008B2B24" w:rsidP="008B2B24">
      <w:pPr>
        <w:shd w:val="clear" w:color="auto" w:fill="FFFFFF"/>
        <w:ind w:right="-1" w:firstLine="720"/>
        <w:jc w:val="both"/>
        <w:rPr>
          <w:sz w:val="28"/>
          <w:szCs w:val="28"/>
        </w:rPr>
      </w:pPr>
      <w:r w:rsidRPr="00732F77">
        <w:rPr>
          <w:sz w:val="28"/>
          <w:szCs w:val="28"/>
        </w:rPr>
        <w:t>Токопроводы электрододержателей выполняют, как правило, из медных водоохлаждаемых труб (трубошин) (на рисунке 3.30 трубы диаметром 200 мм).</w:t>
      </w:r>
    </w:p>
    <w:p w:rsidR="008B2B24" w:rsidRPr="00732F77" w:rsidRDefault="008B2B24" w:rsidP="008B2B24">
      <w:pPr>
        <w:shd w:val="clear" w:color="auto" w:fill="FFFFFF"/>
        <w:ind w:right="-1" w:firstLine="720"/>
        <w:jc w:val="both"/>
        <w:rPr>
          <w:sz w:val="28"/>
          <w:szCs w:val="28"/>
        </w:rPr>
      </w:pPr>
      <w:r w:rsidRPr="00732F77">
        <w:rPr>
          <w:sz w:val="28"/>
          <w:szCs w:val="28"/>
        </w:rPr>
        <w:t>В  медных  шинах   при   токе  до    3000 А     допускается   плотность   тока 1,5  А/мм</w:t>
      </w:r>
      <w:r w:rsidRPr="00732F77">
        <w:rPr>
          <w:sz w:val="28"/>
          <w:szCs w:val="28"/>
          <w:vertAlign w:val="superscript"/>
        </w:rPr>
        <w:t>2</w:t>
      </w:r>
      <w:r w:rsidRPr="00732F77">
        <w:rPr>
          <w:sz w:val="28"/>
          <w:szCs w:val="28"/>
        </w:rPr>
        <w:t>; при больших токах она снижается до 1,3÷1,1 А/мм</w:t>
      </w:r>
      <w:r w:rsidRPr="00732F77">
        <w:rPr>
          <w:sz w:val="28"/>
          <w:szCs w:val="28"/>
          <w:vertAlign w:val="superscript"/>
        </w:rPr>
        <w:t>2</w:t>
      </w:r>
      <w:r w:rsidRPr="00732F77">
        <w:rPr>
          <w:sz w:val="28"/>
          <w:szCs w:val="28"/>
        </w:rPr>
        <w:t>, так как начинают сильно сказываться   поверхностный  эффект   и   эффект близости. В гибких кабелях без водяного охлаждения допускается   плотность   тока    1,0÷</w:t>
      </w:r>
      <w:r w:rsidRPr="00732F77">
        <w:rPr>
          <w:spacing w:val="-15"/>
          <w:sz w:val="28"/>
          <w:szCs w:val="28"/>
        </w:rPr>
        <w:t xml:space="preserve">1.4 </w:t>
      </w:r>
      <w:r w:rsidRPr="00732F77">
        <w:rPr>
          <w:sz w:val="28"/>
          <w:szCs w:val="28"/>
        </w:rPr>
        <w:t>А/мм</w:t>
      </w:r>
      <w:r w:rsidRPr="00732F77">
        <w:rPr>
          <w:sz w:val="28"/>
          <w:szCs w:val="28"/>
          <w:vertAlign w:val="superscript"/>
        </w:rPr>
        <w:t>2</w:t>
      </w:r>
      <w:r w:rsidRPr="00732F77">
        <w:rPr>
          <w:sz w:val="28"/>
          <w:szCs w:val="28"/>
        </w:rPr>
        <w:t>. При применении кабелей с водяным охлаждением, а также охлаждаемых водой медных труб плотность тока может быть доведе</w:t>
      </w:r>
      <w:r w:rsidRPr="00732F77">
        <w:rPr>
          <w:sz w:val="28"/>
          <w:szCs w:val="28"/>
        </w:rPr>
        <w:softHyphen/>
        <w:t>на до 6÷8 А/мм</w:t>
      </w:r>
      <w:r w:rsidRPr="00732F77">
        <w:rPr>
          <w:sz w:val="28"/>
          <w:szCs w:val="28"/>
          <w:vertAlign w:val="superscript"/>
        </w:rPr>
        <w:t>2</w:t>
      </w:r>
      <w:r w:rsidRPr="00732F77">
        <w:rPr>
          <w:sz w:val="28"/>
          <w:szCs w:val="28"/>
        </w:rPr>
        <w:t xml:space="preserve"> (и даже до 10 А/мм</w:t>
      </w:r>
      <w:r w:rsidRPr="00732F77">
        <w:rPr>
          <w:sz w:val="28"/>
          <w:szCs w:val="28"/>
          <w:vertAlign w:val="superscript"/>
        </w:rPr>
        <w:t>2</w:t>
      </w:r>
      <w:r w:rsidRPr="00732F77">
        <w:rPr>
          <w:sz w:val="28"/>
          <w:szCs w:val="28"/>
        </w:rPr>
        <w:t>). С увеличением плотности тока снижаются капитальные затраты на токопроводы, но возрастают эксплуатационные расходы. В целях снижения   электрических по</w:t>
      </w:r>
      <w:r w:rsidRPr="00732F77">
        <w:rPr>
          <w:sz w:val="28"/>
          <w:szCs w:val="28"/>
        </w:rPr>
        <w:softHyphen/>
        <w:t>терь плотности тока  водоохлаждаемых кабелей и труб ограничивают обычно зна</w:t>
      </w:r>
      <w:r w:rsidRPr="00732F77">
        <w:rPr>
          <w:sz w:val="28"/>
          <w:szCs w:val="28"/>
        </w:rPr>
        <w:softHyphen/>
        <w:t>чением (3÷4) А/мм</w:t>
      </w:r>
      <w:r w:rsidRPr="00732F77">
        <w:rPr>
          <w:sz w:val="28"/>
          <w:szCs w:val="28"/>
          <w:vertAlign w:val="superscript"/>
        </w:rPr>
        <w:t>2</w:t>
      </w:r>
      <w:r w:rsidRPr="00732F77">
        <w:rPr>
          <w:sz w:val="28"/>
          <w:szCs w:val="28"/>
        </w:rPr>
        <w:t>. Расход воды на охлаждение следует поддерживать на минимальном необходимом уровне (температура на выходе 50÷70</w:t>
      </w:r>
      <w:r w:rsidRPr="00732F77">
        <w:rPr>
          <w:sz w:val="28"/>
          <w:szCs w:val="28"/>
          <w:vertAlign w:val="superscript"/>
        </w:rPr>
        <w:t>0</w:t>
      </w:r>
      <w:r w:rsidRPr="00732F77">
        <w:rPr>
          <w:sz w:val="28"/>
          <w:szCs w:val="28"/>
        </w:rPr>
        <w:t>С) для снижения потерь энергии и предотвращения отпотевания наружных поверхностей токоведущих труб. При малых плотностях тока и невысокой температуре окружающей среды целесообразно  вообще отключать водяное охлаждение.</w:t>
      </w:r>
    </w:p>
    <w:p w:rsidR="008B2B24" w:rsidRPr="008B2B24" w:rsidRDefault="008B2B24" w:rsidP="005B5B4D">
      <w:pPr>
        <w:ind w:firstLine="720"/>
        <w:jc w:val="both"/>
        <w:rPr>
          <w:sz w:val="28"/>
          <w:szCs w:val="28"/>
        </w:rPr>
        <w:sectPr w:rsidR="008B2B24" w:rsidRPr="008B2B24" w:rsidSect="00774670">
          <w:footerReference w:type="default" r:id="rId101"/>
          <w:footnotePr>
            <w:pos w:val="beneathText"/>
          </w:footnotePr>
          <w:pgSz w:w="11905" w:h="16837"/>
          <w:pgMar w:top="1134" w:right="850" w:bottom="1134" w:left="1701" w:header="720" w:footer="708" w:gutter="0"/>
          <w:cols w:space="720"/>
          <w:docGrid w:linePitch="360"/>
        </w:sectPr>
      </w:pPr>
    </w:p>
    <w:p w:rsidR="00B826BD" w:rsidRPr="00732F77" w:rsidRDefault="009F5AB9" w:rsidP="005B5B4D">
      <w:pPr>
        <w:jc w:val="center"/>
        <w:rPr>
          <w:sz w:val="28"/>
          <w:szCs w:val="28"/>
        </w:rPr>
      </w:pPr>
      <w:r w:rsidRPr="00732F77">
        <w:rPr>
          <w:b/>
          <w:noProof/>
          <w:sz w:val="28"/>
          <w:szCs w:val="28"/>
          <w:lang w:eastAsia="ru-RU"/>
        </w:rPr>
        <w:lastRenderedPageBreak/>
        <w:drawing>
          <wp:inline distT="0" distB="0" distL="0" distR="0">
            <wp:extent cx="8579485" cy="5025390"/>
            <wp:effectExtent l="19050" t="0" r="0"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02"/>
                    <a:srcRect/>
                    <a:stretch>
                      <a:fillRect/>
                    </a:stretch>
                  </pic:blipFill>
                  <pic:spPr bwMode="auto">
                    <a:xfrm>
                      <a:off x="0" y="0"/>
                      <a:ext cx="8579485" cy="5025390"/>
                    </a:xfrm>
                    <a:prstGeom prst="rect">
                      <a:avLst/>
                    </a:prstGeom>
                    <a:solidFill>
                      <a:srgbClr val="FFFFFF"/>
                    </a:solidFill>
                    <a:ln w="9525">
                      <a:noFill/>
                      <a:miter lim="800000"/>
                      <a:headEnd/>
                      <a:tailEnd/>
                    </a:ln>
                  </pic:spPr>
                </pic:pic>
              </a:graphicData>
            </a:graphic>
          </wp:inline>
        </w:drawing>
      </w:r>
    </w:p>
    <w:p w:rsidR="00B826BD" w:rsidRPr="00A26B56" w:rsidRDefault="00B826BD" w:rsidP="005B5B4D">
      <w:pPr>
        <w:jc w:val="center"/>
      </w:pPr>
      <w:r w:rsidRPr="00A26B56">
        <w:t>1- низковольтные выводы печного трансформатора; 2 – компенсатор; 3 – шинный пакет; 4 – трансформатор тока; 5 – неподвижный башмак;</w:t>
      </w:r>
    </w:p>
    <w:p w:rsidR="00B826BD" w:rsidRPr="00A26B56" w:rsidRDefault="00B826BD" w:rsidP="005B5B4D">
      <w:pPr>
        <w:jc w:val="center"/>
      </w:pPr>
      <w:r w:rsidRPr="00A26B56">
        <w:t xml:space="preserve">6 – подвижный башмак; 7 – электрододержатель; 8 —электроды; </w:t>
      </w:r>
    </w:p>
    <w:p w:rsidR="00B826BD" w:rsidRPr="00A26B56" w:rsidRDefault="00B826BD" w:rsidP="005B5B4D">
      <w:pPr>
        <w:jc w:val="center"/>
      </w:pPr>
      <w:r w:rsidRPr="00A26B56">
        <w:rPr>
          <w:i/>
        </w:rPr>
        <w:t>Т</w:t>
      </w:r>
      <w:r w:rsidRPr="00A26B56">
        <w:rPr>
          <w:i/>
          <w:vertAlign w:val="subscript"/>
        </w:rPr>
        <w:t>КР</w:t>
      </w:r>
      <w:r w:rsidRPr="00A26B56">
        <w:rPr>
          <w:vertAlign w:val="subscript"/>
        </w:rPr>
        <w:t xml:space="preserve"> </w:t>
      </w:r>
      <w:r w:rsidRPr="00A26B56">
        <w:t xml:space="preserve">— токопровод трубчатый крайнего рукава; </w:t>
      </w:r>
      <w:r w:rsidRPr="00A26B56">
        <w:rPr>
          <w:i/>
        </w:rPr>
        <w:t>Т</w:t>
      </w:r>
      <w:r w:rsidRPr="00A26B56">
        <w:rPr>
          <w:i/>
          <w:vertAlign w:val="subscript"/>
        </w:rPr>
        <w:t>СР</w:t>
      </w:r>
      <w:r w:rsidRPr="00A26B56">
        <w:t xml:space="preserve"> — то же среднего рукава; </w:t>
      </w:r>
      <w:r w:rsidRPr="00A26B56">
        <w:rPr>
          <w:i/>
        </w:rPr>
        <w:t>ГК</w:t>
      </w:r>
      <w:r w:rsidRPr="00A26B56">
        <w:rPr>
          <w:i/>
          <w:vertAlign w:val="subscript"/>
        </w:rPr>
        <w:t>КР</w:t>
      </w:r>
      <w:r w:rsidRPr="00A26B56">
        <w:t xml:space="preserve"> — гирлянда кабельная крайняя;  </w:t>
      </w:r>
      <w:r w:rsidRPr="00A26B56">
        <w:rPr>
          <w:i/>
        </w:rPr>
        <w:t>ГК</w:t>
      </w:r>
      <w:r w:rsidRPr="00A26B56">
        <w:rPr>
          <w:i/>
          <w:vertAlign w:val="subscript"/>
        </w:rPr>
        <w:t>СР</w:t>
      </w:r>
      <w:r w:rsidRPr="00A26B56">
        <w:t xml:space="preserve"> — то же средняя; </w:t>
      </w:r>
    </w:p>
    <w:p w:rsidR="00673637" w:rsidRDefault="00673637" w:rsidP="005B5B4D">
      <w:pPr>
        <w:jc w:val="center"/>
        <w:rPr>
          <w:lang w:val="kk-KZ"/>
        </w:rPr>
      </w:pPr>
    </w:p>
    <w:p w:rsidR="00B826BD" w:rsidRPr="00A26B56" w:rsidRDefault="00C46E6D" w:rsidP="005B5B4D">
      <w:pPr>
        <w:jc w:val="center"/>
        <w:sectPr w:rsidR="00B826BD" w:rsidRPr="00A26B56" w:rsidSect="00774670">
          <w:footerReference w:type="default" r:id="rId103"/>
          <w:footnotePr>
            <w:pos w:val="beneathText"/>
          </w:footnotePr>
          <w:pgSz w:w="16837" w:h="11905" w:orient="landscape"/>
          <w:pgMar w:top="851" w:right="1134" w:bottom="1701" w:left="1134" w:header="720" w:footer="709" w:gutter="0"/>
          <w:cols w:space="720"/>
          <w:docGrid w:linePitch="360"/>
        </w:sectPr>
      </w:pPr>
      <w:r>
        <w:t xml:space="preserve">Рисунок </w:t>
      </w:r>
      <w:r>
        <w:rPr>
          <w:lang w:val="kk-KZ"/>
        </w:rPr>
        <w:t>2</w:t>
      </w:r>
      <w:r>
        <w:t>.</w:t>
      </w:r>
      <w:r>
        <w:rPr>
          <w:lang w:val="kk-KZ"/>
        </w:rPr>
        <w:t>17</w:t>
      </w:r>
      <w:r w:rsidR="00B826BD" w:rsidRPr="00A26B56">
        <w:t xml:space="preserve">  -  Эскиз короткой сети ДСП-100</w:t>
      </w:r>
    </w:p>
    <w:p w:rsidR="00B826BD" w:rsidRPr="00732F77" w:rsidRDefault="00B826BD" w:rsidP="005B5B4D">
      <w:pPr>
        <w:ind w:firstLine="720"/>
        <w:jc w:val="both"/>
        <w:rPr>
          <w:b/>
          <w:sz w:val="28"/>
          <w:szCs w:val="28"/>
        </w:rPr>
      </w:pPr>
      <w:r w:rsidRPr="00732F77">
        <w:rPr>
          <w:b/>
          <w:sz w:val="28"/>
          <w:szCs w:val="28"/>
        </w:rPr>
        <w:lastRenderedPageBreak/>
        <w:t>Выбор печного трансформатора</w:t>
      </w:r>
    </w:p>
    <w:p w:rsidR="00B826BD" w:rsidRPr="00732F77" w:rsidRDefault="00B826BD" w:rsidP="005B5B4D">
      <w:pPr>
        <w:ind w:right="180" w:firstLine="720"/>
        <w:jc w:val="both"/>
        <w:rPr>
          <w:sz w:val="28"/>
          <w:szCs w:val="28"/>
        </w:rPr>
      </w:pPr>
      <w:r w:rsidRPr="00732F77">
        <w:rPr>
          <w:sz w:val="28"/>
          <w:szCs w:val="28"/>
        </w:rPr>
        <w:t>Основным параметром, харак</w:t>
      </w:r>
      <w:r w:rsidRPr="00732F77">
        <w:rPr>
          <w:sz w:val="28"/>
          <w:szCs w:val="28"/>
        </w:rPr>
        <w:softHyphen/>
        <w:t>теризующим ДСП, принято счи</w:t>
      </w:r>
      <w:r w:rsidRPr="00732F77">
        <w:rPr>
          <w:sz w:val="28"/>
          <w:szCs w:val="28"/>
        </w:rPr>
        <w:softHyphen/>
        <w:t>тать её номинальную ёмкость. За рубежом иногда в качестве такого параметра принимают диаметр ко</w:t>
      </w:r>
      <w:r w:rsidRPr="00732F77">
        <w:rPr>
          <w:sz w:val="28"/>
          <w:szCs w:val="28"/>
        </w:rPr>
        <w:softHyphen/>
        <w:t>жуха печи, считая, что в зависимо</w:t>
      </w:r>
      <w:r w:rsidRPr="00732F77">
        <w:rPr>
          <w:sz w:val="28"/>
          <w:szCs w:val="28"/>
        </w:rPr>
        <w:softHyphen/>
        <w:t>сти от местных условий фактиче</w:t>
      </w:r>
      <w:r w:rsidRPr="00732F77">
        <w:rPr>
          <w:sz w:val="28"/>
          <w:szCs w:val="28"/>
        </w:rPr>
        <w:softHyphen/>
        <w:t>ская загрузка изменяется в широ</w:t>
      </w:r>
      <w:r w:rsidRPr="00732F77">
        <w:rPr>
          <w:sz w:val="28"/>
          <w:szCs w:val="28"/>
        </w:rPr>
        <w:softHyphen/>
        <w:t>ких пределах по сравнению с но</w:t>
      </w:r>
      <w:r w:rsidRPr="00732F77">
        <w:rPr>
          <w:sz w:val="28"/>
          <w:szCs w:val="28"/>
        </w:rPr>
        <w:softHyphen/>
        <w:t>минальной. Однако при проектиро</w:t>
      </w:r>
      <w:r w:rsidRPr="00732F77">
        <w:rPr>
          <w:sz w:val="28"/>
          <w:szCs w:val="28"/>
        </w:rPr>
        <w:softHyphen/>
        <w:t>вании печей нельзя исходить из местных условий, и поэтому, как правило, устанавливают зависи</w:t>
      </w:r>
      <w:r w:rsidRPr="00732F77">
        <w:rPr>
          <w:sz w:val="28"/>
          <w:szCs w:val="28"/>
        </w:rPr>
        <w:softHyphen/>
        <w:t>мость между ёмкостью печи и её электрическими параметрами. При заданной ёмкости печи эти пара</w:t>
      </w:r>
      <w:r w:rsidRPr="00732F77">
        <w:rPr>
          <w:sz w:val="28"/>
          <w:szCs w:val="28"/>
        </w:rPr>
        <w:softHyphen/>
        <w:t>метры — мощность и ступени на</w:t>
      </w:r>
      <w:r w:rsidRPr="00732F77">
        <w:rPr>
          <w:sz w:val="28"/>
          <w:szCs w:val="28"/>
        </w:rPr>
        <w:softHyphen/>
        <w:t>пряжения печного трансформато</w:t>
      </w:r>
      <w:r w:rsidRPr="00732F77">
        <w:rPr>
          <w:sz w:val="28"/>
          <w:szCs w:val="28"/>
        </w:rPr>
        <w:softHyphen/>
        <w:t>ра, реактивность контура, а также геометрические параметры опреде</w:t>
      </w:r>
      <w:r w:rsidRPr="00732F77">
        <w:rPr>
          <w:sz w:val="28"/>
          <w:szCs w:val="28"/>
        </w:rPr>
        <w:softHyphen/>
        <w:t>ляют её режим и основные показа</w:t>
      </w:r>
      <w:r w:rsidRPr="00732F77">
        <w:rPr>
          <w:sz w:val="28"/>
          <w:szCs w:val="28"/>
        </w:rPr>
        <w:softHyphen/>
        <w:t>тели работы.</w:t>
      </w:r>
    </w:p>
    <w:p w:rsidR="00B826BD" w:rsidRPr="00732F77" w:rsidRDefault="00B826BD" w:rsidP="005B5B4D">
      <w:pPr>
        <w:ind w:right="180" w:firstLine="720"/>
        <w:jc w:val="both"/>
        <w:rPr>
          <w:sz w:val="28"/>
          <w:szCs w:val="28"/>
        </w:rPr>
      </w:pPr>
      <w:r w:rsidRPr="00732F77">
        <w:rPr>
          <w:sz w:val="28"/>
          <w:szCs w:val="28"/>
        </w:rPr>
        <w:t>Выбор основных электрических параметров дуговых печей сложен и неоднозначен. Печи работают в самых разных условиях, проводи</w:t>
      </w:r>
      <w:r w:rsidRPr="00732F77">
        <w:rPr>
          <w:sz w:val="28"/>
          <w:szCs w:val="28"/>
        </w:rPr>
        <w:softHyphen/>
        <w:t>мые в них технологические процес</w:t>
      </w:r>
      <w:r w:rsidRPr="00732F77">
        <w:rPr>
          <w:sz w:val="28"/>
          <w:szCs w:val="28"/>
        </w:rPr>
        <w:softHyphen/>
        <w:t>сы также могут быть различными. Основные показатели работы — производительность (суточная или годовая) и удельный расход элект</w:t>
      </w:r>
      <w:r w:rsidRPr="00732F77">
        <w:rPr>
          <w:sz w:val="28"/>
          <w:szCs w:val="28"/>
        </w:rPr>
        <w:softHyphen/>
        <w:t>роэнергии — зависят от многих фак</w:t>
      </w:r>
      <w:r w:rsidRPr="00732F77">
        <w:rPr>
          <w:sz w:val="28"/>
          <w:szCs w:val="28"/>
        </w:rPr>
        <w:softHyphen/>
        <w:t>торов, и дать аналитическое выра</w:t>
      </w:r>
      <w:r w:rsidRPr="00732F77">
        <w:rPr>
          <w:sz w:val="28"/>
          <w:szCs w:val="28"/>
        </w:rPr>
        <w:softHyphen/>
        <w:t>жение для оптимальных значений этих показателей, пригодное для инженерных расчётов, не представ</w:t>
      </w:r>
      <w:r w:rsidRPr="00732F77">
        <w:rPr>
          <w:sz w:val="28"/>
          <w:szCs w:val="28"/>
        </w:rPr>
        <w:softHyphen/>
        <w:t>ляется возможным. Поэтому оп</w:t>
      </w:r>
      <w:r w:rsidRPr="00732F77">
        <w:rPr>
          <w:sz w:val="28"/>
          <w:szCs w:val="28"/>
        </w:rPr>
        <w:softHyphen/>
        <w:t>ределение основных параметров ду</w:t>
      </w:r>
      <w:r w:rsidRPr="00732F77">
        <w:rPr>
          <w:sz w:val="28"/>
          <w:szCs w:val="28"/>
        </w:rPr>
        <w:softHyphen/>
        <w:t>говых печей приходится основы</w:t>
      </w:r>
      <w:r w:rsidRPr="00732F77">
        <w:rPr>
          <w:sz w:val="28"/>
          <w:szCs w:val="28"/>
        </w:rPr>
        <w:softHyphen/>
        <w:t>вать на данных практики работы действующих печей и эксперимен</w:t>
      </w:r>
      <w:r w:rsidRPr="00732F77">
        <w:rPr>
          <w:sz w:val="28"/>
          <w:szCs w:val="28"/>
        </w:rPr>
        <w:softHyphen/>
        <w:t>тальных формулах, выведенных на основе обработки статистических данных.</w:t>
      </w:r>
    </w:p>
    <w:p w:rsidR="00B826BD" w:rsidRPr="00732F77" w:rsidRDefault="00B826BD" w:rsidP="005B5B4D">
      <w:pPr>
        <w:ind w:right="180" w:firstLine="720"/>
        <w:jc w:val="both"/>
        <w:rPr>
          <w:sz w:val="28"/>
          <w:szCs w:val="28"/>
        </w:rPr>
      </w:pPr>
      <w:r w:rsidRPr="00732F77">
        <w:rPr>
          <w:sz w:val="28"/>
          <w:szCs w:val="28"/>
        </w:rPr>
        <w:t>При проектировании в первую очередь необходимо выбрать номинальную мощность печного транс</w:t>
      </w:r>
      <w:r w:rsidRPr="00732F77">
        <w:rPr>
          <w:sz w:val="28"/>
          <w:szCs w:val="28"/>
        </w:rPr>
        <w:softHyphen/>
        <w:t>форматора. Чем больше его мощ</w:t>
      </w:r>
      <w:r w:rsidRPr="00732F77">
        <w:rPr>
          <w:sz w:val="28"/>
          <w:szCs w:val="28"/>
        </w:rPr>
        <w:softHyphen/>
        <w:t xml:space="preserve">ность при той же ёмкости печи </w:t>
      </w:r>
      <w:r w:rsidRPr="00732F77">
        <w:rPr>
          <w:i/>
          <w:sz w:val="28"/>
          <w:szCs w:val="28"/>
        </w:rPr>
        <w:t>G</w:t>
      </w:r>
      <w:r w:rsidRPr="00732F77">
        <w:rPr>
          <w:sz w:val="28"/>
          <w:szCs w:val="28"/>
        </w:rPr>
        <w:t>, т, тем, казалось бы, больше долж</w:t>
      </w:r>
      <w:r w:rsidRPr="00732F77">
        <w:rPr>
          <w:sz w:val="28"/>
          <w:szCs w:val="28"/>
        </w:rPr>
        <w:softHyphen/>
        <w:t>на быть её производительность g, т/сут. Связь между ними имеет вид:</w:t>
      </w:r>
    </w:p>
    <w:p w:rsidR="00B826BD" w:rsidRPr="00732F77" w:rsidRDefault="00B826BD" w:rsidP="00642EC8">
      <w:pPr>
        <w:ind w:right="180"/>
        <w:rPr>
          <w:sz w:val="28"/>
          <w:szCs w:val="28"/>
        </w:rPr>
      </w:pPr>
      <w:r w:rsidRPr="00732F77">
        <w:rPr>
          <w:sz w:val="28"/>
          <w:szCs w:val="28"/>
        </w:rPr>
        <w:t xml:space="preserve">                                    g=n</w:t>
      </w:r>
      <w:r w:rsidRPr="00732F77">
        <w:rPr>
          <w:i/>
          <w:sz w:val="28"/>
          <w:szCs w:val="28"/>
        </w:rPr>
        <w:t>G</w:t>
      </w:r>
      <w:r w:rsidRPr="00732F77">
        <w:rPr>
          <w:sz w:val="28"/>
          <w:szCs w:val="28"/>
        </w:rPr>
        <w:t>/(</w:t>
      </w:r>
      <w:r w:rsidRPr="00732F77">
        <w:rPr>
          <w:i/>
          <w:sz w:val="28"/>
          <w:szCs w:val="28"/>
        </w:rPr>
        <w:t>τ</w:t>
      </w:r>
      <w:r w:rsidRPr="00732F77">
        <w:rPr>
          <w:i/>
          <w:sz w:val="28"/>
          <w:szCs w:val="28"/>
          <w:vertAlign w:val="subscript"/>
        </w:rPr>
        <w:t>1</w:t>
      </w:r>
      <w:r w:rsidRPr="00732F77">
        <w:rPr>
          <w:i/>
          <w:sz w:val="28"/>
          <w:szCs w:val="28"/>
        </w:rPr>
        <w:t>+τ</w:t>
      </w:r>
      <w:r w:rsidRPr="00732F77">
        <w:rPr>
          <w:i/>
          <w:sz w:val="28"/>
          <w:szCs w:val="28"/>
          <w:vertAlign w:val="subscript"/>
        </w:rPr>
        <w:t>2</w:t>
      </w:r>
      <w:r w:rsidRPr="00732F77">
        <w:rPr>
          <w:i/>
          <w:sz w:val="28"/>
          <w:szCs w:val="28"/>
        </w:rPr>
        <w:t>+τ</w:t>
      </w:r>
      <w:r w:rsidRPr="00732F77">
        <w:rPr>
          <w:i/>
          <w:sz w:val="28"/>
          <w:szCs w:val="28"/>
          <w:vertAlign w:val="subscript"/>
        </w:rPr>
        <w:t>3</w:t>
      </w:r>
      <w:r w:rsidRPr="00732F77">
        <w:rPr>
          <w:sz w:val="28"/>
          <w:szCs w:val="28"/>
        </w:rPr>
        <w:t xml:space="preserve">),                                                   </w:t>
      </w:r>
      <w:r w:rsidR="00C569EE">
        <w:rPr>
          <w:sz w:val="28"/>
          <w:szCs w:val="28"/>
        </w:rPr>
        <w:t xml:space="preserve">  (</w:t>
      </w:r>
      <w:r w:rsidR="00C569EE">
        <w:rPr>
          <w:sz w:val="28"/>
          <w:szCs w:val="28"/>
          <w:lang w:val="kk-KZ"/>
        </w:rPr>
        <w:t>2</w:t>
      </w:r>
      <w:r w:rsidR="00C569EE">
        <w:rPr>
          <w:sz w:val="28"/>
          <w:szCs w:val="28"/>
        </w:rPr>
        <w:t>.</w:t>
      </w:r>
      <w:r w:rsidR="00C569EE">
        <w:rPr>
          <w:sz w:val="28"/>
          <w:szCs w:val="28"/>
          <w:lang w:val="kk-KZ"/>
        </w:rPr>
        <w:t>2</w:t>
      </w:r>
      <w:r w:rsidRPr="00732F77">
        <w:rPr>
          <w:sz w:val="28"/>
          <w:szCs w:val="28"/>
        </w:rPr>
        <w:t>1)</w:t>
      </w:r>
    </w:p>
    <w:p w:rsidR="00B826BD" w:rsidRPr="00732F77" w:rsidRDefault="00B826BD" w:rsidP="005B5B4D">
      <w:pPr>
        <w:ind w:right="180" w:firstLine="720"/>
        <w:rPr>
          <w:sz w:val="28"/>
          <w:szCs w:val="28"/>
        </w:rPr>
      </w:pPr>
    </w:p>
    <w:p w:rsidR="00B826BD" w:rsidRPr="00732F77" w:rsidRDefault="00B826BD" w:rsidP="005B5B4D">
      <w:pPr>
        <w:ind w:right="180" w:firstLine="720"/>
        <w:jc w:val="both"/>
        <w:rPr>
          <w:sz w:val="28"/>
          <w:szCs w:val="28"/>
        </w:rPr>
      </w:pPr>
      <w:r w:rsidRPr="00732F77">
        <w:rPr>
          <w:sz w:val="28"/>
          <w:szCs w:val="28"/>
        </w:rPr>
        <w:t>где n — число часов работы печи в сутки</w:t>
      </w:r>
      <w:r w:rsidRPr="00732F77">
        <w:rPr>
          <w:i/>
          <w:sz w:val="28"/>
          <w:szCs w:val="28"/>
        </w:rPr>
        <w:t>; τ</w:t>
      </w:r>
      <w:r w:rsidRPr="00732F77">
        <w:rPr>
          <w:i/>
          <w:sz w:val="28"/>
          <w:szCs w:val="28"/>
          <w:vertAlign w:val="subscript"/>
        </w:rPr>
        <w:t>1</w:t>
      </w:r>
      <w:r w:rsidRPr="00732F77">
        <w:rPr>
          <w:sz w:val="28"/>
          <w:szCs w:val="28"/>
        </w:rPr>
        <w:t xml:space="preserve"> — время простоев печи за плавку, ч; </w:t>
      </w:r>
      <w:r w:rsidRPr="00732F77">
        <w:rPr>
          <w:i/>
          <w:sz w:val="28"/>
          <w:szCs w:val="28"/>
        </w:rPr>
        <w:t>τ</w:t>
      </w:r>
      <w:r w:rsidRPr="00732F77">
        <w:rPr>
          <w:sz w:val="28"/>
          <w:szCs w:val="28"/>
          <w:vertAlign w:val="subscript"/>
        </w:rPr>
        <w:t>2</w:t>
      </w:r>
      <w:r w:rsidRPr="00732F77">
        <w:rPr>
          <w:sz w:val="28"/>
          <w:szCs w:val="28"/>
        </w:rPr>
        <w:t xml:space="preserve"> — время расплав</w:t>
      </w:r>
      <w:r w:rsidRPr="00732F77">
        <w:rPr>
          <w:sz w:val="28"/>
          <w:szCs w:val="28"/>
        </w:rPr>
        <w:softHyphen/>
        <w:t xml:space="preserve">ления металла, ч; </w:t>
      </w:r>
      <w:r w:rsidRPr="00732F77">
        <w:rPr>
          <w:i/>
          <w:sz w:val="28"/>
          <w:szCs w:val="28"/>
        </w:rPr>
        <w:t>τ</w:t>
      </w:r>
      <w:r w:rsidRPr="00732F77">
        <w:rPr>
          <w:i/>
          <w:sz w:val="28"/>
          <w:szCs w:val="28"/>
          <w:vertAlign w:val="subscript"/>
        </w:rPr>
        <w:t>3</w:t>
      </w:r>
      <w:r w:rsidRPr="00732F77">
        <w:rPr>
          <w:sz w:val="28"/>
          <w:szCs w:val="28"/>
        </w:rPr>
        <w:t xml:space="preserve"> — время окис</w:t>
      </w:r>
      <w:r w:rsidRPr="00732F77">
        <w:rPr>
          <w:sz w:val="28"/>
          <w:szCs w:val="28"/>
        </w:rPr>
        <w:softHyphen/>
        <w:t>лительного и восстановительного периодов, ч.</w:t>
      </w:r>
    </w:p>
    <w:p w:rsidR="00B826BD" w:rsidRPr="00732F77" w:rsidRDefault="00B826BD" w:rsidP="005B5B4D">
      <w:pPr>
        <w:ind w:right="180" w:firstLine="720"/>
        <w:jc w:val="both"/>
        <w:rPr>
          <w:sz w:val="28"/>
          <w:szCs w:val="28"/>
        </w:rPr>
      </w:pPr>
      <w:r w:rsidRPr="00732F77">
        <w:rPr>
          <w:sz w:val="28"/>
          <w:szCs w:val="28"/>
        </w:rPr>
        <w:t>Время простоев печи τ</w:t>
      </w:r>
      <w:r w:rsidRPr="00732F77">
        <w:rPr>
          <w:sz w:val="28"/>
          <w:szCs w:val="28"/>
          <w:vertAlign w:val="subscript"/>
        </w:rPr>
        <w:t>1</w:t>
      </w:r>
      <w:r w:rsidRPr="00732F77">
        <w:rPr>
          <w:sz w:val="28"/>
          <w:szCs w:val="28"/>
        </w:rPr>
        <w:t xml:space="preserve"> склады</w:t>
      </w:r>
      <w:r w:rsidRPr="00732F77">
        <w:rPr>
          <w:sz w:val="28"/>
          <w:szCs w:val="28"/>
        </w:rPr>
        <w:softHyphen/>
        <w:t>вается из времени, необходимого на слив металла в ковш, на заправ</w:t>
      </w:r>
      <w:r w:rsidRPr="00732F77">
        <w:rPr>
          <w:sz w:val="28"/>
          <w:szCs w:val="28"/>
        </w:rPr>
        <w:softHyphen/>
        <w:t>ку подины и на загрузку печи ших</w:t>
      </w:r>
      <w:r w:rsidRPr="00732F77">
        <w:rPr>
          <w:sz w:val="28"/>
          <w:szCs w:val="28"/>
        </w:rPr>
        <w:softHyphen/>
        <w:t>той, т. е. оно зависит от организа</w:t>
      </w:r>
      <w:r w:rsidRPr="00732F77">
        <w:rPr>
          <w:sz w:val="28"/>
          <w:szCs w:val="28"/>
        </w:rPr>
        <w:softHyphen/>
        <w:t>ции работы персонала во время этих операций и степени их меха</w:t>
      </w:r>
      <w:r w:rsidRPr="00732F77">
        <w:rPr>
          <w:sz w:val="28"/>
          <w:szCs w:val="28"/>
        </w:rPr>
        <w:softHyphen/>
        <w:t>низации, но не от мощности печно</w:t>
      </w:r>
      <w:r w:rsidRPr="00732F77">
        <w:rPr>
          <w:sz w:val="28"/>
          <w:szCs w:val="28"/>
        </w:rPr>
        <w:softHyphen/>
        <w:t>го трансформатора. Не зависит от мощности и время рафинирования металла, так как в этот период трансформатор загружен не пол</w:t>
      </w:r>
      <w:r w:rsidRPr="00732F77">
        <w:rPr>
          <w:sz w:val="28"/>
          <w:szCs w:val="28"/>
        </w:rPr>
        <w:softHyphen/>
        <w:t>ностью, и τ</w:t>
      </w:r>
      <w:r w:rsidRPr="00732F77">
        <w:rPr>
          <w:sz w:val="28"/>
          <w:szCs w:val="28"/>
          <w:vertAlign w:val="subscript"/>
        </w:rPr>
        <w:t>3</w:t>
      </w:r>
      <w:r w:rsidRPr="00732F77">
        <w:rPr>
          <w:sz w:val="28"/>
          <w:szCs w:val="28"/>
        </w:rPr>
        <w:t xml:space="preserve"> определяется только ви</w:t>
      </w:r>
      <w:r w:rsidRPr="00732F77">
        <w:rPr>
          <w:sz w:val="28"/>
          <w:szCs w:val="28"/>
        </w:rPr>
        <w:softHyphen/>
        <w:t>дом технологического процесса, умением и квалификацией персо</w:t>
      </w:r>
      <w:r w:rsidRPr="00732F77">
        <w:rPr>
          <w:sz w:val="28"/>
          <w:szCs w:val="28"/>
        </w:rPr>
        <w:softHyphen/>
        <w:t>нала. Время же расплавления ме</w:t>
      </w:r>
      <w:r w:rsidRPr="00732F77">
        <w:rPr>
          <w:sz w:val="28"/>
          <w:szCs w:val="28"/>
        </w:rPr>
        <w:softHyphen/>
        <w:t>талла τ</w:t>
      </w:r>
      <w:r w:rsidRPr="00732F77">
        <w:rPr>
          <w:sz w:val="28"/>
          <w:szCs w:val="28"/>
          <w:vertAlign w:val="subscript"/>
        </w:rPr>
        <w:t>2</w:t>
      </w:r>
      <w:r w:rsidRPr="00732F77">
        <w:rPr>
          <w:sz w:val="28"/>
          <w:szCs w:val="28"/>
        </w:rPr>
        <w:t>, ч, зависит от мощности печного трансформатора:</w:t>
      </w:r>
    </w:p>
    <w:p w:rsidR="00B826BD" w:rsidRPr="00732F77" w:rsidRDefault="00B826BD" w:rsidP="005B5B4D">
      <w:pPr>
        <w:ind w:right="180" w:firstLine="720"/>
        <w:rPr>
          <w:sz w:val="28"/>
          <w:szCs w:val="28"/>
        </w:rPr>
      </w:pPr>
      <w:r w:rsidRPr="00732F77">
        <w:rPr>
          <w:sz w:val="28"/>
          <w:szCs w:val="28"/>
        </w:rPr>
        <w:t xml:space="preserve">                           τ2=</w:t>
      </w:r>
      <w:r w:rsidRPr="00732F77">
        <w:rPr>
          <w:i/>
          <w:sz w:val="28"/>
          <w:szCs w:val="28"/>
        </w:rPr>
        <w:t>QG/(Scosφ.η</w:t>
      </w:r>
      <w:r w:rsidRPr="00732F77">
        <w:rPr>
          <w:i/>
          <w:sz w:val="28"/>
          <w:szCs w:val="28"/>
          <w:vertAlign w:val="subscript"/>
        </w:rPr>
        <w:t>эл</w:t>
      </w:r>
      <w:r w:rsidRPr="00732F77">
        <w:rPr>
          <w:sz w:val="28"/>
          <w:szCs w:val="28"/>
        </w:rPr>
        <w:t>—</w:t>
      </w:r>
      <w:r w:rsidRPr="00732F77">
        <w:rPr>
          <w:i/>
          <w:sz w:val="28"/>
          <w:szCs w:val="28"/>
        </w:rPr>
        <w:t>q</w:t>
      </w:r>
      <w:r w:rsidRPr="00732F77">
        <w:rPr>
          <w:i/>
          <w:sz w:val="28"/>
          <w:szCs w:val="28"/>
          <w:vertAlign w:val="subscript"/>
        </w:rPr>
        <w:t>2</w:t>
      </w:r>
      <w:r w:rsidRPr="00732F77">
        <w:rPr>
          <w:sz w:val="28"/>
          <w:szCs w:val="28"/>
        </w:rPr>
        <w:t xml:space="preserve">),              </w:t>
      </w:r>
      <w:r w:rsidR="00C569EE">
        <w:rPr>
          <w:sz w:val="28"/>
          <w:szCs w:val="28"/>
        </w:rPr>
        <w:t xml:space="preserve">                              (</w:t>
      </w:r>
      <w:r w:rsidR="00C569EE">
        <w:rPr>
          <w:sz w:val="28"/>
          <w:szCs w:val="28"/>
          <w:lang w:val="kk-KZ"/>
        </w:rPr>
        <w:t>2</w:t>
      </w:r>
      <w:r w:rsidR="00C569EE">
        <w:rPr>
          <w:sz w:val="28"/>
          <w:szCs w:val="28"/>
        </w:rPr>
        <w:t>.</w:t>
      </w:r>
      <w:r w:rsidR="00C569EE">
        <w:rPr>
          <w:sz w:val="28"/>
          <w:szCs w:val="28"/>
          <w:lang w:val="kk-KZ"/>
        </w:rPr>
        <w:t>2</w:t>
      </w:r>
      <w:r w:rsidRPr="00732F77">
        <w:rPr>
          <w:sz w:val="28"/>
          <w:szCs w:val="28"/>
        </w:rPr>
        <w:t>2)</w:t>
      </w:r>
    </w:p>
    <w:p w:rsidR="00B826BD" w:rsidRPr="00732F77" w:rsidRDefault="00B826BD" w:rsidP="005B5B4D">
      <w:pPr>
        <w:ind w:right="180" w:firstLine="720"/>
        <w:rPr>
          <w:sz w:val="28"/>
          <w:szCs w:val="28"/>
        </w:rPr>
      </w:pPr>
    </w:p>
    <w:p w:rsidR="00B826BD" w:rsidRPr="00732F77" w:rsidRDefault="00B826BD" w:rsidP="005B5B4D">
      <w:pPr>
        <w:ind w:right="180" w:firstLine="720"/>
        <w:jc w:val="both"/>
        <w:rPr>
          <w:sz w:val="28"/>
          <w:szCs w:val="28"/>
        </w:rPr>
      </w:pPr>
      <w:r w:rsidRPr="00732F77">
        <w:rPr>
          <w:sz w:val="28"/>
          <w:szCs w:val="28"/>
        </w:rPr>
        <w:t xml:space="preserve">где </w:t>
      </w:r>
      <w:r w:rsidRPr="00732F77">
        <w:rPr>
          <w:i/>
          <w:sz w:val="28"/>
          <w:szCs w:val="28"/>
        </w:rPr>
        <w:t>Q</w:t>
      </w:r>
      <w:r w:rsidRPr="00732F77">
        <w:rPr>
          <w:sz w:val="28"/>
          <w:szCs w:val="28"/>
        </w:rPr>
        <w:t xml:space="preserve"> — теоретический удельный расход электроэнергии на расплав</w:t>
      </w:r>
      <w:r w:rsidRPr="00732F77">
        <w:rPr>
          <w:sz w:val="28"/>
          <w:szCs w:val="28"/>
        </w:rPr>
        <w:softHyphen/>
        <w:t xml:space="preserve">ление металла (для стали равный около 340 кВт.ч/т с учетом тепла, </w:t>
      </w:r>
      <w:r w:rsidRPr="00732F77">
        <w:rPr>
          <w:sz w:val="28"/>
          <w:szCs w:val="28"/>
        </w:rPr>
        <w:lastRenderedPageBreak/>
        <w:t xml:space="preserve">аккумулированного футеровкой); </w:t>
      </w:r>
      <w:r w:rsidRPr="00732F77">
        <w:rPr>
          <w:i/>
          <w:sz w:val="28"/>
          <w:szCs w:val="28"/>
        </w:rPr>
        <w:t>S</w:t>
      </w:r>
      <w:r w:rsidRPr="00732F77">
        <w:rPr>
          <w:sz w:val="28"/>
          <w:szCs w:val="28"/>
        </w:rPr>
        <w:t xml:space="preserve"> — мощность печного трансфор</w:t>
      </w:r>
      <w:r w:rsidRPr="00732F77">
        <w:rPr>
          <w:sz w:val="28"/>
          <w:szCs w:val="28"/>
        </w:rPr>
        <w:softHyphen/>
        <w:t xml:space="preserve">матора, кВ.А; </w:t>
      </w:r>
      <w:r w:rsidRPr="00732F77">
        <w:rPr>
          <w:i/>
          <w:sz w:val="28"/>
          <w:szCs w:val="28"/>
        </w:rPr>
        <w:t>cosφ</w:t>
      </w:r>
      <w:r w:rsidRPr="00732F77">
        <w:rPr>
          <w:sz w:val="28"/>
          <w:szCs w:val="28"/>
        </w:rPr>
        <w:t xml:space="preserve"> — средневзве</w:t>
      </w:r>
      <w:r w:rsidRPr="00732F77">
        <w:rPr>
          <w:sz w:val="28"/>
          <w:szCs w:val="28"/>
        </w:rPr>
        <w:softHyphen/>
        <w:t xml:space="preserve">шенный коэффициент мощности печного агрегата; </w:t>
      </w:r>
      <w:r w:rsidRPr="00732F77">
        <w:rPr>
          <w:i/>
          <w:sz w:val="28"/>
          <w:szCs w:val="28"/>
        </w:rPr>
        <w:t>η</w:t>
      </w:r>
      <w:r w:rsidRPr="00732F77">
        <w:rPr>
          <w:i/>
          <w:sz w:val="28"/>
          <w:szCs w:val="28"/>
          <w:vertAlign w:val="subscript"/>
        </w:rPr>
        <w:t>эл</w:t>
      </w:r>
      <w:r w:rsidRPr="00732F77">
        <w:rPr>
          <w:i/>
          <w:sz w:val="28"/>
          <w:szCs w:val="28"/>
        </w:rPr>
        <w:t xml:space="preserve"> </w:t>
      </w:r>
      <w:r w:rsidRPr="00732F77">
        <w:rPr>
          <w:sz w:val="28"/>
          <w:szCs w:val="28"/>
        </w:rPr>
        <w:t>— его элект</w:t>
      </w:r>
      <w:r w:rsidRPr="00732F77">
        <w:rPr>
          <w:sz w:val="28"/>
          <w:szCs w:val="28"/>
        </w:rPr>
        <w:softHyphen/>
        <w:t xml:space="preserve">рический к. п. д.; </w:t>
      </w:r>
      <w:r w:rsidRPr="00732F77">
        <w:rPr>
          <w:i/>
          <w:sz w:val="28"/>
          <w:szCs w:val="28"/>
        </w:rPr>
        <w:t>q</w:t>
      </w:r>
      <w:r w:rsidRPr="00732F77">
        <w:rPr>
          <w:i/>
          <w:sz w:val="28"/>
          <w:szCs w:val="28"/>
          <w:vertAlign w:val="subscript"/>
        </w:rPr>
        <w:t>2</w:t>
      </w:r>
      <w:r w:rsidRPr="00732F77">
        <w:rPr>
          <w:sz w:val="28"/>
          <w:szCs w:val="28"/>
        </w:rPr>
        <w:t xml:space="preserve"> — мощность тепловых потерь печи, кВт (все — за время расплавления).</w:t>
      </w:r>
    </w:p>
    <w:p w:rsidR="00B826BD" w:rsidRPr="00732F77" w:rsidRDefault="00B826BD" w:rsidP="005B5B4D">
      <w:pPr>
        <w:ind w:right="180" w:firstLine="720"/>
        <w:jc w:val="both"/>
        <w:rPr>
          <w:sz w:val="28"/>
          <w:szCs w:val="28"/>
        </w:rPr>
      </w:pPr>
      <w:r w:rsidRPr="00732F77">
        <w:rPr>
          <w:sz w:val="28"/>
          <w:szCs w:val="28"/>
        </w:rPr>
        <w:t>Фактический расход электро</w:t>
      </w:r>
      <w:r w:rsidRPr="00732F77">
        <w:rPr>
          <w:sz w:val="28"/>
          <w:szCs w:val="28"/>
        </w:rPr>
        <w:softHyphen/>
        <w:t xml:space="preserve">энергии на 1 т металла </w:t>
      </w:r>
      <w:r w:rsidRPr="00732F77">
        <w:rPr>
          <w:i/>
          <w:sz w:val="28"/>
          <w:szCs w:val="28"/>
        </w:rPr>
        <w:t>W</w:t>
      </w:r>
      <w:r w:rsidRPr="00732F77">
        <w:rPr>
          <w:sz w:val="28"/>
          <w:szCs w:val="28"/>
        </w:rPr>
        <w:t>, кВт.ч/т, в предположении, что потери тепла при простое компенсируются в пе</w:t>
      </w:r>
      <w:r w:rsidRPr="00732F77">
        <w:rPr>
          <w:sz w:val="28"/>
          <w:szCs w:val="28"/>
        </w:rPr>
        <w:softHyphen/>
        <w:t>риод   расплавления,    будет   равен:</w:t>
      </w:r>
    </w:p>
    <w:p w:rsidR="00B826BD" w:rsidRPr="00732F77" w:rsidRDefault="00B826BD" w:rsidP="005B5B4D">
      <w:pPr>
        <w:ind w:right="180" w:firstLine="720"/>
        <w:jc w:val="both"/>
        <w:rPr>
          <w:sz w:val="28"/>
          <w:szCs w:val="28"/>
        </w:rPr>
      </w:pPr>
      <w:r w:rsidRPr="00732F77">
        <w:rPr>
          <w:sz w:val="28"/>
          <w:szCs w:val="28"/>
        </w:rPr>
        <w:t xml:space="preserve">               </w:t>
      </w:r>
      <w:r w:rsidRPr="00732F77">
        <w:rPr>
          <w:position w:val="-24"/>
          <w:sz w:val="28"/>
          <w:szCs w:val="28"/>
        </w:rPr>
        <w:object w:dxaOrig="3519" w:dyaOrig="720">
          <v:shape id="_x0000_i1040" type="#_x0000_t75" style="width:175.8pt;height:36.2pt" o:ole="" filled="t">
            <v:fill color2="black"/>
            <v:imagedata r:id="rId104" o:title=""/>
          </v:shape>
          <o:OLEObject Type="Embed" ProgID="Equation.3" ShapeID="_x0000_i1040" DrawAspect="Content" ObjectID="_1616832850" r:id="rId105"/>
        </w:object>
      </w:r>
      <w:r w:rsidRPr="00732F77">
        <w:rPr>
          <w:sz w:val="28"/>
          <w:szCs w:val="28"/>
        </w:rPr>
        <w:t xml:space="preserve">,           </w:t>
      </w:r>
      <w:r w:rsidR="00C569EE">
        <w:rPr>
          <w:sz w:val="28"/>
          <w:szCs w:val="28"/>
        </w:rPr>
        <w:t xml:space="preserve">                              (</w:t>
      </w:r>
      <w:r w:rsidR="00C569EE">
        <w:rPr>
          <w:sz w:val="28"/>
          <w:szCs w:val="28"/>
          <w:lang w:val="kk-KZ"/>
        </w:rPr>
        <w:t>2</w:t>
      </w:r>
      <w:r w:rsidR="00C569EE">
        <w:rPr>
          <w:sz w:val="28"/>
          <w:szCs w:val="28"/>
        </w:rPr>
        <w:t>.</w:t>
      </w:r>
      <w:r w:rsidR="00C569EE">
        <w:rPr>
          <w:sz w:val="28"/>
          <w:szCs w:val="28"/>
          <w:lang w:val="kk-KZ"/>
        </w:rPr>
        <w:t>2</w:t>
      </w:r>
      <w:r w:rsidRPr="00732F77">
        <w:rPr>
          <w:sz w:val="28"/>
          <w:szCs w:val="28"/>
        </w:rPr>
        <w:t>3)</w:t>
      </w:r>
    </w:p>
    <w:p w:rsidR="00B826BD" w:rsidRPr="00732F77" w:rsidRDefault="00B826BD" w:rsidP="005B5B4D">
      <w:pPr>
        <w:ind w:right="180" w:firstLine="720"/>
        <w:jc w:val="both"/>
        <w:rPr>
          <w:sz w:val="28"/>
          <w:szCs w:val="28"/>
        </w:rPr>
      </w:pPr>
    </w:p>
    <w:p w:rsidR="00B826BD" w:rsidRPr="00732F77" w:rsidRDefault="00B826BD" w:rsidP="005B5B4D">
      <w:pPr>
        <w:ind w:right="180" w:firstLine="720"/>
        <w:jc w:val="both"/>
        <w:rPr>
          <w:sz w:val="28"/>
          <w:szCs w:val="28"/>
        </w:rPr>
      </w:pPr>
      <w:r w:rsidRPr="00732F77">
        <w:rPr>
          <w:sz w:val="28"/>
          <w:szCs w:val="28"/>
        </w:rPr>
        <w:t xml:space="preserve">где </w:t>
      </w:r>
      <w:r w:rsidRPr="00732F77">
        <w:rPr>
          <w:i/>
          <w:sz w:val="28"/>
          <w:szCs w:val="28"/>
        </w:rPr>
        <w:t>q</w:t>
      </w:r>
      <w:r w:rsidRPr="00732F77">
        <w:rPr>
          <w:i/>
          <w:sz w:val="28"/>
          <w:szCs w:val="28"/>
          <w:vertAlign w:val="subscript"/>
        </w:rPr>
        <w:t>1</w:t>
      </w:r>
      <w:r w:rsidRPr="00732F77">
        <w:rPr>
          <w:sz w:val="28"/>
          <w:szCs w:val="28"/>
        </w:rPr>
        <w:t xml:space="preserve"> и </w:t>
      </w:r>
      <w:r w:rsidRPr="00732F77">
        <w:rPr>
          <w:i/>
          <w:sz w:val="28"/>
          <w:szCs w:val="28"/>
        </w:rPr>
        <w:t>q</w:t>
      </w:r>
      <w:r w:rsidRPr="00732F77">
        <w:rPr>
          <w:i/>
          <w:sz w:val="28"/>
          <w:szCs w:val="28"/>
          <w:vertAlign w:val="subscript"/>
        </w:rPr>
        <w:t>2</w:t>
      </w:r>
      <w:r w:rsidRPr="00732F77">
        <w:rPr>
          <w:sz w:val="28"/>
          <w:szCs w:val="28"/>
        </w:rPr>
        <w:t xml:space="preserve"> — тепловые потери печи в час за время простоев и восста</w:t>
      </w:r>
      <w:r w:rsidRPr="00732F77">
        <w:rPr>
          <w:sz w:val="28"/>
          <w:szCs w:val="28"/>
        </w:rPr>
        <w:softHyphen/>
        <w:t xml:space="preserve">новления; </w:t>
      </w:r>
      <w:r w:rsidRPr="00732F77">
        <w:rPr>
          <w:i/>
          <w:sz w:val="28"/>
          <w:szCs w:val="28"/>
        </w:rPr>
        <w:t>Q'</w:t>
      </w:r>
      <w:r w:rsidRPr="00732F77">
        <w:rPr>
          <w:sz w:val="28"/>
          <w:szCs w:val="28"/>
          <w:vertAlign w:val="subscript"/>
        </w:rPr>
        <w:t>3</w:t>
      </w:r>
      <w:r w:rsidRPr="00732F77">
        <w:rPr>
          <w:sz w:val="28"/>
          <w:szCs w:val="28"/>
        </w:rPr>
        <w:t xml:space="preserve"> —тепло, затраченное на эндотермические реакции и по</w:t>
      </w:r>
      <w:r w:rsidRPr="00732F77">
        <w:rPr>
          <w:sz w:val="28"/>
          <w:szCs w:val="28"/>
        </w:rPr>
        <w:softHyphen/>
        <w:t>догрев металла в период восстанов</w:t>
      </w:r>
      <w:r w:rsidRPr="00732F77">
        <w:rPr>
          <w:sz w:val="28"/>
          <w:szCs w:val="28"/>
        </w:rPr>
        <w:softHyphen/>
        <w:t>ления.</w:t>
      </w:r>
    </w:p>
    <w:p w:rsidR="00B826BD" w:rsidRPr="00732F77" w:rsidRDefault="00C569EE" w:rsidP="005B5B4D">
      <w:pPr>
        <w:ind w:right="180" w:firstLine="720"/>
        <w:jc w:val="both"/>
        <w:rPr>
          <w:sz w:val="28"/>
          <w:szCs w:val="28"/>
        </w:rPr>
      </w:pPr>
      <w:r>
        <w:rPr>
          <w:sz w:val="28"/>
          <w:szCs w:val="28"/>
        </w:rPr>
        <w:t>Подставив в (</w:t>
      </w:r>
      <w:r>
        <w:rPr>
          <w:sz w:val="28"/>
          <w:szCs w:val="28"/>
          <w:lang w:val="kk-KZ"/>
        </w:rPr>
        <w:t>2</w:t>
      </w:r>
      <w:r>
        <w:rPr>
          <w:sz w:val="28"/>
          <w:szCs w:val="28"/>
        </w:rPr>
        <w:t>.</w:t>
      </w:r>
      <w:r>
        <w:rPr>
          <w:sz w:val="28"/>
          <w:szCs w:val="28"/>
          <w:lang w:val="kk-KZ"/>
        </w:rPr>
        <w:t>2</w:t>
      </w:r>
      <w:r w:rsidR="00B826BD" w:rsidRPr="00732F77">
        <w:rPr>
          <w:sz w:val="28"/>
          <w:szCs w:val="28"/>
        </w:rPr>
        <w:t xml:space="preserve">3) значение </w:t>
      </w:r>
      <w:r w:rsidR="00B826BD" w:rsidRPr="00732F77">
        <w:rPr>
          <w:i/>
          <w:sz w:val="28"/>
          <w:szCs w:val="28"/>
        </w:rPr>
        <w:t>τ</w:t>
      </w:r>
      <w:r w:rsidR="00B826BD" w:rsidRPr="00732F77">
        <w:rPr>
          <w:i/>
          <w:sz w:val="28"/>
          <w:szCs w:val="28"/>
          <w:vertAlign w:val="subscript"/>
        </w:rPr>
        <w:t>2</w:t>
      </w:r>
      <w:r w:rsidR="00B826BD" w:rsidRPr="00732F77">
        <w:rPr>
          <w:i/>
          <w:sz w:val="28"/>
          <w:szCs w:val="28"/>
        </w:rPr>
        <w:t xml:space="preserve"> </w:t>
      </w:r>
      <w:r>
        <w:rPr>
          <w:sz w:val="28"/>
          <w:szCs w:val="28"/>
        </w:rPr>
        <w:t>из (</w:t>
      </w:r>
      <w:r>
        <w:rPr>
          <w:sz w:val="28"/>
          <w:szCs w:val="28"/>
          <w:lang w:val="kk-KZ"/>
        </w:rPr>
        <w:t>2</w:t>
      </w:r>
      <w:r>
        <w:rPr>
          <w:sz w:val="28"/>
          <w:szCs w:val="28"/>
        </w:rPr>
        <w:t>.</w:t>
      </w:r>
      <w:r>
        <w:rPr>
          <w:sz w:val="28"/>
          <w:szCs w:val="28"/>
          <w:lang w:val="kk-KZ"/>
        </w:rPr>
        <w:t>2</w:t>
      </w:r>
      <w:r w:rsidR="00B826BD" w:rsidRPr="00732F77">
        <w:rPr>
          <w:sz w:val="28"/>
          <w:szCs w:val="28"/>
        </w:rPr>
        <w:t>2), получим:</w:t>
      </w:r>
    </w:p>
    <w:p w:rsidR="00B826BD" w:rsidRPr="00732F77" w:rsidRDefault="00B826BD" w:rsidP="005B5B4D">
      <w:pPr>
        <w:ind w:right="180" w:firstLine="720"/>
        <w:jc w:val="both"/>
        <w:rPr>
          <w:sz w:val="28"/>
          <w:szCs w:val="28"/>
        </w:rPr>
      </w:pPr>
    </w:p>
    <w:p w:rsidR="00B826BD" w:rsidRPr="00732F77" w:rsidRDefault="00B826BD" w:rsidP="005B5B4D">
      <w:pPr>
        <w:ind w:right="180" w:firstLine="720"/>
        <w:jc w:val="both"/>
        <w:rPr>
          <w:sz w:val="28"/>
          <w:szCs w:val="28"/>
        </w:rPr>
      </w:pPr>
      <w:r w:rsidRPr="00732F77">
        <w:rPr>
          <w:sz w:val="28"/>
          <w:szCs w:val="28"/>
        </w:rPr>
        <w:t xml:space="preserve">                </w:t>
      </w:r>
      <w:r w:rsidRPr="00732F77">
        <w:rPr>
          <w:position w:val="-23"/>
          <w:sz w:val="28"/>
          <w:szCs w:val="28"/>
        </w:rPr>
        <w:object w:dxaOrig="4040" w:dyaOrig="700">
          <v:shape id="_x0000_i1041" type="#_x0000_t75" style="width:201.85pt;height:35.8pt" o:ole="" filled="t">
            <v:fill color2="black"/>
            <v:imagedata r:id="rId106" o:title=""/>
          </v:shape>
          <o:OLEObject Type="Embed" ProgID="Equation.3" ShapeID="_x0000_i1041" DrawAspect="Content" ObjectID="_1616832851" r:id="rId107"/>
        </w:object>
      </w:r>
      <w:r w:rsidRPr="00732F77">
        <w:rPr>
          <w:sz w:val="28"/>
          <w:szCs w:val="28"/>
        </w:rPr>
        <w:t xml:space="preserve">        </w:t>
      </w:r>
      <w:r w:rsidR="00C569EE">
        <w:rPr>
          <w:sz w:val="28"/>
          <w:szCs w:val="28"/>
        </w:rPr>
        <w:t xml:space="preserve">                            (</w:t>
      </w:r>
      <w:r w:rsidR="00C569EE">
        <w:rPr>
          <w:sz w:val="28"/>
          <w:szCs w:val="28"/>
          <w:lang w:val="kk-KZ"/>
        </w:rPr>
        <w:t>2</w:t>
      </w:r>
      <w:r w:rsidR="00C569EE">
        <w:rPr>
          <w:sz w:val="28"/>
          <w:szCs w:val="28"/>
        </w:rPr>
        <w:t>.</w:t>
      </w:r>
      <w:r w:rsidR="00C569EE">
        <w:rPr>
          <w:sz w:val="28"/>
          <w:szCs w:val="28"/>
          <w:lang w:val="kk-KZ"/>
        </w:rPr>
        <w:t>2</w:t>
      </w:r>
      <w:r w:rsidRPr="00732F77">
        <w:rPr>
          <w:sz w:val="28"/>
          <w:szCs w:val="28"/>
        </w:rPr>
        <w:t>4)</w:t>
      </w:r>
    </w:p>
    <w:p w:rsidR="00B826BD" w:rsidRPr="00732F77" w:rsidRDefault="00B826BD" w:rsidP="005B5B4D">
      <w:pPr>
        <w:ind w:right="180" w:firstLine="720"/>
        <w:jc w:val="both"/>
        <w:rPr>
          <w:sz w:val="28"/>
          <w:szCs w:val="28"/>
        </w:rPr>
      </w:pPr>
    </w:p>
    <w:p w:rsidR="00B826BD" w:rsidRPr="00732F77" w:rsidRDefault="00C569EE" w:rsidP="005B5B4D">
      <w:pPr>
        <w:ind w:right="180" w:firstLine="720"/>
        <w:jc w:val="both"/>
        <w:rPr>
          <w:sz w:val="28"/>
          <w:szCs w:val="28"/>
        </w:rPr>
      </w:pPr>
      <w:r>
        <w:rPr>
          <w:sz w:val="28"/>
          <w:szCs w:val="28"/>
        </w:rPr>
        <w:t>Трудность анализа выражений (</w:t>
      </w:r>
      <w:r>
        <w:rPr>
          <w:sz w:val="28"/>
          <w:szCs w:val="28"/>
          <w:lang w:val="kk-KZ"/>
        </w:rPr>
        <w:t>2</w:t>
      </w:r>
      <w:r>
        <w:rPr>
          <w:sz w:val="28"/>
          <w:szCs w:val="28"/>
        </w:rPr>
        <w:t>.</w:t>
      </w:r>
      <w:r>
        <w:rPr>
          <w:sz w:val="28"/>
          <w:szCs w:val="28"/>
          <w:lang w:val="kk-KZ"/>
        </w:rPr>
        <w:t>2</w:t>
      </w:r>
      <w:r>
        <w:rPr>
          <w:sz w:val="28"/>
          <w:szCs w:val="28"/>
        </w:rPr>
        <w:t>2) и (</w:t>
      </w:r>
      <w:r>
        <w:rPr>
          <w:sz w:val="28"/>
          <w:szCs w:val="28"/>
          <w:lang w:val="kk-KZ"/>
        </w:rPr>
        <w:t>2</w:t>
      </w:r>
      <w:r>
        <w:rPr>
          <w:sz w:val="28"/>
          <w:szCs w:val="28"/>
        </w:rPr>
        <w:t>.</w:t>
      </w:r>
      <w:r>
        <w:rPr>
          <w:sz w:val="28"/>
          <w:szCs w:val="28"/>
          <w:lang w:val="kk-KZ"/>
        </w:rPr>
        <w:t>2</w:t>
      </w:r>
      <w:r w:rsidR="00B826BD" w:rsidRPr="00732F77">
        <w:rPr>
          <w:sz w:val="28"/>
          <w:szCs w:val="28"/>
        </w:rPr>
        <w:t xml:space="preserve">4) определяется тем, что значения </w:t>
      </w:r>
      <w:r w:rsidR="00B826BD" w:rsidRPr="00732F77">
        <w:rPr>
          <w:i/>
          <w:sz w:val="28"/>
          <w:szCs w:val="28"/>
        </w:rPr>
        <w:t>η</w:t>
      </w:r>
      <w:r w:rsidR="00B826BD" w:rsidRPr="00732F77">
        <w:rPr>
          <w:i/>
          <w:sz w:val="28"/>
          <w:szCs w:val="28"/>
          <w:vertAlign w:val="subscript"/>
        </w:rPr>
        <w:t>эл</w:t>
      </w:r>
      <w:r w:rsidR="00B826BD" w:rsidRPr="00732F77">
        <w:rPr>
          <w:sz w:val="28"/>
          <w:szCs w:val="28"/>
        </w:rPr>
        <w:t xml:space="preserve">, </w:t>
      </w:r>
      <w:r w:rsidR="00B826BD" w:rsidRPr="00732F77">
        <w:rPr>
          <w:i/>
          <w:sz w:val="28"/>
          <w:szCs w:val="28"/>
        </w:rPr>
        <w:t>cosφ</w:t>
      </w:r>
      <w:r w:rsidR="00B826BD" w:rsidRPr="00732F77">
        <w:rPr>
          <w:sz w:val="28"/>
          <w:szCs w:val="28"/>
        </w:rPr>
        <w:t xml:space="preserve"> и </w:t>
      </w:r>
      <w:r w:rsidR="00B826BD" w:rsidRPr="00732F77">
        <w:rPr>
          <w:i/>
          <w:sz w:val="28"/>
          <w:szCs w:val="28"/>
        </w:rPr>
        <w:t>q</w:t>
      </w:r>
      <w:r w:rsidR="00B826BD" w:rsidRPr="00732F77">
        <w:rPr>
          <w:i/>
          <w:sz w:val="28"/>
          <w:szCs w:val="28"/>
          <w:vertAlign w:val="subscript"/>
        </w:rPr>
        <w:t>2</w:t>
      </w:r>
      <w:r w:rsidR="00B826BD" w:rsidRPr="00732F77">
        <w:rPr>
          <w:sz w:val="28"/>
          <w:szCs w:val="28"/>
        </w:rPr>
        <w:t xml:space="preserve"> также зависят от мощности установки: значения </w:t>
      </w:r>
      <w:r w:rsidR="00B826BD" w:rsidRPr="00732F77">
        <w:rPr>
          <w:i/>
          <w:sz w:val="28"/>
          <w:szCs w:val="28"/>
        </w:rPr>
        <w:t>τ</w:t>
      </w:r>
      <w:r w:rsidR="00B826BD" w:rsidRPr="00732F77">
        <w:rPr>
          <w:i/>
          <w:sz w:val="28"/>
          <w:szCs w:val="28"/>
          <w:vertAlign w:val="subscript"/>
        </w:rPr>
        <w:t>эл</w:t>
      </w:r>
      <w:r w:rsidR="00B826BD" w:rsidRPr="00732F77">
        <w:rPr>
          <w:sz w:val="28"/>
          <w:szCs w:val="28"/>
        </w:rPr>
        <w:t xml:space="preserve"> и </w:t>
      </w:r>
      <w:r w:rsidR="00B826BD" w:rsidRPr="00732F77">
        <w:rPr>
          <w:i/>
          <w:sz w:val="28"/>
          <w:szCs w:val="28"/>
        </w:rPr>
        <w:t>cosφ</w:t>
      </w:r>
      <w:r w:rsidR="00B826BD" w:rsidRPr="00732F77">
        <w:rPr>
          <w:sz w:val="28"/>
          <w:szCs w:val="28"/>
        </w:rPr>
        <w:t xml:space="preserve"> уменьшаются с её ростом, а значение </w:t>
      </w:r>
      <w:r w:rsidR="00B826BD" w:rsidRPr="00732F77">
        <w:rPr>
          <w:i/>
          <w:sz w:val="28"/>
          <w:szCs w:val="28"/>
        </w:rPr>
        <w:t>q</w:t>
      </w:r>
      <w:r w:rsidR="00B826BD" w:rsidRPr="00732F77">
        <w:rPr>
          <w:i/>
          <w:sz w:val="28"/>
          <w:szCs w:val="28"/>
          <w:vertAlign w:val="subscript"/>
        </w:rPr>
        <w:t>2</w:t>
      </w:r>
      <w:r w:rsidR="00B826BD" w:rsidRPr="00732F77">
        <w:rPr>
          <w:sz w:val="28"/>
          <w:szCs w:val="28"/>
        </w:rPr>
        <w:t xml:space="preserve"> увеличи</w:t>
      </w:r>
      <w:r w:rsidR="00B826BD" w:rsidRPr="00732F77">
        <w:rPr>
          <w:sz w:val="28"/>
          <w:szCs w:val="28"/>
        </w:rPr>
        <w:softHyphen/>
        <w:t>вается. Это проявляется все более сильно и приводит к тому, что пос</w:t>
      </w:r>
      <w:r w:rsidR="00B826BD" w:rsidRPr="00732F77">
        <w:rPr>
          <w:sz w:val="28"/>
          <w:szCs w:val="28"/>
        </w:rPr>
        <w:softHyphen/>
        <w:t>ле определенного предела произво</w:t>
      </w:r>
      <w:r w:rsidR="00B826BD" w:rsidRPr="00732F77">
        <w:rPr>
          <w:sz w:val="28"/>
          <w:szCs w:val="28"/>
        </w:rPr>
        <w:softHyphen/>
        <w:t>дительность печи перестает увели</w:t>
      </w:r>
      <w:r w:rsidR="00B826BD" w:rsidRPr="00732F77">
        <w:rPr>
          <w:sz w:val="28"/>
          <w:szCs w:val="28"/>
        </w:rPr>
        <w:softHyphen/>
        <w:t>чиваться и начинает падать, а удельный расход электроэнергии после достижения минимума — расти. Одновременно с увеличени</w:t>
      </w:r>
      <w:r w:rsidR="00B826BD" w:rsidRPr="00732F77">
        <w:rPr>
          <w:sz w:val="28"/>
          <w:szCs w:val="28"/>
        </w:rPr>
        <w:softHyphen/>
        <w:t>ем мощности печи растет её стои</w:t>
      </w:r>
      <w:r w:rsidR="00B826BD" w:rsidRPr="00732F77">
        <w:rPr>
          <w:sz w:val="28"/>
          <w:szCs w:val="28"/>
        </w:rPr>
        <w:softHyphen/>
        <w:t>мость, усложняется и утяжеляется её конструкция и, в частности, её токоведущие части и электроды, увеличивается расход огнеупорных материалов.</w:t>
      </w:r>
    </w:p>
    <w:p w:rsidR="00B826BD" w:rsidRPr="00732F77" w:rsidRDefault="00673637" w:rsidP="005B5B4D">
      <w:pPr>
        <w:ind w:right="180" w:firstLine="720"/>
        <w:jc w:val="both"/>
        <w:rPr>
          <w:sz w:val="28"/>
          <w:szCs w:val="28"/>
        </w:rPr>
      </w:pPr>
      <w:r>
        <w:rPr>
          <w:sz w:val="28"/>
          <w:szCs w:val="28"/>
        </w:rPr>
        <w:t xml:space="preserve">На рисунке </w:t>
      </w:r>
      <w:r>
        <w:rPr>
          <w:sz w:val="28"/>
          <w:szCs w:val="28"/>
          <w:lang w:val="kk-KZ"/>
        </w:rPr>
        <w:t>2</w:t>
      </w:r>
      <w:r>
        <w:rPr>
          <w:sz w:val="28"/>
          <w:szCs w:val="28"/>
        </w:rPr>
        <w:t>.</w:t>
      </w:r>
      <w:r>
        <w:rPr>
          <w:sz w:val="28"/>
          <w:szCs w:val="28"/>
          <w:lang w:val="kk-KZ"/>
        </w:rPr>
        <w:t>18</w:t>
      </w:r>
      <w:r w:rsidR="00B826BD" w:rsidRPr="00732F77">
        <w:rPr>
          <w:sz w:val="28"/>
          <w:szCs w:val="28"/>
        </w:rPr>
        <w:t xml:space="preserve">  показан характер зависимостей удельного расхода электроэнергии </w:t>
      </w:r>
      <w:r w:rsidR="00B826BD" w:rsidRPr="00732F77">
        <w:rPr>
          <w:i/>
          <w:sz w:val="28"/>
          <w:szCs w:val="28"/>
        </w:rPr>
        <w:t>W</w:t>
      </w:r>
      <w:r w:rsidR="00B826BD" w:rsidRPr="00732F77">
        <w:rPr>
          <w:sz w:val="28"/>
          <w:szCs w:val="28"/>
        </w:rPr>
        <w:t xml:space="preserve"> и удельной продолжительности периода рас</w:t>
      </w:r>
      <w:r w:rsidR="00B826BD" w:rsidRPr="00732F77">
        <w:rPr>
          <w:sz w:val="28"/>
          <w:szCs w:val="28"/>
        </w:rPr>
        <w:softHyphen/>
        <w:t>плавления от активной мощности установки, полученные из данных практики работы печей. Как видно, кривые имеют минимумы, соответ</w:t>
      </w:r>
      <w:r w:rsidR="00B826BD" w:rsidRPr="00732F77">
        <w:rPr>
          <w:sz w:val="28"/>
          <w:szCs w:val="28"/>
        </w:rPr>
        <w:softHyphen/>
        <w:t>ствующие оптимальным значениям мощности печи. Обратим внимание на сравнительно пологий характер кривых около минимальных значе</w:t>
      </w:r>
      <w:r w:rsidR="00B826BD" w:rsidRPr="00732F77">
        <w:rPr>
          <w:sz w:val="28"/>
          <w:szCs w:val="28"/>
        </w:rPr>
        <w:softHyphen/>
        <w:t xml:space="preserve">ний, а также на то, что мощность </w:t>
      </w:r>
      <w:r w:rsidR="00B826BD" w:rsidRPr="00732F77">
        <w:rPr>
          <w:i/>
          <w:sz w:val="28"/>
          <w:szCs w:val="28"/>
        </w:rPr>
        <w:t>P</w:t>
      </w:r>
      <w:r w:rsidR="00B826BD" w:rsidRPr="00732F77">
        <w:rPr>
          <w:sz w:val="28"/>
          <w:szCs w:val="28"/>
        </w:rPr>
        <w:t>', соответствующая минимуму рас</w:t>
      </w:r>
      <w:r w:rsidR="00B826BD" w:rsidRPr="00732F77">
        <w:rPr>
          <w:sz w:val="28"/>
          <w:szCs w:val="28"/>
        </w:rPr>
        <w:softHyphen/>
        <w:t xml:space="preserve">хода электроэнергии, не совпадает с мощностью </w:t>
      </w:r>
      <w:r w:rsidR="00B826BD" w:rsidRPr="00732F77">
        <w:rPr>
          <w:i/>
          <w:sz w:val="28"/>
          <w:szCs w:val="28"/>
        </w:rPr>
        <w:t>P</w:t>
      </w:r>
      <w:r w:rsidR="00B826BD" w:rsidRPr="00732F77">
        <w:rPr>
          <w:sz w:val="28"/>
          <w:szCs w:val="28"/>
          <w:vertAlign w:val="subscript"/>
        </w:rPr>
        <w:t>1</w:t>
      </w:r>
      <w:r w:rsidR="00B826BD" w:rsidRPr="00732F77">
        <w:rPr>
          <w:sz w:val="28"/>
          <w:szCs w:val="28"/>
        </w:rPr>
        <w:t>, соответствующей минимальной удельной продолжи</w:t>
      </w:r>
      <w:r w:rsidR="00B826BD" w:rsidRPr="00732F77">
        <w:rPr>
          <w:sz w:val="28"/>
          <w:szCs w:val="28"/>
        </w:rPr>
        <w:softHyphen/>
        <w:t>тельности периода расплавления (т. е. максимальной производитель</w:t>
      </w:r>
      <w:r w:rsidR="00B826BD" w:rsidRPr="00732F77">
        <w:rPr>
          <w:sz w:val="28"/>
          <w:szCs w:val="28"/>
        </w:rPr>
        <w:softHyphen/>
        <w:t>ности). Эти обстоятельства сильно затрудняют выбор оптимальной мощности печного трансформатора, и шкалы мощностей дуговых ста</w:t>
      </w:r>
      <w:r w:rsidR="00B826BD" w:rsidRPr="00732F77">
        <w:rPr>
          <w:sz w:val="28"/>
          <w:szCs w:val="28"/>
        </w:rPr>
        <w:softHyphen/>
        <w:t>леплавильных печей приходится устанавливать на основе обобще</w:t>
      </w:r>
      <w:r w:rsidR="00B826BD" w:rsidRPr="00732F77">
        <w:rPr>
          <w:sz w:val="28"/>
          <w:szCs w:val="28"/>
        </w:rPr>
        <w:softHyphen/>
        <w:t>ния опыта эксплуатации действу</w:t>
      </w:r>
      <w:r w:rsidR="00B826BD" w:rsidRPr="00732F77">
        <w:rPr>
          <w:sz w:val="28"/>
          <w:szCs w:val="28"/>
        </w:rPr>
        <w:softHyphen/>
        <w:t>ющих установок.</w:t>
      </w:r>
    </w:p>
    <w:p w:rsidR="00B826BD" w:rsidRPr="00732F77" w:rsidRDefault="00B826BD" w:rsidP="005B5B4D">
      <w:pPr>
        <w:ind w:right="180" w:firstLine="720"/>
        <w:jc w:val="both"/>
        <w:rPr>
          <w:sz w:val="28"/>
          <w:szCs w:val="28"/>
        </w:rPr>
      </w:pPr>
    </w:p>
    <w:p w:rsidR="00B826BD" w:rsidRPr="00732F77" w:rsidRDefault="009F5AB9" w:rsidP="005B5B4D">
      <w:pPr>
        <w:ind w:firstLine="720"/>
        <w:jc w:val="center"/>
        <w:rPr>
          <w:sz w:val="28"/>
          <w:szCs w:val="28"/>
        </w:rPr>
      </w:pPr>
      <w:r w:rsidRPr="00732F77">
        <w:rPr>
          <w:noProof/>
          <w:sz w:val="28"/>
          <w:szCs w:val="28"/>
          <w:lang w:eastAsia="ru-RU"/>
        </w:rPr>
        <w:lastRenderedPageBreak/>
        <w:drawing>
          <wp:inline distT="0" distB="0" distL="0" distR="0">
            <wp:extent cx="2671445" cy="2552065"/>
            <wp:effectExtent l="1905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08"/>
                    <a:srcRect/>
                    <a:stretch>
                      <a:fillRect/>
                    </a:stretch>
                  </pic:blipFill>
                  <pic:spPr bwMode="auto">
                    <a:xfrm>
                      <a:off x="0" y="0"/>
                      <a:ext cx="2671445" cy="2552065"/>
                    </a:xfrm>
                    <a:prstGeom prst="rect">
                      <a:avLst/>
                    </a:prstGeom>
                    <a:solidFill>
                      <a:srgbClr val="FFFFFF"/>
                    </a:solidFill>
                    <a:ln w="9525">
                      <a:noFill/>
                      <a:miter lim="800000"/>
                      <a:headEnd/>
                      <a:tailEnd/>
                    </a:ln>
                  </pic:spPr>
                </pic:pic>
              </a:graphicData>
            </a:graphic>
          </wp:inline>
        </w:drawing>
      </w:r>
    </w:p>
    <w:p w:rsidR="003001AB" w:rsidRDefault="003001AB" w:rsidP="005B5B4D">
      <w:pPr>
        <w:ind w:right="900"/>
        <w:jc w:val="center"/>
        <w:rPr>
          <w:lang w:val="kk-KZ"/>
        </w:rPr>
      </w:pPr>
    </w:p>
    <w:p w:rsidR="00B826BD" w:rsidRPr="000927B0" w:rsidRDefault="00DA62EA" w:rsidP="005B5B4D">
      <w:pPr>
        <w:ind w:right="900"/>
        <w:jc w:val="center"/>
      </w:pPr>
      <w:r>
        <w:t xml:space="preserve">Рисунок </w:t>
      </w:r>
      <w:r>
        <w:rPr>
          <w:lang w:val="kk-KZ"/>
        </w:rPr>
        <w:t>2</w:t>
      </w:r>
      <w:r>
        <w:t>.</w:t>
      </w:r>
      <w:r>
        <w:rPr>
          <w:lang w:val="kk-KZ"/>
        </w:rPr>
        <w:t>18</w:t>
      </w:r>
      <w:r w:rsidR="00B826BD" w:rsidRPr="000927B0">
        <w:t xml:space="preserve"> - Характер изменения удельного расхода электроэнергии </w:t>
      </w:r>
      <w:r w:rsidR="00B826BD" w:rsidRPr="000927B0">
        <w:rPr>
          <w:i/>
        </w:rPr>
        <w:t>W</w:t>
      </w:r>
      <w:r w:rsidR="00B826BD" w:rsidRPr="000927B0">
        <w:t xml:space="preserve"> и удельной продолжительности периода рас</w:t>
      </w:r>
      <w:r w:rsidR="00B826BD" w:rsidRPr="000927B0">
        <w:softHyphen/>
        <w:t>плавления τ от активной мощности установки</w:t>
      </w:r>
    </w:p>
    <w:p w:rsidR="00B826BD" w:rsidRPr="00732F77" w:rsidRDefault="00B826BD" w:rsidP="005B5B4D">
      <w:pPr>
        <w:ind w:right="900" w:firstLine="720"/>
        <w:rPr>
          <w:sz w:val="28"/>
          <w:szCs w:val="28"/>
        </w:rPr>
      </w:pPr>
    </w:p>
    <w:p w:rsidR="00B826BD" w:rsidRPr="00732F77" w:rsidRDefault="00673637" w:rsidP="005B5B4D">
      <w:pPr>
        <w:ind w:right="180" w:firstLine="720"/>
        <w:jc w:val="both"/>
        <w:rPr>
          <w:sz w:val="28"/>
          <w:szCs w:val="28"/>
        </w:rPr>
      </w:pPr>
      <w:r>
        <w:rPr>
          <w:sz w:val="28"/>
          <w:szCs w:val="28"/>
        </w:rPr>
        <w:t xml:space="preserve">На рисунке </w:t>
      </w:r>
      <w:r>
        <w:rPr>
          <w:sz w:val="28"/>
          <w:szCs w:val="28"/>
          <w:lang w:val="kk-KZ"/>
        </w:rPr>
        <w:t>2</w:t>
      </w:r>
      <w:r>
        <w:rPr>
          <w:sz w:val="28"/>
          <w:szCs w:val="28"/>
        </w:rPr>
        <w:t>.</w:t>
      </w:r>
      <w:r>
        <w:rPr>
          <w:sz w:val="28"/>
          <w:szCs w:val="28"/>
          <w:lang w:val="kk-KZ"/>
        </w:rPr>
        <w:t>19</w:t>
      </w:r>
      <w:r w:rsidR="00B826BD" w:rsidRPr="00732F77">
        <w:rPr>
          <w:sz w:val="28"/>
          <w:szCs w:val="28"/>
        </w:rPr>
        <w:t xml:space="preserve"> дана связь между ёмко</w:t>
      </w:r>
      <w:r w:rsidR="00B826BD" w:rsidRPr="00732F77">
        <w:rPr>
          <w:sz w:val="28"/>
          <w:szCs w:val="28"/>
        </w:rPr>
        <w:softHyphen/>
        <w:t>стью ДСП и мощностью печных трансформаторов. Кривая 1 представляет собой за</w:t>
      </w:r>
      <w:r w:rsidR="00B826BD" w:rsidRPr="00732F77">
        <w:rPr>
          <w:sz w:val="28"/>
          <w:szCs w:val="28"/>
        </w:rPr>
        <w:softHyphen/>
        <w:t>висимость, полученную в 1934÷1935 гг. в результате обследования, проведенного Центральным институтом металлов. Кривая 2 соответствует шкале печей, разработан</w:t>
      </w:r>
      <w:r w:rsidR="00B826BD" w:rsidRPr="00732F77">
        <w:rPr>
          <w:sz w:val="28"/>
          <w:szCs w:val="28"/>
        </w:rPr>
        <w:softHyphen/>
        <w:t>ной в СССР в 50-х годах. Кривая 3 соответствует шкале отечественных    печей,    разработанной в  1968 г.   Наконец,  кривая   4   соответствуем новой шкале отечественных печей.</w:t>
      </w:r>
    </w:p>
    <w:p w:rsidR="00B826BD" w:rsidRPr="00732F77" w:rsidRDefault="009F5AB9" w:rsidP="005B5B4D">
      <w:pPr>
        <w:ind w:right="900"/>
        <w:jc w:val="center"/>
        <w:rPr>
          <w:sz w:val="28"/>
          <w:szCs w:val="28"/>
        </w:rPr>
      </w:pPr>
      <w:r w:rsidRPr="00732F77">
        <w:rPr>
          <w:noProof/>
          <w:sz w:val="28"/>
          <w:szCs w:val="28"/>
          <w:lang w:eastAsia="ru-RU"/>
        </w:rPr>
        <w:drawing>
          <wp:inline distT="0" distB="0" distL="0" distR="0">
            <wp:extent cx="3037205" cy="2846705"/>
            <wp:effectExtent l="19050" t="0" r="0"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09"/>
                    <a:srcRect/>
                    <a:stretch>
                      <a:fillRect/>
                    </a:stretch>
                  </pic:blipFill>
                  <pic:spPr bwMode="auto">
                    <a:xfrm>
                      <a:off x="0" y="0"/>
                      <a:ext cx="3037205" cy="2846705"/>
                    </a:xfrm>
                    <a:prstGeom prst="rect">
                      <a:avLst/>
                    </a:prstGeom>
                    <a:solidFill>
                      <a:srgbClr val="FFFFFF"/>
                    </a:solidFill>
                    <a:ln w="9525">
                      <a:noFill/>
                      <a:miter lim="800000"/>
                      <a:headEnd/>
                      <a:tailEnd/>
                    </a:ln>
                  </pic:spPr>
                </pic:pic>
              </a:graphicData>
            </a:graphic>
          </wp:inline>
        </w:drawing>
      </w:r>
    </w:p>
    <w:p w:rsidR="00B826BD" w:rsidRPr="00EA3DC6" w:rsidRDefault="00DA62EA" w:rsidP="005B5B4D">
      <w:pPr>
        <w:ind w:right="900" w:firstLine="720"/>
        <w:jc w:val="center"/>
      </w:pPr>
      <w:r>
        <w:t xml:space="preserve">Рисунок </w:t>
      </w:r>
      <w:r>
        <w:rPr>
          <w:lang w:val="kk-KZ"/>
        </w:rPr>
        <w:t>2</w:t>
      </w:r>
      <w:r>
        <w:t>.</w:t>
      </w:r>
      <w:r>
        <w:rPr>
          <w:lang w:val="kk-KZ"/>
        </w:rPr>
        <w:t>19</w:t>
      </w:r>
      <w:r w:rsidR="00B826BD" w:rsidRPr="00EA3DC6">
        <w:t xml:space="preserve"> - Связь между ёмкостью ДСП  и мощностью  печного трансформатора</w:t>
      </w:r>
    </w:p>
    <w:p w:rsidR="00B826BD" w:rsidRPr="00732F77" w:rsidRDefault="00B826BD" w:rsidP="005B5B4D">
      <w:pPr>
        <w:ind w:right="900" w:firstLine="720"/>
        <w:jc w:val="both"/>
        <w:rPr>
          <w:sz w:val="28"/>
          <w:szCs w:val="28"/>
        </w:rPr>
      </w:pPr>
    </w:p>
    <w:p w:rsidR="00B826BD" w:rsidRPr="00732F77" w:rsidRDefault="00B826BD" w:rsidP="005B5B4D">
      <w:pPr>
        <w:ind w:firstLine="720"/>
        <w:jc w:val="both"/>
        <w:rPr>
          <w:sz w:val="28"/>
          <w:szCs w:val="28"/>
        </w:rPr>
      </w:pPr>
      <w:r w:rsidRPr="00732F77">
        <w:rPr>
          <w:sz w:val="28"/>
          <w:szCs w:val="28"/>
        </w:rPr>
        <w:t>Из этих кривых видно, что удельные мощности печных агрегатов всё время рос</w:t>
      </w:r>
      <w:r w:rsidRPr="00732F77">
        <w:rPr>
          <w:sz w:val="28"/>
          <w:szCs w:val="28"/>
        </w:rPr>
        <w:softHyphen/>
        <w:t>ли по сравнению с первоначальными значе</w:t>
      </w:r>
      <w:r w:rsidRPr="00732F77">
        <w:rPr>
          <w:sz w:val="28"/>
          <w:szCs w:val="28"/>
        </w:rPr>
        <w:softHyphen/>
        <w:t>ниями, характерными для 30÷40-х годов. Это вполне закономерно, так как одновре</w:t>
      </w:r>
      <w:r w:rsidRPr="00732F77">
        <w:rPr>
          <w:sz w:val="28"/>
          <w:szCs w:val="28"/>
        </w:rPr>
        <w:softHyphen/>
        <w:t>менно происходили повышение рабочих на</w:t>
      </w:r>
      <w:r w:rsidRPr="00732F77">
        <w:rPr>
          <w:sz w:val="28"/>
          <w:szCs w:val="28"/>
        </w:rPr>
        <w:softHyphen/>
        <w:t xml:space="preserve">пряжений печей, что облегчало </w:t>
      </w:r>
      <w:r w:rsidRPr="00732F77">
        <w:rPr>
          <w:sz w:val="28"/>
          <w:szCs w:val="28"/>
        </w:rPr>
        <w:lastRenderedPageBreak/>
        <w:t>токоподводы, улучшение качества огнеупоров, качест</w:t>
      </w:r>
      <w:r w:rsidRPr="00732F77">
        <w:rPr>
          <w:sz w:val="28"/>
          <w:szCs w:val="28"/>
        </w:rPr>
        <w:softHyphen/>
        <w:t>ва работы автоматики, проведение полной, механизации работы печей, а главное, зна</w:t>
      </w:r>
      <w:r w:rsidRPr="00732F77">
        <w:rPr>
          <w:sz w:val="28"/>
          <w:szCs w:val="28"/>
        </w:rPr>
        <w:softHyphen/>
        <w:t>чительное удешевление электроэнергии. В ре</w:t>
      </w:r>
      <w:r w:rsidRPr="00732F77">
        <w:rPr>
          <w:sz w:val="28"/>
          <w:szCs w:val="28"/>
        </w:rPr>
        <w:softHyphen/>
        <w:t>зультате последнего электросталь стала конкурентоспособной с обычной сталью, и в дуговых печах начали плавить не только дорогие высоколегированные, но и дешёвые массовые сорта стали, для которых время, восстановительного периода короче.</w:t>
      </w:r>
    </w:p>
    <w:p w:rsidR="00B826BD" w:rsidRPr="00732F77" w:rsidRDefault="00B826BD" w:rsidP="005B5B4D">
      <w:pPr>
        <w:ind w:firstLine="720"/>
        <w:jc w:val="both"/>
        <w:rPr>
          <w:sz w:val="28"/>
          <w:szCs w:val="28"/>
        </w:rPr>
      </w:pPr>
      <w:r w:rsidRPr="00732F77">
        <w:rPr>
          <w:sz w:val="28"/>
          <w:szCs w:val="28"/>
        </w:rPr>
        <w:t>Из выражений (3.29) и (3.32) видно, что чем меньше время простоя (оно зави</w:t>
      </w:r>
      <w:r w:rsidRPr="00732F77">
        <w:rPr>
          <w:sz w:val="28"/>
          <w:szCs w:val="28"/>
        </w:rPr>
        <w:softHyphen/>
        <w:t>сит от степени механизации печи) и вос</w:t>
      </w:r>
      <w:r w:rsidRPr="00732F77">
        <w:rPr>
          <w:sz w:val="28"/>
          <w:szCs w:val="28"/>
        </w:rPr>
        <w:softHyphen/>
        <w:t>становительного периода, тем больший эф</w:t>
      </w:r>
      <w:r w:rsidRPr="00732F77">
        <w:rPr>
          <w:sz w:val="28"/>
          <w:szCs w:val="28"/>
        </w:rPr>
        <w:softHyphen/>
        <w:t>фект повышения производительности печи и уменьшения расхода электроэнергии мо</w:t>
      </w:r>
      <w:r w:rsidRPr="00732F77">
        <w:rPr>
          <w:sz w:val="28"/>
          <w:szCs w:val="28"/>
        </w:rPr>
        <w:softHyphen/>
        <w:t>жет дать увеличение мощности печного трансформатора. Поэтому для современных печей, у которых среднее время восстанов</w:t>
      </w:r>
      <w:r w:rsidRPr="00732F77">
        <w:rPr>
          <w:sz w:val="28"/>
          <w:szCs w:val="28"/>
        </w:rPr>
        <w:softHyphen/>
        <w:t>ления уменьшено, а время простоя сведе</w:t>
      </w:r>
      <w:r w:rsidRPr="00732F77">
        <w:rPr>
          <w:sz w:val="28"/>
          <w:szCs w:val="28"/>
        </w:rPr>
        <w:softHyphen/>
        <w:t>но к минимуму, повышение удельной мощ</w:t>
      </w:r>
      <w:r w:rsidRPr="00732F77">
        <w:rPr>
          <w:sz w:val="28"/>
          <w:szCs w:val="28"/>
        </w:rPr>
        <w:softHyphen/>
        <w:t>ности вполне оправдано.</w:t>
      </w:r>
    </w:p>
    <w:p w:rsidR="00B826BD" w:rsidRPr="00732F77" w:rsidRDefault="00B826BD" w:rsidP="005B5B4D">
      <w:pPr>
        <w:ind w:firstLine="720"/>
        <w:jc w:val="both"/>
        <w:rPr>
          <w:sz w:val="28"/>
          <w:szCs w:val="28"/>
        </w:rPr>
      </w:pPr>
      <w:r w:rsidRPr="00732F77">
        <w:rPr>
          <w:sz w:val="28"/>
          <w:szCs w:val="28"/>
        </w:rPr>
        <w:t>Печи, плавящие сталь для фасонного литья, имеют сравнительно короткий пери</w:t>
      </w:r>
      <w:r w:rsidRPr="00732F77">
        <w:rPr>
          <w:sz w:val="28"/>
          <w:szCs w:val="28"/>
        </w:rPr>
        <w:softHyphen/>
        <w:t>од рафинирования, особенно если они рабо</w:t>
      </w:r>
      <w:r w:rsidRPr="00732F77">
        <w:rPr>
          <w:sz w:val="28"/>
          <w:szCs w:val="28"/>
        </w:rPr>
        <w:softHyphen/>
        <w:t>тают кислым процессом. Следовательно, для них повышение мощности должно дать больший эффект, чем для печей, выплавля</w:t>
      </w:r>
      <w:r w:rsidRPr="00732F77">
        <w:rPr>
          <w:sz w:val="28"/>
          <w:szCs w:val="28"/>
        </w:rPr>
        <w:softHyphen/>
        <w:t>ющих сталь для слитков. Действительно, даже в старых сериях удельные мощности этих печей достигали (600÷500) кВт/т, а в новой серии они составляют еще большую величину, доходя до (1000÷800) кВт/т. В отличие от них более крупные печи, вы</w:t>
      </w:r>
      <w:r w:rsidRPr="00732F77">
        <w:rPr>
          <w:sz w:val="28"/>
          <w:szCs w:val="28"/>
        </w:rPr>
        <w:softHyphen/>
        <w:t>плавляющие сталь на слиток, ёмкостью (25÷100)т имели значительно меньшие удельные мощности   (400÷300) кВт/т.</w:t>
      </w:r>
    </w:p>
    <w:p w:rsidR="00B826BD" w:rsidRPr="00732F77" w:rsidRDefault="00B826BD" w:rsidP="005B5B4D">
      <w:pPr>
        <w:ind w:firstLine="720"/>
        <w:jc w:val="both"/>
        <w:rPr>
          <w:sz w:val="28"/>
          <w:szCs w:val="28"/>
        </w:rPr>
      </w:pPr>
      <w:r w:rsidRPr="00732F77">
        <w:rPr>
          <w:sz w:val="28"/>
          <w:szCs w:val="28"/>
        </w:rPr>
        <w:t>В последние годы в связи с резким увеличением выплавки электростали, охва</w:t>
      </w:r>
      <w:r w:rsidRPr="00732F77">
        <w:rPr>
          <w:sz w:val="28"/>
          <w:szCs w:val="28"/>
        </w:rPr>
        <w:softHyphen/>
        <w:t>тившей массовые сорта, появились печи ём</w:t>
      </w:r>
      <w:r w:rsidRPr="00732F77">
        <w:rPr>
          <w:sz w:val="28"/>
          <w:szCs w:val="28"/>
        </w:rPr>
        <w:softHyphen/>
        <w:t>костью 100 т и более сверхвысокой мощ</w:t>
      </w:r>
      <w:r w:rsidRPr="00732F77">
        <w:rPr>
          <w:sz w:val="28"/>
          <w:szCs w:val="28"/>
        </w:rPr>
        <w:softHyphen/>
        <w:t>ности, с удельной мощностью (500÷600) кВт/т и более. В этих печах началь</w:t>
      </w:r>
      <w:r w:rsidRPr="00732F77">
        <w:rPr>
          <w:sz w:val="28"/>
          <w:szCs w:val="28"/>
        </w:rPr>
        <w:softHyphen/>
        <w:t>ный период расплавления проводится на более высоком вторичном напряжении, с тем чтобы получить достаточный диаметр колодцев. После расплавления основной массы шихты печи переводят на понижен</w:t>
      </w:r>
      <w:r w:rsidRPr="00732F77">
        <w:rPr>
          <w:sz w:val="28"/>
          <w:szCs w:val="28"/>
        </w:rPr>
        <w:softHyphen/>
        <w:t>ное напряжение, на работу с более корот</w:t>
      </w:r>
      <w:r w:rsidRPr="00732F77">
        <w:rPr>
          <w:sz w:val="28"/>
          <w:szCs w:val="28"/>
        </w:rPr>
        <w:softHyphen/>
        <w:t>кой дугой, чтобы сохранить работоспособ</w:t>
      </w:r>
      <w:r w:rsidRPr="00732F77">
        <w:rPr>
          <w:sz w:val="28"/>
          <w:szCs w:val="28"/>
        </w:rPr>
        <w:softHyphen/>
        <w:t>ность футеровки. При этом для сохранения мощности печей увеличивают их ток. Всё это приводит к резкому увеличению номи</w:t>
      </w:r>
      <w:r w:rsidRPr="00732F77">
        <w:rPr>
          <w:sz w:val="28"/>
          <w:szCs w:val="28"/>
        </w:rPr>
        <w:softHyphen/>
        <w:t>нальной мощности печной установки. Это оказывается целесообразным, так как в этого рода печах период восстановления при выплавке массовых сталей оказывает</w:t>
      </w:r>
      <w:r w:rsidRPr="00732F77">
        <w:rPr>
          <w:sz w:val="28"/>
          <w:szCs w:val="28"/>
        </w:rPr>
        <w:softHyphen/>
        <w:t>ся сокращённым, а иногда вообще выно</w:t>
      </w:r>
      <w:r w:rsidRPr="00732F77">
        <w:rPr>
          <w:sz w:val="28"/>
          <w:szCs w:val="28"/>
        </w:rPr>
        <w:softHyphen/>
        <w:t>сится за пределы печного агрегата.</w:t>
      </w:r>
    </w:p>
    <w:p w:rsidR="00B826BD" w:rsidRPr="00732F77" w:rsidRDefault="00B826BD" w:rsidP="005B5B4D">
      <w:pPr>
        <w:ind w:firstLine="720"/>
        <w:jc w:val="both"/>
        <w:rPr>
          <w:sz w:val="28"/>
          <w:szCs w:val="28"/>
        </w:rPr>
      </w:pPr>
      <w:r w:rsidRPr="00732F77">
        <w:rPr>
          <w:sz w:val="28"/>
          <w:szCs w:val="28"/>
        </w:rPr>
        <w:t>Существенными электрическими параметрами электродуговой печной установки являются величина и число ступеней вторичного напряжения печного трансформатора. Первичное напряжение трансфор</w:t>
      </w:r>
      <w:r w:rsidRPr="00732F77">
        <w:rPr>
          <w:sz w:val="28"/>
          <w:szCs w:val="28"/>
        </w:rPr>
        <w:softHyphen/>
        <w:t>матора определяется напряжением питающей цех высоковольтной подстанции. Обычно трансформаторы малых печей питаются от сетей напряжения  (6÷10) кВ, а более крупные — (35÷110) кВ.</w:t>
      </w:r>
    </w:p>
    <w:p w:rsidR="00B826BD" w:rsidRPr="00732F77" w:rsidRDefault="00B826BD" w:rsidP="005B5B4D">
      <w:pPr>
        <w:ind w:firstLine="720"/>
        <w:jc w:val="both"/>
        <w:rPr>
          <w:sz w:val="28"/>
          <w:szCs w:val="28"/>
        </w:rPr>
      </w:pPr>
      <w:r w:rsidRPr="00732F77">
        <w:rPr>
          <w:sz w:val="28"/>
          <w:szCs w:val="28"/>
        </w:rPr>
        <w:t xml:space="preserve"> Повышение вторичного напряжения печи позволяет при данной мощности снизить ток, что уменьшает потери в токоподводах, повышает электрический к.п.д. и коэффициент мощности агрегата. Кроме того, </w:t>
      </w:r>
      <w:r w:rsidRPr="00732F77">
        <w:rPr>
          <w:sz w:val="28"/>
          <w:szCs w:val="28"/>
        </w:rPr>
        <w:lastRenderedPageBreak/>
        <w:t>снижение рабочего тока позволяет уменьшить диаметр электродов, облегчить конструкции, несущие электроды, и токоподводы. Оно позволяет работать на более длинных дугах, что в малых печах увеличивает их устойчивость горе</w:t>
      </w:r>
      <w:r w:rsidRPr="00732F77">
        <w:rPr>
          <w:sz w:val="28"/>
          <w:szCs w:val="28"/>
        </w:rPr>
        <w:softHyphen/>
        <w:t>ния и облегчает работу автомати</w:t>
      </w:r>
      <w:r w:rsidRPr="00732F77">
        <w:rPr>
          <w:sz w:val="28"/>
          <w:szCs w:val="28"/>
        </w:rPr>
        <w:softHyphen/>
        <w:t>ки. Однако значительное увеличение вторичных напряжений печных трансформаторов одновременно снижает стойкость свода и стен печи в конце расплавления, в периоды окисления и восстановления, особенно у крупных печей. Если длина открытой дуги увеличивается, то уменьшается экранирующий эффект концов электрода и шлака, и огнеупоры свода и стен оказываются в очень тяжелых условиях работы. Это ограничивает верхнее значение напряжения на печи.</w:t>
      </w:r>
    </w:p>
    <w:p w:rsidR="00B826BD" w:rsidRPr="00732F77" w:rsidRDefault="00B826BD" w:rsidP="005B5B4D">
      <w:pPr>
        <w:ind w:firstLine="720"/>
        <w:jc w:val="both"/>
        <w:rPr>
          <w:sz w:val="28"/>
          <w:szCs w:val="28"/>
        </w:rPr>
      </w:pPr>
      <w:r w:rsidRPr="00732F77">
        <w:rPr>
          <w:sz w:val="28"/>
          <w:szCs w:val="28"/>
        </w:rPr>
        <w:t>Плавильщик, работая у включенной печи, может посредством ложки или пики войти в электрический контакт с металлом ванны. Но потенциал металла при не симметрии загрузки фаз печи может существенно отличаться от потенциала металлических конструкций печи и пола цеха, поэтому рабочее напряжение на печи приходится ограничивать из соображений безопасности персонала.</w:t>
      </w:r>
    </w:p>
    <w:p w:rsidR="00B826BD" w:rsidRPr="00732F77" w:rsidRDefault="00B826BD" w:rsidP="005B5B4D">
      <w:pPr>
        <w:ind w:firstLine="720"/>
        <w:jc w:val="both"/>
        <w:rPr>
          <w:sz w:val="28"/>
          <w:szCs w:val="28"/>
        </w:rPr>
      </w:pPr>
      <w:r w:rsidRPr="00732F77">
        <w:rPr>
          <w:sz w:val="28"/>
          <w:szCs w:val="28"/>
        </w:rPr>
        <w:t>Изоляция токоведущих частей печи также ограничивает напряжение на ней. Из-за высокой темпе</w:t>
      </w:r>
      <w:r w:rsidRPr="00732F77">
        <w:rPr>
          <w:sz w:val="28"/>
          <w:szCs w:val="28"/>
        </w:rPr>
        <w:softHyphen/>
        <w:t>ратуры и пыли изоляция работает в тяжёлых условиях, и увеличение рабочего напряжения требует зна</w:t>
      </w:r>
      <w:r w:rsidRPr="00732F77">
        <w:rPr>
          <w:sz w:val="28"/>
          <w:szCs w:val="28"/>
        </w:rPr>
        <w:softHyphen/>
        <w:t>чительного увеличения её размеров. С другой стороны, высокая герметизация и отсос отходящих газов в современных крупных дуговых печах облегчают работу изоляции. Наконец, повышенное напряжение дуг в ряде случаев приводит к усиленному поглощению газов металлом из-за расширения зоны действия дуг. Этот эффект резче проявляется на малых печах, при небольших рабочих токах, в то время как на крупных печах можно применять более высокие напряжения.</w:t>
      </w:r>
    </w:p>
    <w:p w:rsidR="00B826BD" w:rsidRPr="00732F77" w:rsidRDefault="00B826BD" w:rsidP="005B5B4D">
      <w:pPr>
        <w:ind w:firstLine="720"/>
        <w:jc w:val="both"/>
        <w:rPr>
          <w:sz w:val="28"/>
          <w:szCs w:val="28"/>
        </w:rPr>
      </w:pPr>
      <w:r w:rsidRPr="00732F77">
        <w:rPr>
          <w:sz w:val="28"/>
          <w:szCs w:val="28"/>
        </w:rPr>
        <w:t>Обобщение многолетнего опыта эксплуатации печей выявило следующие наиболее благоприятные максимальные (для периода расплавления) линейные напряжения на сталеплавильных печах: для небольших печей (220÷300)В, для печей средней ёмкости (400÷500)В, для самых крупных (700÷900)В. Число ступеней напряжения зависит от технологии плавки. При выплавке стали для фасонного литья, особенно кислым процессом, прежде считалось достаточным иметь две-четыре ступени напряжения. В настоящее время эти печи выполняют с 12 ступенями. Средние и крупные печи имеют до 23 ступеней на</w:t>
      </w:r>
      <w:r w:rsidRPr="00732F77">
        <w:rPr>
          <w:sz w:val="28"/>
          <w:szCs w:val="28"/>
        </w:rPr>
        <w:softHyphen/>
        <w:t>пряжения, причем напряжение низшей ступени составляет (40÷35)% напряжения наивысшей; это отношение для самых крупных печей уменьшается до 30%.</w:t>
      </w:r>
    </w:p>
    <w:p w:rsidR="00B826BD" w:rsidRPr="00732F77" w:rsidRDefault="00B826BD" w:rsidP="005B5B4D">
      <w:pPr>
        <w:ind w:right="-5" w:firstLine="720"/>
        <w:jc w:val="both"/>
        <w:rPr>
          <w:sz w:val="28"/>
          <w:szCs w:val="28"/>
        </w:rPr>
      </w:pPr>
      <w:r w:rsidRPr="00732F77">
        <w:rPr>
          <w:sz w:val="28"/>
          <w:szCs w:val="28"/>
        </w:rPr>
        <w:t xml:space="preserve">Большое число ступеней напряжения дает возможность подбирать для каждого сорта стали наиболее благоприятные их значения. В крупных печах переключение ступеней напряжения осуществляют под нагрузкой без отключения печи, что дает дополнительное удобство и выигрыш во времени плавки. Всё изложенное относится и к дуговым печам косвенного действия. Выбор  их основных электрических параметров мощности питающего трансформатора, его вторичных напряжений и числа ступеней напряжения — </w:t>
      </w:r>
      <w:r w:rsidRPr="00732F77">
        <w:rPr>
          <w:sz w:val="28"/>
          <w:szCs w:val="28"/>
        </w:rPr>
        <w:lastRenderedPageBreak/>
        <w:t>также производится на основании данных работы лучших печей, находящихся в эксплуатации.</w:t>
      </w:r>
    </w:p>
    <w:p w:rsidR="00B826BD" w:rsidRPr="00732F77" w:rsidRDefault="00B826BD" w:rsidP="005B5B4D">
      <w:pPr>
        <w:shd w:val="clear" w:color="auto" w:fill="FFFFFF"/>
        <w:ind w:right="-1" w:firstLine="720"/>
        <w:jc w:val="both"/>
        <w:rPr>
          <w:b/>
          <w:sz w:val="28"/>
          <w:szCs w:val="28"/>
        </w:rPr>
      </w:pPr>
    </w:p>
    <w:p w:rsidR="00B826BD" w:rsidRPr="00732F77" w:rsidRDefault="00B826BD" w:rsidP="005B5B4D">
      <w:pPr>
        <w:ind w:firstLine="720"/>
        <w:jc w:val="both"/>
        <w:rPr>
          <w:sz w:val="28"/>
          <w:szCs w:val="28"/>
        </w:rPr>
      </w:pPr>
      <w:r w:rsidRPr="00732F77">
        <w:rPr>
          <w:b/>
          <w:sz w:val="28"/>
          <w:szCs w:val="28"/>
        </w:rPr>
        <w:t xml:space="preserve">Электрического схема питания дуговой сталеплавильной печи </w:t>
      </w:r>
      <w:r w:rsidR="00673637">
        <w:rPr>
          <w:sz w:val="28"/>
          <w:szCs w:val="28"/>
        </w:rPr>
        <w:t xml:space="preserve">изображена на рисунке </w:t>
      </w:r>
      <w:r w:rsidR="00673637">
        <w:rPr>
          <w:sz w:val="28"/>
          <w:szCs w:val="28"/>
          <w:lang w:val="kk-KZ"/>
        </w:rPr>
        <w:t>2</w:t>
      </w:r>
      <w:r w:rsidR="00673637">
        <w:rPr>
          <w:sz w:val="28"/>
          <w:szCs w:val="28"/>
        </w:rPr>
        <w:t>.</w:t>
      </w:r>
      <w:r w:rsidR="00673637">
        <w:rPr>
          <w:sz w:val="28"/>
          <w:szCs w:val="28"/>
          <w:lang w:val="kk-KZ"/>
        </w:rPr>
        <w:t>20</w:t>
      </w:r>
      <w:r w:rsidRPr="00732F77">
        <w:rPr>
          <w:sz w:val="28"/>
          <w:szCs w:val="28"/>
        </w:rPr>
        <w:t>.</w:t>
      </w:r>
    </w:p>
    <w:p w:rsidR="00B826BD" w:rsidRPr="00732F77" w:rsidRDefault="00B826BD" w:rsidP="005B5B4D">
      <w:pPr>
        <w:ind w:firstLine="720"/>
        <w:jc w:val="both"/>
        <w:rPr>
          <w:sz w:val="28"/>
          <w:szCs w:val="28"/>
        </w:rPr>
      </w:pPr>
      <w:r w:rsidRPr="00732F77">
        <w:rPr>
          <w:sz w:val="28"/>
          <w:szCs w:val="28"/>
        </w:rPr>
        <w:t>Электрические параметры, необходимые для автоматического регулирования мощностью печи снимают между печным трансформатором и гибкими кабелями.</w:t>
      </w:r>
    </w:p>
    <w:p w:rsidR="00B826BD" w:rsidRPr="00732F77" w:rsidRDefault="00B826BD" w:rsidP="005B5B4D">
      <w:pPr>
        <w:ind w:firstLine="720"/>
        <w:jc w:val="both"/>
        <w:rPr>
          <w:sz w:val="28"/>
          <w:szCs w:val="28"/>
        </w:rPr>
      </w:pPr>
      <w:r w:rsidRPr="00732F77">
        <w:rPr>
          <w:sz w:val="28"/>
          <w:szCs w:val="28"/>
        </w:rPr>
        <w:t xml:space="preserve">Так как устойчивость дуги зависит от индуктивного сопротивления установки, необходимо, чтобы оно составляло 30÷40% полного сопротивления. </w:t>
      </w:r>
    </w:p>
    <w:p w:rsidR="00B826BD" w:rsidRPr="00732F77" w:rsidRDefault="00B826BD" w:rsidP="005B5B4D">
      <w:pPr>
        <w:ind w:firstLine="720"/>
        <w:jc w:val="both"/>
        <w:rPr>
          <w:sz w:val="28"/>
          <w:szCs w:val="28"/>
        </w:rPr>
      </w:pPr>
      <w:r w:rsidRPr="00732F77">
        <w:rPr>
          <w:sz w:val="28"/>
          <w:szCs w:val="28"/>
        </w:rPr>
        <w:t xml:space="preserve">Для крупных печей (более 40 т) доля индуктивного сопротивления составляет 26÷40% полного сопротивления, этого достаточно для устойчивого горения дуги и даже иногда возникает задача увеличить cosφ. Для малых печей доля индуктивного сопротивления составляет 15÷25% полного сопротивления, тогда необходимо его увеличить. Для этого со стороны высокого напряжения в цепь включают дополнительную индуктивность – </w:t>
      </w:r>
      <w:r w:rsidRPr="00732F77">
        <w:rPr>
          <w:b/>
          <w:sz w:val="28"/>
          <w:szCs w:val="28"/>
        </w:rPr>
        <w:t xml:space="preserve">дроссель </w:t>
      </w:r>
      <w:r w:rsidRPr="00732F77">
        <w:rPr>
          <w:sz w:val="28"/>
          <w:szCs w:val="28"/>
        </w:rPr>
        <w:t>(реактор с сердечником и масляным охлаждением). Дроссель используют во время периода расплавления. Когда же наступает стадия восстановления, дуга горит спокойно на расплавленный металл и дроссель отключают.</w:t>
      </w:r>
    </w:p>
    <w:p w:rsidR="00B826BD" w:rsidRDefault="00DA62EA" w:rsidP="005B5B4D">
      <w:pPr>
        <w:ind w:firstLine="720"/>
        <w:jc w:val="both"/>
        <w:rPr>
          <w:sz w:val="28"/>
          <w:szCs w:val="28"/>
          <w:lang w:val="kk-KZ"/>
        </w:rPr>
      </w:pPr>
      <w:r w:rsidRPr="00732F77">
        <w:rPr>
          <w:sz w:val="28"/>
          <w:szCs w:val="28"/>
        </w:rPr>
        <w:t>Работа дуговой сталеплавильной печи в момент проплавления скрапа происходит с постоянными обрушениями кусков металла и замыканием его на электроды. Такие короткие замыкания, приводящие к  увеличению тока в 2÷3 раза, являются нормальным эксплуатационным явлением. Для того чтобы обезопасить от них оборудование необходимо иметь не менее 30÷40% индуктивного сопротивления.</w:t>
      </w:r>
    </w:p>
    <w:p w:rsidR="00DA62EA" w:rsidRPr="00732F77" w:rsidRDefault="00DA62EA" w:rsidP="00DA62EA">
      <w:pPr>
        <w:ind w:firstLine="720"/>
        <w:jc w:val="both"/>
        <w:rPr>
          <w:sz w:val="28"/>
          <w:szCs w:val="28"/>
        </w:rPr>
      </w:pPr>
      <w:r w:rsidRPr="00732F77">
        <w:rPr>
          <w:sz w:val="28"/>
          <w:szCs w:val="28"/>
        </w:rPr>
        <w:t xml:space="preserve">Обычно они ликвидируются сами или системой автоматической регулировки мощности в течение 2÷4с. Для защиты от перегрузок применяют максимальные автоматы с выдержкой времени 5÷10с, подключенные на низкой стороне трансформатора. </w:t>
      </w:r>
    </w:p>
    <w:p w:rsidR="00DA62EA" w:rsidRPr="00DA62EA" w:rsidRDefault="00DA62EA" w:rsidP="005B5B4D">
      <w:pPr>
        <w:ind w:firstLine="720"/>
        <w:jc w:val="both"/>
        <w:rPr>
          <w:sz w:val="28"/>
          <w:szCs w:val="28"/>
        </w:rPr>
      </w:pPr>
    </w:p>
    <w:p w:rsidR="00B826BD" w:rsidRPr="00732F77" w:rsidRDefault="009F5AB9" w:rsidP="005B5B4D">
      <w:pPr>
        <w:jc w:val="center"/>
        <w:rPr>
          <w:sz w:val="28"/>
          <w:szCs w:val="28"/>
        </w:rPr>
      </w:pPr>
      <w:r w:rsidRPr="00732F77">
        <w:rPr>
          <w:noProof/>
          <w:sz w:val="28"/>
          <w:szCs w:val="28"/>
          <w:lang w:eastAsia="ru-RU"/>
        </w:rPr>
        <w:drawing>
          <wp:inline distT="0" distB="0" distL="0" distR="0">
            <wp:extent cx="5928526" cy="1812897"/>
            <wp:effectExtent l="1905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10"/>
                    <a:srcRect/>
                    <a:stretch>
                      <a:fillRect/>
                    </a:stretch>
                  </pic:blipFill>
                  <pic:spPr bwMode="auto">
                    <a:xfrm>
                      <a:off x="0" y="0"/>
                      <a:ext cx="5931535" cy="1813817"/>
                    </a:xfrm>
                    <a:prstGeom prst="rect">
                      <a:avLst/>
                    </a:prstGeom>
                    <a:solidFill>
                      <a:srgbClr val="FFFFFF"/>
                    </a:solidFill>
                    <a:ln w="9525">
                      <a:noFill/>
                      <a:miter lim="800000"/>
                      <a:headEnd/>
                      <a:tailEnd/>
                    </a:ln>
                  </pic:spPr>
                </pic:pic>
              </a:graphicData>
            </a:graphic>
          </wp:inline>
        </w:drawing>
      </w:r>
    </w:p>
    <w:p w:rsidR="00B826BD" w:rsidRPr="00BF3CD3" w:rsidRDefault="00B826BD" w:rsidP="005B5B4D">
      <w:pPr>
        <w:jc w:val="center"/>
      </w:pPr>
      <w:r w:rsidRPr="00BF3CD3">
        <w:t>1 – печь; 2 – печной трансформатор; 3 – дроссель; 4 – трансформатор тока;</w:t>
      </w:r>
    </w:p>
    <w:p w:rsidR="00B826BD" w:rsidRPr="00BF3CD3" w:rsidRDefault="00B826BD" w:rsidP="005B5B4D">
      <w:pPr>
        <w:jc w:val="center"/>
      </w:pPr>
      <w:r w:rsidRPr="00BF3CD3">
        <w:t>5 – трансформатор напряжения; 6 – высоковольтный выключатель; 7 – разъединитель</w:t>
      </w:r>
    </w:p>
    <w:p w:rsidR="003001AB" w:rsidRDefault="003001AB" w:rsidP="005B5B4D">
      <w:pPr>
        <w:jc w:val="center"/>
        <w:rPr>
          <w:lang w:val="kk-KZ"/>
        </w:rPr>
      </w:pPr>
    </w:p>
    <w:p w:rsidR="00B826BD" w:rsidRPr="00BF3CD3" w:rsidRDefault="00DA62EA" w:rsidP="005B5B4D">
      <w:pPr>
        <w:jc w:val="center"/>
      </w:pPr>
      <w:r>
        <w:t xml:space="preserve">Рисунок </w:t>
      </w:r>
      <w:r>
        <w:rPr>
          <w:lang w:val="kk-KZ"/>
        </w:rPr>
        <w:t>2</w:t>
      </w:r>
      <w:r>
        <w:t>.</w:t>
      </w:r>
      <w:r>
        <w:rPr>
          <w:lang w:val="kk-KZ"/>
        </w:rPr>
        <w:t>20</w:t>
      </w:r>
      <w:r w:rsidR="00B826BD" w:rsidRPr="00BF3CD3">
        <w:t xml:space="preserve"> - Электрического схема питания дуговой сталеплавильной печи</w:t>
      </w:r>
    </w:p>
    <w:p w:rsidR="00B826BD" w:rsidRPr="00BF3CD3" w:rsidRDefault="00B826BD" w:rsidP="005B5B4D">
      <w:pPr>
        <w:jc w:val="center"/>
      </w:pPr>
    </w:p>
    <w:p w:rsidR="00B826BD" w:rsidRPr="00732F77" w:rsidRDefault="00B826BD" w:rsidP="005B5B4D">
      <w:pPr>
        <w:ind w:firstLine="720"/>
        <w:jc w:val="both"/>
        <w:rPr>
          <w:sz w:val="28"/>
          <w:szCs w:val="28"/>
        </w:rPr>
      </w:pPr>
      <w:r w:rsidRPr="00732F77">
        <w:rPr>
          <w:sz w:val="28"/>
          <w:szCs w:val="28"/>
        </w:rPr>
        <w:t>Кроме того ДСП необходимо защитить и от аварийных коротких замыканий. Для этого на высокой стороне трансформатора ставят максимальные автоматы мгновенного действия, срабатывающие при превышении тока  сверх номинального в 5 раз.</w:t>
      </w:r>
    </w:p>
    <w:p w:rsidR="00B826BD" w:rsidRPr="00732F77" w:rsidRDefault="00B826BD" w:rsidP="005B5B4D">
      <w:pPr>
        <w:ind w:firstLine="720"/>
        <w:jc w:val="both"/>
        <w:rPr>
          <w:sz w:val="28"/>
          <w:szCs w:val="28"/>
        </w:rPr>
      </w:pPr>
      <w:r w:rsidRPr="00732F77">
        <w:rPr>
          <w:sz w:val="28"/>
          <w:szCs w:val="28"/>
        </w:rPr>
        <w:t xml:space="preserve">Коммуникационная аппаратура дуговой печной установки работает в более тяжёлых условиях, чем аппаратура общепромышленных электрических установок. Число отключений печи, в том числе из-за коротких замыканий, доходит до нескольких десятков в сутки. Наиболее приемлемыми для работы в таких условиях оказываются высоковольтные воздушные выключатели с магнитным или газовым дутьём. </w:t>
      </w:r>
    </w:p>
    <w:p w:rsidR="00B826BD" w:rsidRPr="00732F77" w:rsidRDefault="00B826BD" w:rsidP="005B5B4D">
      <w:pPr>
        <w:ind w:firstLine="720"/>
        <w:jc w:val="both"/>
        <w:rPr>
          <w:sz w:val="28"/>
          <w:szCs w:val="28"/>
        </w:rPr>
      </w:pPr>
      <w:r w:rsidRPr="00732F77">
        <w:rPr>
          <w:sz w:val="28"/>
          <w:szCs w:val="28"/>
        </w:rPr>
        <w:t>В последнее время широко пропагандируется и внедряется перевод печных металлургических установок на постоянный ток.  За счёт стабильного и ровного горения дуги постоянного тока и постоянной полярности электродов, это позволяет:</w:t>
      </w:r>
    </w:p>
    <w:p w:rsidR="00B826BD" w:rsidRPr="00732F77" w:rsidRDefault="00B826BD" w:rsidP="005B5B4D">
      <w:pPr>
        <w:ind w:firstLine="720"/>
        <w:jc w:val="both"/>
        <w:rPr>
          <w:sz w:val="28"/>
          <w:szCs w:val="28"/>
        </w:rPr>
      </w:pPr>
      <w:r w:rsidRPr="00732F77">
        <w:rPr>
          <w:sz w:val="28"/>
          <w:szCs w:val="28"/>
        </w:rPr>
        <w:t>- снизить расход электродов в 2÷3 раза;</w:t>
      </w:r>
    </w:p>
    <w:p w:rsidR="00B826BD" w:rsidRPr="00732F77" w:rsidRDefault="00B826BD" w:rsidP="005B5B4D">
      <w:pPr>
        <w:ind w:firstLine="720"/>
        <w:jc w:val="both"/>
        <w:rPr>
          <w:sz w:val="28"/>
          <w:szCs w:val="28"/>
        </w:rPr>
      </w:pPr>
      <w:r w:rsidRPr="00732F77">
        <w:rPr>
          <w:sz w:val="28"/>
          <w:szCs w:val="28"/>
        </w:rPr>
        <w:t>- снизить  расход огнеупоров в 1,5÷2 раза;</w:t>
      </w:r>
    </w:p>
    <w:p w:rsidR="00B826BD" w:rsidRPr="00732F77" w:rsidRDefault="00B826BD" w:rsidP="005B5B4D">
      <w:pPr>
        <w:ind w:firstLine="720"/>
        <w:jc w:val="both"/>
        <w:rPr>
          <w:sz w:val="28"/>
          <w:szCs w:val="28"/>
        </w:rPr>
      </w:pPr>
      <w:r w:rsidRPr="00732F77">
        <w:rPr>
          <w:sz w:val="28"/>
          <w:szCs w:val="28"/>
        </w:rPr>
        <w:t>- уменьшить пылевынос в 2÷3 раза;</w:t>
      </w:r>
    </w:p>
    <w:p w:rsidR="00B826BD" w:rsidRPr="00732F77" w:rsidRDefault="00B826BD" w:rsidP="005B5B4D">
      <w:pPr>
        <w:ind w:firstLine="720"/>
        <w:jc w:val="both"/>
        <w:rPr>
          <w:sz w:val="28"/>
          <w:szCs w:val="28"/>
        </w:rPr>
      </w:pPr>
      <w:r w:rsidRPr="00732F77">
        <w:rPr>
          <w:sz w:val="28"/>
          <w:szCs w:val="28"/>
        </w:rPr>
        <w:t xml:space="preserve">- снизить  удельный расход электроэнергии при плавлении на 8÷10%; </w:t>
      </w:r>
    </w:p>
    <w:p w:rsidR="00B826BD" w:rsidRPr="00732F77" w:rsidRDefault="00B826BD" w:rsidP="005B5B4D">
      <w:pPr>
        <w:ind w:firstLine="720"/>
        <w:jc w:val="both"/>
        <w:rPr>
          <w:sz w:val="28"/>
          <w:szCs w:val="28"/>
        </w:rPr>
      </w:pPr>
      <w:r w:rsidRPr="00732F77">
        <w:rPr>
          <w:sz w:val="28"/>
          <w:szCs w:val="28"/>
        </w:rPr>
        <w:t xml:space="preserve">- снизить уровень шума на 15÷20 Дб;    </w:t>
      </w:r>
    </w:p>
    <w:p w:rsidR="00B826BD" w:rsidRPr="00732F77" w:rsidRDefault="00B826BD" w:rsidP="005B5B4D">
      <w:pPr>
        <w:ind w:firstLine="720"/>
        <w:jc w:val="both"/>
        <w:rPr>
          <w:sz w:val="28"/>
          <w:szCs w:val="28"/>
        </w:rPr>
      </w:pPr>
      <w:r w:rsidRPr="00732F77">
        <w:rPr>
          <w:sz w:val="28"/>
          <w:szCs w:val="28"/>
        </w:rPr>
        <w:t>- снизить угар летучих в 2÷3 раза.</w:t>
      </w:r>
    </w:p>
    <w:p w:rsidR="00B826BD" w:rsidRPr="00732F77" w:rsidRDefault="00B826BD" w:rsidP="005B5B4D">
      <w:pPr>
        <w:ind w:firstLine="720"/>
        <w:jc w:val="both"/>
        <w:rPr>
          <w:sz w:val="28"/>
          <w:szCs w:val="28"/>
        </w:rPr>
      </w:pPr>
      <w:r w:rsidRPr="00732F77">
        <w:rPr>
          <w:sz w:val="28"/>
          <w:szCs w:val="28"/>
        </w:rPr>
        <w:t>В настоящее время на металлургических и литейных предприятиях на постоянном токе работают печи ёмкостью до 160÷180 тонн. В литейных производствах печи аналогичной конструкции ёмкостью от 300 кг до 1,5 тонн используют для плавки алюминия, и печи ёмкостью 12 тонн для плавки чугуна.</w:t>
      </w:r>
    </w:p>
    <w:p w:rsidR="00B826BD" w:rsidRPr="00732F77" w:rsidRDefault="00B826BD" w:rsidP="005B5B4D">
      <w:pPr>
        <w:ind w:firstLine="720"/>
        <w:jc w:val="both"/>
        <w:rPr>
          <w:sz w:val="28"/>
          <w:szCs w:val="28"/>
        </w:rPr>
      </w:pPr>
      <w:r w:rsidRPr="00732F77">
        <w:rPr>
          <w:sz w:val="28"/>
          <w:szCs w:val="28"/>
        </w:rPr>
        <w:t>Работа на постоянном токе требует установки дорогостоящего выпрямительного оборудования. Однако расчёты показали, что, начиная с определённой мощности печи, применение выпрямителей обходится дешевле, чем  использование установки искусственной продольной компенсации коэффициента мощности или более мощного трансформатора.</w:t>
      </w:r>
    </w:p>
    <w:p w:rsidR="00B826BD" w:rsidRPr="00732F77" w:rsidRDefault="00B826BD" w:rsidP="005B5B4D">
      <w:pPr>
        <w:rPr>
          <w:sz w:val="28"/>
          <w:szCs w:val="28"/>
        </w:rPr>
      </w:pPr>
    </w:p>
    <w:p w:rsidR="00B826BD" w:rsidRPr="00732F77" w:rsidRDefault="00B826BD" w:rsidP="005B5B4D">
      <w:pPr>
        <w:ind w:firstLine="720"/>
        <w:jc w:val="both"/>
        <w:rPr>
          <w:b/>
          <w:sz w:val="28"/>
          <w:szCs w:val="28"/>
        </w:rPr>
      </w:pPr>
      <w:r w:rsidRPr="00732F77">
        <w:rPr>
          <w:b/>
          <w:sz w:val="28"/>
          <w:szCs w:val="28"/>
        </w:rPr>
        <w:t>Механизм электромагнитного перемешивания металла</w:t>
      </w:r>
    </w:p>
    <w:p w:rsidR="00B826BD" w:rsidRPr="00732F77" w:rsidRDefault="00B826BD" w:rsidP="005B5B4D">
      <w:pPr>
        <w:ind w:firstLine="720"/>
        <w:jc w:val="both"/>
        <w:rPr>
          <w:sz w:val="28"/>
          <w:szCs w:val="28"/>
        </w:rPr>
      </w:pPr>
      <w:r w:rsidRPr="00732F77">
        <w:rPr>
          <w:sz w:val="28"/>
          <w:szCs w:val="28"/>
        </w:rPr>
        <w:t xml:space="preserve">Скорости химических процессов, распределение легирующих добавок и равномерность температуры зависят от интенсивности перемешивания металла в ванне печи. На печах малой ёмкости (до 20 т) металл перемешивают вручную. </w:t>
      </w:r>
    </w:p>
    <w:p w:rsidR="00B826BD" w:rsidRPr="00732F77" w:rsidRDefault="00B826BD" w:rsidP="005B5B4D">
      <w:pPr>
        <w:ind w:firstLine="720"/>
        <w:jc w:val="both"/>
        <w:rPr>
          <w:sz w:val="28"/>
          <w:szCs w:val="28"/>
        </w:rPr>
      </w:pPr>
      <w:r w:rsidRPr="00732F77">
        <w:rPr>
          <w:sz w:val="28"/>
          <w:szCs w:val="28"/>
        </w:rPr>
        <w:t>В крупных печах такая операция требует больших усилий и не позволяет  достаточно эффективно и равномерно перемешать металл. Нередко на печах ёмкостью свыше 25 т применяют электромагнитное перемешивание металла. Суть его заключается в том, что под днищем печи, изготовленном из немагнитной стали, расположен статор переменного тока с двумя обмотками, токи в которых сдвинуты по фазе на 90</w:t>
      </w:r>
      <w:r w:rsidRPr="00732F77">
        <w:rPr>
          <w:sz w:val="28"/>
          <w:szCs w:val="28"/>
          <w:vertAlign w:val="superscript"/>
        </w:rPr>
        <w:t>0</w:t>
      </w:r>
      <w:r w:rsidRPr="00732F77">
        <w:rPr>
          <w:sz w:val="28"/>
          <w:szCs w:val="28"/>
        </w:rPr>
        <w:t xml:space="preserve">. Магнитное поле токов статора вызывает механическое усилие в жидком металле ванны, </w:t>
      </w:r>
      <w:r w:rsidRPr="00732F77">
        <w:rPr>
          <w:sz w:val="28"/>
          <w:szCs w:val="28"/>
        </w:rPr>
        <w:lastRenderedPageBreak/>
        <w:t>перемещая его. Переключение обмоток статора позволяет изменять направление движения металла. Обычно частоту тока в обмотках статора подбирают таким образом, чтобы глубина проникновения электромагнитного поля в жидкий металл составляла 0,6÷0,7 от максимальной глубины металла (при этом частота лежит в пределах от 1 до 0,3 Гц для печей ёмкостью от 200 до 25 т).</w:t>
      </w:r>
    </w:p>
    <w:p w:rsidR="00B826BD" w:rsidRPr="00732F77" w:rsidRDefault="00B826BD" w:rsidP="005B5B4D">
      <w:pPr>
        <w:ind w:firstLine="720"/>
        <w:jc w:val="both"/>
        <w:rPr>
          <w:b/>
          <w:sz w:val="28"/>
          <w:szCs w:val="28"/>
        </w:rPr>
      </w:pPr>
      <w:r w:rsidRPr="00732F77">
        <w:rPr>
          <w:b/>
          <w:sz w:val="28"/>
          <w:szCs w:val="28"/>
        </w:rPr>
        <w:t>Рабочие характеристики печной установки</w:t>
      </w:r>
    </w:p>
    <w:p w:rsidR="00B826BD" w:rsidRPr="00732F77" w:rsidRDefault="00B826BD" w:rsidP="005B5B4D">
      <w:pPr>
        <w:ind w:firstLine="720"/>
        <w:jc w:val="both"/>
        <w:rPr>
          <w:sz w:val="28"/>
          <w:szCs w:val="28"/>
        </w:rPr>
      </w:pPr>
      <w:r w:rsidRPr="00732F77">
        <w:rPr>
          <w:sz w:val="28"/>
          <w:szCs w:val="28"/>
        </w:rPr>
        <w:t>Регулировать режим работы печи можно, переключая обмотки печного трансформатора на разные ступени напряжения или изменяя ток дуги, поднимая и опуская электроды. Первый вариант используют при резком изменении процесса (например, при окончании стадии проплавления шихты и начале восстановительного периода). Второй способ позволяет плавно изменять мощность, выделяемую в дуге, и задействовать систему автоматического управления.</w:t>
      </w:r>
    </w:p>
    <w:p w:rsidR="00B826BD" w:rsidRPr="00732F77" w:rsidRDefault="00B826BD" w:rsidP="005B5B4D">
      <w:pPr>
        <w:ind w:firstLine="720"/>
        <w:jc w:val="both"/>
        <w:rPr>
          <w:sz w:val="28"/>
          <w:szCs w:val="28"/>
        </w:rPr>
      </w:pPr>
      <w:r w:rsidRPr="00732F77">
        <w:rPr>
          <w:sz w:val="28"/>
          <w:szCs w:val="28"/>
        </w:rPr>
        <w:t>Анализ различных характеристик печной установки показывает, что экономические показатели производства зависят не только от технологических факторов – состава шихты, состояния оборудования, умения персонала, времени простоев, но и от  электрических параметров.</w:t>
      </w:r>
    </w:p>
    <w:p w:rsidR="00B826BD" w:rsidRPr="00732F77" w:rsidRDefault="00B826BD" w:rsidP="005B5B4D">
      <w:pPr>
        <w:ind w:firstLine="720"/>
        <w:jc w:val="both"/>
        <w:rPr>
          <w:sz w:val="28"/>
          <w:szCs w:val="28"/>
        </w:rPr>
      </w:pPr>
      <w:r w:rsidRPr="00732F77">
        <w:rPr>
          <w:sz w:val="28"/>
          <w:szCs w:val="28"/>
        </w:rPr>
        <w:t xml:space="preserve">Так как основной управляющий параметр на выбранной ступени трансформатора является ток, протекающий через электрод, рассмотрим, как зависят некоторые электрические характеристики установки от тока: </w:t>
      </w:r>
    </w:p>
    <w:p w:rsidR="00B826BD" w:rsidRPr="00732F77" w:rsidRDefault="00B826BD" w:rsidP="005B5B4D">
      <w:pPr>
        <w:ind w:firstLine="720"/>
        <w:jc w:val="both"/>
        <w:rPr>
          <w:sz w:val="28"/>
          <w:szCs w:val="28"/>
        </w:rPr>
      </w:pPr>
    </w:p>
    <w:p w:rsidR="00B826BD" w:rsidRPr="00732F77" w:rsidRDefault="00B826BD" w:rsidP="000F62F4">
      <w:pPr>
        <w:jc w:val="both"/>
        <w:rPr>
          <w:sz w:val="28"/>
          <w:szCs w:val="28"/>
        </w:rPr>
      </w:pPr>
      <w:r w:rsidRPr="00732F77">
        <w:rPr>
          <w:sz w:val="28"/>
          <w:szCs w:val="28"/>
        </w:rPr>
        <w:t xml:space="preserve">- полная мощность                  </w:t>
      </w:r>
      <w:r w:rsidRPr="00732F77">
        <w:rPr>
          <w:i/>
          <w:sz w:val="28"/>
          <w:szCs w:val="28"/>
        </w:rPr>
        <w:t xml:space="preserve">S </w:t>
      </w:r>
      <w:r w:rsidRPr="00732F77">
        <w:rPr>
          <w:sz w:val="28"/>
          <w:szCs w:val="28"/>
        </w:rPr>
        <w:t xml:space="preserve">= </w:t>
      </w:r>
      <w:r w:rsidRPr="00732F77">
        <w:rPr>
          <w:i/>
          <w:sz w:val="28"/>
          <w:szCs w:val="28"/>
        </w:rPr>
        <w:t>U</w:t>
      </w:r>
      <w:r w:rsidRPr="00732F77">
        <w:rPr>
          <w:sz w:val="28"/>
          <w:szCs w:val="28"/>
          <w:vertAlign w:val="subscript"/>
        </w:rPr>
        <w:t>2Ф</w:t>
      </w:r>
      <w:r w:rsidRPr="00732F77">
        <w:rPr>
          <w:i/>
          <w:sz w:val="28"/>
          <w:szCs w:val="28"/>
          <w:lang w:val="en-US"/>
        </w:rPr>
        <w:t>I</w:t>
      </w:r>
      <w:r w:rsidRPr="00732F77">
        <w:rPr>
          <w:sz w:val="28"/>
          <w:szCs w:val="28"/>
        </w:rPr>
        <w:t xml:space="preserve">;                                          </w:t>
      </w:r>
      <w:r w:rsidR="000F62F4">
        <w:rPr>
          <w:sz w:val="28"/>
          <w:szCs w:val="28"/>
          <w:lang w:val="kk-KZ"/>
        </w:rPr>
        <w:t xml:space="preserve">       </w:t>
      </w:r>
      <w:r w:rsidR="00C569EE">
        <w:rPr>
          <w:sz w:val="28"/>
          <w:szCs w:val="28"/>
        </w:rPr>
        <w:t xml:space="preserve">     (</w:t>
      </w:r>
      <w:r w:rsidR="00C569EE">
        <w:rPr>
          <w:sz w:val="28"/>
          <w:szCs w:val="28"/>
          <w:lang w:val="kk-KZ"/>
        </w:rPr>
        <w:t>2</w:t>
      </w:r>
      <w:r w:rsidR="00C569EE">
        <w:rPr>
          <w:sz w:val="28"/>
          <w:szCs w:val="28"/>
        </w:rPr>
        <w:t>.</w:t>
      </w:r>
      <w:r w:rsidR="00C569EE">
        <w:rPr>
          <w:sz w:val="28"/>
          <w:szCs w:val="28"/>
          <w:lang w:val="kk-KZ"/>
        </w:rPr>
        <w:t>2</w:t>
      </w:r>
      <w:r w:rsidRPr="00732F77">
        <w:rPr>
          <w:sz w:val="28"/>
          <w:szCs w:val="28"/>
        </w:rPr>
        <w:t>5)</w:t>
      </w:r>
    </w:p>
    <w:p w:rsidR="00B826BD" w:rsidRPr="00732F77" w:rsidRDefault="00B826BD" w:rsidP="005B5B4D">
      <w:pPr>
        <w:ind w:firstLine="720"/>
        <w:jc w:val="both"/>
        <w:rPr>
          <w:sz w:val="28"/>
          <w:szCs w:val="28"/>
        </w:rPr>
      </w:pPr>
      <w:r w:rsidRPr="00732F77">
        <w:rPr>
          <w:sz w:val="28"/>
          <w:szCs w:val="28"/>
        </w:rPr>
        <w:t xml:space="preserve">  </w:t>
      </w:r>
    </w:p>
    <w:p w:rsidR="00B826BD" w:rsidRPr="00732F77" w:rsidRDefault="00B826BD" w:rsidP="000F62F4">
      <w:pPr>
        <w:jc w:val="both"/>
        <w:rPr>
          <w:sz w:val="28"/>
          <w:szCs w:val="28"/>
        </w:rPr>
      </w:pPr>
      <w:r w:rsidRPr="00732F77">
        <w:rPr>
          <w:sz w:val="28"/>
          <w:szCs w:val="28"/>
        </w:rPr>
        <w:t xml:space="preserve">- коэффициент мощности </w:t>
      </w:r>
      <w:r w:rsidRPr="00732F77">
        <w:rPr>
          <w:sz w:val="28"/>
          <w:szCs w:val="28"/>
          <w:lang w:val="en-US"/>
        </w:rPr>
        <w:t>osφ</w:t>
      </w:r>
      <w:r w:rsidRPr="00732F77">
        <w:rPr>
          <w:sz w:val="28"/>
          <w:szCs w:val="28"/>
        </w:rPr>
        <w:t xml:space="preserve"> = </w:t>
      </w:r>
      <w:r w:rsidRPr="00732F77">
        <w:rPr>
          <w:position w:val="-32"/>
          <w:sz w:val="28"/>
          <w:szCs w:val="28"/>
        </w:rPr>
        <w:object w:dxaOrig="1400" w:dyaOrig="880">
          <v:shape id="_x0000_i1042" type="#_x0000_t75" style="width:70.65pt;height:44.15pt" o:ole="" filled="t">
            <v:fill color2="black"/>
            <v:imagedata r:id="rId111" o:title=""/>
          </v:shape>
          <o:OLEObject Type="Embed" ProgID="Equation.3" ShapeID="_x0000_i1042" DrawAspect="Content" ObjectID="_1616832852" r:id="rId112"/>
        </w:object>
      </w:r>
      <w:r w:rsidRPr="00732F77">
        <w:rPr>
          <w:sz w:val="28"/>
          <w:szCs w:val="28"/>
        </w:rPr>
        <w:t xml:space="preserve">;                                  </w:t>
      </w:r>
      <w:r w:rsidR="000F62F4">
        <w:rPr>
          <w:sz w:val="28"/>
          <w:szCs w:val="28"/>
          <w:lang w:val="kk-KZ"/>
        </w:rPr>
        <w:t xml:space="preserve">         </w:t>
      </w:r>
      <w:r w:rsidR="00C569EE">
        <w:rPr>
          <w:sz w:val="28"/>
          <w:szCs w:val="28"/>
        </w:rPr>
        <w:t xml:space="preserve">  (</w:t>
      </w:r>
      <w:r w:rsidR="00C569EE">
        <w:rPr>
          <w:sz w:val="28"/>
          <w:szCs w:val="28"/>
          <w:lang w:val="kk-KZ"/>
        </w:rPr>
        <w:t>2</w:t>
      </w:r>
      <w:r w:rsidR="00C569EE">
        <w:rPr>
          <w:sz w:val="28"/>
          <w:szCs w:val="28"/>
        </w:rPr>
        <w:t>.</w:t>
      </w:r>
      <w:r w:rsidR="00C569EE">
        <w:rPr>
          <w:sz w:val="28"/>
          <w:szCs w:val="28"/>
          <w:lang w:val="kk-KZ"/>
        </w:rPr>
        <w:t>2</w:t>
      </w:r>
      <w:r w:rsidRPr="00732F77">
        <w:rPr>
          <w:sz w:val="28"/>
          <w:szCs w:val="28"/>
        </w:rPr>
        <w:t>6)</w:t>
      </w:r>
    </w:p>
    <w:p w:rsidR="00B826BD" w:rsidRPr="00732F77" w:rsidRDefault="00B826BD" w:rsidP="005B5B4D">
      <w:pPr>
        <w:ind w:firstLine="720"/>
        <w:jc w:val="both"/>
        <w:rPr>
          <w:sz w:val="28"/>
          <w:szCs w:val="28"/>
        </w:rPr>
      </w:pPr>
    </w:p>
    <w:p w:rsidR="00B826BD" w:rsidRPr="00732F77" w:rsidRDefault="00B826BD" w:rsidP="000F62F4">
      <w:pPr>
        <w:jc w:val="both"/>
        <w:rPr>
          <w:sz w:val="28"/>
          <w:szCs w:val="28"/>
        </w:rPr>
      </w:pPr>
      <w:r w:rsidRPr="00732F77">
        <w:rPr>
          <w:sz w:val="28"/>
          <w:szCs w:val="28"/>
        </w:rPr>
        <w:t xml:space="preserve">- активная мощность           </w:t>
      </w:r>
      <w:r w:rsidRPr="00732F77">
        <w:rPr>
          <w:i/>
          <w:sz w:val="28"/>
          <w:szCs w:val="28"/>
        </w:rPr>
        <w:t>Р</w:t>
      </w:r>
      <w:r w:rsidRPr="00732F77">
        <w:rPr>
          <w:sz w:val="28"/>
          <w:szCs w:val="28"/>
          <w:vertAlign w:val="subscript"/>
        </w:rPr>
        <w:t>акт</w:t>
      </w:r>
      <w:r w:rsidRPr="00732F77">
        <w:rPr>
          <w:sz w:val="28"/>
          <w:szCs w:val="28"/>
        </w:rPr>
        <w:t xml:space="preserve"> = </w:t>
      </w:r>
      <w:r w:rsidRPr="00732F77">
        <w:rPr>
          <w:i/>
          <w:sz w:val="28"/>
          <w:szCs w:val="28"/>
        </w:rPr>
        <w:t>U</w:t>
      </w:r>
      <w:r w:rsidRPr="00732F77">
        <w:rPr>
          <w:sz w:val="28"/>
          <w:szCs w:val="28"/>
          <w:vertAlign w:val="subscript"/>
        </w:rPr>
        <w:t>2Ф</w:t>
      </w:r>
      <w:r w:rsidRPr="00732F77">
        <w:rPr>
          <w:i/>
          <w:sz w:val="28"/>
          <w:szCs w:val="28"/>
          <w:lang w:val="en-US"/>
        </w:rPr>
        <w:t>I</w:t>
      </w:r>
      <w:r w:rsidRPr="00732F77">
        <w:rPr>
          <w:sz w:val="28"/>
          <w:szCs w:val="28"/>
        </w:rPr>
        <w:t xml:space="preserve"> </w:t>
      </w:r>
      <w:r w:rsidRPr="00732F77">
        <w:rPr>
          <w:sz w:val="28"/>
          <w:szCs w:val="28"/>
          <w:lang w:val="en-US"/>
        </w:rPr>
        <w:t>cosφ</w:t>
      </w:r>
      <w:r w:rsidRPr="00732F77">
        <w:rPr>
          <w:sz w:val="28"/>
          <w:szCs w:val="28"/>
        </w:rPr>
        <w:t xml:space="preserve">;                                        </w:t>
      </w:r>
      <w:r w:rsidR="000F62F4">
        <w:rPr>
          <w:sz w:val="28"/>
          <w:szCs w:val="28"/>
          <w:lang w:val="kk-KZ"/>
        </w:rPr>
        <w:t xml:space="preserve">    </w:t>
      </w:r>
      <w:r w:rsidR="00C569EE">
        <w:rPr>
          <w:sz w:val="28"/>
          <w:szCs w:val="28"/>
        </w:rPr>
        <w:t xml:space="preserve">  (</w:t>
      </w:r>
      <w:r w:rsidR="00C569EE">
        <w:rPr>
          <w:sz w:val="28"/>
          <w:szCs w:val="28"/>
          <w:lang w:val="kk-KZ"/>
        </w:rPr>
        <w:t>2</w:t>
      </w:r>
      <w:r w:rsidR="00C569EE">
        <w:rPr>
          <w:sz w:val="28"/>
          <w:szCs w:val="28"/>
        </w:rPr>
        <w:t>.</w:t>
      </w:r>
      <w:r w:rsidR="00C569EE">
        <w:rPr>
          <w:sz w:val="28"/>
          <w:szCs w:val="28"/>
          <w:lang w:val="kk-KZ"/>
        </w:rPr>
        <w:t>2</w:t>
      </w:r>
      <w:r w:rsidRPr="00732F77">
        <w:rPr>
          <w:sz w:val="28"/>
          <w:szCs w:val="28"/>
        </w:rPr>
        <w:t>7)</w:t>
      </w:r>
    </w:p>
    <w:p w:rsidR="00B826BD" w:rsidRPr="00732F77" w:rsidRDefault="00B826BD" w:rsidP="005B5B4D">
      <w:pPr>
        <w:ind w:firstLine="720"/>
        <w:jc w:val="both"/>
        <w:rPr>
          <w:sz w:val="28"/>
          <w:szCs w:val="28"/>
        </w:rPr>
      </w:pPr>
    </w:p>
    <w:p w:rsidR="000F62F4" w:rsidRDefault="00B826BD" w:rsidP="000F62F4">
      <w:pPr>
        <w:jc w:val="both"/>
        <w:rPr>
          <w:sz w:val="28"/>
          <w:szCs w:val="28"/>
          <w:lang w:val="kk-KZ"/>
        </w:rPr>
      </w:pPr>
      <w:r w:rsidRPr="00732F77">
        <w:rPr>
          <w:sz w:val="28"/>
          <w:szCs w:val="28"/>
        </w:rPr>
        <w:t>- мощность электрических потерь</w:t>
      </w:r>
    </w:p>
    <w:p w:rsidR="00B826BD" w:rsidRPr="00732F77" w:rsidRDefault="00B826BD" w:rsidP="000F62F4">
      <w:pPr>
        <w:jc w:val="both"/>
        <w:rPr>
          <w:sz w:val="28"/>
          <w:szCs w:val="28"/>
        </w:rPr>
      </w:pPr>
      <w:r w:rsidRPr="00732F77">
        <w:rPr>
          <w:sz w:val="28"/>
          <w:szCs w:val="28"/>
        </w:rPr>
        <w:t xml:space="preserve"> </w:t>
      </w:r>
      <w:r w:rsidRPr="00732F77">
        <w:rPr>
          <w:i/>
          <w:sz w:val="28"/>
          <w:szCs w:val="28"/>
        </w:rPr>
        <w:t>Р</w:t>
      </w:r>
      <w:r w:rsidRPr="00732F77">
        <w:rPr>
          <w:sz w:val="28"/>
          <w:szCs w:val="28"/>
          <w:vertAlign w:val="subscript"/>
        </w:rPr>
        <w:t>эл пот</w:t>
      </w:r>
      <w:r w:rsidRPr="00732F77">
        <w:rPr>
          <w:sz w:val="28"/>
          <w:szCs w:val="28"/>
        </w:rPr>
        <w:t xml:space="preserve"> = </w:t>
      </w:r>
      <w:r w:rsidRPr="00732F77">
        <w:rPr>
          <w:i/>
          <w:sz w:val="28"/>
          <w:szCs w:val="28"/>
          <w:lang w:val="en-US"/>
        </w:rPr>
        <w:t>I</w:t>
      </w:r>
      <w:r w:rsidRPr="00732F77">
        <w:rPr>
          <w:i/>
          <w:sz w:val="28"/>
          <w:szCs w:val="28"/>
        </w:rPr>
        <w:t xml:space="preserve"> </w:t>
      </w:r>
      <w:r w:rsidRPr="00732F77">
        <w:rPr>
          <w:sz w:val="28"/>
          <w:szCs w:val="28"/>
          <w:vertAlign w:val="superscript"/>
        </w:rPr>
        <w:t>2</w:t>
      </w:r>
      <w:r w:rsidRPr="00732F77">
        <w:rPr>
          <w:sz w:val="28"/>
          <w:szCs w:val="28"/>
        </w:rPr>
        <w:t xml:space="preserve"> </w:t>
      </w:r>
      <w:r w:rsidRPr="00732F77">
        <w:rPr>
          <w:i/>
          <w:sz w:val="28"/>
          <w:szCs w:val="28"/>
          <w:lang w:val="en-US"/>
        </w:rPr>
        <w:t>R</w:t>
      </w:r>
      <w:r w:rsidRPr="00732F77">
        <w:rPr>
          <w:sz w:val="28"/>
          <w:szCs w:val="28"/>
          <w:vertAlign w:val="subscript"/>
        </w:rPr>
        <w:t>эл пот</w:t>
      </w:r>
      <w:r w:rsidRPr="00732F77">
        <w:rPr>
          <w:sz w:val="28"/>
          <w:szCs w:val="28"/>
        </w:rPr>
        <w:t xml:space="preserve">;                                 </w:t>
      </w:r>
      <w:r w:rsidR="000F62F4">
        <w:rPr>
          <w:sz w:val="28"/>
          <w:szCs w:val="28"/>
          <w:lang w:val="kk-KZ"/>
        </w:rPr>
        <w:t xml:space="preserve">                                                 </w:t>
      </w:r>
      <w:r w:rsidR="00C569EE">
        <w:rPr>
          <w:sz w:val="28"/>
          <w:szCs w:val="28"/>
        </w:rPr>
        <w:t xml:space="preserve">       (</w:t>
      </w:r>
      <w:r w:rsidR="00C569EE">
        <w:rPr>
          <w:sz w:val="28"/>
          <w:szCs w:val="28"/>
          <w:lang w:val="kk-KZ"/>
        </w:rPr>
        <w:t>2</w:t>
      </w:r>
      <w:r w:rsidR="00C569EE">
        <w:rPr>
          <w:sz w:val="28"/>
          <w:szCs w:val="28"/>
        </w:rPr>
        <w:t>.</w:t>
      </w:r>
      <w:r w:rsidR="00C569EE">
        <w:rPr>
          <w:sz w:val="28"/>
          <w:szCs w:val="28"/>
          <w:lang w:val="kk-KZ"/>
        </w:rPr>
        <w:t>2</w:t>
      </w:r>
      <w:r w:rsidRPr="00732F77">
        <w:rPr>
          <w:sz w:val="28"/>
          <w:szCs w:val="28"/>
        </w:rPr>
        <w:t>8)</w:t>
      </w:r>
    </w:p>
    <w:p w:rsidR="00B826BD" w:rsidRPr="00732F77" w:rsidRDefault="00B826BD" w:rsidP="005B5B4D">
      <w:pPr>
        <w:ind w:firstLine="720"/>
        <w:jc w:val="both"/>
        <w:rPr>
          <w:sz w:val="28"/>
          <w:szCs w:val="28"/>
        </w:rPr>
      </w:pPr>
    </w:p>
    <w:p w:rsidR="00B826BD" w:rsidRPr="00732F77" w:rsidRDefault="00B826BD" w:rsidP="000F62F4">
      <w:pPr>
        <w:jc w:val="both"/>
        <w:rPr>
          <w:sz w:val="28"/>
          <w:szCs w:val="28"/>
        </w:rPr>
      </w:pPr>
      <w:r w:rsidRPr="00732F77">
        <w:rPr>
          <w:sz w:val="28"/>
          <w:szCs w:val="28"/>
        </w:rPr>
        <w:t xml:space="preserve">- полезная мощность                 </w:t>
      </w:r>
      <w:r w:rsidRPr="00732F77">
        <w:rPr>
          <w:i/>
          <w:sz w:val="28"/>
          <w:szCs w:val="28"/>
        </w:rPr>
        <w:t>Р</w:t>
      </w:r>
      <w:r w:rsidRPr="00732F77">
        <w:rPr>
          <w:sz w:val="28"/>
          <w:szCs w:val="28"/>
          <w:vertAlign w:val="subscript"/>
        </w:rPr>
        <w:t>пол</w:t>
      </w:r>
      <w:r w:rsidRPr="00732F77">
        <w:rPr>
          <w:sz w:val="28"/>
          <w:szCs w:val="28"/>
        </w:rPr>
        <w:t xml:space="preserve"> = </w:t>
      </w:r>
      <w:r w:rsidRPr="00732F77">
        <w:rPr>
          <w:i/>
          <w:sz w:val="28"/>
          <w:szCs w:val="28"/>
        </w:rPr>
        <w:t>Р</w:t>
      </w:r>
      <w:r w:rsidRPr="00732F77">
        <w:rPr>
          <w:sz w:val="28"/>
          <w:szCs w:val="28"/>
          <w:vertAlign w:val="subscript"/>
        </w:rPr>
        <w:t xml:space="preserve">акт </w:t>
      </w:r>
      <w:r w:rsidRPr="00732F77">
        <w:rPr>
          <w:sz w:val="28"/>
          <w:szCs w:val="28"/>
        </w:rPr>
        <w:t xml:space="preserve"> - </w:t>
      </w:r>
      <w:r w:rsidRPr="00732F77">
        <w:rPr>
          <w:i/>
          <w:sz w:val="28"/>
          <w:szCs w:val="28"/>
        </w:rPr>
        <w:t>Р</w:t>
      </w:r>
      <w:r w:rsidRPr="00732F77">
        <w:rPr>
          <w:sz w:val="28"/>
          <w:szCs w:val="28"/>
          <w:vertAlign w:val="subscript"/>
        </w:rPr>
        <w:t>эл пот</w:t>
      </w:r>
      <w:r w:rsidRPr="00732F77">
        <w:rPr>
          <w:sz w:val="28"/>
          <w:szCs w:val="28"/>
        </w:rPr>
        <w:t xml:space="preserve">;         </w:t>
      </w:r>
      <w:r w:rsidR="00C569EE">
        <w:rPr>
          <w:sz w:val="28"/>
          <w:szCs w:val="28"/>
        </w:rPr>
        <w:t xml:space="preserve">                              (</w:t>
      </w:r>
      <w:r w:rsidR="00C569EE">
        <w:rPr>
          <w:sz w:val="28"/>
          <w:szCs w:val="28"/>
          <w:lang w:val="kk-KZ"/>
        </w:rPr>
        <w:t>2</w:t>
      </w:r>
      <w:r w:rsidR="00C569EE">
        <w:rPr>
          <w:sz w:val="28"/>
          <w:szCs w:val="28"/>
        </w:rPr>
        <w:t>.</w:t>
      </w:r>
      <w:r w:rsidR="00C569EE">
        <w:rPr>
          <w:sz w:val="28"/>
          <w:szCs w:val="28"/>
          <w:lang w:val="kk-KZ"/>
        </w:rPr>
        <w:t>2</w:t>
      </w:r>
      <w:r w:rsidRPr="00732F77">
        <w:rPr>
          <w:sz w:val="28"/>
          <w:szCs w:val="28"/>
        </w:rPr>
        <w:t>9)</w:t>
      </w:r>
    </w:p>
    <w:p w:rsidR="00B826BD" w:rsidRPr="00732F77" w:rsidRDefault="00B826BD" w:rsidP="005B5B4D">
      <w:pPr>
        <w:ind w:firstLine="720"/>
        <w:jc w:val="both"/>
        <w:rPr>
          <w:sz w:val="28"/>
          <w:szCs w:val="28"/>
        </w:rPr>
      </w:pPr>
      <w:r w:rsidRPr="00732F77">
        <w:rPr>
          <w:sz w:val="28"/>
          <w:szCs w:val="28"/>
        </w:rPr>
        <w:t xml:space="preserve"> </w:t>
      </w:r>
    </w:p>
    <w:p w:rsidR="00B826BD" w:rsidRPr="00732F77" w:rsidRDefault="00B826BD" w:rsidP="000F62F4">
      <w:pPr>
        <w:jc w:val="both"/>
        <w:rPr>
          <w:sz w:val="28"/>
          <w:szCs w:val="28"/>
        </w:rPr>
      </w:pPr>
      <w:r w:rsidRPr="00732F77">
        <w:rPr>
          <w:sz w:val="28"/>
          <w:szCs w:val="28"/>
        </w:rPr>
        <w:t xml:space="preserve">- электрический к.п.д.                   </w:t>
      </w:r>
      <w:r w:rsidRPr="00732F77">
        <w:rPr>
          <w:i/>
          <w:sz w:val="28"/>
          <w:szCs w:val="28"/>
        </w:rPr>
        <w:t>η</w:t>
      </w:r>
      <w:r w:rsidRPr="00732F77">
        <w:rPr>
          <w:sz w:val="28"/>
          <w:szCs w:val="28"/>
          <w:vertAlign w:val="subscript"/>
        </w:rPr>
        <w:t>э</w:t>
      </w:r>
      <w:r w:rsidRPr="00732F77">
        <w:rPr>
          <w:sz w:val="28"/>
          <w:szCs w:val="28"/>
        </w:rPr>
        <w:t xml:space="preserve"> = </w:t>
      </w:r>
      <w:r w:rsidRPr="00732F77">
        <w:rPr>
          <w:i/>
          <w:sz w:val="28"/>
          <w:szCs w:val="28"/>
        </w:rPr>
        <w:t>Р</w:t>
      </w:r>
      <w:r w:rsidRPr="00732F77">
        <w:rPr>
          <w:sz w:val="28"/>
          <w:szCs w:val="28"/>
          <w:vertAlign w:val="subscript"/>
        </w:rPr>
        <w:t xml:space="preserve">пол </w:t>
      </w:r>
      <w:r w:rsidRPr="00732F77">
        <w:rPr>
          <w:sz w:val="28"/>
          <w:szCs w:val="28"/>
        </w:rPr>
        <w:t>/</w:t>
      </w:r>
      <w:r w:rsidRPr="00732F77">
        <w:rPr>
          <w:i/>
          <w:sz w:val="28"/>
          <w:szCs w:val="28"/>
        </w:rPr>
        <w:t xml:space="preserve"> Р</w:t>
      </w:r>
      <w:r w:rsidRPr="00732F77">
        <w:rPr>
          <w:sz w:val="28"/>
          <w:szCs w:val="28"/>
          <w:vertAlign w:val="subscript"/>
        </w:rPr>
        <w:t>акт</w:t>
      </w:r>
      <w:r w:rsidRPr="00732F77">
        <w:rPr>
          <w:sz w:val="28"/>
          <w:szCs w:val="28"/>
        </w:rPr>
        <w:t>;                                           (</w:t>
      </w:r>
      <w:r w:rsidR="00C569EE">
        <w:rPr>
          <w:sz w:val="28"/>
          <w:szCs w:val="28"/>
          <w:lang w:val="kk-KZ"/>
        </w:rPr>
        <w:t>2</w:t>
      </w:r>
      <w:r w:rsidR="00C569EE">
        <w:rPr>
          <w:sz w:val="28"/>
          <w:szCs w:val="28"/>
        </w:rPr>
        <w:t>.</w:t>
      </w:r>
      <w:r w:rsidR="00C569EE">
        <w:rPr>
          <w:sz w:val="28"/>
          <w:szCs w:val="28"/>
          <w:lang w:val="kk-KZ"/>
        </w:rPr>
        <w:t>3</w:t>
      </w:r>
      <w:r w:rsidRPr="00732F77">
        <w:rPr>
          <w:sz w:val="28"/>
          <w:szCs w:val="28"/>
        </w:rPr>
        <w:t>0)</w:t>
      </w:r>
    </w:p>
    <w:p w:rsidR="00B826BD" w:rsidRPr="00732F77" w:rsidRDefault="00B826BD" w:rsidP="005B5B4D">
      <w:pPr>
        <w:ind w:firstLine="720"/>
        <w:jc w:val="both"/>
        <w:rPr>
          <w:b/>
          <w:sz w:val="28"/>
          <w:szCs w:val="28"/>
        </w:rPr>
      </w:pPr>
    </w:p>
    <w:p w:rsidR="00B826BD" w:rsidRPr="00732F77" w:rsidRDefault="00B826BD" w:rsidP="005B5B4D">
      <w:pPr>
        <w:ind w:firstLine="720"/>
        <w:jc w:val="both"/>
        <w:rPr>
          <w:sz w:val="28"/>
          <w:szCs w:val="28"/>
        </w:rPr>
      </w:pPr>
      <w:r w:rsidRPr="00732F77">
        <w:rPr>
          <w:sz w:val="28"/>
          <w:szCs w:val="28"/>
        </w:rPr>
        <w:t xml:space="preserve">здесь: </w:t>
      </w:r>
      <w:r w:rsidRPr="00732F77">
        <w:rPr>
          <w:i/>
          <w:sz w:val="28"/>
          <w:szCs w:val="28"/>
        </w:rPr>
        <w:t>U</w:t>
      </w:r>
      <w:r w:rsidRPr="00732F77">
        <w:rPr>
          <w:sz w:val="28"/>
          <w:szCs w:val="28"/>
          <w:vertAlign w:val="subscript"/>
        </w:rPr>
        <w:t>2Ф</w:t>
      </w:r>
      <w:r w:rsidRPr="00732F77">
        <w:rPr>
          <w:sz w:val="28"/>
          <w:szCs w:val="28"/>
        </w:rPr>
        <w:t xml:space="preserve"> – фазное напряжение на вторичной обмотке печного трансформатора;</w:t>
      </w:r>
    </w:p>
    <w:p w:rsidR="00B826BD" w:rsidRPr="00732F77" w:rsidRDefault="00B826BD" w:rsidP="005B5B4D">
      <w:pPr>
        <w:ind w:firstLine="720"/>
        <w:jc w:val="both"/>
        <w:rPr>
          <w:sz w:val="28"/>
          <w:szCs w:val="28"/>
        </w:rPr>
      </w:pPr>
      <w:r w:rsidRPr="00732F77">
        <w:rPr>
          <w:sz w:val="28"/>
          <w:szCs w:val="28"/>
        </w:rPr>
        <w:t xml:space="preserve">           </w:t>
      </w:r>
      <w:r w:rsidRPr="00732F77">
        <w:rPr>
          <w:i/>
          <w:sz w:val="28"/>
          <w:szCs w:val="28"/>
          <w:lang w:val="en-US"/>
        </w:rPr>
        <w:t>X</w:t>
      </w:r>
      <w:r w:rsidRPr="00732F77">
        <w:rPr>
          <w:sz w:val="28"/>
          <w:szCs w:val="28"/>
          <w:vertAlign w:val="subscript"/>
          <w:lang w:val="en-US"/>
        </w:rPr>
        <w:t>l</w:t>
      </w:r>
      <w:r w:rsidRPr="00732F77">
        <w:rPr>
          <w:sz w:val="28"/>
          <w:szCs w:val="28"/>
          <w:vertAlign w:val="subscript"/>
        </w:rPr>
        <w:t xml:space="preserve">  </w:t>
      </w:r>
      <w:r w:rsidRPr="00732F77">
        <w:rPr>
          <w:sz w:val="28"/>
          <w:szCs w:val="28"/>
        </w:rPr>
        <w:t>- индуктивное сопротивление фазы;</w:t>
      </w:r>
    </w:p>
    <w:p w:rsidR="00B826BD" w:rsidRPr="00732F77" w:rsidRDefault="00B826BD" w:rsidP="005B5B4D">
      <w:pPr>
        <w:ind w:firstLine="720"/>
        <w:jc w:val="both"/>
        <w:rPr>
          <w:sz w:val="28"/>
          <w:szCs w:val="28"/>
        </w:rPr>
      </w:pPr>
      <w:r w:rsidRPr="00732F77">
        <w:rPr>
          <w:sz w:val="28"/>
          <w:szCs w:val="28"/>
        </w:rPr>
        <w:t xml:space="preserve">           </w:t>
      </w:r>
      <w:r w:rsidRPr="00732F77">
        <w:rPr>
          <w:i/>
          <w:sz w:val="28"/>
          <w:szCs w:val="28"/>
          <w:lang w:val="en-US"/>
        </w:rPr>
        <w:t>R</w:t>
      </w:r>
      <w:r w:rsidRPr="00732F77">
        <w:rPr>
          <w:sz w:val="28"/>
          <w:szCs w:val="28"/>
          <w:vertAlign w:val="subscript"/>
        </w:rPr>
        <w:t xml:space="preserve">эл пот </w:t>
      </w:r>
      <w:r w:rsidRPr="00732F77">
        <w:rPr>
          <w:sz w:val="28"/>
          <w:szCs w:val="28"/>
        </w:rPr>
        <w:t xml:space="preserve"> - активное сопротивление фазы на котором происходят электрические потери. Эти величины практически не зависят от тока и мы можем считать их постоянными. Так же от тока не зависит мощность необходимая для компенсации тепловых потерь печи Р</w:t>
      </w:r>
      <w:r w:rsidRPr="00732F77">
        <w:rPr>
          <w:sz w:val="28"/>
          <w:szCs w:val="28"/>
          <w:vertAlign w:val="subscript"/>
        </w:rPr>
        <w:t>т пот</w:t>
      </w:r>
      <w:r w:rsidRPr="00732F77">
        <w:rPr>
          <w:sz w:val="28"/>
          <w:szCs w:val="28"/>
        </w:rPr>
        <w:t>.</w:t>
      </w:r>
    </w:p>
    <w:p w:rsidR="00B826BD" w:rsidRPr="00732F77" w:rsidRDefault="00B826BD" w:rsidP="005B5B4D">
      <w:pPr>
        <w:ind w:firstLine="720"/>
        <w:jc w:val="both"/>
        <w:rPr>
          <w:sz w:val="28"/>
          <w:szCs w:val="28"/>
        </w:rPr>
      </w:pPr>
      <w:r w:rsidRPr="00732F77">
        <w:rPr>
          <w:sz w:val="28"/>
          <w:szCs w:val="28"/>
        </w:rPr>
        <w:lastRenderedPageBreak/>
        <w:t>Графические зависимости электрических характеристик печной установки от тока при заданном постоянном фазном на</w:t>
      </w:r>
      <w:r w:rsidR="00673637">
        <w:rPr>
          <w:sz w:val="28"/>
          <w:szCs w:val="28"/>
        </w:rPr>
        <w:t xml:space="preserve">пряжении изображены на рисунке </w:t>
      </w:r>
      <w:r w:rsidR="00673637">
        <w:rPr>
          <w:sz w:val="28"/>
          <w:szCs w:val="28"/>
          <w:lang w:val="kk-KZ"/>
        </w:rPr>
        <w:t>2</w:t>
      </w:r>
      <w:r w:rsidR="00673637">
        <w:rPr>
          <w:sz w:val="28"/>
          <w:szCs w:val="28"/>
        </w:rPr>
        <w:t>.</w:t>
      </w:r>
      <w:r w:rsidR="00673637">
        <w:rPr>
          <w:sz w:val="28"/>
          <w:szCs w:val="28"/>
          <w:lang w:val="kk-KZ"/>
        </w:rPr>
        <w:t>21</w:t>
      </w:r>
      <w:r w:rsidRPr="00732F77">
        <w:rPr>
          <w:sz w:val="28"/>
          <w:szCs w:val="28"/>
        </w:rPr>
        <w:t>.</w:t>
      </w:r>
    </w:p>
    <w:p w:rsidR="00B826BD" w:rsidRPr="00732F77" w:rsidRDefault="00B826BD" w:rsidP="005B5B4D">
      <w:pPr>
        <w:ind w:firstLine="720"/>
        <w:jc w:val="both"/>
        <w:rPr>
          <w:sz w:val="28"/>
          <w:szCs w:val="28"/>
        </w:rPr>
      </w:pPr>
      <w:r w:rsidRPr="00732F77">
        <w:rPr>
          <w:sz w:val="28"/>
          <w:szCs w:val="28"/>
        </w:rPr>
        <w:t xml:space="preserve">Из представленных графиков видно, активная и полезная мощность имеют максимумы при определённых значениях тока – </w:t>
      </w:r>
      <w:r w:rsidRPr="00732F77">
        <w:rPr>
          <w:i/>
          <w:sz w:val="28"/>
          <w:szCs w:val="28"/>
        </w:rPr>
        <w:t>I</w:t>
      </w:r>
      <w:r w:rsidRPr="00732F77">
        <w:rPr>
          <w:sz w:val="28"/>
          <w:szCs w:val="28"/>
          <w:vertAlign w:val="subscript"/>
        </w:rPr>
        <w:t xml:space="preserve">Р </w:t>
      </w:r>
      <w:r w:rsidRPr="00732F77">
        <w:rPr>
          <w:sz w:val="28"/>
          <w:szCs w:val="28"/>
          <w:vertAlign w:val="subscript"/>
          <w:lang w:val="en-US"/>
        </w:rPr>
        <w:t>max</w:t>
      </w:r>
      <w:r w:rsidRPr="00732F77">
        <w:rPr>
          <w:sz w:val="28"/>
          <w:szCs w:val="28"/>
          <w:vertAlign w:val="subscript"/>
        </w:rPr>
        <w:t xml:space="preserve">  </w:t>
      </w:r>
      <w:r w:rsidRPr="00732F77">
        <w:rPr>
          <w:sz w:val="28"/>
          <w:szCs w:val="28"/>
        </w:rPr>
        <w:t xml:space="preserve">и </w:t>
      </w:r>
      <w:r w:rsidRPr="00732F77">
        <w:rPr>
          <w:i/>
          <w:sz w:val="28"/>
          <w:szCs w:val="28"/>
        </w:rPr>
        <w:t>I</w:t>
      </w:r>
      <w:r w:rsidRPr="00732F77">
        <w:rPr>
          <w:sz w:val="28"/>
          <w:szCs w:val="28"/>
          <w:vertAlign w:val="subscript"/>
        </w:rPr>
        <w:t xml:space="preserve">Р п </w:t>
      </w:r>
      <w:r w:rsidRPr="00732F77">
        <w:rPr>
          <w:sz w:val="28"/>
          <w:szCs w:val="28"/>
          <w:vertAlign w:val="subscript"/>
          <w:lang w:val="en-US"/>
        </w:rPr>
        <w:t>max</w:t>
      </w:r>
      <w:r w:rsidRPr="00732F77">
        <w:rPr>
          <w:sz w:val="28"/>
          <w:szCs w:val="28"/>
          <w:vertAlign w:val="subscript"/>
        </w:rPr>
        <w:t xml:space="preserve"> </w:t>
      </w:r>
      <w:r w:rsidRPr="00732F77">
        <w:rPr>
          <w:sz w:val="28"/>
          <w:szCs w:val="28"/>
        </w:rPr>
        <w:t xml:space="preserve">, соответственно. Т.е. увеличение тока сверх </w:t>
      </w:r>
      <w:r w:rsidRPr="00732F77">
        <w:rPr>
          <w:sz w:val="28"/>
          <w:szCs w:val="28"/>
          <w:vertAlign w:val="subscript"/>
        </w:rPr>
        <w:t xml:space="preserve"> </w:t>
      </w:r>
      <w:r w:rsidRPr="00732F77">
        <w:rPr>
          <w:i/>
          <w:sz w:val="28"/>
          <w:szCs w:val="28"/>
        </w:rPr>
        <w:t>I</w:t>
      </w:r>
      <w:r w:rsidRPr="00732F77">
        <w:rPr>
          <w:sz w:val="28"/>
          <w:szCs w:val="28"/>
          <w:vertAlign w:val="subscript"/>
        </w:rPr>
        <w:t xml:space="preserve">Р п </w:t>
      </w:r>
      <w:r w:rsidRPr="00732F77">
        <w:rPr>
          <w:sz w:val="28"/>
          <w:szCs w:val="28"/>
          <w:vertAlign w:val="subscript"/>
          <w:lang w:val="en-US"/>
        </w:rPr>
        <w:t>max</w:t>
      </w:r>
      <w:r w:rsidRPr="00732F77">
        <w:rPr>
          <w:sz w:val="28"/>
          <w:szCs w:val="28"/>
          <w:vertAlign w:val="subscript"/>
        </w:rPr>
        <w:t xml:space="preserve"> </w:t>
      </w:r>
      <w:r w:rsidRPr="00732F77">
        <w:rPr>
          <w:sz w:val="28"/>
          <w:szCs w:val="28"/>
        </w:rPr>
        <w:t xml:space="preserve"> не приводит к увеличению мощности, выделяемой в печи.</w:t>
      </w:r>
    </w:p>
    <w:p w:rsidR="00B826BD" w:rsidRPr="00732F77" w:rsidRDefault="00B826BD" w:rsidP="005B5B4D">
      <w:pPr>
        <w:ind w:firstLine="720"/>
        <w:jc w:val="both"/>
        <w:rPr>
          <w:sz w:val="28"/>
          <w:szCs w:val="28"/>
        </w:rPr>
      </w:pPr>
      <w:r w:rsidRPr="00732F77">
        <w:rPr>
          <w:sz w:val="28"/>
          <w:szCs w:val="28"/>
        </w:rPr>
        <w:t xml:space="preserve">При условии </w:t>
      </w:r>
      <w:r w:rsidRPr="00732F77">
        <w:rPr>
          <w:i/>
          <w:sz w:val="28"/>
          <w:szCs w:val="28"/>
        </w:rPr>
        <w:t>Р</w:t>
      </w:r>
      <w:r w:rsidRPr="00732F77">
        <w:rPr>
          <w:sz w:val="28"/>
          <w:szCs w:val="28"/>
          <w:vertAlign w:val="subscript"/>
        </w:rPr>
        <w:t>эл пот</w:t>
      </w:r>
      <w:r w:rsidRPr="00732F77">
        <w:rPr>
          <w:sz w:val="28"/>
          <w:szCs w:val="28"/>
        </w:rPr>
        <w:t xml:space="preserve"> + </w:t>
      </w:r>
      <w:r w:rsidRPr="00732F77">
        <w:rPr>
          <w:i/>
          <w:sz w:val="28"/>
          <w:szCs w:val="28"/>
        </w:rPr>
        <w:t>Р</w:t>
      </w:r>
      <w:r w:rsidRPr="00732F77">
        <w:rPr>
          <w:sz w:val="28"/>
          <w:szCs w:val="28"/>
          <w:vertAlign w:val="subscript"/>
        </w:rPr>
        <w:t>т пот</w:t>
      </w:r>
      <w:r w:rsidRPr="00732F77">
        <w:rPr>
          <w:sz w:val="28"/>
          <w:szCs w:val="28"/>
        </w:rPr>
        <w:t xml:space="preserve"> &gt; </w:t>
      </w:r>
      <w:r w:rsidRPr="00732F77">
        <w:rPr>
          <w:i/>
          <w:sz w:val="28"/>
          <w:szCs w:val="28"/>
        </w:rPr>
        <w:t>Р</w:t>
      </w:r>
      <w:r w:rsidRPr="00732F77">
        <w:rPr>
          <w:sz w:val="28"/>
          <w:szCs w:val="28"/>
          <w:vertAlign w:val="subscript"/>
        </w:rPr>
        <w:t>акт</w:t>
      </w:r>
      <w:r w:rsidRPr="00732F77">
        <w:rPr>
          <w:sz w:val="28"/>
          <w:szCs w:val="28"/>
        </w:rPr>
        <w:t xml:space="preserve"> установка вообще не может работать, следовательно, это условие ограничивает пределы возможной работы печи.</w:t>
      </w:r>
    </w:p>
    <w:p w:rsidR="00B826BD" w:rsidRPr="00732F77" w:rsidRDefault="00B826BD" w:rsidP="005B5B4D">
      <w:pPr>
        <w:ind w:firstLine="720"/>
        <w:jc w:val="both"/>
        <w:rPr>
          <w:color w:val="000000"/>
          <w:sz w:val="28"/>
          <w:szCs w:val="28"/>
        </w:rPr>
      </w:pPr>
      <w:r w:rsidRPr="00732F77">
        <w:rPr>
          <w:color w:val="000000"/>
          <w:sz w:val="28"/>
          <w:szCs w:val="28"/>
        </w:rPr>
        <w:t xml:space="preserve">Знание электрических характеристик позволяет оценить работу печи только как электрического аппарата, но не даёт оценки её работы как технологического агрегата. Для этого необходимо рассмотреть  такие технологические и экономические параметры как: удельный расход электроэнергии </w:t>
      </w:r>
      <w:r w:rsidRPr="00732F77">
        <w:rPr>
          <w:i/>
          <w:color w:val="000000"/>
          <w:sz w:val="28"/>
          <w:szCs w:val="28"/>
        </w:rPr>
        <w:t xml:space="preserve">W </w:t>
      </w:r>
      <w:r w:rsidRPr="00732F77">
        <w:rPr>
          <w:color w:val="000000"/>
          <w:sz w:val="28"/>
          <w:szCs w:val="28"/>
        </w:rPr>
        <w:t>кВт</w:t>
      </w:r>
      <w:r w:rsidRPr="00732F77">
        <w:rPr>
          <w:color w:val="000000"/>
          <w:sz w:val="28"/>
          <w:szCs w:val="28"/>
          <w:vertAlign w:val="superscript"/>
        </w:rPr>
        <w:t>.</w:t>
      </w:r>
      <w:r w:rsidRPr="00732F77">
        <w:rPr>
          <w:color w:val="000000"/>
          <w:sz w:val="28"/>
          <w:szCs w:val="28"/>
        </w:rPr>
        <w:t xml:space="preserve">ч/т, часовая производительность печи </w:t>
      </w:r>
      <w:r w:rsidRPr="00732F77">
        <w:rPr>
          <w:i/>
          <w:color w:val="000000"/>
          <w:sz w:val="28"/>
          <w:szCs w:val="28"/>
        </w:rPr>
        <w:t>g</w:t>
      </w:r>
      <w:r w:rsidRPr="00732F77">
        <w:rPr>
          <w:color w:val="000000"/>
          <w:sz w:val="28"/>
          <w:szCs w:val="28"/>
        </w:rPr>
        <w:t xml:space="preserve"> т/ч, время плавления 1 т стали </w:t>
      </w:r>
      <w:r w:rsidRPr="00732F77">
        <w:rPr>
          <w:i/>
          <w:color w:val="000000"/>
          <w:sz w:val="28"/>
          <w:szCs w:val="28"/>
        </w:rPr>
        <w:t>τ</w:t>
      </w:r>
      <w:r w:rsidRPr="00732F77">
        <w:rPr>
          <w:color w:val="000000"/>
          <w:sz w:val="28"/>
          <w:szCs w:val="28"/>
        </w:rPr>
        <w:t xml:space="preserve">,ч/т, полный к.п.д. печи </w:t>
      </w:r>
      <w:r w:rsidRPr="00732F77">
        <w:rPr>
          <w:i/>
          <w:color w:val="000000"/>
          <w:sz w:val="28"/>
          <w:szCs w:val="28"/>
        </w:rPr>
        <w:t>η</w:t>
      </w:r>
      <w:r w:rsidRPr="00732F77">
        <w:rPr>
          <w:color w:val="000000"/>
          <w:sz w:val="28"/>
          <w:szCs w:val="28"/>
        </w:rPr>
        <w:t xml:space="preserve">. </w:t>
      </w:r>
    </w:p>
    <w:p w:rsidR="00B826BD" w:rsidRPr="00732F77" w:rsidRDefault="00B826BD" w:rsidP="005B5B4D">
      <w:pPr>
        <w:ind w:firstLine="720"/>
        <w:jc w:val="both"/>
        <w:rPr>
          <w:color w:val="000000"/>
          <w:sz w:val="28"/>
          <w:szCs w:val="28"/>
        </w:rPr>
      </w:pPr>
    </w:p>
    <w:p w:rsidR="00B826BD" w:rsidRPr="00732F77" w:rsidRDefault="00B826BD" w:rsidP="005B5B4D">
      <w:pPr>
        <w:ind w:firstLine="720"/>
        <w:jc w:val="both"/>
        <w:rPr>
          <w:color w:val="000000"/>
          <w:sz w:val="28"/>
          <w:szCs w:val="28"/>
        </w:rPr>
      </w:pPr>
      <w:r w:rsidRPr="00732F77">
        <w:rPr>
          <w:color w:val="000000"/>
          <w:sz w:val="28"/>
          <w:szCs w:val="28"/>
        </w:rPr>
        <w:t xml:space="preserve">                       η = </w:t>
      </w:r>
      <w:r w:rsidRPr="00732F77">
        <w:rPr>
          <w:i/>
          <w:color w:val="000000"/>
          <w:sz w:val="28"/>
          <w:szCs w:val="28"/>
        </w:rPr>
        <w:t>W</w:t>
      </w:r>
      <w:r w:rsidRPr="00732F77">
        <w:rPr>
          <w:color w:val="000000"/>
          <w:sz w:val="28"/>
          <w:szCs w:val="28"/>
          <w:vertAlign w:val="subscript"/>
        </w:rPr>
        <w:t xml:space="preserve">теор </w:t>
      </w:r>
      <w:r w:rsidRPr="00732F77">
        <w:rPr>
          <w:color w:val="000000"/>
          <w:sz w:val="28"/>
          <w:szCs w:val="28"/>
        </w:rPr>
        <w:t xml:space="preserve">/ </w:t>
      </w:r>
      <w:r w:rsidRPr="00732F77">
        <w:rPr>
          <w:i/>
          <w:color w:val="000000"/>
          <w:sz w:val="28"/>
          <w:szCs w:val="28"/>
        </w:rPr>
        <w:t xml:space="preserve">W,                  </w:t>
      </w:r>
      <w:r w:rsidRPr="00732F77">
        <w:rPr>
          <w:color w:val="000000"/>
          <w:sz w:val="28"/>
          <w:szCs w:val="28"/>
        </w:rPr>
        <w:t xml:space="preserve">                                      </w:t>
      </w:r>
      <w:r w:rsidR="000F62F4">
        <w:rPr>
          <w:color w:val="000000"/>
          <w:sz w:val="28"/>
          <w:szCs w:val="28"/>
          <w:lang w:val="kk-KZ"/>
        </w:rPr>
        <w:t xml:space="preserve">    </w:t>
      </w:r>
      <w:r w:rsidR="00C569EE">
        <w:rPr>
          <w:color w:val="000000"/>
          <w:sz w:val="28"/>
          <w:szCs w:val="28"/>
        </w:rPr>
        <w:t xml:space="preserve"> (</w:t>
      </w:r>
      <w:r w:rsidR="00C569EE">
        <w:rPr>
          <w:color w:val="000000"/>
          <w:sz w:val="28"/>
          <w:szCs w:val="28"/>
          <w:lang w:val="kk-KZ"/>
        </w:rPr>
        <w:t>2</w:t>
      </w:r>
      <w:r w:rsidR="00C569EE">
        <w:rPr>
          <w:color w:val="000000"/>
          <w:sz w:val="28"/>
          <w:szCs w:val="28"/>
        </w:rPr>
        <w:t>.</w:t>
      </w:r>
      <w:r w:rsidR="00C569EE">
        <w:rPr>
          <w:color w:val="000000"/>
          <w:sz w:val="28"/>
          <w:szCs w:val="28"/>
          <w:lang w:val="kk-KZ"/>
        </w:rPr>
        <w:t>3</w:t>
      </w:r>
      <w:r w:rsidRPr="00732F77">
        <w:rPr>
          <w:color w:val="000000"/>
          <w:sz w:val="28"/>
          <w:szCs w:val="28"/>
        </w:rPr>
        <w:t>1)</w:t>
      </w:r>
    </w:p>
    <w:p w:rsidR="00B826BD" w:rsidRPr="00732F77" w:rsidRDefault="00B826BD" w:rsidP="005B5B4D">
      <w:pPr>
        <w:ind w:firstLine="720"/>
        <w:jc w:val="both"/>
        <w:rPr>
          <w:color w:val="000000"/>
          <w:sz w:val="28"/>
          <w:szCs w:val="28"/>
        </w:rPr>
      </w:pPr>
      <w:r w:rsidRPr="00732F77">
        <w:rPr>
          <w:color w:val="000000"/>
          <w:sz w:val="28"/>
          <w:szCs w:val="28"/>
        </w:rPr>
        <w:t xml:space="preserve">где </w:t>
      </w:r>
      <w:r w:rsidRPr="00732F77">
        <w:rPr>
          <w:i/>
          <w:color w:val="000000"/>
          <w:sz w:val="28"/>
          <w:szCs w:val="28"/>
        </w:rPr>
        <w:t>W</w:t>
      </w:r>
      <w:r w:rsidRPr="00732F77">
        <w:rPr>
          <w:color w:val="000000"/>
          <w:sz w:val="28"/>
          <w:szCs w:val="28"/>
          <w:vertAlign w:val="subscript"/>
        </w:rPr>
        <w:t>теор</w:t>
      </w:r>
      <w:r w:rsidRPr="00732F77">
        <w:rPr>
          <w:color w:val="000000"/>
          <w:sz w:val="28"/>
          <w:szCs w:val="28"/>
        </w:rPr>
        <w:t xml:space="preserve"> = 300 кВт</w:t>
      </w:r>
      <w:r w:rsidRPr="00732F77">
        <w:rPr>
          <w:color w:val="000000"/>
          <w:sz w:val="28"/>
          <w:szCs w:val="28"/>
          <w:vertAlign w:val="superscript"/>
        </w:rPr>
        <w:t>.</w:t>
      </w:r>
      <w:r w:rsidRPr="00732F77">
        <w:rPr>
          <w:color w:val="000000"/>
          <w:sz w:val="28"/>
          <w:szCs w:val="28"/>
        </w:rPr>
        <w:t>ч/т – теоретический расход энергии, необходимой для плавления 1 т стали.</w:t>
      </w:r>
    </w:p>
    <w:p w:rsidR="00B826BD" w:rsidRPr="00732F77" w:rsidRDefault="000F62F4" w:rsidP="005B5B4D">
      <w:pPr>
        <w:jc w:val="center"/>
        <w:rPr>
          <w:color w:val="000000"/>
          <w:sz w:val="28"/>
          <w:szCs w:val="28"/>
        </w:rPr>
      </w:pPr>
      <w:r>
        <w:rPr>
          <w:i/>
          <w:color w:val="000000"/>
          <w:sz w:val="28"/>
          <w:szCs w:val="28"/>
        </w:rPr>
        <w:t xml:space="preserve">                      </w:t>
      </w:r>
      <w:r w:rsidR="00B826BD" w:rsidRPr="00732F77">
        <w:rPr>
          <w:i/>
          <w:color w:val="000000"/>
          <w:sz w:val="28"/>
          <w:szCs w:val="28"/>
        </w:rPr>
        <w:t xml:space="preserve">     g</w:t>
      </w:r>
      <w:r w:rsidR="00B826BD" w:rsidRPr="00732F77">
        <w:rPr>
          <w:color w:val="000000"/>
          <w:sz w:val="28"/>
          <w:szCs w:val="28"/>
        </w:rPr>
        <w:t xml:space="preserve"> = </w:t>
      </w:r>
      <w:r w:rsidR="00B826BD" w:rsidRPr="00732F77">
        <w:rPr>
          <w:i/>
          <w:sz w:val="28"/>
          <w:szCs w:val="28"/>
        </w:rPr>
        <w:t>Р</w:t>
      </w:r>
      <w:r w:rsidR="00B826BD" w:rsidRPr="00732F77">
        <w:rPr>
          <w:sz w:val="28"/>
          <w:szCs w:val="28"/>
          <w:vertAlign w:val="subscript"/>
        </w:rPr>
        <w:t>пол</w:t>
      </w:r>
      <w:r w:rsidR="00B826BD" w:rsidRPr="00732F77">
        <w:rPr>
          <w:sz w:val="28"/>
          <w:szCs w:val="28"/>
        </w:rPr>
        <w:t xml:space="preserve"> / </w:t>
      </w:r>
      <w:r w:rsidR="00B826BD" w:rsidRPr="00732F77">
        <w:rPr>
          <w:i/>
          <w:color w:val="000000"/>
          <w:sz w:val="28"/>
          <w:szCs w:val="28"/>
        </w:rPr>
        <w:t>W</w:t>
      </w:r>
      <w:r w:rsidR="00B826BD" w:rsidRPr="00732F77">
        <w:rPr>
          <w:color w:val="000000"/>
          <w:sz w:val="28"/>
          <w:szCs w:val="28"/>
          <w:vertAlign w:val="subscript"/>
        </w:rPr>
        <w:t xml:space="preserve">теор                 </w:t>
      </w:r>
      <w:r w:rsidR="00B826BD" w:rsidRPr="00732F77">
        <w:rPr>
          <w:color w:val="000000"/>
          <w:sz w:val="28"/>
          <w:szCs w:val="28"/>
        </w:rPr>
        <w:t xml:space="preserve">                                             </w:t>
      </w:r>
      <w:r>
        <w:rPr>
          <w:color w:val="000000"/>
          <w:sz w:val="28"/>
          <w:szCs w:val="28"/>
          <w:lang w:val="kk-KZ"/>
        </w:rPr>
        <w:t xml:space="preserve"> </w:t>
      </w:r>
      <w:r w:rsidR="00C569EE">
        <w:rPr>
          <w:color w:val="000000"/>
          <w:sz w:val="28"/>
          <w:szCs w:val="28"/>
        </w:rPr>
        <w:t xml:space="preserve">   (</w:t>
      </w:r>
      <w:r w:rsidR="00C569EE">
        <w:rPr>
          <w:color w:val="000000"/>
          <w:sz w:val="28"/>
          <w:szCs w:val="28"/>
          <w:lang w:val="kk-KZ"/>
        </w:rPr>
        <w:t>2</w:t>
      </w:r>
      <w:r w:rsidR="00C569EE">
        <w:rPr>
          <w:color w:val="000000"/>
          <w:sz w:val="28"/>
          <w:szCs w:val="28"/>
        </w:rPr>
        <w:t>.</w:t>
      </w:r>
      <w:r w:rsidR="00C569EE">
        <w:rPr>
          <w:color w:val="000000"/>
          <w:sz w:val="28"/>
          <w:szCs w:val="28"/>
          <w:lang w:val="kk-KZ"/>
        </w:rPr>
        <w:t>3</w:t>
      </w:r>
      <w:r w:rsidR="00B826BD" w:rsidRPr="00732F77">
        <w:rPr>
          <w:color w:val="000000"/>
          <w:sz w:val="28"/>
          <w:szCs w:val="28"/>
        </w:rPr>
        <w:t>2)</w:t>
      </w:r>
    </w:p>
    <w:p w:rsidR="00B826BD" w:rsidRPr="00732F77" w:rsidRDefault="000F62F4" w:rsidP="005B5B4D">
      <w:pPr>
        <w:jc w:val="center"/>
        <w:rPr>
          <w:color w:val="000000"/>
          <w:sz w:val="28"/>
          <w:szCs w:val="28"/>
        </w:rPr>
      </w:pPr>
      <w:r>
        <w:rPr>
          <w:i/>
          <w:color w:val="000000"/>
          <w:sz w:val="28"/>
          <w:szCs w:val="28"/>
        </w:rPr>
        <w:t xml:space="preserve">                     </w:t>
      </w:r>
      <w:r w:rsidR="00B826BD" w:rsidRPr="00732F77">
        <w:rPr>
          <w:i/>
          <w:color w:val="000000"/>
          <w:sz w:val="28"/>
          <w:szCs w:val="28"/>
        </w:rPr>
        <w:t xml:space="preserve">           τ</w:t>
      </w:r>
      <w:r w:rsidR="00B826BD" w:rsidRPr="00732F77">
        <w:rPr>
          <w:color w:val="000000"/>
          <w:sz w:val="28"/>
          <w:szCs w:val="28"/>
        </w:rPr>
        <w:t xml:space="preserve"> = 1 / </w:t>
      </w:r>
      <w:r w:rsidR="00B826BD" w:rsidRPr="00732F77">
        <w:rPr>
          <w:i/>
          <w:color w:val="000000"/>
          <w:sz w:val="28"/>
          <w:szCs w:val="28"/>
        </w:rPr>
        <w:t>g</w:t>
      </w:r>
      <w:r w:rsidR="00B826BD" w:rsidRPr="00732F77">
        <w:rPr>
          <w:color w:val="000000"/>
          <w:sz w:val="28"/>
          <w:szCs w:val="28"/>
        </w:rPr>
        <w:t xml:space="preserve">                                    </w:t>
      </w:r>
      <w:r w:rsidR="00C569EE">
        <w:rPr>
          <w:color w:val="000000"/>
          <w:sz w:val="28"/>
          <w:szCs w:val="28"/>
        </w:rPr>
        <w:t xml:space="preserve">                              (</w:t>
      </w:r>
      <w:r w:rsidR="00C569EE">
        <w:rPr>
          <w:color w:val="000000"/>
          <w:sz w:val="28"/>
          <w:szCs w:val="28"/>
          <w:lang w:val="kk-KZ"/>
        </w:rPr>
        <w:t>2</w:t>
      </w:r>
      <w:r w:rsidR="00C569EE">
        <w:rPr>
          <w:color w:val="000000"/>
          <w:sz w:val="28"/>
          <w:szCs w:val="28"/>
        </w:rPr>
        <w:t>.</w:t>
      </w:r>
      <w:r w:rsidR="00C569EE">
        <w:rPr>
          <w:color w:val="000000"/>
          <w:sz w:val="28"/>
          <w:szCs w:val="28"/>
          <w:lang w:val="kk-KZ"/>
        </w:rPr>
        <w:t>3</w:t>
      </w:r>
      <w:r w:rsidR="00B826BD" w:rsidRPr="00732F77">
        <w:rPr>
          <w:color w:val="000000"/>
          <w:sz w:val="28"/>
          <w:szCs w:val="28"/>
        </w:rPr>
        <w:t>3)</w:t>
      </w:r>
    </w:p>
    <w:p w:rsidR="00B826BD" w:rsidRPr="00732F77" w:rsidRDefault="00B826BD" w:rsidP="005B5B4D">
      <w:pPr>
        <w:jc w:val="center"/>
        <w:rPr>
          <w:color w:val="000000"/>
          <w:sz w:val="28"/>
          <w:szCs w:val="28"/>
        </w:rPr>
      </w:pPr>
      <w:r w:rsidRPr="00732F77">
        <w:rPr>
          <w:i/>
          <w:color w:val="000000"/>
          <w:sz w:val="28"/>
          <w:szCs w:val="28"/>
        </w:rPr>
        <w:t xml:space="preserve">                   </w:t>
      </w:r>
      <w:r w:rsidR="000F62F4">
        <w:rPr>
          <w:i/>
          <w:color w:val="000000"/>
          <w:sz w:val="28"/>
          <w:szCs w:val="28"/>
        </w:rPr>
        <w:t xml:space="preserve">    </w:t>
      </w:r>
      <w:r w:rsidRPr="00732F77">
        <w:rPr>
          <w:i/>
          <w:color w:val="000000"/>
          <w:sz w:val="28"/>
          <w:szCs w:val="28"/>
        </w:rPr>
        <w:t xml:space="preserve">      W</w:t>
      </w:r>
      <w:r w:rsidRPr="00732F77">
        <w:rPr>
          <w:color w:val="000000"/>
          <w:sz w:val="28"/>
          <w:szCs w:val="28"/>
        </w:rPr>
        <w:t xml:space="preserve"> = </w:t>
      </w:r>
      <w:r w:rsidRPr="00732F77">
        <w:rPr>
          <w:i/>
          <w:sz w:val="28"/>
          <w:szCs w:val="28"/>
        </w:rPr>
        <w:t>Р</w:t>
      </w:r>
      <w:r w:rsidRPr="00732F77">
        <w:rPr>
          <w:sz w:val="28"/>
          <w:szCs w:val="28"/>
          <w:vertAlign w:val="subscript"/>
        </w:rPr>
        <w:t>акт</w:t>
      </w:r>
      <w:r w:rsidRPr="00732F77">
        <w:rPr>
          <w:sz w:val="28"/>
          <w:szCs w:val="28"/>
        </w:rPr>
        <w:t xml:space="preserve"> / </w:t>
      </w:r>
      <w:r w:rsidRPr="00732F77">
        <w:rPr>
          <w:i/>
          <w:color w:val="000000"/>
          <w:sz w:val="28"/>
          <w:szCs w:val="28"/>
        </w:rPr>
        <w:t>g</w:t>
      </w:r>
      <w:r w:rsidRPr="00732F77">
        <w:rPr>
          <w:color w:val="000000"/>
          <w:sz w:val="28"/>
          <w:szCs w:val="28"/>
        </w:rPr>
        <w:t xml:space="preserve">                                  </w:t>
      </w:r>
      <w:r w:rsidR="00C569EE">
        <w:rPr>
          <w:color w:val="000000"/>
          <w:sz w:val="28"/>
          <w:szCs w:val="28"/>
        </w:rPr>
        <w:t xml:space="preserve">                              (</w:t>
      </w:r>
      <w:r w:rsidR="00C569EE">
        <w:rPr>
          <w:color w:val="000000"/>
          <w:sz w:val="28"/>
          <w:szCs w:val="28"/>
          <w:lang w:val="kk-KZ"/>
        </w:rPr>
        <w:t>2</w:t>
      </w:r>
      <w:r w:rsidRPr="00732F77">
        <w:rPr>
          <w:color w:val="000000"/>
          <w:sz w:val="28"/>
          <w:szCs w:val="28"/>
        </w:rPr>
        <w:t>.</w:t>
      </w:r>
      <w:r w:rsidR="00C569EE">
        <w:rPr>
          <w:color w:val="000000"/>
          <w:sz w:val="28"/>
          <w:szCs w:val="28"/>
          <w:lang w:val="kk-KZ"/>
        </w:rPr>
        <w:t>3</w:t>
      </w:r>
      <w:r w:rsidRPr="00732F77">
        <w:rPr>
          <w:color w:val="000000"/>
          <w:sz w:val="28"/>
          <w:szCs w:val="28"/>
        </w:rPr>
        <w:t>4)</w:t>
      </w:r>
    </w:p>
    <w:p w:rsidR="00B826BD" w:rsidRPr="00732F77" w:rsidRDefault="00B826BD" w:rsidP="005B5B4D">
      <w:pPr>
        <w:ind w:firstLine="720"/>
        <w:jc w:val="both"/>
        <w:rPr>
          <w:sz w:val="28"/>
          <w:szCs w:val="28"/>
        </w:rPr>
      </w:pPr>
      <w:r w:rsidRPr="00732F77">
        <w:rPr>
          <w:color w:val="000000"/>
          <w:sz w:val="28"/>
          <w:szCs w:val="28"/>
        </w:rPr>
        <w:t xml:space="preserve">Эти характеристика так же зависят от тока, т.к. от тока </w:t>
      </w:r>
      <w:r w:rsidR="00C569EE">
        <w:rPr>
          <w:color w:val="000000"/>
          <w:sz w:val="28"/>
          <w:szCs w:val="28"/>
        </w:rPr>
        <w:t>зависят, входящие в уравнения (</w:t>
      </w:r>
      <w:r w:rsidR="00C569EE">
        <w:rPr>
          <w:color w:val="000000"/>
          <w:sz w:val="28"/>
          <w:szCs w:val="28"/>
          <w:lang w:val="kk-KZ"/>
        </w:rPr>
        <w:t>2</w:t>
      </w:r>
      <w:r w:rsidR="00C569EE">
        <w:rPr>
          <w:color w:val="000000"/>
          <w:sz w:val="28"/>
          <w:szCs w:val="28"/>
        </w:rPr>
        <w:t>.</w:t>
      </w:r>
      <w:r w:rsidR="00C569EE">
        <w:rPr>
          <w:color w:val="000000"/>
          <w:sz w:val="28"/>
          <w:szCs w:val="28"/>
          <w:lang w:val="kk-KZ"/>
        </w:rPr>
        <w:t>3</w:t>
      </w:r>
      <w:r w:rsidRPr="00732F77">
        <w:rPr>
          <w:color w:val="000000"/>
          <w:sz w:val="28"/>
          <w:szCs w:val="28"/>
        </w:rPr>
        <w:t>1)÷(</w:t>
      </w:r>
      <w:r w:rsidR="00C569EE">
        <w:rPr>
          <w:color w:val="000000"/>
          <w:sz w:val="28"/>
          <w:szCs w:val="28"/>
          <w:lang w:val="kk-KZ"/>
        </w:rPr>
        <w:t>2</w:t>
      </w:r>
      <w:r w:rsidR="00C569EE">
        <w:rPr>
          <w:color w:val="000000"/>
          <w:sz w:val="28"/>
          <w:szCs w:val="28"/>
        </w:rPr>
        <w:t>.</w:t>
      </w:r>
      <w:r w:rsidR="00C569EE">
        <w:rPr>
          <w:color w:val="000000"/>
          <w:sz w:val="28"/>
          <w:szCs w:val="28"/>
          <w:lang w:val="kk-KZ"/>
        </w:rPr>
        <w:t>3</w:t>
      </w:r>
      <w:r w:rsidRPr="00732F77">
        <w:rPr>
          <w:color w:val="000000"/>
          <w:sz w:val="28"/>
          <w:szCs w:val="28"/>
        </w:rPr>
        <w:t xml:space="preserve">4) мощности   </w:t>
      </w:r>
      <w:r w:rsidRPr="00732F77">
        <w:rPr>
          <w:i/>
          <w:sz w:val="28"/>
          <w:szCs w:val="28"/>
        </w:rPr>
        <w:t>Р</w:t>
      </w:r>
      <w:r w:rsidRPr="00732F77">
        <w:rPr>
          <w:sz w:val="28"/>
          <w:szCs w:val="28"/>
          <w:vertAlign w:val="subscript"/>
        </w:rPr>
        <w:t xml:space="preserve">пол  </w:t>
      </w:r>
      <w:r w:rsidRPr="00732F77">
        <w:rPr>
          <w:sz w:val="28"/>
          <w:szCs w:val="28"/>
        </w:rPr>
        <w:t xml:space="preserve"> и </w:t>
      </w:r>
      <w:r w:rsidRPr="00732F77">
        <w:rPr>
          <w:i/>
          <w:sz w:val="28"/>
          <w:szCs w:val="28"/>
        </w:rPr>
        <w:t>Р</w:t>
      </w:r>
      <w:r w:rsidRPr="00732F77">
        <w:rPr>
          <w:sz w:val="28"/>
          <w:szCs w:val="28"/>
          <w:vertAlign w:val="subscript"/>
        </w:rPr>
        <w:t>акт</w:t>
      </w:r>
      <w:r w:rsidRPr="00732F77">
        <w:rPr>
          <w:sz w:val="28"/>
          <w:szCs w:val="28"/>
        </w:rPr>
        <w:t xml:space="preserve">. </w:t>
      </w:r>
    </w:p>
    <w:p w:rsidR="00B826BD" w:rsidRDefault="00B826BD" w:rsidP="005B5B4D">
      <w:pPr>
        <w:ind w:firstLine="720"/>
        <w:jc w:val="both"/>
        <w:rPr>
          <w:sz w:val="28"/>
          <w:szCs w:val="28"/>
          <w:lang w:val="kk-KZ"/>
        </w:rPr>
      </w:pPr>
      <w:r w:rsidRPr="00732F77">
        <w:rPr>
          <w:sz w:val="28"/>
          <w:szCs w:val="28"/>
        </w:rPr>
        <w:t>На верхней части рисунка 3.34 показаны графики  зависимостей рабочих характеристик печи от тока.</w:t>
      </w:r>
    </w:p>
    <w:p w:rsidR="00881BA0" w:rsidRPr="00732F77" w:rsidRDefault="00881BA0" w:rsidP="00881BA0">
      <w:pPr>
        <w:ind w:firstLine="720"/>
        <w:jc w:val="both"/>
        <w:rPr>
          <w:sz w:val="28"/>
          <w:szCs w:val="28"/>
        </w:rPr>
      </w:pPr>
      <w:r w:rsidRPr="00732F77">
        <w:rPr>
          <w:sz w:val="28"/>
          <w:szCs w:val="28"/>
        </w:rPr>
        <w:t>Видно, что удельный расход электроэнергии имеет минимум, положение которого характеризует оптимальный энергетический режим работы печи. Однако он не совпадает с положением максимума производительности. Таким образом, оптимальный режим работы следует искать исходя из конкретных потребностей и условий производства.</w:t>
      </w:r>
    </w:p>
    <w:p w:rsidR="00881BA0" w:rsidRDefault="00881BA0" w:rsidP="00881BA0">
      <w:pPr>
        <w:ind w:firstLine="720"/>
        <w:jc w:val="both"/>
        <w:rPr>
          <w:sz w:val="28"/>
          <w:szCs w:val="28"/>
          <w:lang w:val="kk-KZ"/>
        </w:rPr>
      </w:pPr>
      <w:r w:rsidRPr="00732F77">
        <w:rPr>
          <w:sz w:val="28"/>
          <w:szCs w:val="28"/>
        </w:rPr>
        <w:t>Себестоимости расплавления можно найти из услов</w:t>
      </w:r>
      <w:r>
        <w:rPr>
          <w:sz w:val="28"/>
          <w:szCs w:val="28"/>
        </w:rPr>
        <w:t xml:space="preserve">            </w:t>
      </w:r>
    </w:p>
    <w:p w:rsidR="00881BA0" w:rsidRPr="000F62F4" w:rsidRDefault="00881BA0" w:rsidP="00881BA0">
      <w:pPr>
        <w:ind w:firstLine="720"/>
        <w:jc w:val="both"/>
        <w:rPr>
          <w:sz w:val="28"/>
          <w:szCs w:val="28"/>
        </w:rPr>
      </w:pPr>
      <w:r>
        <w:rPr>
          <w:sz w:val="28"/>
          <w:szCs w:val="28"/>
        </w:rPr>
        <w:t xml:space="preserve">     </w:t>
      </w:r>
      <w:r w:rsidRPr="00732F77">
        <w:rPr>
          <w:sz w:val="28"/>
          <w:szCs w:val="28"/>
        </w:rPr>
        <w:t xml:space="preserve">       с/с = А + В /</w:t>
      </w:r>
      <w:r w:rsidRPr="00732F77">
        <w:rPr>
          <w:i/>
          <w:color w:val="000000"/>
          <w:sz w:val="28"/>
          <w:szCs w:val="28"/>
        </w:rPr>
        <w:t xml:space="preserve"> g + </w:t>
      </w:r>
      <w:r w:rsidRPr="00732F77">
        <w:rPr>
          <w:color w:val="000000"/>
          <w:sz w:val="28"/>
          <w:szCs w:val="28"/>
        </w:rPr>
        <w:t>С</w:t>
      </w:r>
      <w:r w:rsidRPr="00732F77">
        <w:rPr>
          <w:i/>
          <w:color w:val="000000"/>
          <w:sz w:val="28"/>
          <w:szCs w:val="28"/>
        </w:rPr>
        <w:t xml:space="preserve"> W</w:t>
      </w:r>
      <w:r w:rsidRPr="00732F77">
        <w:rPr>
          <w:color w:val="000000"/>
          <w:sz w:val="28"/>
          <w:szCs w:val="28"/>
        </w:rPr>
        <w:t xml:space="preserve">                    </w:t>
      </w:r>
      <w:r w:rsidRPr="00732F77">
        <w:rPr>
          <w:i/>
          <w:color w:val="000000"/>
          <w:sz w:val="28"/>
          <w:szCs w:val="28"/>
        </w:rPr>
        <w:t xml:space="preserve">                                   </w:t>
      </w:r>
      <w:r w:rsidR="00C569EE">
        <w:rPr>
          <w:color w:val="000000"/>
          <w:sz w:val="28"/>
          <w:szCs w:val="28"/>
        </w:rPr>
        <w:t>(</w:t>
      </w:r>
      <w:r w:rsidR="00C569EE">
        <w:rPr>
          <w:color w:val="000000"/>
          <w:sz w:val="28"/>
          <w:szCs w:val="28"/>
          <w:lang w:val="kk-KZ"/>
        </w:rPr>
        <w:t>2</w:t>
      </w:r>
      <w:r w:rsidR="00C569EE">
        <w:rPr>
          <w:color w:val="000000"/>
          <w:sz w:val="28"/>
          <w:szCs w:val="28"/>
        </w:rPr>
        <w:t>.</w:t>
      </w:r>
      <w:r w:rsidR="00C569EE">
        <w:rPr>
          <w:color w:val="000000"/>
          <w:sz w:val="28"/>
          <w:szCs w:val="28"/>
          <w:lang w:val="kk-KZ"/>
        </w:rPr>
        <w:t>3</w:t>
      </w:r>
      <w:r w:rsidRPr="00732F77">
        <w:rPr>
          <w:color w:val="000000"/>
          <w:sz w:val="28"/>
          <w:szCs w:val="28"/>
        </w:rPr>
        <w:t>5)</w:t>
      </w:r>
    </w:p>
    <w:p w:rsidR="00881BA0" w:rsidRPr="00732F77" w:rsidRDefault="00881BA0" w:rsidP="00881BA0">
      <w:pPr>
        <w:jc w:val="both"/>
        <w:rPr>
          <w:sz w:val="28"/>
          <w:szCs w:val="28"/>
        </w:rPr>
      </w:pPr>
      <w:r w:rsidRPr="00732F77">
        <w:rPr>
          <w:color w:val="000000"/>
          <w:sz w:val="28"/>
          <w:szCs w:val="28"/>
        </w:rPr>
        <w:t>в этом уравнение  коэффициенты А, В и С определяются индивидуальными особенностями конкретного производства, но не зависят от тока. Таким образом, минимум себестоимости находится между режимами максимальной производительности и минимального удельного расхода электроэнергии. Эта о</w:t>
      </w:r>
      <w:r w:rsidRPr="00732F77">
        <w:rPr>
          <w:sz w:val="28"/>
          <w:szCs w:val="28"/>
        </w:rPr>
        <w:t>бласть называется оптимальными пределами работы.</w:t>
      </w:r>
    </w:p>
    <w:p w:rsidR="00881BA0" w:rsidRDefault="00881BA0" w:rsidP="005B5B4D">
      <w:pPr>
        <w:ind w:firstLine="720"/>
        <w:jc w:val="both"/>
        <w:rPr>
          <w:sz w:val="28"/>
          <w:szCs w:val="28"/>
          <w:lang w:val="kk-KZ"/>
        </w:rPr>
      </w:pPr>
      <w:r w:rsidRPr="00732F77">
        <w:rPr>
          <w:sz w:val="28"/>
          <w:szCs w:val="28"/>
        </w:rPr>
        <w:t>Если предприятие работает в условиях высоких цен на электроэнергию и вклад этой составляющей в себестоимости продукции высок, то целесообразно эксплуатировать печь в режиме минимума  удельного расхода электроэнергии.</w:t>
      </w:r>
    </w:p>
    <w:p w:rsidR="00881BA0" w:rsidRPr="00732F77" w:rsidRDefault="00881BA0" w:rsidP="00881BA0">
      <w:pPr>
        <w:ind w:firstLine="720"/>
        <w:jc w:val="both"/>
        <w:rPr>
          <w:sz w:val="28"/>
          <w:szCs w:val="28"/>
        </w:rPr>
      </w:pPr>
      <w:r w:rsidRPr="00732F77">
        <w:rPr>
          <w:sz w:val="28"/>
          <w:szCs w:val="28"/>
        </w:rPr>
        <w:t xml:space="preserve">Если же спрос на выпускаемую продукцию высок, и увеличение объёма производства покрывает некоторый рост себестоимости из-за </w:t>
      </w:r>
      <w:r w:rsidRPr="00732F77">
        <w:rPr>
          <w:sz w:val="28"/>
          <w:szCs w:val="28"/>
        </w:rPr>
        <w:lastRenderedPageBreak/>
        <w:t xml:space="preserve">повышения расхода энергии, тогда экономически выгодно работать в режиме максимальной часовой производительности. </w:t>
      </w:r>
    </w:p>
    <w:p w:rsidR="00881BA0" w:rsidRPr="00881BA0" w:rsidRDefault="00881BA0" w:rsidP="005B5B4D">
      <w:pPr>
        <w:ind w:firstLine="720"/>
        <w:jc w:val="both"/>
        <w:rPr>
          <w:sz w:val="28"/>
          <w:szCs w:val="28"/>
        </w:rPr>
      </w:pPr>
    </w:p>
    <w:p w:rsidR="00B826BD" w:rsidRPr="00732F77" w:rsidRDefault="009F5AB9" w:rsidP="005B5B4D">
      <w:pPr>
        <w:jc w:val="center"/>
        <w:rPr>
          <w:sz w:val="28"/>
          <w:szCs w:val="28"/>
        </w:rPr>
      </w:pPr>
      <w:r w:rsidRPr="00732F77">
        <w:rPr>
          <w:noProof/>
          <w:sz w:val="28"/>
          <w:szCs w:val="28"/>
          <w:lang w:eastAsia="ru-RU"/>
        </w:rPr>
        <w:drawing>
          <wp:inline distT="0" distB="0" distL="0" distR="0">
            <wp:extent cx="3832225" cy="5064760"/>
            <wp:effectExtent l="19050" t="0" r="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13"/>
                    <a:srcRect/>
                    <a:stretch>
                      <a:fillRect/>
                    </a:stretch>
                  </pic:blipFill>
                  <pic:spPr bwMode="auto">
                    <a:xfrm>
                      <a:off x="0" y="0"/>
                      <a:ext cx="3832225" cy="5064760"/>
                    </a:xfrm>
                    <a:prstGeom prst="rect">
                      <a:avLst/>
                    </a:prstGeom>
                    <a:solidFill>
                      <a:srgbClr val="FFFFFF"/>
                    </a:solidFill>
                    <a:ln w="9525">
                      <a:noFill/>
                      <a:miter lim="800000"/>
                      <a:headEnd/>
                      <a:tailEnd/>
                    </a:ln>
                  </pic:spPr>
                </pic:pic>
              </a:graphicData>
            </a:graphic>
          </wp:inline>
        </w:drawing>
      </w:r>
    </w:p>
    <w:p w:rsidR="00B826BD" w:rsidRPr="009915CF" w:rsidRDefault="00DA62EA" w:rsidP="005B5B4D">
      <w:pPr>
        <w:jc w:val="both"/>
      </w:pPr>
      <w:r>
        <w:t xml:space="preserve">Рисунок </w:t>
      </w:r>
      <w:r>
        <w:rPr>
          <w:lang w:val="kk-KZ"/>
        </w:rPr>
        <w:t>2</w:t>
      </w:r>
      <w:r>
        <w:t>.</w:t>
      </w:r>
      <w:r>
        <w:rPr>
          <w:lang w:val="kk-KZ"/>
        </w:rPr>
        <w:t>21</w:t>
      </w:r>
      <w:r w:rsidR="00B826BD" w:rsidRPr="009915CF">
        <w:t xml:space="preserve"> – Рабочие и электрические характеристики дуговой сталеплавильной печи </w:t>
      </w:r>
    </w:p>
    <w:p w:rsidR="00B826BD" w:rsidRPr="00732F77" w:rsidRDefault="00B826BD" w:rsidP="005B5B4D">
      <w:pPr>
        <w:ind w:firstLine="720"/>
        <w:jc w:val="both"/>
        <w:rPr>
          <w:sz w:val="28"/>
          <w:szCs w:val="28"/>
        </w:rPr>
      </w:pPr>
    </w:p>
    <w:p w:rsidR="00B826BD" w:rsidRPr="00732F77" w:rsidRDefault="00B826BD" w:rsidP="005B5B4D">
      <w:pPr>
        <w:ind w:firstLine="720"/>
        <w:jc w:val="both"/>
        <w:rPr>
          <w:sz w:val="28"/>
          <w:szCs w:val="28"/>
        </w:rPr>
      </w:pPr>
      <w:r w:rsidRPr="00732F77">
        <w:rPr>
          <w:sz w:val="28"/>
          <w:szCs w:val="28"/>
        </w:rPr>
        <w:t>В период восстановления электрический режим определяется не экономическими соображениями, а требованиями технологии, при этом печной трансформатор работает не на полную мощность.</w:t>
      </w:r>
    </w:p>
    <w:p w:rsidR="00B826BD" w:rsidRPr="00732F77" w:rsidRDefault="00B826BD" w:rsidP="005B5B4D">
      <w:pPr>
        <w:ind w:firstLine="720"/>
        <w:jc w:val="both"/>
        <w:rPr>
          <w:sz w:val="28"/>
          <w:szCs w:val="28"/>
        </w:rPr>
      </w:pPr>
      <w:r w:rsidRPr="00732F77">
        <w:rPr>
          <w:sz w:val="28"/>
          <w:szCs w:val="28"/>
        </w:rPr>
        <w:t>Построение электрических и рабочих характеристик печи позволяет не только выбрать наиболее рациональный токовый режим работы ДСП и задать параметры для автоматического регулирования печи, но и  оценить правильность выбора печного трансформатора, вторичного напряжения, индуктивности дросселя. С этой целью строят «сводные электрические</w:t>
      </w:r>
      <w:r w:rsidR="00673637">
        <w:rPr>
          <w:sz w:val="28"/>
          <w:szCs w:val="28"/>
        </w:rPr>
        <w:t xml:space="preserve"> характеристики» печи (рисунок </w:t>
      </w:r>
      <w:r w:rsidR="00673637">
        <w:rPr>
          <w:sz w:val="28"/>
          <w:szCs w:val="28"/>
          <w:lang w:val="kk-KZ"/>
        </w:rPr>
        <w:t>2</w:t>
      </w:r>
      <w:r w:rsidR="00673637">
        <w:rPr>
          <w:sz w:val="28"/>
          <w:szCs w:val="28"/>
        </w:rPr>
        <w:t>.</w:t>
      </w:r>
      <w:r w:rsidR="00673637">
        <w:rPr>
          <w:sz w:val="28"/>
          <w:szCs w:val="28"/>
          <w:lang w:val="kk-KZ"/>
        </w:rPr>
        <w:t>22</w:t>
      </w:r>
      <w:r w:rsidRPr="00732F77">
        <w:rPr>
          <w:sz w:val="28"/>
          <w:szCs w:val="28"/>
        </w:rPr>
        <w:t>) -  зависимости электрических параметров от напряжения при постоянном значении тока.</w:t>
      </w:r>
    </w:p>
    <w:p w:rsidR="00B826BD" w:rsidRPr="00732F77" w:rsidRDefault="00881BA0" w:rsidP="005B5B4D">
      <w:pPr>
        <w:ind w:firstLine="720"/>
        <w:jc w:val="both"/>
        <w:rPr>
          <w:sz w:val="28"/>
          <w:szCs w:val="28"/>
        </w:rPr>
      </w:pPr>
      <w:r w:rsidRPr="00732F77">
        <w:rPr>
          <w:sz w:val="28"/>
          <w:szCs w:val="28"/>
        </w:rPr>
        <w:t>Для наиболее точного построения электрических характеристик необходимо максимально адекватно представить эквивалентную электрическую схему печной установки и найти значения активных и индуктивных сопротивлений.</w:t>
      </w:r>
    </w:p>
    <w:p w:rsidR="00B826BD" w:rsidRPr="00732F77" w:rsidRDefault="009F5AB9" w:rsidP="005B5B4D">
      <w:pPr>
        <w:jc w:val="center"/>
        <w:rPr>
          <w:sz w:val="28"/>
          <w:szCs w:val="28"/>
        </w:rPr>
      </w:pPr>
      <w:r w:rsidRPr="00732F77">
        <w:rPr>
          <w:noProof/>
          <w:sz w:val="28"/>
          <w:szCs w:val="28"/>
          <w:lang w:eastAsia="ru-RU"/>
        </w:rPr>
        <w:lastRenderedPageBreak/>
        <w:drawing>
          <wp:inline distT="0" distB="0" distL="0" distR="0">
            <wp:extent cx="3260090" cy="2456815"/>
            <wp:effectExtent l="1905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14"/>
                    <a:srcRect/>
                    <a:stretch>
                      <a:fillRect/>
                    </a:stretch>
                  </pic:blipFill>
                  <pic:spPr bwMode="auto">
                    <a:xfrm>
                      <a:off x="0" y="0"/>
                      <a:ext cx="3260090" cy="2456815"/>
                    </a:xfrm>
                    <a:prstGeom prst="rect">
                      <a:avLst/>
                    </a:prstGeom>
                    <a:solidFill>
                      <a:srgbClr val="FFFFFF"/>
                    </a:solidFill>
                    <a:ln w="9525">
                      <a:noFill/>
                      <a:miter lim="800000"/>
                      <a:headEnd/>
                      <a:tailEnd/>
                    </a:ln>
                  </pic:spPr>
                </pic:pic>
              </a:graphicData>
            </a:graphic>
          </wp:inline>
        </w:drawing>
      </w:r>
    </w:p>
    <w:p w:rsidR="00B826BD" w:rsidRPr="00F3278E" w:rsidRDefault="00DA62EA" w:rsidP="005B5B4D">
      <w:pPr>
        <w:jc w:val="center"/>
      </w:pPr>
      <w:r>
        <w:t xml:space="preserve">Рисунок </w:t>
      </w:r>
      <w:r>
        <w:rPr>
          <w:lang w:val="kk-KZ"/>
        </w:rPr>
        <w:t>2</w:t>
      </w:r>
      <w:r>
        <w:t>.</w:t>
      </w:r>
      <w:r>
        <w:rPr>
          <w:lang w:val="kk-KZ"/>
        </w:rPr>
        <w:t>22</w:t>
      </w:r>
      <w:r w:rsidR="00B826BD" w:rsidRPr="00F3278E">
        <w:t xml:space="preserve"> – Сводные электрические характеристики печи</w:t>
      </w:r>
    </w:p>
    <w:p w:rsidR="00B826BD" w:rsidRPr="00732F77" w:rsidRDefault="00B826BD" w:rsidP="005B5B4D">
      <w:pPr>
        <w:jc w:val="center"/>
        <w:rPr>
          <w:sz w:val="28"/>
          <w:szCs w:val="28"/>
        </w:rPr>
      </w:pPr>
    </w:p>
    <w:p w:rsidR="00B826BD" w:rsidRPr="00732F77" w:rsidRDefault="00B826BD" w:rsidP="005B5B4D">
      <w:pPr>
        <w:ind w:firstLine="720"/>
        <w:jc w:val="both"/>
        <w:rPr>
          <w:sz w:val="28"/>
          <w:szCs w:val="28"/>
        </w:rPr>
      </w:pPr>
      <w:r w:rsidRPr="00732F77">
        <w:rPr>
          <w:sz w:val="28"/>
          <w:szCs w:val="28"/>
        </w:rPr>
        <w:t>В наиболее точных расчетах следует учесть, что:</w:t>
      </w:r>
    </w:p>
    <w:p w:rsidR="00B826BD" w:rsidRPr="00732F77" w:rsidRDefault="00B826BD" w:rsidP="005B5B4D">
      <w:pPr>
        <w:ind w:firstLine="720"/>
        <w:jc w:val="both"/>
        <w:rPr>
          <w:sz w:val="28"/>
          <w:szCs w:val="28"/>
        </w:rPr>
      </w:pPr>
      <w:r w:rsidRPr="00732F77">
        <w:rPr>
          <w:sz w:val="28"/>
          <w:szCs w:val="28"/>
        </w:rPr>
        <w:t>- Кривые тока и напряжения из-за присутствия в электрической цепи дугового разряда имеют вид искажённой синусоиды. В результате гармоники высшего порядка из-за поверхностного эффекта увеличивают активное и особенно индуктивное сопротивления цепи.</w:t>
      </w:r>
    </w:p>
    <w:p w:rsidR="00B826BD" w:rsidRPr="00732F77" w:rsidRDefault="00B826BD" w:rsidP="005B5B4D">
      <w:pPr>
        <w:ind w:firstLine="720"/>
        <w:jc w:val="both"/>
        <w:rPr>
          <w:sz w:val="28"/>
          <w:szCs w:val="28"/>
        </w:rPr>
      </w:pPr>
      <w:r w:rsidRPr="00732F77">
        <w:rPr>
          <w:sz w:val="28"/>
          <w:szCs w:val="28"/>
        </w:rPr>
        <w:t>- Значение активного и реактивного сопротивлений зависят от ряда конкретных условий работы узлов печной установки: температуры проводников, степени окисления контактных поверхностей, положения места захвата электрода электрододержателем и т.п.</w:t>
      </w:r>
    </w:p>
    <w:p w:rsidR="00B826BD" w:rsidRPr="00732F77" w:rsidRDefault="00B826BD" w:rsidP="005B5B4D">
      <w:pPr>
        <w:ind w:firstLine="720"/>
        <w:jc w:val="both"/>
        <w:rPr>
          <w:sz w:val="28"/>
          <w:szCs w:val="28"/>
        </w:rPr>
      </w:pPr>
      <w:r w:rsidRPr="00732F77">
        <w:rPr>
          <w:sz w:val="28"/>
          <w:szCs w:val="28"/>
        </w:rPr>
        <w:t>- Если мощность печного трансформатора сопоставима с мощностью питающей подстанции, то возможно падение напряжения питания на 8÷10 %. Кроме того, необходимо учесть потери энергии в печном трансформаторе т.к. его к.п.д. меньше 1.</w:t>
      </w:r>
    </w:p>
    <w:p w:rsidR="00B826BD" w:rsidRPr="00732F77" w:rsidRDefault="00B826BD" w:rsidP="005B5B4D">
      <w:pPr>
        <w:ind w:firstLine="720"/>
        <w:jc w:val="both"/>
        <w:rPr>
          <w:sz w:val="28"/>
          <w:szCs w:val="28"/>
        </w:rPr>
      </w:pPr>
      <w:r w:rsidRPr="00732F77">
        <w:rPr>
          <w:sz w:val="28"/>
          <w:szCs w:val="28"/>
        </w:rPr>
        <w:t>- В период проплавления происходит большое число эксплуатационных коротких замыканий, приводящих к кратковременному увеличению тока сверх значения, поддерживаемого автоматикой (</w:t>
      </w:r>
      <w:r w:rsidRPr="00732F77">
        <w:rPr>
          <w:i/>
          <w:sz w:val="28"/>
          <w:szCs w:val="28"/>
        </w:rPr>
        <w:t>I</w:t>
      </w:r>
      <w:r w:rsidRPr="00732F77">
        <w:rPr>
          <w:sz w:val="28"/>
          <w:szCs w:val="28"/>
          <w:vertAlign w:val="subscript"/>
        </w:rPr>
        <w:t>2Н</w:t>
      </w:r>
      <w:r w:rsidRPr="00732F77">
        <w:rPr>
          <w:sz w:val="28"/>
          <w:szCs w:val="28"/>
        </w:rPr>
        <w:t xml:space="preserve">). Только в течение 75÷80% времени расплавления величина тока равна номинальному значению. В течение 15÷20% времени расплавления </w:t>
      </w:r>
      <w:r w:rsidRPr="00732F77">
        <w:rPr>
          <w:i/>
          <w:sz w:val="28"/>
          <w:szCs w:val="28"/>
        </w:rPr>
        <w:t>I</w:t>
      </w:r>
      <w:r w:rsidRPr="00732F77">
        <w:rPr>
          <w:sz w:val="28"/>
          <w:szCs w:val="28"/>
          <w:vertAlign w:val="subscript"/>
        </w:rPr>
        <w:t>2</w:t>
      </w:r>
      <w:r w:rsidRPr="00732F77">
        <w:rPr>
          <w:sz w:val="28"/>
          <w:szCs w:val="28"/>
        </w:rPr>
        <w:t xml:space="preserve"> = 1,5 </w:t>
      </w:r>
      <w:r w:rsidRPr="00732F77">
        <w:rPr>
          <w:i/>
          <w:sz w:val="28"/>
          <w:szCs w:val="28"/>
        </w:rPr>
        <w:t>I</w:t>
      </w:r>
      <w:r w:rsidRPr="00732F77">
        <w:rPr>
          <w:sz w:val="28"/>
          <w:szCs w:val="28"/>
          <w:vertAlign w:val="subscript"/>
        </w:rPr>
        <w:t>2Н</w:t>
      </w:r>
      <w:r w:rsidRPr="00732F77">
        <w:rPr>
          <w:sz w:val="28"/>
          <w:szCs w:val="28"/>
        </w:rPr>
        <w:t xml:space="preserve">, в течение 3÷5% времени расплавления </w:t>
      </w:r>
      <w:r w:rsidRPr="00732F77">
        <w:rPr>
          <w:i/>
          <w:sz w:val="28"/>
          <w:szCs w:val="28"/>
        </w:rPr>
        <w:t>I</w:t>
      </w:r>
      <w:r w:rsidRPr="00732F77">
        <w:rPr>
          <w:sz w:val="28"/>
          <w:szCs w:val="28"/>
          <w:vertAlign w:val="subscript"/>
        </w:rPr>
        <w:t>2</w:t>
      </w:r>
      <w:r w:rsidRPr="00732F77">
        <w:rPr>
          <w:sz w:val="28"/>
          <w:szCs w:val="28"/>
        </w:rPr>
        <w:t xml:space="preserve"> = 2 </w:t>
      </w:r>
      <w:r w:rsidRPr="00732F77">
        <w:rPr>
          <w:i/>
          <w:sz w:val="28"/>
          <w:szCs w:val="28"/>
        </w:rPr>
        <w:t>I</w:t>
      </w:r>
      <w:r w:rsidRPr="00732F77">
        <w:rPr>
          <w:sz w:val="28"/>
          <w:szCs w:val="28"/>
          <w:vertAlign w:val="subscript"/>
        </w:rPr>
        <w:t>2Н</w:t>
      </w:r>
      <w:r w:rsidRPr="00732F77">
        <w:rPr>
          <w:sz w:val="28"/>
          <w:szCs w:val="28"/>
        </w:rPr>
        <w:t xml:space="preserve">,  в течение 0,5÷1% времени расплавления </w:t>
      </w:r>
      <w:r w:rsidRPr="00732F77">
        <w:rPr>
          <w:i/>
          <w:sz w:val="28"/>
          <w:szCs w:val="28"/>
        </w:rPr>
        <w:t>I</w:t>
      </w:r>
      <w:r w:rsidRPr="00732F77">
        <w:rPr>
          <w:sz w:val="28"/>
          <w:szCs w:val="28"/>
          <w:vertAlign w:val="subscript"/>
        </w:rPr>
        <w:t>2</w:t>
      </w:r>
      <w:r w:rsidRPr="00732F77">
        <w:rPr>
          <w:sz w:val="28"/>
          <w:szCs w:val="28"/>
        </w:rPr>
        <w:t xml:space="preserve"> = 2,5 </w:t>
      </w:r>
      <w:r w:rsidRPr="00732F77">
        <w:rPr>
          <w:i/>
          <w:sz w:val="28"/>
          <w:szCs w:val="28"/>
        </w:rPr>
        <w:t>I</w:t>
      </w:r>
      <w:r w:rsidRPr="00732F77">
        <w:rPr>
          <w:sz w:val="28"/>
          <w:szCs w:val="28"/>
          <w:vertAlign w:val="subscript"/>
        </w:rPr>
        <w:t>2Н</w:t>
      </w:r>
      <w:r w:rsidRPr="00732F77">
        <w:rPr>
          <w:sz w:val="28"/>
          <w:szCs w:val="28"/>
        </w:rPr>
        <w:t xml:space="preserve">. В итоге среднее действующее значение тока </w:t>
      </w:r>
      <w:r w:rsidRPr="00732F77">
        <w:rPr>
          <w:i/>
          <w:sz w:val="28"/>
          <w:szCs w:val="28"/>
        </w:rPr>
        <w:t>I</w:t>
      </w:r>
      <w:r w:rsidRPr="00732F77">
        <w:rPr>
          <w:sz w:val="28"/>
          <w:szCs w:val="28"/>
          <w:vertAlign w:val="subscript"/>
        </w:rPr>
        <w:t>2</w:t>
      </w:r>
      <w:r w:rsidRPr="00732F77">
        <w:rPr>
          <w:sz w:val="28"/>
          <w:szCs w:val="28"/>
        </w:rPr>
        <w:t xml:space="preserve"> = 1,165 </w:t>
      </w:r>
      <w:r w:rsidRPr="00732F77">
        <w:rPr>
          <w:i/>
          <w:sz w:val="28"/>
          <w:szCs w:val="28"/>
        </w:rPr>
        <w:t>I</w:t>
      </w:r>
      <w:r w:rsidRPr="00732F77">
        <w:rPr>
          <w:sz w:val="28"/>
          <w:szCs w:val="28"/>
          <w:vertAlign w:val="subscript"/>
        </w:rPr>
        <w:t>2Н</w:t>
      </w:r>
      <w:r w:rsidRPr="00732F77">
        <w:rPr>
          <w:sz w:val="28"/>
          <w:szCs w:val="28"/>
        </w:rPr>
        <w:t>.</w:t>
      </w:r>
    </w:p>
    <w:p w:rsidR="00B826BD" w:rsidRPr="00732F77" w:rsidRDefault="00B826BD" w:rsidP="005B5B4D">
      <w:pPr>
        <w:ind w:firstLine="720"/>
        <w:jc w:val="both"/>
        <w:rPr>
          <w:sz w:val="28"/>
          <w:szCs w:val="28"/>
          <w:lang w:val="kk-KZ"/>
        </w:rPr>
      </w:pPr>
      <w:r w:rsidRPr="00732F77">
        <w:rPr>
          <w:sz w:val="28"/>
          <w:szCs w:val="28"/>
        </w:rPr>
        <w:t>- Некоторое влияние на результаты расчетов может оказать нессиметричность нагрузки печи, но она довольно быстро устраняется автоматическими системами регулирования мощностью.</w:t>
      </w:r>
    </w:p>
    <w:p w:rsidR="00FA7564" w:rsidRPr="00732F77" w:rsidRDefault="00FA7564" w:rsidP="005B5B4D">
      <w:pPr>
        <w:ind w:firstLine="720"/>
        <w:jc w:val="both"/>
        <w:rPr>
          <w:sz w:val="28"/>
          <w:szCs w:val="28"/>
          <w:lang w:val="kk-KZ"/>
        </w:rPr>
      </w:pPr>
    </w:p>
    <w:p w:rsidR="00FA7564" w:rsidRPr="00732F77" w:rsidRDefault="00FA7564" w:rsidP="005B5B4D">
      <w:pPr>
        <w:ind w:firstLine="720"/>
        <w:jc w:val="both"/>
        <w:rPr>
          <w:b/>
          <w:color w:val="000000"/>
          <w:sz w:val="28"/>
          <w:szCs w:val="28"/>
        </w:rPr>
      </w:pPr>
      <w:r w:rsidRPr="00732F77">
        <w:rPr>
          <w:b/>
          <w:color w:val="000000"/>
          <w:sz w:val="28"/>
          <w:szCs w:val="28"/>
          <w:lang w:val="kk-KZ"/>
        </w:rPr>
        <w:t>2.2</w:t>
      </w:r>
      <w:r w:rsidRPr="00732F77">
        <w:rPr>
          <w:b/>
          <w:color w:val="000000"/>
          <w:sz w:val="28"/>
          <w:szCs w:val="28"/>
        </w:rPr>
        <w:t>.  Дуговые печи косвенного действия</w:t>
      </w:r>
    </w:p>
    <w:p w:rsidR="00FA7564" w:rsidRPr="00732F77" w:rsidRDefault="00FA7564" w:rsidP="005B5B4D">
      <w:pPr>
        <w:ind w:firstLine="720"/>
        <w:jc w:val="both"/>
        <w:rPr>
          <w:b/>
          <w:color w:val="000000"/>
          <w:sz w:val="28"/>
          <w:szCs w:val="28"/>
        </w:rPr>
      </w:pPr>
    </w:p>
    <w:p w:rsidR="00FA7564" w:rsidRPr="00732F77" w:rsidRDefault="00FA7564" w:rsidP="005B5B4D">
      <w:pPr>
        <w:ind w:firstLine="900"/>
        <w:jc w:val="both"/>
        <w:rPr>
          <w:sz w:val="28"/>
          <w:szCs w:val="28"/>
        </w:rPr>
      </w:pPr>
      <w:r w:rsidRPr="00732F77">
        <w:rPr>
          <w:sz w:val="28"/>
          <w:szCs w:val="28"/>
        </w:rPr>
        <w:t xml:space="preserve">Дуговые печи косвенного действия предназначены для плавки цветных металлов (в основном медных сплавов) и некоторых сортов чугуна и никеля. Конструктивно эти печи представляют собой цилиндрический или </w:t>
      </w:r>
      <w:r w:rsidRPr="00732F77">
        <w:rPr>
          <w:sz w:val="28"/>
          <w:szCs w:val="28"/>
        </w:rPr>
        <w:lastRenderedPageBreak/>
        <w:t>бочкообразный футерованный кожух расположенный горизонт</w:t>
      </w:r>
      <w:r w:rsidR="005C4CD8">
        <w:rPr>
          <w:sz w:val="28"/>
          <w:szCs w:val="28"/>
        </w:rPr>
        <w:t xml:space="preserve">ально (рисунок </w:t>
      </w:r>
      <w:r w:rsidR="005C4CD8">
        <w:rPr>
          <w:sz w:val="28"/>
          <w:szCs w:val="28"/>
          <w:lang w:val="kk-KZ"/>
        </w:rPr>
        <w:t>2</w:t>
      </w:r>
      <w:r w:rsidR="005C4CD8">
        <w:rPr>
          <w:sz w:val="28"/>
          <w:szCs w:val="28"/>
        </w:rPr>
        <w:t>.</w:t>
      </w:r>
      <w:r w:rsidR="005C4CD8">
        <w:rPr>
          <w:sz w:val="28"/>
          <w:szCs w:val="28"/>
          <w:lang w:val="kk-KZ"/>
        </w:rPr>
        <w:t>2</w:t>
      </w:r>
      <w:r w:rsidRPr="00732F77">
        <w:rPr>
          <w:sz w:val="28"/>
          <w:szCs w:val="28"/>
        </w:rPr>
        <w:t xml:space="preserve">3). Корпус помещён на роликовые опоры для того,  чтобы можно было наклонять  печь.    Горизонтально расположенные,  электроды   </w:t>
      </w:r>
    </w:p>
    <w:p w:rsidR="00FA7564" w:rsidRPr="00732F77" w:rsidRDefault="00FA7564" w:rsidP="005B5B4D">
      <w:pPr>
        <w:ind w:firstLine="900"/>
        <w:jc w:val="both"/>
        <w:rPr>
          <w:sz w:val="28"/>
          <w:szCs w:val="28"/>
        </w:rPr>
      </w:pPr>
      <w:r w:rsidRPr="00732F77">
        <w:rPr>
          <w:noProof/>
          <w:sz w:val="28"/>
          <w:szCs w:val="28"/>
          <w:lang w:eastAsia="ru-RU"/>
        </w:rPr>
        <w:drawing>
          <wp:inline distT="0" distB="0" distL="0" distR="0">
            <wp:extent cx="3967480" cy="2870200"/>
            <wp:effectExtent l="19050" t="19050" r="13970" b="25400"/>
            <wp:docPr id="7" name="Рисунок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115"/>
                    <a:srcRect/>
                    <a:stretch>
                      <a:fillRect/>
                    </a:stretch>
                  </pic:blipFill>
                  <pic:spPr bwMode="auto">
                    <a:xfrm>
                      <a:off x="0" y="0"/>
                      <a:ext cx="3967480" cy="2870200"/>
                    </a:xfrm>
                    <a:prstGeom prst="rect">
                      <a:avLst/>
                    </a:prstGeom>
                    <a:solidFill>
                      <a:srgbClr val="FFFFFF"/>
                    </a:solidFill>
                    <a:ln w="6350" cmpd="sng">
                      <a:solidFill>
                        <a:srgbClr val="000000"/>
                      </a:solidFill>
                      <a:miter lim="800000"/>
                      <a:headEnd/>
                      <a:tailEnd/>
                    </a:ln>
                    <a:effectLst/>
                  </pic:spPr>
                </pic:pic>
              </a:graphicData>
            </a:graphic>
          </wp:inline>
        </w:drawing>
      </w:r>
    </w:p>
    <w:p w:rsidR="00FA7564" w:rsidRPr="008A28D9" w:rsidRDefault="00FA7564" w:rsidP="005B5B4D">
      <w:pPr>
        <w:jc w:val="center"/>
      </w:pPr>
      <w:r w:rsidRPr="008A28D9">
        <w:t>1— механизм качания; 2—привод перемещения электрода; 3 — корпус печи;</w:t>
      </w:r>
    </w:p>
    <w:p w:rsidR="00FA7564" w:rsidRPr="008A28D9" w:rsidRDefault="00FA7564" w:rsidP="005B5B4D">
      <w:pPr>
        <w:jc w:val="center"/>
      </w:pPr>
      <w:r w:rsidRPr="008A28D9">
        <w:t xml:space="preserve">4— уплотняющее кольцо; 5— электрододержатель; 6 — электрод; </w:t>
      </w:r>
    </w:p>
    <w:p w:rsidR="00FA7564" w:rsidRPr="008A28D9" w:rsidRDefault="00FA7564" w:rsidP="005B5B4D">
      <w:pPr>
        <w:jc w:val="center"/>
      </w:pPr>
      <w:r w:rsidRPr="008A28D9">
        <w:t xml:space="preserve">7— ручной механизм перемещения электрода; 8— футеровка </w:t>
      </w:r>
    </w:p>
    <w:p w:rsidR="00FA7564" w:rsidRPr="008A28D9" w:rsidRDefault="00FA7564" w:rsidP="005B5B4D">
      <w:pPr>
        <w:jc w:val="center"/>
      </w:pPr>
    </w:p>
    <w:p w:rsidR="00FA7564" w:rsidRPr="008A28D9" w:rsidRDefault="005C4CD8" w:rsidP="005B5B4D">
      <w:pPr>
        <w:jc w:val="center"/>
      </w:pPr>
      <w:r>
        <w:t xml:space="preserve">Рисунок </w:t>
      </w:r>
      <w:r>
        <w:rPr>
          <w:lang w:val="kk-KZ"/>
        </w:rPr>
        <w:t>2</w:t>
      </w:r>
      <w:r>
        <w:t>.</w:t>
      </w:r>
      <w:r>
        <w:rPr>
          <w:lang w:val="kk-KZ"/>
        </w:rPr>
        <w:t>2</w:t>
      </w:r>
      <w:r w:rsidR="00FA7564" w:rsidRPr="008A28D9">
        <w:t xml:space="preserve">3 -  Дуговая медеплавильная печь косвенного действия с бочкообразной формой плавильного пространства </w:t>
      </w:r>
    </w:p>
    <w:p w:rsidR="00FA7564" w:rsidRPr="00732F77" w:rsidRDefault="00FA7564" w:rsidP="005B5B4D">
      <w:pPr>
        <w:jc w:val="center"/>
        <w:rPr>
          <w:sz w:val="28"/>
          <w:szCs w:val="28"/>
        </w:rPr>
      </w:pPr>
    </w:p>
    <w:p w:rsidR="00FA7564" w:rsidRPr="00732F77" w:rsidRDefault="00FA7564" w:rsidP="005B5B4D">
      <w:pPr>
        <w:rPr>
          <w:sz w:val="28"/>
          <w:szCs w:val="28"/>
        </w:rPr>
      </w:pPr>
      <w:r w:rsidRPr="00732F77">
        <w:rPr>
          <w:sz w:val="28"/>
          <w:szCs w:val="28"/>
        </w:rPr>
        <w:t>введены  в  печь  через  торцевые стенки. В боковой стенке печи имеется отверстие для загрузки шихты и слива расплавленного металла и шлака.</w:t>
      </w:r>
    </w:p>
    <w:p w:rsidR="00FA7564" w:rsidRPr="00732F77" w:rsidRDefault="00FA7564" w:rsidP="005B5B4D">
      <w:pPr>
        <w:ind w:firstLine="720"/>
        <w:jc w:val="both"/>
        <w:rPr>
          <w:sz w:val="28"/>
          <w:szCs w:val="28"/>
        </w:rPr>
      </w:pPr>
      <w:r w:rsidRPr="00732F77">
        <w:rPr>
          <w:sz w:val="28"/>
          <w:szCs w:val="28"/>
        </w:rPr>
        <w:t xml:space="preserve">При такой конструкции установок, дуга открыта и находится на некотором удалении от расплавляемого металла. В результате этого более половины тепла, излучаемого дугой, сначала попадает на стены печи, и лишь отразившись от них, достигает расплава. При такой работе, кладка печи находится в очень тяжёлых условиях и поэтому данный тип печей не предназначен для процессов, требующих больших мощностей и высоких температур. </w:t>
      </w:r>
    </w:p>
    <w:p w:rsidR="00FA7564" w:rsidRPr="00732F77" w:rsidRDefault="00FA7564" w:rsidP="005B5B4D">
      <w:pPr>
        <w:ind w:firstLine="720"/>
        <w:jc w:val="both"/>
        <w:rPr>
          <w:sz w:val="28"/>
          <w:szCs w:val="28"/>
        </w:rPr>
      </w:pPr>
      <w:r w:rsidRPr="00732F77">
        <w:rPr>
          <w:sz w:val="28"/>
          <w:szCs w:val="28"/>
        </w:rPr>
        <w:t>Ослабить негативное воздействие излучения дуги на кладку позволяет непрерывное покачивание печи  с автоматическим  реверсированием. Угол качания увеличивают по мере проплавления шихты. Кроме защиты футеровки, покачивание   ускоряет расплавление металла. Применение бочкообразных печей (вместо цилиндрических) позволяет расположить футеровку таким образом, что  примерно все точки её поверхности находятся на одинаковом расстоянии от дуги. Это облегчает работу футеровки и позволяет уменьшить вес кладки.</w:t>
      </w:r>
    </w:p>
    <w:p w:rsidR="00FA7564" w:rsidRPr="00732F77" w:rsidRDefault="00FA7564" w:rsidP="005B5B4D">
      <w:pPr>
        <w:ind w:firstLine="720"/>
        <w:jc w:val="both"/>
        <w:rPr>
          <w:sz w:val="28"/>
          <w:szCs w:val="28"/>
        </w:rPr>
      </w:pPr>
      <w:r w:rsidRPr="00732F77">
        <w:rPr>
          <w:sz w:val="28"/>
          <w:szCs w:val="28"/>
        </w:rPr>
        <w:t xml:space="preserve">Электроды в этих печах работают на изгиб; это ограничивает выбор их материалов, длину и максимальный диаметр. По мере сгорания электродов, их постепенно подаю внутрь печи  с помощью двух механизмов перемещения (обычно с электромеханическим приводом). </w:t>
      </w:r>
    </w:p>
    <w:p w:rsidR="00FA7564" w:rsidRPr="00732F77" w:rsidRDefault="00FA7564" w:rsidP="005B5B4D">
      <w:pPr>
        <w:ind w:firstLine="720"/>
        <w:jc w:val="both"/>
        <w:rPr>
          <w:sz w:val="28"/>
          <w:szCs w:val="28"/>
        </w:rPr>
      </w:pPr>
      <w:r w:rsidRPr="00732F77">
        <w:rPr>
          <w:sz w:val="28"/>
          <w:szCs w:val="28"/>
        </w:rPr>
        <w:lastRenderedPageBreak/>
        <w:t>В отечественной промышленности наиболее распространены печи ёмкостью 0,25 и 0,5 тонн с трансформаторами 175 и 250 кВ</w:t>
      </w:r>
      <w:r w:rsidRPr="00732F77">
        <w:rPr>
          <w:sz w:val="28"/>
          <w:szCs w:val="28"/>
          <w:vertAlign w:val="superscript"/>
        </w:rPr>
        <w:t>.</w:t>
      </w:r>
      <w:r w:rsidRPr="00732F77">
        <w:rPr>
          <w:sz w:val="28"/>
          <w:szCs w:val="28"/>
        </w:rPr>
        <w:t>А. Более мощные бочкообразные печи имеют трансформатор до 400 кВ</w:t>
      </w:r>
      <w:r w:rsidRPr="00732F77">
        <w:rPr>
          <w:sz w:val="28"/>
          <w:szCs w:val="28"/>
          <w:vertAlign w:val="superscript"/>
        </w:rPr>
        <w:t>.</w:t>
      </w:r>
      <w:r w:rsidRPr="00732F77">
        <w:rPr>
          <w:sz w:val="28"/>
          <w:szCs w:val="28"/>
        </w:rPr>
        <w:t>А.</w:t>
      </w:r>
    </w:p>
    <w:p w:rsidR="00FA7564" w:rsidRPr="00732F77" w:rsidRDefault="00FA7564" w:rsidP="005B5B4D">
      <w:pPr>
        <w:ind w:firstLine="720"/>
        <w:jc w:val="both"/>
        <w:rPr>
          <w:sz w:val="28"/>
          <w:szCs w:val="28"/>
        </w:rPr>
      </w:pPr>
    </w:p>
    <w:p w:rsidR="00B826BD" w:rsidRDefault="00FA7564" w:rsidP="005B5B4D">
      <w:pPr>
        <w:ind w:right="-6" w:firstLine="720"/>
        <w:rPr>
          <w:b/>
          <w:sz w:val="28"/>
          <w:szCs w:val="28"/>
          <w:lang w:val="kk-KZ"/>
        </w:rPr>
      </w:pPr>
      <w:r w:rsidRPr="00732F77">
        <w:rPr>
          <w:b/>
          <w:sz w:val="28"/>
          <w:szCs w:val="28"/>
          <w:lang w:val="kk-KZ"/>
        </w:rPr>
        <w:t>2</w:t>
      </w:r>
      <w:r w:rsidR="00B826BD" w:rsidRPr="00732F77">
        <w:rPr>
          <w:b/>
          <w:sz w:val="28"/>
          <w:szCs w:val="28"/>
        </w:rPr>
        <w:t>.</w:t>
      </w:r>
      <w:r w:rsidRPr="00732F77">
        <w:rPr>
          <w:b/>
          <w:sz w:val="28"/>
          <w:szCs w:val="28"/>
          <w:lang w:val="kk-KZ"/>
        </w:rPr>
        <w:t xml:space="preserve">3.  </w:t>
      </w:r>
      <w:r w:rsidR="00B826BD" w:rsidRPr="00732F77">
        <w:rPr>
          <w:b/>
          <w:sz w:val="28"/>
          <w:szCs w:val="28"/>
        </w:rPr>
        <w:t xml:space="preserve"> Руднотермические печи  </w:t>
      </w:r>
    </w:p>
    <w:p w:rsidR="003001AB" w:rsidRPr="003001AB" w:rsidRDefault="003001AB" w:rsidP="005B5B4D">
      <w:pPr>
        <w:ind w:right="-6" w:firstLine="720"/>
        <w:rPr>
          <w:b/>
          <w:sz w:val="28"/>
          <w:szCs w:val="28"/>
          <w:lang w:val="kk-KZ"/>
        </w:rPr>
      </w:pPr>
    </w:p>
    <w:p w:rsidR="00B826BD" w:rsidRPr="00732F77" w:rsidRDefault="00B826BD" w:rsidP="005B5B4D">
      <w:pPr>
        <w:ind w:right="-6" w:firstLine="720"/>
        <w:jc w:val="both"/>
        <w:rPr>
          <w:sz w:val="28"/>
          <w:szCs w:val="28"/>
        </w:rPr>
      </w:pPr>
      <w:r w:rsidRPr="00732F77">
        <w:rPr>
          <w:sz w:val="28"/>
          <w:szCs w:val="28"/>
        </w:rPr>
        <w:t>Руднотермических печи (РТП) предназначены для переработки рудных материалов. Основным  направлением в этих производствах является восстановление оксидов до элементов или карбидов. Причём металлы зачастую получают в виде сплавов.  Исходным сырьём могут быть и сернистые руды, переработанные на сульфиды металлов – штейны. Руднотермические печи так же используют  для переплавки тугоплавких оксидов с целью получения заданного зернового состава продукта.</w:t>
      </w:r>
    </w:p>
    <w:p w:rsidR="00B826BD" w:rsidRPr="00732F77" w:rsidRDefault="00B826BD" w:rsidP="005B5B4D">
      <w:pPr>
        <w:ind w:right="-6" w:firstLine="720"/>
        <w:jc w:val="both"/>
        <w:rPr>
          <w:sz w:val="28"/>
          <w:szCs w:val="28"/>
        </w:rPr>
      </w:pPr>
      <w:r w:rsidRPr="00732F77">
        <w:rPr>
          <w:sz w:val="28"/>
          <w:szCs w:val="28"/>
        </w:rPr>
        <w:t>Это крупнейшие потребители энергии, удельный расход электроэнергии для ряда процессов составляет:</w:t>
      </w:r>
    </w:p>
    <w:p w:rsidR="00B826BD" w:rsidRPr="00732F77" w:rsidRDefault="00B826BD" w:rsidP="005B5B4D">
      <w:pPr>
        <w:ind w:right="-6" w:firstLine="720"/>
        <w:jc w:val="both"/>
        <w:rPr>
          <w:sz w:val="28"/>
          <w:szCs w:val="28"/>
        </w:rPr>
      </w:pPr>
      <w:r w:rsidRPr="00732F77">
        <w:rPr>
          <w:sz w:val="28"/>
          <w:szCs w:val="28"/>
        </w:rPr>
        <w:t>- 10000÷16000 кВт</w:t>
      </w:r>
      <w:r w:rsidRPr="00732F77">
        <w:rPr>
          <w:sz w:val="28"/>
          <w:szCs w:val="28"/>
          <w:vertAlign w:val="superscript"/>
        </w:rPr>
        <w:t>.</w:t>
      </w:r>
      <w:r w:rsidRPr="00732F77">
        <w:rPr>
          <w:sz w:val="28"/>
          <w:szCs w:val="28"/>
        </w:rPr>
        <w:t>ч/т – при производстве  фосфора;</w:t>
      </w:r>
    </w:p>
    <w:p w:rsidR="00B826BD" w:rsidRPr="00732F77" w:rsidRDefault="00B826BD" w:rsidP="005B5B4D">
      <w:pPr>
        <w:ind w:right="-6" w:firstLine="720"/>
        <w:jc w:val="both"/>
        <w:rPr>
          <w:sz w:val="28"/>
          <w:szCs w:val="28"/>
        </w:rPr>
      </w:pPr>
      <w:r w:rsidRPr="00732F77">
        <w:rPr>
          <w:sz w:val="28"/>
          <w:szCs w:val="28"/>
        </w:rPr>
        <w:t>- 8800÷9700 кВт</w:t>
      </w:r>
      <w:r w:rsidRPr="00732F77">
        <w:rPr>
          <w:sz w:val="28"/>
          <w:szCs w:val="28"/>
          <w:vertAlign w:val="superscript"/>
        </w:rPr>
        <w:t>.</w:t>
      </w:r>
      <w:r w:rsidRPr="00732F77">
        <w:rPr>
          <w:sz w:val="28"/>
          <w:szCs w:val="28"/>
        </w:rPr>
        <w:t>ч/т – при производстве 75% ферросилиция;</w:t>
      </w:r>
    </w:p>
    <w:p w:rsidR="00B826BD" w:rsidRPr="00732F77" w:rsidRDefault="00B826BD" w:rsidP="005B5B4D">
      <w:pPr>
        <w:ind w:right="-6" w:firstLine="720"/>
        <w:jc w:val="both"/>
        <w:rPr>
          <w:sz w:val="28"/>
          <w:szCs w:val="28"/>
        </w:rPr>
      </w:pPr>
      <w:r w:rsidRPr="00732F77">
        <w:rPr>
          <w:sz w:val="28"/>
          <w:szCs w:val="28"/>
        </w:rPr>
        <w:t>- 4700÷4800 кВт</w:t>
      </w:r>
      <w:r w:rsidRPr="00732F77">
        <w:rPr>
          <w:sz w:val="28"/>
          <w:szCs w:val="28"/>
          <w:vertAlign w:val="superscript"/>
        </w:rPr>
        <w:t>.</w:t>
      </w:r>
      <w:r w:rsidRPr="00732F77">
        <w:rPr>
          <w:sz w:val="28"/>
          <w:szCs w:val="28"/>
        </w:rPr>
        <w:t>ч/т – при производстве 45% ферросилиция;</w:t>
      </w:r>
    </w:p>
    <w:p w:rsidR="00B826BD" w:rsidRPr="00732F77" w:rsidRDefault="00B826BD" w:rsidP="005B5B4D">
      <w:pPr>
        <w:ind w:right="-6" w:firstLine="720"/>
        <w:jc w:val="both"/>
        <w:rPr>
          <w:sz w:val="28"/>
          <w:szCs w:val="28"/>
        </w:rPr>
      </w:pPr>
      <w:r w:rsidRPr="00732F77">
        <w:rPr>
          <w:sz w:val="28"/>
          <w:szCs w:val="28"/>
        </w:rPr>
        <w:t>- 4100÷4700 кВт</w:t>
      </w:r>
      <w:r w:rsidRPr="00732F77">
        <w:rPr>
          <w:sz w:val="28"/>
          <w:szCs w:val="28"/>
          <w:vertAlign w:val="superscript"/>
        </w:rPr>
        <w:t>.</w:t>
      </w:r>
      <w:r w:rsidRPr="00732F77">
        <w:rPr>
          <w:sz w:val="28"/>
          <w:szCs w:val="28"/>
        </w:rPr>
        <w:t>ч/т – при производстве силикомарганца;</w:t>
      </w:r>
    </w:p>
    <w:p w:rsidR="00B826BD" w:rsidRPr="00732F77" w:rsidRDefault="00B826BD" w:rsidP="005B5B4D">
      <w:pPr>
        <w:ind w:right="-6" w:firstLine="720"/>
        <w:jc w:val="both"/>
        <w:rPr>
          <w:sz w:val="28"/>
          <w:szCs w:val="28"/>
        </w:rPr>
      </w:pPr>
      <w:r w:rsidRPr="00732F77">
        <w:rPr>
          <w:sz w:val="28"/>
          <w:szCs w:val="28"/>
        </w:rPr>
        <w:t>- 3000÷3500 кВт</w:t>
      </w:r>
      <w:r w:rsidRPr="00732F77">
        <w:rPr>
          <w:sz w:val="28"/>
          <w:szCs w:val="28"/>
          <w:vertAlign w:val="superscript"/>
        </w:rPr>
        <w:t>.</w:t>
      </w:r>
      <w:r w:rsidRPr="00732F77">
        <w:rPr>
          <w:sz w:val="28"/>
          <w:szCs w:val="28"/>
        </w:rPr>
        <w:t>ч/т – при плавке огнеупоров «на блок»;</w:t>
      </w:r>
    </w:p>
    <w:p w:rsidR="00B826BD" w:rsidRPr="00732F77" w:rsidRDefault="00B826BD" w:rsidP="005B5B4D">
      <w:pPr>
        <w:ind w:right="-6" w:firstLine="720"/>
        <w:jc w:val="both"/>
        <w:rPr>
          <w:sz w:val="28"/>
          <w:szCs w:val="28"/>
        </w:rPr>
      </w:pPr>
      <w:r w:rsidRPr="00732F77">
        <w:rPr>
          <w:sz w:val="28"/>
          <w:szCs w:val="28"/>
        </w:rPr>
        <w:t>- 2800 кВт</w:t>
      </w:r>
      <w:r w:rsidRPr="00732F77">
        <w:rPr>
          <w:sz w:val="28"/>
          <w:szCs w:val="28"/>
          <w:vertAlign w:val="superscript"/>
        </w:rPr>
        <w:t>.</w:t>
      </w:r>
      <w:r w:rsidRPr="00732F77">
        <w:rPr>
          <w:sz w:val="28"/>
          <w:szCs w:val="28"/>
        </w:rPr>
        <w:t>ч/т – при плавке нормального электрокорунда;</w:t>
      </w:r>
    </w:p>
    <w:p w:rsidR="00B826BD" w:rsidRPr="00732F77" w:rsidRDefault="00B826BD" w:rsidP="005B5B4D">
      <w:pPr>
        <w:ind w:right="-6" w:firstLine="720"/>
        <w:jc w:val="both"/>
        <w:rPr>
          <w:sz w:val="28"/>
          <w:szCs w:val="28"/>
        </w:rPr>
      </w:pPr>
      <w:r w:rsidRPr="00732F77">
        <w:rPr>
          <w:sz w:val="28"/>
          <w:szCs w:val="28"/>
        </w:rPr>
        <w:t>- 720 кВт</w:t>
      </w:r>
      <w:r w:rsidRPr="00732F77">
        <w:rPr>
          <w:sz w:val="28"/>
          <w:szCs w:val="28"/>
          <w:vertAlign w:val="superscript"/>
        </w:rPr>
        <w:t>.</w:t>
      </w:r>
      <w:r w:rsidRPr="00732F77">
        <w:rPr>
          <w:sz w:val="28"/>
          <w:szCs w:val="28"/>
        </w:rPr>
        <w:t>ч/т – при производстве медно-никелевого штейна.</w:t>
      </w:r>
    </w:p>
    <w:p w:rsidR="00B826BD" w:rsidRPr="00732F77" w:rsidRDefault="00B826BD" w:rsidP="005B5B4D">
      <w:pPr>
        <w:ind w:right="-6" w:firstLine="720"/>
        <w:jc w:val="both"/>
        <w:rPr>
          <w:sz w:val="28"/>
          <w:szCs w:val="28"/>
        </w:rPr>
      </w:pPr>
      <w:r w:rsidRPr="00732F77">
        <w:rPr>
          <w:sz w:val="28"/>
          <w:szCs w:val="28"/>
        </w:rPr>
        <w:t>Преимущества электронагрева и особенного дугового способа нагрева позволяют использовать руднотермические печи для производства материалов, получение которых  другими методами менее эффективно или не возможно. Руднотермические печи могут быть применены и для таких производств, которые успешно реализуют в печах сопротивления или топливных печах. Считается, что электротермический способ производства чугуна может успешно конкурировать с доменным, если стоимость 1 кВт</w:t>
      </w:r>
      <w:r w:rsidRPr="00732F77">
        <w:rPr>
          <w:sz w:val="28"/>
          <w:szCs w:val="28"/>
          <w:vertAlign w:val="superscript"/>
        </w:rPr>
        <w:t>.</w:t>
      </w:r>
      <w:r w:rsidRPr="00732F77">
        <w:rPr>
          <w:sz w:val="28"/>
          <w:szCs w:val="28"/>
        </w:rPr>
        <w:t>ч электроэнергии  меньше стоимости 0,25 кг кокса.</w:t>
      </w:r>
    </w:p>
    <w:p w:rsidR="00B826BD" w:rsidRDefault="00B826BD" w:rsidP="005B5B4D">
      <w:pPr>
        <w:ind w:right="-6" w:firstLine="720"/>
        <w:jc w:val="both"/>
        <w:rPr>
          <w:sz w:val="28"/>
          <w:szCs w:val="28"/>
          <w:lang w:val="kk-KZ"/>
        </w:rPr>
      </w:pPr>
      <w:r w:rsidRPr="00732F77">
        <w:rPr>
          <w:sz w:val="28"/>
          <w:szCs w:val="28"/>
        </w:rPr>
        <w:t>Преобразование электрической энергии в тепло в руднотермических печах может происходить не только в дуговом разряде, но и за счёт прохождения тока через слой электропроводной шихты или электропроводного расплава.  Не смотря на</w:t>
      </w:r>
      <w:r w:rsidR="005C4CD8">
        <w:rPr>
          <w:sz w:val="28"/>
          <w:szCs w:val="28"/>
        </w:rPr>
        <w:t xml:space="preserve"> это, конструкция РТП (рисунок </w:t>
      </w:r>
      <w:r w:rsidR="005C4CD8">
        <w:rPr>
          <w:sz w:val="28"/>
          <w:szCs w:val="28"/>
          <w:lang w:val="kk-KZ"/>
        </w:rPr>
        <w:t>2</w:t>
      </w:r>
      <w:r w:rsidR="005C4CD8">
        <w:rPr>
          <w:sz w:val="28"/>
          <w:szCs w:val="28"/>
        </w:rPr>
        <w:t>.</w:t>
      </w:r>
      <w:r w:rsidR="005C4CD8">
        <w:rPr>
          <w:sz w:val="28"/>
          <w:szCs w:val="28"/>
          <w:lang w:val="kk-KZ"/>
        </w:rPr>
        <w:t>24</w:t>
      </w:r>
      <w:r w:rsidRPr="00732F77">
        <w:rPr>
          <w:sz w:val="28"/>
          <w:szCs w:val="28"/>
        </w:rPr>
        <w:t>) близка к конструкции чисто дуговых печей, в связи, с чем их удобно рассматривать как дуговые установки.</w:t>
      </w:r>
    </w:p>
    <w:p w:rsidR="005C4CD8" w:rsidRPr="00732F77" w:rsidRDefault="005C4CD8" w:rsidP="005C4CD8">
      <w:pPr>
        <w:ind w:right="-6" w:firstLine="720"/>
        <w:jc w:val="both"/>
        <w:rPr>
          <w:b/>
          <w:sz w:val="28"/>
          <w:szCs w:val="28"/>
        </w:rPr>
      </w:pPr>
      <w:r w:rsidRPr="00732F77">
        <w:rPr>
          <w:b/>
          <w:sz w:val="28"/>
          <w:szCs w:val="28"/>
        </w:rPr>
        <w:t>Распределение энергии в ванне печи</w:t>
      </w:r>
    </w:p>
    <w:p w:rsidR="005C4CD8" w:rsidRPr="00732F77" w:rsidRDefault="005C4CD8" w:rsidP="005C4CD8">
      <w:pPr>
        <w:ind w:right="-6" w:firstLine="720"/>
        <w:jc w:val="both"/>
        <w:rPr>
          <w:sz w:val="28"/>
          <w:szCs w:val="28"/>
        </w:rPr>
      </w:pPr>
      <w:r w:rsidRPr="00732F77">
        <w:rPr>
          <w:sz w:val="28"/>
          <w:szCs w:val="28"/>
        </w:rPr>
        <w:t>Как было сказано выше, руднотермические установки можно разделить на печи с открытой дугой, печи с закрытой дугой и печи сопротивления.</w:t>
      </w:r>
    </w:p>
    <w:p w:rsidR="005C4CD8" w:rsidRPr="00732F77" w:rsidRDefault="005C4CD8" w:rsidP="005C4CD8">
      <w:pPr>
        <w:ind w:right="-6" w:firstLine="720"/>
        <w:jc w:val="both"/>
        <w:rPr>
          <w:sz w:val="28"/>
          <w:szCs w:val="28"/>
        </w:rPr>
      </w:pPr>
      <w:r w:rsidRPr="00732F77">
        <w:rPr>
          <w:sz w:val="28"/>
          <w:szCs w:val="28"/>
        </w:rPr>
        <w:t xml:space="preserve"> М.С. Максименко было предложено обозначать долю электрической энергии, поглощаемую контактным промежутком между электродом и шихтой (расплавом) – р. </w:t>
      </w:r>
    </w:p>
    <w:p w:rsidR="005C4CD8" w:rsidRPr="005C4CD8" w:rsidRDefault="005C4CD8" w:rsidP="005B5B4D">
      <w:pPr>
        <w:ind w:right="-6" w:firstLine="720"/>
        <w:jc w:val="both"/>
        <w:rPr>
          <w:sz w:val="28"/>
          <w:szCs w:val="28"/>
        </w:rPr>
      </w:pPr>
    </w:p>
    <w:p w:rsidR="00B826BD" w:rsidRPr="00732F77" w:rsidRDefault="009F5AB9" w:rsidP="005B5B4D">
      <w:pPr>
        <w:ind w:right="-6"/>
        <w:jc w:val="center"/>
        <w:rPr>
          <w:sz w:val="28"/>
          <w:szCs w:val="28"/>
        </w:rPr>
      </w:pPr>
      <w:r w:rsidRPr="00732F77">
        <w:rPr>
          <w:noProof/>
          <w:sz w:val="28"/>
          <w:szCs w:val="28"/>
          <w:lang w:eastAsia="ru-RU"/>
        </w:rPr>
        <w:lastRenderedPageBreak/>
        <w:drawing>
          <wp:inline distT="0" distB="0" distL="0" distR="0">
            <wp:extent cx="3283585" cy="3260090"/>
            <wp:effectExtent l="19050" t="0" r="0"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16"/>
                    <a:srcRect/>
                    <a:stretch>
                      <a:fillRect/>
                    </a:stretch>
                  </pic:blipFill>
                  <pic:spPr bwMode="auto">
                    <a:xfrm>
                      <a:off x="0" y="0"/>
                      <a:ext cx="3283585" cy="3260090"/>
                    </a:xfrm>
                    <a:prstGeom prst="rect">
                      <a:avLst/>
                    </a:prstGeom>
                    <a:solidFill>
                      <a:srgbClr val="FFFFFF"/>
                    </a:solidFill>
                    <a:ln w="9525">
                      <a:noFill/>
                      <a:miter lim="800000"/>
                      <a:headEnd/>
                      <a:tailEnd/>
                    </a:ln>
                  </pic:spPr>
                </pic:pic>
              </a:graphicData>
            </a:graphic>
          </wp:inline>
        </w:drawing>
      </w:r>
    </w:p>
    <w:p w:rsidR="00B826BD" w:rsidRPr="006B3980" w:rsidRDefault="00B826BD" w:rsidP="005B5B4D">
      <w:pPr>
        <w:ind w:right="-6"/>
        <w:jc w:val="center"/>
      </w:pPr>
      <w:r w:rsidRPr="006B3980">
        <w:t>1 – свод; 2 - площадка для обслуживания электродов; 3 -  электрододержатель;</w:t>
      </w:r>
    </w:p>
    <w:p w:rsidR="00B826BD" w:rsidRPr="006B3980" w:rsidRDefault="00B826BD" w:rsidP="005B5B4D">
      <w:pPr>
        <w:ind w:right="-6"/>
        <w:jc w:val="center"/>
      </w:pPr>
      <w:r w:rsidRPr="006B3980">
        <w:t>4 - электрод; 5 - токоподвод; 6 - башмаки гибкой части токоподвода; 7 - каретка;</w:t>
      </w:r>
    </w:p>
    <w:p w:rsidR="00B826BD" w:rsidRDefault="00B826BD" w:rsidP="005B5B4D">
      <w:pPr>
        <w:ind w:right="-6"/>
        <w:jc w:val="center"/>
        <w:rPr>
          <w:lang w:val="kk-KZ"/>
        </w:rPr>
      </w:pPr>
      <w:r w:rsidRPr="006B3980">
        <w:t xml:space="preserve">8 - уплотняющее кольцо; 9 - стойка; 10 - привод перемещения электрода с тросовой передачей; 11 – кожух печи; 12 - футеровка; 13 – бункер; 14 </w:t>
      </w:r>
      <w:r w:rsidR="003001AB">
        <w:t>–</w:t>
      </w:r>
      <w:r w:rsidRPr="006B3980">
        <w:t xml:space="preserve"> течка</w:t>
      </w:r>
    </w:p>
    <w:p w:rsidR="003001AB" w:rsidRPr="003001AB" w:rsidRDefault="003001AB" w:rsidP="005B5B4D">
      <w:pPr>
        <w:ind w:right="-6"/>
        <w:jc w:val="center"/>
        <w:rPr>
          <w:lang w:val="kk-KZ"/>
        </w:rPr>
      </w:pPr>
    </w:p>
    <w:p w:rsidR="00B826BD" w:rsidRDefault="005C4CD8" w:rsidP="005B5B4D">
      <w:pPr>
        <w:ind w:right="-6"/>
        <w:jc w:val="center"/>
        <w:rPr>
          <w:lang w:val="kk-KZ"/>
        </w:rPr>
      </w:pPr>
      <w:r>
        <w:t xml:space="preserve">Рисунок </w:t>
      </w:r>
      <w:r>
        <w:rPr>
          <w:lang w:val="kk-KZ"/>
        </w:rPr>
        <w:t>2</w:t>
      </w:r>
      <w:r>
        <w:t>.</w:t>
      </w:r>
      <w:r>
        <w:rPr>
          <w:lang w:val="kk-KZ"/>
        </w:rPr>
        <w:t>24</w:t>
      </w:r>
      <w:r w:rsidR="00B826BD" w:rsidRPr="006B3980">
        <w:t>-  Конструкция руднотермической печи для выплавки феррованадия</w:t>
      </w:r>
    </w:p>
    <w:p w:rsidR="000F62F4" w:rsidRPr="000F62F4" w:rsidRDefault="000F62F4" w:rsidP="005B5B4D">
      <w:pPr>
        <w:ind w:right="-6"/>
        <w:jc w:val="center"/>
        <w:rPr>
          <w:lang w:val="kk-KZ"/>
        </w:rPr>
      </w:pPr>
    </w:p>
    <w:p w:rsidR="00B826BD" w:rsidRPr="00732F77" w:rsidRDefault="00B826BD" w:rsidP="005B5B4D">
      <w:pPr>
        <w:ind w:right="-6" w:firstLine="720"/>
        <w:jc w:val="both"/>
        <w:rPr>
          <w:sz w:val="28"/>
          <w:szCs w:val="28"/>
        </w:rPr>
      </w:pPr>
      <w:r w:rsidRPr="00732F77">
        <w:rPr>
          <w:sz w:val="28"/>
          <w:szCs w:val="28"/>
        </w:rPr>
        <w:t xml:space="preserve">Долю энергии, поглощаемую шлаком (расплавом) или шихтой – </w:t>
      </w:r>
      <w:r w:rsidRPr="00732F77">
        <w:rPr>
          <w:sz w:val="28"/>
          <w:szCs w:val="28"/>
          <w:lang w:val="en-US"/>
        </w:rPr>
        <w:t>q</w:t>
      </w:r>
      <w:r w:rsidRPr="00732F77">
        <w:rPr>
          <w:sz w:val="28"/>
          <w:szCs w:val="28"/>
        </w:rPr>
        <w:t xml:space="preserve">. Таким образом работа в чисто  дуговом режиме может быть описана как </w:t>
      </w:r>
      <w:r w:rsidRPr="00732F77">
        <w:rPr>
          <w:sz w:val="28"/>
          <w:szCs w:val="28"/>
          <w:lang w:val="en-US"/>
        </w:rPr>
        <w:t>q</w:t>
      </w:r>
      <w:r w:rsidRPr="00732F77">
        <w:rPr>
          <w:sz w:val="28"/>
          <w:szCs w:val="28"/>
        </w:rPr>
        <w:t xml:space="preserve"> ≈ 0, р ≈ 1. Нагрев сопротивлением - </w:t>
      </w:r>
      <w:r w:rsidRPr="00732F77">
        <w:rPr>
          <w:sz w:val="28"/>
          <w:szCs w:val="28"/>
          <w:lang w:val="en-US"/>
        </w:rPr>
        <w:t>q</w:t>
      </w:r>
      <w:r w:rsidRPr="00732F77">
        <w:rPr>
          <w:sz w:val="28"/>
          <w:szCs w:val="28"/>
        </w:rPr>
        <w:t xml:space="preserve"> ≈ 1, р ≈ 0. Смешанный тип нагрева </w:t>
      </w:r>
      <w:r w:rsidRPr="00732F77">
        <w:rPr>
          <w:sz w:val="28"/>
          <w:szCs w:val="28"/>
          <w:lang w:val="en-US"/>
        </w:rPr>
        <w:t>q</w:t>
      </w:r>
      <w:r w:rsidRPr="00732F77">
        <w:rPr>
          <w:sz w:val="28"/>
          <w:szCs w:val="28"/>
        </w:rPr>
        <w:t xml:space="preserve"> ≠ 0, р ≠ 0.</w:t>
      </w:r>
    </w:p>
    <w:p w:rsidR="00B826BD" w:rsidRPr="00732F77" w:rsidRDefault="00B826BD" w:rsidP="005B5B4D">
      <w:pPr>
        <w:ind w:right="-6" w:firstLine="720"/>
        <w:jc w:val="both"/>
        <w:rPr>
          <w:sz w:val="28"/>
          <w:szCs w:val="28"/>
        </w:rPr>
      </w:pPr>
      <w:r w:rsidRPr="00732F77">
        <w:rPr>
          <w:sz w:val="28"/>
          <w:szCs w:val="28"/>
        </w:rPr>
        <w:t xml:space="preserve">Процессы  с открытой дугой – </w:t>
      </w:r>
      <w:r w:rsidRPr="00732F77">
        <w:rPr>
          <w:sz w:val="28"/>
          <w:szCs w:val="28"/>
          <w:lang w:val="en-US"/>
        </w:rPr>
        <w:t>q</w:t>
      </w:r>
      <w:r w:rsidRPr="00732F77">
        <w:rPr>
          <w:sz w:val="28"/>
          <w:szCs w:val="28"/>
        </w:rPr>
        <w:t xml:space="preserve"> ≈ 0, р ≈ 1, характеризуются развитым дуговым разрядом, горящим между электродом и расплавом металла. Доля энергии выделяющейся на сопротивление расплавленного металла ничтожно мала. Хотя по конструкции эти агрегаты могут значительно отличаться от сталеплавильных печей, по характеру режима и эксплуатационным особенностям они ближе всего к ДСП. К таким процессам относятся: производство безуглеродистого ферромарганца, безуглеродистого феррохрома, марганца, никеля, чугуна.</w:t>
      </w:r>
    </w:p>
    <w:p w:rsidR="00B826BD" w:rsidRPr="00732F77" w:rsidRDefault="00B826BD" w:rsidP="005B5B4D">
      <w:pPr>
        <w:ind w:right="-6" w:firstLine="720"/>
        <w:jc w:val="both"/>
        <w:rPr>
          <w:sz w:val="28"/>
          <w:szCs w:val="28"/>
        </w:rPr>
      </w:pPr>
      <w:r w:rsidRPr="00732F77">
        <w:rPr>
          <w:sz w:val="28"/>
          <w:szCs w:val="28"/>
        </w:rPr>
        <w:t xml:space="preserve">По смешанному типу нагрева работает большинство руднотермических печей. При этом соотношение между долями </w:t>
      </w:r>
      <w:r w:rsidRPr="00732F77">
        <w:rPr>
          <w:sz w:val="28"/>
          <w:szCs w:val="28"/>
          <w:lang w:val="en-US"/>
        </w:rPr>
        <w:t>q</w:t>
      </w:r>
      <w:r w:rsidRPr="00732F77">
        <w:rPr>
          <w:sz w:val="28"/>
          <w:szCs w:val="28"/>
        </w:rPr>
        <w:t xml:space="preserve"> и р может изменяться в рамках одного процесса в различные периоды плавки. Например, при плавке высокоуглеродистого ферромарганца нормальная работа печи характеризуется большим количеством шлака и отсутствием сколь либо заметных дуг. Энергия выделяется на сопротивлении шлака. А к концу плавки между электродом и оставшимся расплавом устанавливается электрическая дуга.</w:t>
      </w:r>
    </w:p>
    <w:p w:rsidR="00B826BD" w:rsidRPr="00732F77" w:rsidRDefault="00B826BD" w:rsidP="005B5B4D">
      <w:pPr>
        <w:ind w:right="-6" w:firstLine="720"/>
        <w:jc w:val="both"/>
        <w:rPr>
          <w:sz w:val="28"/>
          <w:szCs w:val="28"/>
        </w:rPr>
      </w:pPr>
      <w:r w:rsidRPr="00732F77">
        <w:rPr>
          <w:sz w:val="28"/>
          <w:szCs w:val="28"/>
        </w:rPr>
        <w:t xml:space="preserve">Процессы смешанного типа удобно разделять в зависимости от количества шлака. </w:t>
      </w:r>
    </w:p>
    <w:p w:rsidR="00B826BD" w:rsidRPr="00732F77" w:rsidRDefault="00B826BD" w:rsidP="005B5B4D">
      <w:pPr>
        <w:ind w:right="-6" w:firstLine="720"/>
        <w:jc w:val="both"/>
        <w:rPr>
          <w:sz w:val="28"/>
          <w:szCs w:val="28"/>
        </w:rPr>
      </w:pPr>
      <w:r w:rsidRPr="00732F77">
        <w:rPr>
          <w:sz w:val="28"/>
          <w:szCs w:val="28"/>
        </w:rPr>
        <w:lastRenderedPageBreak/>
        <w:t xml:space="preserve">В бесшлаковых технологиях (производство ферросилиция, карбида кальция, ферровольфрама, кремния и т.д.) мощность выделяемая в дуге преобладает над джоулевым теплом р &gt;&gt; </w:t>
      </w:r>
      <w:r w:rsidRPr="00732F77">
        <w:rPr>
          <w:sz w:val="28"/>
          <w:szCs w:val="28"/>
          <w:lang w:val="en-US"/>
        </w:rPr>
        <w:t>q</w:t>
      </w:r>
      <w:r w:rsidRPr="00732F77">
        <w:rPr>
          <w:sz w:val="28"/>
          <w:szCs w:val="28"/>
        </w:rPr>
        <w:t>.</w:t>
      </w:r>
    </w:p>
    <w:p w:rsidR="00B826BD" w:rsidRPr="00732F77" w:rsidRDefault="00B826BD" w:rsidP="005B5B4D">
      <w:pPr>
        <w:ind w:right="-6" w:firstLine="720"/>
        <w:jc w:val="both"/>
        <w:rPr>
          <w:sz w:val="28"/>
          <w:szCs w:val="28"/>
        </w:rPr>
      </w:pPr>
      <w:r w:rsidRPr="00732F77">
        <w:rPr>
          <w:sz w:val="28"/>
          <w:szCs w:val="28"/>
        </w:rPr>
        <w:t>В шлаковых процессах – производство силикоалюминия, силикокальция, силикохрома доля дуги достаточно высока. Электроды глубоко погружены в шихту, и часть линий тока замыкается через жидкую ванну (токи звезды), часть непосредственно между электродами (токи  треугольника). Происходит выделение части пепла на омическом сопротивлении.</w:t>
      </w:r>
    </w:p>
    <w:p w:rsidR="00B826BD" w:rsidRPr="00732F77" w:rsidRDefault="00B826BD" w:rsidP="005B5B4D">
      <w:pPr>
        <w:ind w:right="-6" w:firstLine="720"/>
        <w:jc w:val="both"/>
        <w:rPr>
          <w:sz w:val="28"/>
          <w:szCs w:val="28"/>
        </w:rPr>
      </w:pPr>
      <w:r w:rsidRPr="00732F77">
        <w:rPr>
          <w:sz w:val="28"/>
          <w:szCs w:val="28"/>
        </w:rPr>
        <w:t>Многошлаковые процессы – производство углеродистого ферромарганца, углеродистого силикомарганца, ферроникеля. Нормальная работа печи характеризуется устойчивой глубокой посадкой электродов в шихту. Практически вся энергия выделяется в шлаке. Доля дугового разряда в процессе ничтожно мала.</w:t>
      </w:r>
    </w:p>
    <w:p w:rsidR="00B826BD" w:rsidRPr="00732F77" w:rsidRDefault="00B826BD" w:rsidP="005B5B4D">
      <w:pPr>
        <w:ind w:right="-6" w:firstLine="720"/>
        <w:jc w:val="both"/>
        <w:rPr>
          <w:sz w:val="28"/>
          <w:szCs w:val="28"/>
        </w:rPr>
      </w:pPr>
      <w:r w:rsidRPr="00732F77">
        <w:rPr>
          <w:sz w:val="28"/>
          <w:szCs w:val="28"/>
        </w:rPr>
        <w:t xml:space="preserve">Нагрев сопротивлением характерен для процессов, в которых рабочая зона схожа с зоной многошлаковых процессов - электроды, глубоко посажены в слой электропроводной шихты (производство фосфора) или расплавленного шлака (плавка штейна). В этом случае </w:t>
      </w:r>
      <w:r w:rsidRPr="00732F77">
        <w:rPr>
          <w:sz w:val="28"/>
          <w:szCs w:val="28"/>
          <w:lang w:val="en-US"/>
        </w:rPr>
        <w:t>q</w:t>
      </w:r>
      <w:r w:rsidRPr="00732F77">
        <w:rPr>
          <w:sz w:val="28"/>
          <w:szCs w:val="28"/>
        </w:rPr>
        <w:t xml:space="preserve"> &gt;&gt; р, а наличие дуги является нарушением технологического процесса.</w:t>
      </w:r>
    </w:p>
    <w:p w:rsidR="00B826BD" w:rsidRPr="00732F77" w:rsidRDefault="00B826BD" w:rsidP="005B5B4D">
      <w:pPr>
        <w:ind w:right="-6" w:firstLine="720"/>
        <w:jc w:val="both"/>
        <w:rPr>
          <w:sz w:val="28"/>
          <w:szCs w:val="28"/>
        </w:rPr>
      </w:pPr>
    </w:p>
    <w:p w:rsidR="00B826BD" w:rsidRPr="00732F77" w:rsidRDefault="00B826BD" w:rsidP="005B5B4D">
      <w:pPr>
        <w:ind w:right="-6" w:firstLine="720"/>
        <w:jc w:val="both"/>
        <w:rPr>
          <w:sz w:val="28"/>
          <w:szCs w:val="28"/>
        </w:rPr>
      </w:pPr>
      <w:r w:rsidRPr="00732F77">
        <w:rPr>
          <w:b/>
          <w:sz w:val="28"/>
          <w:szCs w:val="28"/>
        </w:rPr>
        <w:t>Маркировка руднотермических печей</w:t>
      </w:r>
      <w:r w:rsidRPr="00732F77">
        <w:rPr>
          <w:sz w:val="28"/>
          <w:szCs w:val="28"/>
        </w:rPr>
        <w:t xml:space="preserve"> показывает основные конструктивные особенности печного агрегата. </w:t>
      </w:r>
    </w:p>
    <w:p w:rsidR="00B826BD" w:rsidRPr="00732F77" w:rsidRDefault="00B826BD" w:rsidP="005B5B4D">
      <w:pPr>
        <w:ind w:right="-6" w:firstLine="720"/>
        <w:jc w:val="both"/>
        <w:rPr>
          <w:sz w:val="28"/>
          <w:szCs w:val="28"/>
        </w:rPr>
      </w:pPr>
      <w:r w:rsidRPr="00732F77">
        <w:rPr>
          <w:sz w:val="28"/>
          <w:szCs w:val="28"/>
        </w:rPr>
        <w:t>Буквы в маркировке:</w:t>
      </w:r>
    </w:p>
    <w:p w:rsidR="00B826BD" w:rsidRPr="00732F77" w:rsidRDefault="00B826BD" w:rsidP="005B5B4D">
      <w:pPr>
        <w:ind w:right="-6" w:firstLine="720"/>
        <w:jc w:val="both"/>
        <w:rPr>
          <w:sz w:val="28"/>
          <w:szCs w:val="28"/>
        </w:rPr>
      </w:pPr>
      <w:r w:rsidRPr="00732F77">
        <w:rPr>
          <w:sz w:val="28"/>
          <w:szCs w:val="28"/>
        </w:rPr>
        <w:t>- первая Р – обозначает, что это руднотермическая печь;</w:t>
      </w:r>
    </w:p>
    <w:p w:rsidR="00B826BD" w:rsidRPr="00732F77" w:rsidRDefault="00B826BD" w:rsidP="005B5B4D">
      <w:pPr>
        <w:ind w:right="-6" w:firstLine="720"/>
        <w:jc w:val="both"/>
        <w:rPr>
          <w:sz w:val="28"/>
          <w:szCs w:val="28"/>
        </w:rPr>
      </w:pPr>
      <w:r w:rsidRPr="00732F77">
        <w:rPr>
          <w:sz w:val="28"/>
          <w:szCs w:val="28"/>
        </w:rPr>
        <w:t>- вторая обозначает форму ванны печи: К - круглая, П  – прямоугольная;</w:t>
      </w:r>
    </w:p>
    <w:p w:rsidR="00B826BD" w:rsidRPr="00732F77" w:rsidRDefault="00B826BD" w:rsidP="005B5B4D">
      <w:pPr>
        <w:ind w:right="-6" w:firstLine="720"/>
        <w:jc w:val="both"/>
        <w:rPr>
          <w:sz w:val="28"/>
          <w:szCs w:val="28"/>
        </w:rPr>
      </w:pPr>
      <w:r w:rsidRPr="00732F77">
        <w:rPr>
          <w:sz w:val="28"/>
          <w:szCs w:val="28"/>
        </w:rPr>
        <w:t>- третья обозначает тип печи: О – открытая, З – закрытая.</w:t>
      </w:r>
    </w:p>
    <w:p w:rsidR="00B826BD" w:rsidRPr="00732F77" w:rsidRDefault="00B826BD" w:rsidP="005B5B4D">
      <w:pPr>
        <w:ind w:right="-6" w:firstLine="720"/>
        <w:jc w:val="both"/>
        <w:rPr>
          <w:sz w:val="28"/>
          <w:szCs w:val="28"/>
        </w:rPr>
      </w:pPr>
      <w:r w:rsidRPr="00732F77">
        <w:rPr>
          <w:sz w:val="28"/>
          <w:szCs w:val="28"/>
        </w:rPr>
        <w:t>Цифры обозначают номинальную мощность печи в МВ</w:t>
      </w:r>
      <w:r w:rsidRPr="00732F77">
        <w:rPr>
          <w:sz w:val="28"/>
          <w:szCs w:val="28"/>
          <w:vertAlign w:val="superscript"/>
        </w:rPr>
        <w:t>.</w:t>
      </w:r>
      <w:r w:rsidRPr="00732F77">
        <w:rPr>
          <w:sz w:val="28"/>
          <w:szCs w:val="28"/>
        </w:rPr>
        <w:t>А.</w:t>
      </w:r>
    </w:p>
    <w:p w:rsidR="00B826BD" w:rsidRPr="00732F77" w:rsidRDefault="00B826BD" w:rsidP="005B5B4D">
      <w:pPr>
        <w:ind w:right="-6" w:firstLine="720"/>
        <w:jc w:val="both"/>
        <w:rPr>
          <w:sz w:val="28"/>
          <w:szCs w:val="28"/>
        </w:rPr>
      </w:pPr>
      <w:r w:rsidRPr="00732F77">
        <w:rPr>
          <w:sz w:val="28"/>
          <w:szCs w:val="28"/>
        </w:rPr>
        <w:t xml:space="preserve">В конце маркировки могут стоять буквы, обозначающие продукт: К </w:t>
      </w:r>
      <w:r w:rsidRPr="00732F77">
        <w:rPr>
          <w:color w:val="000000"/>
          <w:sz w:val="28"/>
          <w:szCs w:val="28"/>
        </w:rPr>
        <w:t>– карбид кальция</w:t>
      </w:r>
      <w:r w:rsidRPr="00732F77">
        <w:rPr>
          <w:sz w:val="28"/>
          <w:szCs w:val="28"/>
        </w:rPr>
        <w:t>; ФМ – ферромарганец; Ф – фосфор; Кр – кремний; Ш – штейн; КТ – титановый шлак;  Ц – печи цветной металлургии.</w:t>
      </w:r>
    </w:p>
    <w:p w:rsidR="00B826BD" w:rsidRPr="00732F77" w:rsidRDefault="00B826BD" w:rsidP="005B5B4D">
      <w:pPr>
        <w:ind w:right="-6" w:firstLine="720"/>
        <w:jc w:val="both"/>
        <w:rPr>
          <w:sz w:val="28"/>
          <w:szCs w:val="28"/>
        </w:rPr>
      </w:pPr>
      <w:r w:rsidRPr="00732F77">
        <w:rPr>
          <w:sz w:val="28"/>
          <w:szCs w:val="28"/>
        </w:rPr>
        <w:t xml:space="preserve">Затем  через  черту   может  стоять   цифра,    обозначающая   число    электродов    и     буква – «у», если печь оборудована установкой продольной компенсации мощности. </w:t>
      </w:r>
    </w:p>
    <w:p w:rsidR="00B826BD" w:rsidRPr="00732F77" w:rsidRDefault="00B826BD" w:rsidP="005B5B4D">
      <w:pPr>
        <w:ind w:right="-6" w:firstLine="720"/>
        <w:jc w:val="both"/>
        <w:rPr>
          <w:sz w:val="28"/>
          <w:szCs w:val="28"/>
        </w:rPr>
      </w:pPr>
      <w:r w:rsidRPr="00732F77">
        <w:rPr>
          <w:sz w:val="28"/>
          <w:szCs w:val="28"/>
        </w:rPr>
        <w:t>Например: РПЗ-80К-3у – руднотермическая прямоугольная закрытая трёхэлектродная печь мощностью  80 МВ</w:t>
      </w:r>
      <w:r w:rsidRPr="00732F77">
        <w:rPr>
          <w:sz w:val="28"/>
          <w:szCs w:val="28"/>
          <w:vertAlign w:val="superscript"/>
        </w:rPr>
        <w:t>.</w:t>
      </w:r>
      <w:r w:rsidRPr="00732F77">
        <w:rPr>
          <w:sz w:val="28"/>
          <w:szCs w:val="28"/>
        </w:rPr>
        <w:t>А для производства карбида кальция с установкой продольной компенсации мощности,   РКО-3,5 -  руднотермическая круглая открытая печь мощностью 3,5 МВ</w:t>
      </w:r>
      <w:r w:rsidRPr="00732F77">
        <w:rPr>
          <w:sz w:val="28"/>
          <w:szCs w:val="28"/>
          <w:vertAlign w:val="superscript"/>
        </w:rPr>
        <w:t>.</w:t>
      </w:r>
      <w:r w:rsidRPr="00732F77">
        <w:rPr>
          <w:sz w:val="28"/>
          <w:szCs w:val="28"/>
        </w:rPr>
        <w:t>А.</w:t>
      </w:r>
    </w:p>
    <w:p w:rsidR="00B826BD" w:rsidRPr="00732F77" w:rsidRDefault="00B826BD" w:rsidP="005B5B4D">
      <w:pPr>
        <w:ind w:right="-6" w:firstLine="720"/>
        <w:jc w:val="both"/>
        <w:rPr>
          <w:sz w:val="28"/>
          <w:szCs w:val="28"/>
        </w:rPr>
      </w:pPr>
      <w:r w:rsidRPr="00732F77">
        <w:rPr>
          <w:sz w:val="28"/>
          <w:szCs w:val="28"/>
        </w:rPr>
        <w:t>Ряд наиболее распространенных технологических процессов реализуемых в руднотермич</w:t>
      </w:r>
      <w:r w:rsidR="00881BA0">
        <w:rPr>
          <w:sz w:val="28"/>
          <w:szCs w:val="28"/>
        </w:rPr>
        <w:t xml:space="preserve">еских печах приведён в таблице </w:t>
      </w:r>
      <w:r w:rsidR="00881BA0">
        <w:rPr>
          <w:sz w:val="28"/>
          <w:szCs w:val="28"/>
          <w:lang w:val="kk-KZ"/>
        </w:rPr>
        <w:t>2</w:t>
      </w:r>
      <w:r w:rsidR="00881BA0">
        <w:rPr>
          <w:sz w:val="28"/>
          <w:szCs w:val="28"/>
        </w:rPr>
        <w:t>.</w:t>
      </w:r>
      <w:r w:rsidR="00881BA0">
        <w:rPr>
          <w:sz w:val="28"/>
          <w:szCs w:val="28"/>
          <w:lang w:val="kk-KZ"/>
        </w:rPr>
        <w:t>9</w:t>
      </w:r>
      <w:r w:rsidRPr="00732F77">
        <w:rPr>
          <w:sz w:val="28"/>
          <w:szCs w:val="28"/>
        </w:rPr>
        <w:t xml:space="preserve">.  Разнообразные технологии предъявляют к оборудованию порой совершенно противоположные требования, в результате в руднотермических производствах используются печи, конструкции которых приспособлены под </w:t>
      </w:r>
      <w:r w:rsidRPr="00732F77">
        <w:rPr>
          <w:sz w:val="28"/>
          <w:szCs w:val="28"/>
        </w:rPr>
        <w:lastRenderedPageBreak/>
        <w:t xml:space="preserve">конкретный процесс  и, следовательно, существенно отличаются  между собой. </w:t>
      </w:r>
    </w:p>
    <w:p w:rsidR="00B826BD" w:rsidRPr="00732F77" w:rsidRDefault="00B826BD" w:rsidP="005B5B4D">
      <w:pPr>
        <w:ind w:right="-6" w:firstLine="720"/>
        <w:jc w:val="both"/>
        <w:rPr>
          <w:sz w:val="28"/>
          <w:szCs w:val="28"/>
        </w:rPr>
      </w:pPr>
      <w:r w:rsidRPr="00732F77">
        <w:rPr>
          <w:sz w:val="28"/>
          <w:szCs w:val="28"/>
        </w:rPr>
        <w:t xml:space="preserve">Удобно рассмотреть отдельные узлы печной установки с точки зрения их технического исполнения под определённый тип реализуемых процессов. </w:t>
      </w:r>
    </w:p>
    <w:p w:rsidR="00B826BD" w:rsidRPr="00732F77" w:rsidRDefault="00B826BD" w:rsidP="005B5B4D">
      <w:pPr>
        <w:ind w:firstLine="720"/>
        <w:rPr>
          <w:b/>
          <w:sz w:val="28"/>
          <w:szCs w:val="28"/>
        </w:rPr>
      </w:pPr>
    </w:p>
    <w:p w:rsidR="00B826BD" w:rsidRPr="00732F77" w:rsidRDefault="00B826BD" w:rsidP="005B5B4D">
      <w:pPr>
        <w:ind w:firstLine="720"/>
        <w:rPr>
          <w:b/>
          <w:sz w:val="28"/>
          <w:szCs w:val="28"/>
        </w:rPr>
      </w:pPr>
      <w:r w:rsidRPr="00732F77">
        <w:rPr>
          <w:b/>
          <w:sz w:val="28"/>
          <w:szCs w:val="28"/>
        </w:rPr>
        <w:t>Ванна печи</w:t>
      </w:r>
    </w:p>
    <w:p w:rsidR="00B826BD" w:rsidRPr="00732F77" w:rsidRDefault="00B826BD" w:rsidP="005B5B4D">
      <w:pPr>
        <w:ind w:firstLine="720"/>
        <w:jc w:val="both"/>
        <w:rPr>
          <w:sz w:val="28"/>
          <w:szCs w:val="28"/>
        </w:rPr>
      </w:pPr>
      <w:r w:rsidRPr="00732F77">
        <w:rPr>
          <w:sz w:val="28"/>
          <w:szCs w:val="28"/>
        </w:rPr>
        <w:t>Многолетний опыт эксплуатации дуговых сталеплавильных печей, как отмечалось выше, позволил в настоящее время принять наиболее оптимальный тип печи – 3-х фазные 3-х электродные с круглой ванной. Для существующего многообразия руднотермических технологий в принципе не может быть единого решения оптимальной конструкции ванны печи.</w:t>
      </w:r>
    </w:p>
    <w:p w:rsidR="00B826BD" w:rsidRPr="00732F77" w:rsidRDefault="00B826BD" w:rsidP="005B5B4D">
      <w:pPr>
        <w:ind w:firstLine="720"/>
        <w:jc w:val="both"/>
        <w:rPr>
          <w:sz w:val="28"/>
          <w:szCs w:val="28"/>
        </w:rPr>
      </w:pPr>
      <w:r w:rsidRPr="00732F77">
        <w:rPr>
          <w:sz w:val="28"/>
          <w:szCs w:val="28"/>
        </w:rPr>
        <w:t>Наибольшее распространение в промышленности име</w:t>
      </w:r>
      <w:r w:rsidR="005C4CD8">
        <w:rPr>
          <w:sz w:val="28"/>
          <w:szCs w:val="28"/>
        </w:rPr>
        <w:t xml:space="preserve">ют 3-х фазные печи (рисунок </w:t>
      </w:r>
      <w:r w:rsidR="005C4CD8">
        <w:rPr>
          <w:sz w:val="28"/>
          <w:szCs w:val="28"/>
          <w:lang w:val="kk-KZ"/>
        </w:rPr>
        <w:t>2</w:t>
      </w:r>
      <w:r w:rsidR="005C4CD8">
        <w:rPr>
          <w:sz w:val="28"/>
          <w:szCs w:val="28"/>
        </w:rPr>
        <w:t>.</w:t>
      </w:r>
      <w:r w:rsidR="005C4CD8">
        <w:rPr>
          <w:sz w:val="28"/>
          <w:szCs w:val="28"/>
          <w:lang w:val="kk-KZ"/>
        </w:rPr>
        <w:t>25</w:t>
      </w:r>
      <w:r w:rsidRPr="00732F77">
        <w:rPr>
          <w:sz w:val="28"/>
          <w:szCs w:val="28"/>
        </w:rPr>
        <w:t xml:space="preserve"> - 3,4,5) с тремя или шестью электродами. Форма ванны таких печей может быть не тол</w:t>
      </w:r>
      <w:r w:rsidR="005C4CD8">
        <w:rPr>
          <w:sz w:val="28"/>
          <w:szCs w:val="28"/>
        </w:rPr>
        <w:t xml:space="preserve">ько круглой как у ДСП (рисунок </w:t>
      </w:r>
      <w:r w:rsidR="005C4CD8">
        <w:rPr>
          <w:sz w:val="28"/>
          <w:szCs w:val="28"/>
          <w:lang w:val="kk-KZ"/>
        </w:rPr>
        <w:t>2</w:t>
      </w:r>
      <w:r w:rsidR="005C4CD8">
        <w:rPr>
          <w:sz w:val="28"/>
          <w:szCs w:val="28"/>
        </w:rPr>
        <w:t>.</w:t>
      </w:r>
      <w:r w:rsidR="005C4CD8">
        <w:rPr>
          <w:sz w:val="28"/>
          <w:szCs w:val="28"/>
          <w:lang w:val="kk-KZ"/>
        </w:rPr>
        <w:t>25</w:t>
      </w:r>
      <w:r w:rsidRPr="00732F77">
        <w:rPr>
          <w:sz w:val="28"/>
          <w:szCs w:val="28"/>
        </w:rPr>
        <w:t xml:space="preserve"> - 3 и</w:t>
      </w:r>
      <w:r w:rsidR="003F4203">
        <w:rPr>
          <w:sz w:val="28"/>
          <w:szCs w:val="28"/>
        </w:rPr>
        <w:t xml:space="preserve"> рисун</w:t>
      </w:r>
      <w:r w:rsidR="003F4203">
        <w:rPr>
          <w:sz w:val="28"/>
          <w:szCs w:val="28"/>
          <w:lang w:val="kk-KZ"/>
        </w:rPr>
        <w:t>ок 2.26</w:t>
      </w:r>
      <w:r w:rsidR="003F4203">
        <w:rPr>
          <w:sz w:val="28"/>
          <w:szCs w:val="28"/>
        </w:rPr>
        <w:t xml:space="preserve">), но и прямоугольной (рисунок </w:t>
      </w:r>
      <w:r w:rsidR="003F4203">
        <w:rPr>
          <w:sz w:val="28"/>
          <w:szCs w:val="28"/>
          <w:lang w:val="kk-KZ"/>
        </w:rPr>
        <w:t>2</w:t>
      </w:r>
      <w:r w:rsidR="003F4203">
        <w:rPr>
          <w:sz w:val="28"/>
          <w:szCs w:val="28"/>
        </w:rPr>
        <w:t>.</w:t>
      </w:r>
      <w:r w:rsidR="003F4203">
        <w:rPr>
          <w:sz w:val="28"/>
          <w:szCs w:val="28"/>
          <w:lang w:val="kk-KZ"/>
        </w:rPr>
        <w:t>27</w:t>
      </w:r>
      <w:r w:rsidR="003F4203">
        <w:rPr>
          <w:sz w:val="28"/>
          <w:szCs w:val="28"/>
        </w:rPr>
        <w:t xml:space="preserve"> - 4,5 и рисунок </w:t>
      </w:r>
      <w:r w:rsidR="003F4203">
        <w:rPr>
          <w:sz w:val="28"/>
          <w:szCs w:val="28"/>
          <w:lang w:val="kk-KZ"/>
        </w:rPr>
        <w:t>2</w:t>
      </w:r>
      <w:r w:rsidR="003F4203">
        <w:rPr>
          <w:sz w:val="28"/>
          <w:szCs w:val="28"/>
        </w:rPr>
        <w:t>.</w:t>
      </w:r>
      <w:r w:rsidR="003F4203">
        <w:rPr>
          <w:sz w:val="28"/>
          <w:szCs w:val="28"/>
          <w:lang w:val="kk-KZ"/>
        </w:rPr>
        <w:t>28</w:t>
      </w:r>
      <w:r w:rsidRPr="00732F77">
        <w:rPr>
          <w:sz w:val="28"/>
          <w:szCs w:val="28"/>
        </w:rPr>
        <w:t>).</w:t>
      </w:r>
    </w:p>
    <w:p w:rsidR="00B826BD" w:rsidRPr="00732F77" w:rsidRDefault="00B826BD" w:rsidP="005B5B4D">
      <w:pPr>
        <w:ind w:firstLine="720"/>
        <w:jc w:val="both"/>
        <w:rPr>
          <w:sz w:val="28"/>
          <w:szCs w:val="28"/>
        </w:rPr>
      </w:pPr>
      <w:r w:rsidRPr="00732F77">
        <w:rPr>
          <w:sz w:val="28"/>
          <w:szCs w:val="28"/>
        </w:rPr>
        <w:t>Прямоугольные ванны нашли применение в многошлаковых процессах, причём наиболее рациональной для мощных печей оказалась система с шестью электродами, расположенными в одну линию, запитанными от трёх  однофазных трансформаторов.</w:t>
      </w:r>
    </w:p>
    <w:p w:rsidR="00B826BD" w:rsidRPr="00732F77" w:rsidRDefault="00B826BD" w:rsidP="005B5B4D">
      <w:pPr>
        <w:ind w:firstLine="720"/>
        <w:jc w:val="both"/>
        <w:rPr>
          <w:sz w:val="28"/>
          <w:szCs w:val="28"/>
        </w:rPr>
      </w:pPr>
      <w:r w:rsidRPr="00732F77">
        <w:rPr>
          <w:sz w:val="28"/>
          <w:szCs w:val="28"/>
        </w:rPr>
        <w:t xml:space="preserve">Другим распространённым типом являются однофазные печи с одним </w:t>
      </w:r>
      <w:r w:rsidR="003F4203">
        <w:rPr>
          <w:sz w:val="28"/>
          <w:szCs w:val="28"/>
        </w:rPr>
        <w:t xml:space="preserve">или двумя электродами (рисунок </w:t>
      </w:r>
      <w:r w:rsidR="003F4203">
        <w:rPr>
          <w:sz w:val="28"/>
          <w:szCs w:val="28"/>
          <w:lang w:val="kk-KZ"/>
        </w:rPr>
        <w:t>2</w:t>
      </w:r>
      <w:r w:rsidR="003F4203">
        <w:rPr>
          <w:sz w:val="28"/>
          <w:szCs w:val="28"/>
        </w:rPr>
        <w:t>.</w:t>
      </w:r>
      <w:r w:rsidR="003F4203">
        <w:rPr>
          <w:sz w:val="28"/>
          <w:szCs w:val="28"/>
          <w:lang w:val="kk-KZ"/>
        </w:rPr>
        <w:t>25</w:t>
      </w:r>
      <w:r w:rsidRPr="00732F77">
        <w:rPr>
          <w:sz w:val="28"/>
          <w:szCs w:val="28"/>
        </w:rPr>
        <w:t xml:space="preserve"> – 1,2). Пе</w:t>
      </w:r>
      <w:r w:rsidR="003F4203">
        <w:rPr>
          <w:sz w:val="28"/>
          <w:szCs w:val="28"/>
        </w:rPr>
        <w:t xml:space="preserve">чь с одним электродом (рисунок </w:t>
      </w:r>
      <w:r w:rsidR="003F4203">
        <w:rPr>
          <w:sz w:val="28"/>
          <w:szCs w:val="28"/>
          <w:lang w:val="kk-KZ"/>
        </w:rPr>
        <w:t>2</w:t>
      </w:r>
      <w:r w:rsidR="003F4203">
        <w:rPr>
          <w:sz w:val="28"/>
          <w:szCs w:val="28"/>
        </w:rPr>
        <w:t>.</w:t>
      </w:r>
      <w:r w:rsidR="003F4203">
        <w:rPr>
          <w:sz w:val="28"/>
          <w:szCs w:val="28"/>
          <w:lang w:val="kk-KZ"/>
        </w:rPr>
        <w:t>28</w:t>
      </w:r>
      <w:r w:rsidRPr="00732F77">
        <w:rPr>
          <w:sz w:val="28"/>
          <w:szCs w:val="28"/>
        </w:rPr>
        <w:t>) имеет круглую ванну, где в качестве второго электрода выступает подина печи.</w:t>
      </w:r>
    </w:p>
    <w:p w:rsidR="00B826BD" w:rsidRPr="00732F77" w:rsidRDefault="00B826BD" w:rsidP="005B5B4D">
      <w:pPr>
        <w:ind w:firstLine="720"/>
        <w:jc w:val="both"/>
        <w:rPr>
          <w:sz w:val="28"/>
          <w:szCs w:val="28"/>
        </w:rPr>
      </w:pPr>
      <w:r w:rsidRPr="00732F77">
        <w:rPr>
          <w:sz w:val="28"/>
          <w:szCs w:val="28"/>
        </w:rPr>
        <w:t>Однофазные печи с двумя электродам</w:t>
      </w:r>
      <w:r w:rsidR="003F4203">
        <w:rPr>
          <w:sz w:val="28"/>
          <w:szCs w:val="28"/>
        </w:rPr>
        <w:t xml:space="preserve">и имеют прямоугольную (рисунок </w:t>
      </w:r>
      <w:r w:rsidR="003F4203">
        <w:rPr>
          <w:sz w:val="28"/>
          <w:szCs w:val="28"/>
          <w:lang w:val="kk-KZ"/>
        </w:rPr>
        <w:t>2</w:t>
      </w:r>
      <w:r w:rsidR="003F4203">
        <w:rPr>
          <w:sz w:val="28"/>
          <w:szCs w:val="28"/>
        </w:rPr>
        <w:t>.</w:t>
      </w:r>
      <w:r w:rsidR="003F4203">
        <w:rPr>
          <w:sz w:val="28"/>
          <w:szCs w:val="28"/>
          <w:lang w:val="kk-KZ"/>
        </w:rPr>
        <w:t>29</w:t>
      </w:r>
      <w:r w:rsidR="003F4203">
        <w:rPr>
          <w:sz w:val="28"/>
          <w:szCs w:val="28"/>
        </w:rPr>
        <w:t xml:space="preserve">) или овальную  ванну (рисунок </w:t>
      </w:r>
      <w:r w:rsidR="003F4203">
        <w:rPr>
          <w:sz w:val="28"/>
          <w:szCs w:val="28"/>
          <w:lang w:val="kk-KZ"/>
        </w:rPr>
        <w:t>2</w:t>
      </w:r>
      <w:r w:rsidR="003F4203">
        <w:rPr>
          <w:sz w:val="28"/>
          <w:szCs w:val="28"/>
        </w:rPr>
        <w:t>.</w:t>
      </w:r>
      <w:r w:rsidR="003F4203">
        <w:rPr>
          <w:sz w:val="28"/>
          <w:szCs w:val="28"/>
          <w:lang w:val="kk-KZ"/>
        </w:rPr>
        <w:t>25</w:t>
      </w:r>
      <w:r w:rsidRPr="00732F77">
        <w:rPr>
          <w:sz w:val="28"/>
          <w:szCs w:val="28"/>
        </w:rPr>
        <w:t xml:space="preserve"> – 2) в которую электроды опущены вертикально или под некоторым углом.</w:t>
      </w:r>
    </w:p>
    <w:p w:rsidR="00B826BD" w:rsidRPr="00732F77" w:rsidRDefault="009F5AB9" w:rsidP="005B5B4D">
      <w:pPr>
        <w:jc w:val="center"/>
        <w:rPr>
          <w:sz w:val="28"/>
          <w:szCs w:val="28"/>
        </w:rPr>
      </w:pPr>
      <w:r w:rsidRPr="00732F77">
        <w:rPr>
          <w:noProof/>
          <w:sz w:val="28"/>
          <w:szCs w:val="28"/>
          <w:lang w:eastAsia="ru-RU"/>
        </w:rPr>
        <w:drawing>
          <wp:inline distT="0" distB="0" distL="0" distR="0">
            <wp:extent cx="5534025" cy="1184910"/>
            <wp:effectExtent l="19050" t="0" r="9525"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17"/>
                    <a:srcRect/>
                    <a:stretch>
                      <a:fillRect/>
                    </a:stretch>
                  </pic:blipFill>
                  <pic:spPr bwMode="auto">
                    <a:xfrm>
                      <a:off x="0" y="0"/>
                      <a:ext cx="5534025" cy="1184910"/>
                    </a:xfrm>
                    <a:prstGeom prst="rect">
                      <a:avLst/>
                    </a:prstGeom>
                    <a:solidFill>
                      <a:srgbClr val="FFFFFF"/>
                    </a:solidFill>
                    <a:ln w="9525">
                      <a:noFill/>
                      <a:miter lim="800000"/>
                      <a:headEnd/>
                      <a:tailEnd/>
                    </a:ln>
                  </pic:spPr>
                </pic:pic>
              </a:graphicData>
            </a:graphic>
          </wp:inline>
        </w:drawing>
      </w:r>
    </w:p>
    <w:p w:rsidR="003001AB" w:rsidRDefault="003001AB" w:rsidP="005B5B4D">
      <w:pPr>
        <w:ind w:firstLine="720"/>
        <w:jc w:val="center"/>
        <w:rPr>
          <w:lang w:val="kk-KZ"/>
        </w:rPr>
      </w:pPr>
    </w:p>
    <w:p w:rsidR="00B826BD" w:rsidRPr="00560A8A" w:rsidRDefault="005C4CD8" w:rsidP="005B5B4D">
      <w:pPr>
        <w:ind w:firstLine="720"/>
        <w:jc w:val="center"/>
      </w:pPr>
      <w:r>
        <w:t xml:space="preserve">Рисунок </w:t>
      </w:r>
      <w:r>
        <w:rPr>
          <w:lang w:val="kk-KZ"/>
        </w:rPr>
        <w:t>2</w:t>
      </w:r>
      <w:r>
        <w:t>.</w:t>
      </w:r>
      <w:r>
        <w:rPr>
          <w:lang w:val="kk-KZ"/>
        </w:rPr>
        <w:t>25</w:t>
      </w:r>
      <w:r w:rsidR="00B826BD" w:rsidRPr="00560A8A">
        <w:t xml:space="preserve"> – Формы ванны руднотермических печей и расположение</w:t>
      </w:r>
    </w:p>
    <w:p w:rsidR="00B826BD" w:rsidRPr="00560A8A" w:rsidRDefault="00B826BD" w:rsidP="005B5B4D">
      <w:pPr>
        <w:ind w:firstLine="720"/>
        <w:jc w:val="center"/>
      </w:pPr>
      <w:r w:rsidRPr="00560A8A">
        <w:t xml:space="preserve"> электродов в них</w:t>
      </w:r>
    </w:p>
    <w:p w:rsidR="00B826BD" w:rsidRPr="00732F77" w:rsidRDefault="00B826BD" w:rsidP="005B5B4D">
      <w:pPr>
        <w:ind w:firstLine="720"/>
        <w:jc w:val="both"/>
        <w:rPr>
          <w:sz w:val="28"/>
          <w:szCs w:val="28"/>
        </w:rPr>
      </w:pPr>
      <w:r w:rsidRPr="00732F77">
        <w:rPr>
          <w:sz w:val="28"/>
          <w:szCs w:val="28"/>
        </w:rPr>
        <w:t xml:space="preserve">Известны и другие варианты формы ванны печи и расположения в ней электродов, не получившие промышленного распространения - девяти  электродные с ванной в виде ромба или  трапеции, круглые и овальные шести электродные, и д.р. </w:t>
      </w:r>
    </w:p>
    <w:p w:rsidR="00B826BD" w:rsidRPr="00732F77" w:rsidRDefault="00B826BD" w:rsidP="005B5B4D">
      <w:pPr>
        <w:ind w:firstLine="720"/>
        <w:jc w:val="both"/>
        <w:rPr>
          <w:sz w:val="28"/>
          <w:szCs w:val="28"/>
        </w:rPr>
        <w:sectPr w:rsidR="00B826BD" w:rsidRPr="00732F77" w:rsidSect="00001A45">
          <w:footerReference w:type="default" r:id="rId118"/>
          <w:footnotePr>
            <w:pos w:val="beneathText"/>
          </w:footnotePr>
          <w:pgSz w:w="11905" w:h="16837"/>
          <w:pgMar w:top="1134" w:right="851" w:bottom="1134" w:left="1701" w:header="720" w:footer="709" w:gutter="0"/>
          <w:cols w:space="720"/>
          <w:docGrid w:linePitch="360"/>
        </w:sectPr>
      </w:pPr>
      <w:r w:rsidRPr="00732F77">
        <w:rPr>
          <w:sz w:val="28"/>
          <w:szCs w:val="28"/>
        </w:rPr>
        <w:t>Ванны печей, работающих с выпуском жидких продуктов через лётки, стационарные - установлены на фундаменте. Печи, из которых производят слив продуктов плавки путём наклона ванны, имеют для этого специальный механизм  как у ДСП. Ванну печей, работающих «блок-процессом» обычно изготавливают подвижной и состоящей из двух частей – футерованной тележки и стального кожуха.</w:t>
      </w:r>
    </w:p>
    <w:p w:rsidR="00B826BD" w:rsidRPr="000F62F4" w:rsidRDefault="00881BA0" w:rsidP="005B5B4D">
      <w:pPr>
        <w:ind w:firstLine="600"/>
      </w:pPr>
      <w:r>
        <w:lastRenderedPageBreak/>
        <w:t xml:space="preserve">Таблица </w:t>
      </w:r>
      <w:r>
        <w:rPr>
          <w:lang w:val="kk-KZ"/>
        </w:rPr>
        <w:t>2</w:t>
      </w:r>
      <w:r>
        <w:t>.</w:t>
      </w:r>
      <w:r>
        <w:rPr>
          <w:lang w:val="kk-KZ"/>
        </w:rPr>
        <w:t>9</w:t>
      </w:r>
      <w:r w:rsidR="00B826BD" w:rsidRPr="000F62F4">
        <w:t xml:space="preserve"> – Руднотермические производства</w:t>
      </w:r>
    </w:p>
    <w:tbl>
      <w:tblPr>
        <w:tblW w:w="0" w:type="auto"/>
        <w:tblInd w:w="-25" w:type="dxa"/>
        <w:tblLayout w:type="fixed"/>
        <w:tblLook w:val="0000"/>
      </w:tblPr>
      <w:tblGrid>
        <w:gridCol w:w="1668"/>
        <w:gridCol w:w="2880"/>
        <w:gridCol w:w="3120"/>
        <w:gridCol w:w="1560"/>
        <w:gridCol w:w="1440"/>
        <w:gridCol w:w="1800"/>
        <w:gridCol w:w="960"/>
        <w:gridCol w:w="1408"/>
      </w:tblGrid>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Продукт производства</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Сырьевые материалы</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используемых печей</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Способ загрузки</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Способ выгрузки</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футеровки</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электродов</w:t>
            </w: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Место выделения энерги</w:t>
            </w: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Карбид кальция CaC</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rPr>
                <w:lang w:val="en-US"/>
              </w:rPr>
              <w:t>CaO</w:t>
            </w:r>
            <w:r w:rsidRPr="000F62F4">
              <w:t>, кокс (антрацит)</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Круглые  закрытые или прямоугольные открытые и частично укрытые, мощностью до 69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Непрерывно</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Периодический выпуск</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Шамотная с угольными блоками</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Само-спекающиеся</w:t>
            </w: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Дуга под сводом шихты</w:t>
            </w: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rPr>
                <w:lang w:val="en-US"/>
              </w:rPr>
            </w:pPr>
            <w:r w:rsidRPr="000F62F4">
              <w:t>Карбид бора</w:t>
            </w:r>
            <w:r w:rsidRPr="000F62F4">
              <w:rPr>
                <w:lang w:val="en-US"/>
              </w:rPr>
              <w:t xml:space="preserve"> B</w:t>
            </w:r>
            <w:r w:rsidRPr="000F62F4">
              <w:rPr>
                <w:vertAlign w:val="subscript"/>
                <w:lang w:val="en-US"/>
              </w:rPr>
              <w:t>4</w:t>
            </w:r>
            <w:r w:rsidRPr="000F62F4">
              <w:rPr>
                <w:lang w:val="en-US"/>
              </w:rPr>
              <w:t>C</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rPr>
                <w:lang w:val="en-US"/>
              </w:rPr>
              <w:t>B</w:t>
            </w:r>
            <w:r w:rsidRPr="000F62F4">
              <w:rPr>
                <w:vertAlign w:val="subscript"/>
              </w:rPr>
              <w:t>2</w:t>
            </w:r>
            <w:r w:rsidRPr="000F62F4">
              <w:rPr>
                <w:lang w:val="en-US"/>
              </w:rPr>
              <w:t>O</w:t>
            </w:r>
            <w:r w:rsidRPr="000F62F4">
              <w:rPr>
                <w:vertAlign w:val="subscript"/>
                <w:lang w:val="en-US"/>
              </w:rPr>
              <w:t>3</w:t>
            </w:r>
            <w:r w:rsidRPr="000F62F4">
              <w:rPr>
                <w:lang w:val="en-US"/>
              </w:rPr>
              <w:t>,</w:t>
            </w:r>
            <w:r w:rsidRPr="000F62F4">
              <w:t xml:space="preserve"> кокс</w:t>
            </w:r>
          </w:p>
          <w:p w:rsidR="00B826BD" w:rsidRPr="000F62F4" w:rsidRDefault="00B826BD" w:rsidP="005B5B4D"/>
          <w:p w:rsidR="00B826BD" w:rsidRPr="000F62F4" w:rsidRDefault="00B826BD" w:rsidP="005B5B4D"/>
          <w:p w:rsidR="00B826BD" w:rsidRPr="000F62F4" w:rsidRDefault="00B826BD" w:rsidP="005B5B4D"/>
          <w:p w:rsidR="00B826BD" w:rsidRPr="000F62F4" w:rsidRDefault="00B826BD" w:rsidP="005B5B4D"/>
          <w:p w:rsidR="00B826BD" w:rsidRPr="000F62F4" w:rsidRDefault="00B826BD" w:rsidP="005B5B4D"/>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Круглая открытая 3-х электродная печь мощностью 1,2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Плавка «на блок»</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Магнезиальная со слоем гарниссажа</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Графитированные</w:t>
            </w: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Дуга</w:t>
            </w: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Ферробор</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rPr>
                <w:lang w:val="en-US"/>
              </w:rPr>
            </w:pPr>
            <w:r w:rsidRPr="000F62F4">
              <w:rPr>
                <w:lang w:val="en-US"/>
              </w:rPr>
              <w:t>B</w:t>
            </w:r>
            <w:r w:rsidRPr="000F62F4">
              <w:rPr>
                <w:vertAlign w:val="subscript"/>
                <w:lang w:val="en-US"/>
              </w:rPr>
              <w:t>2</w:t>
            </w:r>
            <w:r w:rsidRPr="000F62F4">
              <w:rPr>
                <w:lang w:val="en-US"/>
              </w:rPr>
              <w:t>O</w:t>
            </w:r>
            <w:r w:rsidRPr="000F62F4">
              <w:rPr>
                <w:vertAlign w:val="subscript"/>
                <w:lang w:val="en-US"/>
              </w:rPr>
              <w:t>3</w:t>
            </w:r>
            <w:r w:rsidRPr="000F62F4">
              <w:rPr>
                <w:lang w:val="en-US"/>
              </w:rPr>
              <w:t xml:space="preserve"> </w:t>
            </w:r>
            <w:r w:rsidRPr="000F62F4">
              <w:t>или</w:t>
            </w:r>
            <w:r w:rsidRPr="000F62F4">
              <w:rPr>
                <w:lang w:val="en-US"/>
              </w:rPr>
              <w:t xml:space="preserve"> H</w:t>
            </w:r>
            <w:r w:rsidRPr="000F62F4">
              <w:rPr>
                <w:vertAlign w:val="subscript"/>
                <w:lang w:val="en-US"/>
              </w:rPr>
              <w:t>3</w:t>
            </w:r>
            <w:r w:rsidRPr="000F62F4">
              <w:rPr>
                <w:lang w:val="en-US"/>
              </w:rPr>
              <w:t>BO</w:t>
            </w:r>
            <w:r w:rsidRPr="000F62F4">
              <w:rPr>
                <w:vertAlign w:val="subscript"/>
                <w:lang w:val="en-US"/>
              </w:rPr>
              <w:t>3</w:t>
            </w:r>
            <w:r w:rsidRPr="000F62F4">
              <w:rPr>
                <w:lang w:val="en-US"/>
              </w:rPr>
              <w:t>, Al, Fe, CaO</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rPr>
                <w:lang w:val="en-US"/>
              </w:rPr>
            </w:pP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Периоди-ческий постадий-ный процесс</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Плавка «на блок»</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Набивка из электродной массы и гарниссаж</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Дуга</w:t>
            </w: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Силико-цирконий</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Цирконовый концентрат (Zn</w:t>
            </w:r>
            <w:r w:rsidRPr="000F62F4">
              <w:rPr>
                <w:lang w:val="en-US"/>
              </w:rPr>
              <w:t>O</w:t>
            </w:r>
            <w:r w:rsidRPr="000F62F4">
              <w:rPr>
                <w:vertAlign w:val="subscript"/>
              </w:rPr>
              <w:t>2</w:t>
            </w:r>
            <w:r w:rsidRPr="000F62F4">
              <w:t xml:space="preserve">), ферросилиций, </w:t>
            </w:r>
            <w:r w:rsidRPr="000F62F4">
              <w:rPr>
                <w:lang w:val="en-US"/>
              </w:rPr>
              <w:t>CaO</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Закрытая, наклоняющаяся</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Периоди-ческий постадий-ный процесс</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Слив в изложницу в конце плавки</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Угольные блоки</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Дуга</w:t>
            </w:r>
          </w:p>
        </w:tc>
      </w:tr>
      <w:tr w:rsidR="00B826BD" w:rsidRPr="000F62F4">
        <w:trPr>
          <w:cantSplit/>
          <w:trHeight w:hRule="exact" w:val="838"/>
        </w:trPr>
        <w:tc>
          <w:tcPr>
            <w:tcW w:w="1668" w:type="dxa"/>
            <w:vMerge w:val="restart"/>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Ферро-силико-цирконий (низко-кремнистый)</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Цирконовый концентрат (Zn</w:t>
            </w:r>
            <w:r w:rsidRPr="000F62F4">
              <w:rPr>
                <w:lang w:val="en-US"/>
              </w:rPr>
              <w:t>O</w:t>
            </w:r>
            <w:r w:rsidRPr="000F62F4">
              <w:rPr>
                <w:vertAlign w:val="subscript"/>
              </w:rPr>
              <w:t>2</w:t>
            </w:r>
            <w:r w:rsidRPr="000F62F4">
              <w:t xml:space="preserve">), анрацит, ферросилиций, </w:t>
            </w:r>
            <w:r w:rsidRPr="000F62F4">
              <w:rPr>
                <w:lang w:val="en-US"/>
              </w:rPr>
              <w:t>CaO</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Печь с вращающейся ванной</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Непрерывно</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Дуга</w:t>
            </w:r>
          </w:p>
        </w:tc>
      </w:tr>
      <w:tr w:rsidR="00B826BD" w:rsidRPr="000F62F4">
        <w:trPr>
          <w:cantSplit/>
        </w:trPr>
        <w:tc>
          <w:tcPr>
            <w:tcW w:w="1668" w:type="dxa"/>
            <w:vMerge/>
            <w:tcBorders>
              <w:top w:val="single" w:sz="4" w:space="0" w:color="000000"/>
              <w:left w:val="single" w:sz="4" w:space="0" w:color="000000"/>
              <w:bottom w:val="single" w:sz="4" w:space="0" w:color="000000"/>
            </w:tcBorders>
          </w:tcPr>
          <w:p w:rsidR="00B826BD" w:rsidRPr="000F62F4" w:rsidRDefault="00B826BD" w:rsidP="005B5B4D"/>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Цирконовый концентрат (Zn</w:t>
            </w:r>
            <w:r w:rsidRPr="000F62F4">
              <w:rPr>
                <w:lang w:val="en-US"/>
              </w:rPr>
              <w:t>O</w:t>
            </w:r>
            <w:r w:rsidRPr="000F62F4">
              <w:rPr>
                <w:vertAlign w:val="subscript"/>
              </w:rPr>
              <w:t>2</w:t>
            </w:r>
            <w:r w:rsidRPr="000F62F4">
              <w:t>), ферросилиций,</w:t>
            </w:r>
            <w:r w:rsidRPr="000F62F4">
              <w:rPr>
                <w:lang w:val="en-US"/>
              </w:rPr>
              <w:t>Al</w:t>
            </w:r>
            <w:r w:rsidRPr="000F62F4">
              <w:t xml:space="preserve">, </w:t>
            </w:r>
            <w:r w:rsidRPr="000F62F4">
              <w:rPr>
                <w:lang w:val="en-US"/>
              </w:rPr>
              <w:t>CaO</w:t>
            </w:r>
            <w:r w:rsidRPr="000F62F4">
              <w:t>, железная руда</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Дуговая сталеплавильная печь  (ДС-6Н1)</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Периоди-ческий постадий-ный процесс</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Слив в изложницу в конце плавки</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Графитированные</w:t>
            </w: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Дуга</w:t>
            </w: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Хромобор</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rPr>
                <w:lang w:val="en-US"/>
              </w:rPr>
              <w:t>H</w:t>
            </w:r>
            <w:r w:rsidRPr="000F62F4">
              <w:rPr>
                <w:vertAlign w:val="subscript"/>
              </w:rPr>
              <w:t>3</w:t>
            </w:r>
            <w:r w:rsidRPr="000F62F4">
              <w:rPr>
                <w:lang w:val="en-US"/>
              </w:rPr>
              <w:t>BO</w:t>
            </w:r>
            <w:r w:rsidRPr="000F62F4">
              <w:rPr>
                <w:vertAlign w:val="subscript"/>
              </w:rPr>
              <w:t>3</w:t>
            </w:r>
            <w:r w:rsidRPr="000F62F4">
              <w:t xml:space="preserve">, хромовый концентрат, </w:t>
            </w:r>
            <w:r w:rsidRPr="000F62F4">
              <w:rPr>
                <w:lang w:val="en-US"/>
              </w:rPr>
              <w:t>Al</w:t>
            </w:r>
            <w:r w:rsidRPr="000F62F4">
              <w:t xml:space="preserve">, </w:t>
            </w:r>
            <w:r w:rsidRPr="000F62F4">
              <w:rPr>
                <w:lang w:val="en-US"/>
              </w:rPr>
              <w:t>Fe</w:t>
            </w:r>
            <w:r w:rsidRPr="000F62F4">
              <w:rPr>
                <w:vertAlign w:val="subscript"/>
              </w:rPr>
              <w:t>2</w:t>
            </w:r>
            <w:r w:rsidRPr="000F62F4">
              <w:t>О</w:t>
            </w:r>
            <w:r w:rsidRPr="000F62F4">
              <w:rPr>
                <w:vertAlign w:val="subscript"/>
              </w:rPr>
              <w:t>3</w:t>
            </w:r>
            <w:r w:rsidRPr="000F62F4">
              <w:t xml:space="preserve">, </w:t>
            </w:r>
            <w:r w:rsidRPr="000F62F4">
              <w:rPr>
                <w:lang w:val="en-US"/>
              </w:rPr>
              <w:t>CaO</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Поэтапно</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Магнезиальная</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Дуга</w:t>
            </w: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Никельбор</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rPr>
                <w:lang w:val="en-US"/>
              </w:rPr>
            </w:pPr>
            <w:r w:rsidRPr="000F62F4">
              <w:rPr>
                <w:lang w:val="en-US"/>
              </w:rPr>
              <w:t>B</w:t>
            </w:r>
            <w:r w:rsidRPr="000F62F4">
              <w:rPr>
                <w:vertAlign w:val="subscript"/>
              </w:rPr>
              <w:t>2</w:t>
            </w:r>
            <w:r w:rsidRPr="000F62F4">
              <w:rPr>
                <w:lang w:val="en-US"/>
              </w:rPr>
              <w:t>O</w:t>
            </w:r>
            <w:r w:rsidRPr="000F62F4">
              <w:rPr>
                <w:vertAlign w:val="subscript"/>
                <w:lang w:val="en-US"/>
              </w:rPr>
              <w:t>3</w:t>
            </w:r>
            <w:r w:rsidRPr="000F62F4">
              <w:rPr>
                <w:lang w:val="en-US"/>
              </w:rPr>
              <w:t>, NiO, Al, CaO</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Поэтапно</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Магнезиальная</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Дуга</w:t>
            </w:r>
          </w:p>
        </w:tc>
      </w:tr>
    </w:tbl>
    <w:p w:rsidR="00B826BD" w:rsidRPr="000F62F4" w:rsidRDefault="00881BA0" w:rsidP="005B5B4D">
      <w:pPr>
        <w:ind w:firstLine="600"/>
      </w:pPr>
      <w:r>
        <w:lastRenderedPageBreak/>
        <w:t xml:space="preserve">Продолжение таблицы </w:t>
      </w:r>
      <w:r>
        <w:rPr>
          <w:lang w:val="kk-KZ"/>
        </w:rPr>
        <w:t>2</w:t>
      </w:r>
      <w:r>
        <w:t>.</w:t>
      </w:r>
      <w:r>
        <w:rPr>
          <w:lang w:val="kk-KZ"/>
        </w:rPr>
        <w:t>9</w:t>
      </w:r>
      <w:r w:rsidR="00B826BD" w:rsidRPr="000F62F4">
        <w:t xml:space="preserve"> – Руднотермические производства</w:t>
      </w:r>
    </w:p>
    <w:tbl>
      <w:tblPr>
        <w:tblW w:w="0" w:type="auto"/>
        <w:tblInd w:w="-25" w:type="dxa"/>
        <w:tblLayout w:type="fixed"/>
        <w:tblLook w:val="0000"/>
      </w:tblPr>
      <w:tblGrid>
        <w:gridCol w:w="1653"/>
        <w:gridCol w:w="2895"/>
        <w:gridCol w:w="3120"/>
        <w:gridCol w:w="1560"/>
        <w:gridCol w:w="1440"/>
        <w:gridCol w:w="1800"/>
        <w:gridCol w:w="960"/>
        <w:gridCol w:w="1408"/>
      </w:tblGrid>
      <w:tr w:rsidR="00B826BD" w:rsidRPr="000F62F4">
        <w:tc>
          <w:tcPr>
            <w:tcW w:w="1653"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Продукт производства</w:t>
            </w:r>
          </w:p>
        </w:tc>
        <w:tc>
          <w:tcPr>
            <w:tcW w:w="2895"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Сырьевые материалы</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используемых печей</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Способ загрузки</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Способ выгрузки</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футеровки</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электродов</w:t>
            </w: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Место выделения энерги</w:t>
            </w:r>
          </w:p>
        </w:tc>
      </w:tr>
      <w:tr w:rsidR="00B826BD" w:rsidRPr="000F62F4">
        <w:tc>
          <w:tcPr>
            <w:tcW w:w="1653"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Лигатура ФХБТН-1 (</w:t>
            </w:r>
            <w:r w:rsidRPr="000F62F4">
              <w:rPr>
                <w:lang w:val="en-US"/>
              </w:rPr>
              <w:t>Fe</w:t>
            </w:r>
            <w:r w:rsidRPr="000F62F4">
              <w:t>-Cr-B-</w:t>
            </w:r>
            <w:r w:rsidRPr="000F62F4">
              <w:rPr>
                <w:lang w:val="en-US"/>
              </w:rPr>
              <w:t>T</w:t>
            </w:r>
            <w:r w:rsidRPr="000F62F4">
              <w:t>i-</w:t>
            </w:r>
            <w:r w:rsidRPr="000F62F4">
              <w:rPr>
                <w:lang w:val="en-US"/>
              </w:rPr>
              <w:t>Mn</w:t>
            </w:r>
            <w:r w:rsidRPr="000F62F4">
              <w:t>)</w:t>
            </w:r>
          </w:p>
        </w:tc>
        <w:tc>
          <w:tcPr>
            <w:tcW w:w="2895"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хромовый концентрат, железная руда, борная руда, </w:t>
            </w:r>
            <w:r w:rsidRPr="000F62F4">
              <w:rPr>
                <w:lang w:val="en-US"/>
              </w:rPr>
              <w:t>T</w:t>
            </w:r>
            <w:r w:rsidRPr="000F62F4">
              <w:t xml:space="preserve">i, </w:t>
            </w:r>
            <w:r w:rsidRPr="000F62F4">
              <w:rPr>
                <w:lang w:val="en-US"/>
              </w:rPr>
              <w:t>Al</w:t>
            </w:r>
            <w:r w:rsidRPr="000F62F4">
              <w:t xml:space="preserve">, </w:t>
            </w:r>
            <w:r w:rsidRPr="000F62F4">
              <w:rPr>
                <w:lang w:val="en-US"/>
              </w:rPr>
              <w:t>H</w:t>
            </w:r>
            <w:r w:rsidRPr="000F62F4">
              <w:rPr>
                <w:vertAlign w:val="subscript"/>
              </w:rPr>
              <w:t>3</w:t>
            </w:r>
            <w:r w:rsidRPr="000F62F4">
              <w:rPr>
                <w:lang w:val="en-US"/>
              </w:rPr>
              <w:t>BO</w:t>
            </w:r>
            <w:r w:rsidRPr="000F62F4">
              <w:rPr>
                <w:vertAlign w:val="subscript"/>
              </w:rPr>
              <w:t>3</w:t>
            </w:r>
            <w:r w:rsidRPr="000F62F4">
              <w:t xml:space="preserve">, </w:t>
            </w:r>
            <w:r w:rsidRPr="000F62F4">
              <w:rPr>
                <w:lang w:val="en-US"/>
              </w:rPr>
              <w:t>CaO</w:t>
            </w:r>
            <w:r w:rsidRPr="000F62F4">
              <w:t xml:space="preserve">, </w:t>
            </w:r>
            <w:r w:rsidRPr="000F62F4">
              <w:rPr>
                <w:lang w:val="en-US"/>
              </w:rPr>
              <w:t>H</w:t>
            </w:r>
            <w:r w:rsidRPr="000F62F4">
              <w:rPr>
                <w:vertAlign w:val="subscript"/>
              </w:rPr>
              <w:t>3</w:t>
            </w:r>
            <w:r w:rsidRPr="000F62F4">
              <w:rPr>
                <w:lang w:val="en-US"/>
              </w:rPr>
              <w:t>BO</w:t>
            </w:r>
            <w:r w:rsidRPr="000F62F4">
              <w:rPr>
                <w:vertAlign w:val="subscript"/>
              </w:rPr>
              <w:t>3</w:t>
            </w:r>
            <w:r w:rsidRPr="000F62F4">
              <w:t xml:space="preserve">, ферромарганец, ферросилиций, феррохром </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Печь мощностью до </w:t>
            </w:r>
          </w:p>
          <w:p w:rsidR="00B826BD" w:rsidRPr="000F62F4" w:rsidRDefault="00B826BD" w:rsidP="005B5B4D">
            <w:r w:rsidRPr="000F62F4">
              <w:t>3,5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Периоди-ческий постадий-ный процесс</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Плавка «на блок»</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Магнезиальная</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Дуга</w:t>
            </w:r>
          </w:p>
        </w:tc>
      </w:tr>
      <w:tr w:rsidR="00B826BD" w:rsidRPr="000F62F4">
        <w:tc>
          <w:tcPr>
            <w:tcW w:w="1653"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Ферро-вольфрам</w:t>
            </w:r>
          </w:p>
        </w:tc>
        <w:tc>
          <w:tcPr>
            <w:tcW w:w="2895"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Вольфрамовый концентрат (WO</w:t>
            </w:r>
            <w:r w:rsidRPr="000F62F4">
              <w:rPr>
                <w:vertAlign w:val="subscript"/>
              </w:rPr>
              <w:t>3</w:t>
            </w:r>
            <w:r w:rsidRPr="000F62F4">
              <w:t xml:space="preserve">), ферросилиций, </w:t>
            </w:r>
            <w:r w:rsidRPr="000F62F4">
              <w:rPr>
                <w:lang w:val="en-US"/>
              </w:rPr>
              <w:t>Fe</w:t>
            </w:r>
            <w:r w:rsidRPr="000F62F4">
              <w:t>, кокс</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3-х фазные вращающиеся печи мощностью </w:t>
            </w:r>
          </w:p>
          <w:p w:rsidR="00B826BD" w:rsidRPr="000F62F4" w:rsidRDefault="00B826BD" w:rsidP="005B5B4D">
            <w:r w:rsidRPr="000F62F4">
              <w:t>до 3,5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Плавка «на блок»</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Магнезиальная со слоем гарниссажа</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Дуга под слоем ме-</w:t>
            </w:r>
          </w:p>
          <w:p w:rsidR="00B826BD" w:rsidRPr="000F62F4" w:rsidRDefault="00B826BD" w:rsidP="005B5B4D">
            <w:r w:rsidRPr="000F62F4">
              <w:t>талличе-ского гарнис-сажа</w:t>
            </w:r>
          </w:p>
        </w:tc>
      </w:tr>
      <w:tr w:rsidR="00B826BD" w:rsidRPr="000F62F4">
        <w:tc>
          <w:tcPr>
            <w:tcW w:w="1653"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Ферротитан</w:t>
            </w:r>
          </w:p>
        </w:tc>
        <w:tc>
          <w:tcPr>
            <w:tcW w:w="2895"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Ильменитовый концентрат (FeO</w:t>
            </w:r>
            <w:r w:rsidRPr="000F62F4">
              <w:rPr>
                <w:vertAlign w:val="superscript"/>
              </w:rPr>
              <w:t>.</w:t>
            </w:r>
            <w:r w:rsidRPr="000F62F4">
              <w:t>TiO</w:t>
            </w:r>
            <w:r w:rsidRPr="000F62F4">
              <w:rPr>
                <w:vertAlign w:val="subscript"/>
              </w:rPr>
              <w:t>2</w:t>
            </w:r>
            <w:r w:rsidRPr="000F62F4">
              <w:t>), железная руда (</w:t>
            </w:r>
            <w:r w:rsidRPr="000F62F4">
              <w:rPr>
                <w:lang w:val="en-US"/>
              </w:rPr>
              <w:t>Fe</w:t>
            </w:r>
            <w:r w:rsidRPr="000F62F4">
              <w:rPr>
                <w:vertAlign w:val="subscript"/>
              </w:rPr>
              <w:t>2</w:t>
            </w:r>
            <w:r w:rsidRPr="000F62F4">
              <w:rPr>
                <w:lang w:val="en-US"/>
              </w:rPr>
              <w:t>O</w:t>
            </w:r>
            <w:r w:rsidRPr="000F62F4">
              <w:rPr>
                <w:vertAlign w:val="subscript"/>
              </w:rPr>
              <w:t>3</w:t>
            </w:r>
            <w:r w:rsidRPr="000F62F4">
              <w:t xml:space="preserve">), </w:t>
            </w:r>
            <w:r w:rsidRPr="000F62F4">
              <w:rPr>
                <w:lang w:val="en-US"/>
              </w:rPr>
              <w:t>Al</w:t>
            </w:r>
            <w:r w:rsidRPr="000F62F4">
              <w:t xml:space="preserve">, ферросилиций, </w:t>
            </w:r>
            <w:r w:rsidRPr="000F62F4">
              <w:rPr>
                <w:lang w:val="en-US"/>
              </w:rPr>
              <w:t>CaO</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Периоди-ческий постадий-ный процесс, загрузка в два этапа с остановкой печи</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В момент розжига дуга открыта, затем дуга закрыта колош-ником</w:t>
            </w:r>
          </w:p>
        </w:tc>
      </w:tr>
      <w:tr w:rsidR="00B826BD" w:rsidRPr="000F62F4">
        <w:tc>
          <w:tcPr>
            <w:tcW w:w="1653"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Ферро-молибден</w:t>
            </w:r>
          </w:p>
        </w:tc>
        <w:tc>
          <w:tcPr>
            <w:tcW w:w="2895"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Молибденовый концентрат, Fe, кокс, древесный уголь</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Однофазные печи </w:t>
            </w:r>
          </w:p>
          <w:p w:rsidR="00B826BD" w:rsidRPr="000F62F4" w:rsidRDefault="00B826BD" w:rsidP="005B5B4D">
            <w:r w:rsidRPr="000F62F4">
              <w:t>300÷500 кВ</w:t>
            </w:r>
            <w:r w:rsidRPr="000F62F4">
              <w:rPr>
                <w:vertAlign w:val="superscript"/>
              </w:rPr>
              <w:t>.</w:t>
            </w:r>
            <w:r w:rsidRPr="000F62F4">
              <w:t>А   или</w:t>
            </w:r>
          </w:p>
          <w:p w:rsidR="00B826BD" w:rsidRPr="000F62F4" w:rsidRDefault="00B826BD" w:rsidP="005B5B4D">
            <w:r w:rsidRPr="000F62F4">
              <w:t>3-х фазные 0,5÷1,5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Плавка «на блок»</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Магнезиальная со слоем гарниссажа</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p>
        </w:tc>
      </w:tr>
      <w:tr w:rsidR="00B826BD" w:rsidRPr="000F62F4">
        <w:tc>
          <w:tcPr>
            <w:tcW w:w="1653"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Ферро-ванадий</w:t>
            </w:r>
          </w:p>
        </w:tc>
        <w:tc>
          <w:tcPr>
            <w:tcW w:w="2895"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rPr>
                <w:lang w:val="en-US"/>
              </w:rPr>
              <w:t>V</w:t>
            </w:r>
            <w:r w:rsidRPr="000F62F4">
              <w:rPr>
                <w:vertAlign w:val="subscript"/>
              </w:rPr>
              <w:t>2</w:t>
            </w:r>
            <w:r w:rsidRPr="000F62F4">
              <w:rPr>
                <w:lang w:val="en-US"/>
              </w:rPr>
              <w:t>O</w:t>
            </w:r>
            <w:r w:rsidRPr="000F62F4">
              <w:rPr>
                <w:vertAlign w:val="subscript"/>
              </w:rPr>
              <w:t>3</w:t>
            </w:r>
            <w:r w:rsidRPr="000F62F4">
              <w:t xml:space="preserve">, ферросилиций, </w:t>
            </w:r>
            <w:r w:rsidRPr="000F62F4">
              <w:rPr>
                <w:lang w:val="en-US"/>
              </w:rPr>
              <w:t>Al</w:t>
            </w:r>
            <w:r w:rsidRPr="000F62F4">
              <w:t xml:space="preserve">, Fe, </w:t>
            </w:r>
            <w:r w:rsidRPr="000F62F4">
              <w:rPr>
                <w:lang w:val="en-US"/>
              </w:rPr>
              <w:t>CaO</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Дуговая сталеплавильная печь мощностью 3,5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Периоди-ческий постадий-ный процесс</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Слив в изложницу в конце плавки</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Магнезиальная</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Графитированные</w:t>
            </w: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Дуга</w:t>
            </w:r>
          </w:p>
        </w:tc>
      </w:tr>
    </w:tbl>
    <w:p w:rsidR="00B826BD" w:rsidRPr="000F62F4" w:rsidRDefault="00B826BD" w:rsidP="005B5B4D"/>
    <w:p w:rsidR="00B826BD" w:rsidRPr="000F62F4" w:rsidRDefault="00881BA0" w:rsidP="005B5B4D">
      <w:pPr>
        <w:ind w:firstLine="600"/>
      </w:pPr>
      <w:r>
        <w:lastRenderedPageBreak/>
        <w:t xml:space="preserve">Продолжение таблицы </w:t>
      </w:r>
      <w:r>
        <w:rPr>
          <w:lang w:val="kk-KZ"/>
        </w:rPr>
        <w:t>2</w:t>
      </w:r>
      <w:r>
        <w:t>.</w:t>
      </w:r>
      <w:r>
        <w:rPr>
          <w:lang w:val="kk-KZ"/>
        </w:rPr>
        <w:t>9</w:t>
      </w:r>
      <w:r w:rsidR="00B826BD" w:rsidRPr="000F62F4">
        <w:t>– Руднотермические производства</w:t>
      </w:r>
    </w:p>
    <w:tbl>
      <w:tblPr>
        <w:tblW w:w="0" w:type="auto"/>
        <w:tblInd w:w="-25" w:type="dxa"/>
        <w:tblLayout w:type="fixed"/>
        <w:tblLook w:val="0000"/>
      </w:tblPr>
      <w:tblGrid>
        <w:gridCol w:w="1664"/>
        <w:gridCol w:w="2884"/>
        <w:gridCol w:w="3120"/>
        <w:gridCol w:w="1560"/>
        <w:gridCol w:w="1440"/>
        <w:gridCol w:w="1800"/>
        <w:gridCol w:w="974"/>
        <w:gridCol w:w="1394"/>
      </w:tblGrid>
      <w:tr w:rsidR="00B826BD" w:rsidRPr="000F62F4">
        <w:tc>
          <w:tcPr>
            <w:tcW w:w="166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Продукт производства</w:t>
            </w:r>
          </w:p>
        </w:tc>
        <w:tc>
          <w:tcPr>
            <w:tcW w:w="288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Сырьевые материалы</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используемых печей</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Способ загрузки</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Способ выгрузки</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футеровки</w:t>
            </w:r>
          </w:p>
        </w:tc>
        <w:tc>
          <w:tcPr>
            <w:tcW w:w="97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электродов</w:t>
            </w:r>
          </w:p>
        </w:tc>
        <w:tc>
          <w:tcPr>
            <w:tcW w:w="1394"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Место выделения энерги</w:t>
            </w:r>
          </w:p>
        </w:tc>
      </w:tr>
      <w:tr w:rsidR="00B826BD" w:rsidRPr="000F62F4">
        <w:tc>
          <w:tcPr>
            <w:tcW w:w="166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Феррониобий</w:t>
            </w:r>
          </w:p>
        </w:tc>
        <w:tc>
          <w:tcPr>
            <w:tcW w:w="288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Ниобиевый концентрат (Nb</w:t>
            </w:r>
            <w:r w:rsidRPr="000F62F4">
              <w:rPr>
                <w:vertAlign w:val="subscript"/>
              </w:rPr>
              <w:t>2</w:t>
            </w:r>
            <w:r w:rsidRPr="000F62F4">
              <w:t>O</w:t>
            </w:r>
            <w:r w:rsidRPr="000F62F4">
              <w:rPr>
                <w:vertAlign w:val="subscript"/>
              </w:rPr>
              <w:t>3</w:t>
            </w:r>
            <w:r w:rsidRPr="000F62F4">
              <w:t>), железная руда (</w:t>
            </w:r>
            <w:r w:rsidRPr="000F62F4">
              <w:rPr>
                <w:lang w:val="en-US"/>
              </w:rPr>
              <w:t>Fe</w:t>
            </w:r>
            <w:r w:rsidRPr="000F62F4">
              <w:rPr>
                <w:vertAlign w:val="subscript"/>
              </w:rPr>
              <w:t>2</w:t>
            </w:r>
            <w:r w:rsidRPr="000F62F4">
              <w:rPr>
                <w:lang w:val="en-US"/>
              </w:rPr>
              <w:t>O</w:t>
            </w:r>
            <w:r w:rsidRPr="000F62F4">
              <w:rPr>
                <w:vertAlign w:val="subscript"/>
              </w:rPr>
              <w:t>3</w:t>
            </w:r>
            <w:r w:rsidRPr="000F62F4">
              <w:t xml:space="preserve">),  </w:t>
            </w:r>
            <w:r w:rsidRPr="000F62F4">
              <w:rPr>
                <w:lang w:val="en-US"/>
              </w:rPr>
              <w:t>Al</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Дуговая сталеплавильная печь  (ДС-6Н1)</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Периоди-ческий постадий-ный процесс</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Слив в изложницу в конце плавки</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Магнезиальная</w:t>
            </w:r>
          </w:p>
        </w:tc>
        <w:tc>
          <w:tcPr>
            <w:tcW w:w="97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Графитированные</w:t>
            </w:r>
          </w:p>
        </w:tc>
        <w:tc>
          <w:tcPr>
            <w:tcW w:w="1394"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Дуга</w:t>
            </w:r>
          </w:p>
        </w:tc>
      </w:tr>
      <w:tr w:rsidR="00B826BD" w:rsidRPr="000F62F4">
        <w:tc>
          <w:tcPr>
            <w:tcW w:w="166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Марганец</w:t>
            </w:r>
          </w:p>
        </w:tc>
        <w:tc>
          <w:tcPr>
            <w:tcW w:w="288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Силикомарганец, жидкий шлак, ферросилиций, </w:t>
            </w:r>
            <w:r w:rsidRPr="000F62F4">
              <w:rPr>
                <w:lang w:val="en-US"/>
              </w:rPr>
              <w:t>Al</w:t>
            </w:r>
            <w:r w:rsidRPr="000F62F4">
              <w:t xml:space="preserve">, </w:t>
            </w:r>
            <w:r w:rsidRPr="000F62F4">
              <w:rPr>
                <w:lang w:val="en-US"/>
              </w:rPr>
              <w:t>CaO</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Вращающаяся и наклоня-ющаяся печь периодичес-кого действия мощностью  5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Слив в изложницу в конце плавки</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Магнезиальная</w:t>
            </w:r>
          </w:p>
        </w:tc>
        <w:tc>
          <w:tcPr>
            <w:tcW w:w="974"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394"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p>
        </w:tc>
      </w:tr>
      <w:tr w:rsidR="00B826BD" w:rsidRPr="000F62F4">
        <w:tc>
          <w:tcPr>
            <w:tcW w:w="166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Феррохром  (высокоугле-родистый)</w:t>
            </w:r>
          </w:p>
        </w:tc>
        <w:tc>
          <w:tcPr>
            <w:tcW w:w="288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Хромовая руда (</w:t>
            </w:r>
            <w:r w:rsidRPr="000F62F4">
              <w:rPr>
                <w:lang w:val="en-US"/>
              </w:rPr>
              <w:t>Cr</w:t>
            </w:r>
            <w:r w:rsidRPr="000F62F4">
              <w:rPr>
                <w:vertAlign w:val="subscript"/>
              </w:rPr>
              <w:t>2</w:t>
            </w:r>
            <w:r w:rsidRPr="000F62F4">
              <w:rPr>
                <w:lang w:val="en-US"/>
              </w:rPr>
              <w:t>O</w:t>
            </w:r>
            <w:r w:rsidRPr="000F62F4">
              <w:rPr>
                <w:vertAlign w:val="subscript"/>
              </w:rPr>
              <w:t xml:space="preserve">3 </w:t>
            </w:r>
            <w:r w:rsidRPr="000F62F4">
              <w:t xml:space="preserve">+ </w:t>
            </w:r>
            <w:r w:rsidRPr="000F62F4">
              <w:rPr>
                <w:lang w:val="en-US"/>
              </w:rPr>
              <w:t>Fe</w:t>
            </w:r>
            <w:r w:rsidRPr="000F62F4">
              <w:rPr>
                <w:vertAlign w:val="subscript"/>
              </w:rPr>
              <w:t>2</w:t>
            </w:r>
            <w:r w:rsidRPr="000F62F4">
              <w:rPr>
                <w:lang w:val="en-US"/>
              </w:rPr>
              <w:t>O</w:t>
            </w:r>
            <w:r w:rsidRPr="000F62F4">
              <w:rPr>
                <w:vertAlign w:val="subscript"/>
              </w:rPr>
              <w:t>3</w:t>
            </w:r>
            <w:r w:rsidRPr="000F62F4">
              <w:t xml:space="preserve">), коксик, </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Открытые и закрытые печи мощностью до 115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Непрерывно</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Выпуск шлака и металла  3÷4 раза в смену</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Магнезиальная</w:t>
            </w:r>
          </w:p>
        </w:tc>
        <w:tc>
          <w:tcPr>
            <w:tcW w:w="974"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394"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Короткая дуга под горячим колошни-ком</w:t>
            </w:r>
          </w:p>
        </w:tc>
      </w:tr>
      <w:tr w:rsidR="00B826BD" w:rsidRPr="000F62F4">
        <w:tc>
          <w:tcPr>
            <w:tcW w:w="166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Феррохром (среднеугле-родистый)</w:t>
            </w:r>
          </w:p>
        </w:tc>
        <w:tc>
          <w:tcPr>
            <w:tcW w:w="288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Хромовая руда (</w:t>
            </w:r>
            <w:r w:rsidRPr="000F62F4">
              <w:rPr>
                <w:lang w:val="en-US"/>
              </w:rPr>
              <w:t>Cr</w:t>
            </w:r>
            <w:r w:rsidRPr="000F62F4">
              <w:rPr>
                <w:vertAlign w:val="subscript"/>
              </w:rPr>
              <w:t>2</w:t>
            </w:r>
            <w:r w:rsidRPr="000F62F4">
              <w:rPr>
                <w:lang w:val="en-US"/>
              </w:rPr>
              <w:t>O</w:t>
            </w:r>
            <w:r w:rsidRPr="000F62F4">
              <w:rPr>
                <w:vertAlign w:val="subscript"/>
              </w:rPr>
              <w:t xml:space="preserve">3 </w:t>
            </w:r>
            <w:r w:rsidRPr="000F62F4">
              <w:t xml:space="preserve">+ </w:t>
            </w:r>
            <w:r w:rsidRPr="000F62F4">
              <w:rPr>
                <w:lang w:val="en-US"/>
              </w:rPr>
              <w:t>Fe</w:t>
            </w:r>
            <w:r w:rsidRPr="000F62F4">
              <w:rPr>
                <w:vertAlign w:val="subscript"/>
              </w:rPr>
              <w:t>2</w:t>
            </w:r>
            <w:r w:rsidRPr="000F62F4">
              <w:rPr>
                <w:lang w:val="en-US"/>
              </w:rPr>
              <w:t>O</w:t>
            </w:r>
            <w:r w:rsidRPr="000F62F4">
              <w:rPr>
                <w:vertAlign w:val="subscript"/>
              </w:rPr>
              <w:t>3</w:t>
            </w:r>
            <w:r w:rsidRPr="000F62F4">
              <w:t>), ферросиликохром</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Печи мощностью до </w:t>
            </w:r>
          </w:p>
          <w:p w:rsidR="00B826BD" w:rsidRPr="000F62F4" w:rsidRDefault="00B826BD" w:rsidP="005B5B4D">
            <w:r w:rsidRPr="000F62F4">
              <w:t>5÷10 МВ</w:t>
            </w:r>
            <w:r w:rsidRPr="000F62F4">
              <w:rPr>
                <w:vertAlign w:val="superscript"/>
              </w:rPr>
              <w:t>.</w:t>
            </w:r>
            <w:r w:rsidRPr="000F62F4">
              <w:t>А</w:t>
            </w:r>
          </w:p>
        </w:tc>
        <w:tc>
          <w:tcPr>
            <w:tcW w:w="3000" w:type="dxa"/>
            <w:gridSpan w:val="2"/>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Периодический процесс</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Магнезиальная</w:t>
            </w:r>
          </w:p>
        </w:tc>
        <w:tc>
          <w:tcPr>
            <w:tcW w:w="974"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394"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Короткая дуга</w:t>
            </w:r>
          </w:p>
        </w:tc>
      </w:tr>
      <w:tr w:rsidR="00B826BD" w:rsidRPr="000F62F4">
        <w:tc>
          <w:tcPr>
            <w:tcW w:w="166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Феррохром (низкоугле-родистый)</w:t>
            </w:r>
          </w:p>
        </w:tc>
        <w:tc>
          <w:tcPr>
            <w:tcW w:w="288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Хромовая руда (</w:t>
            </w:r>
            <w:r w:rsidRPr="000F62F4">
              <w:rPr>
                <w:lang w:val="en-US"/>
              </w:rPr>
              <w:t>Cr</w:t>
            </w:r>
            <w:r w:rsidRPr="000F62F4">
              <w:rPr>
                <w:vertAlign w:val="subscript"/>
              </w:rPr>
              <w:t>2</w:t>
            </w:r>
            <w:r w:rsidRPr="000F62F4">
              <w:rPr>
                <w:lang w:val="en-US"/>
              </w:rPr>
              <w:t>O</w:t>
            </w:r>
            <w:r w:rsidRPr="000F62F4">
              <w:rPr>
                <w:vertAlign w:val="subscript"/>
              </w:rPr>
              <w:t xml:space="preserve">3 </w:t>
            </w:r>
            <w:r w:rsidRPr="000F62F4">
              <w:t xml:space="preserve">+ </w:t>
            </w:r>
            <w:r w:rsidRPr="000F62F4">
              <w:rPr>
                <w:lang w:val="en-US"/>
              </w:rPr>
              <w:t>Fe</w:t>
            </w:r>
            <w:r w:rsidRPr="000F62F4">
              <w:rPr>
                <w:vertAlign w:val="subscript"/>
              </w:rPr>
              <w:t>2</w:t>
            </w:r>
            <w:r w:rsidRPr="000F62F4">
              <w:rPr>
                <w:lang w:val="en-US"/>
              </w:rPr>
              <w:t>O</w:t>
            </w:r>
            <w:r w:rsidRPr="000F62F4">
              <w:rPr>
                <w:vertAlign w:val="subscript"/>
              </w:rPr>
              <w:t>3</w:t>
            </w:r>
            <w:r w:rsidRPr="000F62F4">
              <w:t>), флюс (</w:t>
            </w:r>
            <w:r w:rsidRPr="000F62F4">
              <w:rPr>
                <w:lang w:val="en-US"/>
              </w:rPr>
              <w:t>CaO</w:t>
            </w:r>
            <w:r w:rsidRPr="000F62F4">
              <w:t>), ферросиликохром,</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Стационарные или наклоняющиеся печи мощностью до 10 МВ</w:t>
            </w:r>
            <w:r w:rsidRPr="000F62F4">
              <w:rPr>
                <w:vertAlign w:val="superscript"/>
              </w:rPr>
              <w:t>.</w:t>
            </w:r>
            <w:r w:rsidRPr="000F62F4">
              <w:t>А</w:t>
            </w:r>
          </w:p>
        </w:tc>
        <w:tc>
          <w:tcPr>
            <w:tcW w:w="3000" w:type="dxa"/>
            <w:gridSpan w:val="2"/>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Периодический процесс</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Магнезиальная</w:t>
            </w:r>
          </w:p>
        </w:tc>
        <w:tc>
          <w:tcPr>
            <w:tcW w:w="97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Графитированные повышенной стойкости </w:t>
            </w:r>
          </w:p>
        </w:tc>
        <w:tc>
          <w:tcPr>
            <w:tcW w:w="1394"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Короткая дуга</w:t>
            </w:r>
          </w:p>
        </w:tc>
      </w:tr>
      <w:tr w:rsidR="00B826BD" w:rsidRPr="000F62F4">
        <w:trPr>
          <w:cantSplit/>
          <w:trHeight w:hRule="exact" w:val="562"/>
        </w:trPr>
        <w:tc>
          <w:tcPr>
            <w:tcW w:w="1664" w:type="dxa"/>
            <w:vMerge w:val="restart"/>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Ферро-силикохром</w:t>
            </w:r>
          </w:p>
        </w:tc>
        <w:tc>
          <w:tcPr>
            <w:tcW w:w="288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Хромовая руда, кварцит, кокс</w:t>
            </w:r>
          </w:p>
        </w:tc>
        <w:tc>
          <w:tcPr>
            <w:tcW w:w="3120" w:type="dxa"/>
            <w:vMerge w:val="restart"/>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Открытые и закрытые, стационарные или наклоняющиеся печи мощностью до 40 МВ</w:t>
            </w:r>
            <w:r w:rsidRPr="000F62F4">
              <w:rPr>
                <w:vertAlign w:val="superscript"/>
              </w:rPr>
              <w:t>.</w:t>
            </w:r>
            <w:r w:rsidRPr="000F62F4">
              <w:t xml:space="preserve">А </w:t>
            </w:r>
          </w:p>
        </w:tc>
        <w:tc>
          <w:tcPr>
            <w:tcW w:w="1560" w:type="dxa"/>
            <w:vMerge w:val="restart"/>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Непрерывно</w:t>
            </w:r>
          </w:p>
        </w:tc>
        <w:tc>
          <w:tcPr>
            <w:tcW w:w="1440" w:type="dxa"/>
            <w:vMerge w:val="restart"/>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Периодический выпуск</w:t>
            </w:r>
          </w:p>
        </w:tc>
        <w:tc>
          <w:tcPr>
            <w:tcW w:w="1800" w:type="dxa"/>
            <w:vMerge w:val="restart"/>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974" w:type="dxa"/>
            <w:vMerge w:val="restart"/>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Само-спекающиеся</w:t>
            </w:r>
          </w:p>
        </w:tc>
        <w:tc>
          <w:tcPr>
            <w:tcW w:w="1394" w:type="dxa"/>
            <w:vMerge w:val="restart"/>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 xml:space="preserve">Сопро-тивление  шихты </w:t>
            </w:r>
          </w:p>
        </w:tc>
      </w:tr>
      <w:tr w:rsidR="00B826BD" w:rsidRPr="000F62F4">
        <w:trPr>
          <w:cantSplit/>
          <w:trHeight w:hRule="exact" w:val="276"/>
        </w:trPr>
        <w:tc>
          <w:tcPr>
            <w:tcW w:w="1664" w:type="dxa"/>
            <w:vMerge/>
            <w:tcBorders>
              <w:top w:val="single" w:sz="4" w:space="0" w:color="000000"/>
              <w:left w:val="single" w:sz="4" w:space="0" w:color="000000"/>
              <w:bottom w:val="single" w:sz="4" w:space="0" w:color="000000"/>
            </w:tcBorders>
          </w:tcPr>
          <w:p w:rsidR="00B826BD" w:rsidRPr="000F62F4" w:rsidRDefault="00B826BD" w:rsidP="005B5B4D"/>
        </w:tc>
        <w:tc>
          <w:tcPr>
            <w:tcW w:w="2884" w:type="dxa"/>
            <w:vMerge w:val="restart"/>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Феррохром, </w:t>
            </w:r>
            <w:r w:rsidRPr="000F62F4">
              <w:rPr>
                <w:lang w:val="en-US"/>
              </w:rPr>
              <w:t>Fe</w:t>
            </w:r>
            <w:r w:rsidRPr="000F62F4">
              <w:t>, кварцит, коксик</w:t>
            </w:r>
          </w:p>
        </w:tc>
        <w:tc>
          <w:tcPr>
            <w:tcW w:w="3120" w:type="dxa"/>
            <w:vMerge/>
            <w:tcBorders>
              <w:top w:val="single" w:sz="4" w:space="0" w:color="000000"/>
              <w:left w:val="single" w:sz="4" w:space="0" w:color="000000"/>
              <w:bottom w:val="single" w:sz="4" w:space="0" w:color="000000"/>
            </w:tcBorders>
          </w:tcPr>
          <w:p w:rsidR="00B826BD" w:rsidRPr="000F62F4" w:rsidRDefault="00B826BD" w:rsidP="005B5B4D"/>
        </w:tc>
        <w:tc>
          <w:tcPr>
            <w:tcW w:w="1560" w:type="dxa"/>
            <w:vMerge/>
            <w:tcBorders>
              <w:top w:val="single" w:sz="4" w:space="0" w:color="000000"/>
              <w:left w:val="single" w:sz="4" w:space="0" w:color="000000"/>
              <w:bottom w:val="single" w:sz="4" w:space="0" w:color="000000"/>
            </w:tcBorders>
          </w:tcPr>
          <w:p w:rsidR="00B826BD" w:rsidRPr="000F62F4" w:rsidRDefault="00B826BD" w:rsidP="005B5B4D"/>
        </w:tc>
        <w:tc>
          <w:tcPr>
            <w:tcW w:w="1440" w:type="dxa"/>
            <w:vMerge/>
            <w:tcBorders>
              <w:top w:val="single" w:sz="4" w:space="0" w:color="000000"/>
              <w:left w:val="single" w:sz="4" w:space="0" w:color="000000"/>
              <w:bottom w:val="single" w:sz="4" w:space="0" w:color="000000"/>
            </w:tcBorders>
          </w:tcPr>
          <w:p w:rsidR="00B826BD" w:rsidRPr="000F62F4" w:rsidRDefault="00B826BD" w:rsidP="005B5B4D"/>
        </w:tc>
        <w:tc>
          <w:tcPr>
            <w:tcW w:w="1800" w:type="dxa"/>
            <w:vMerge/>
            <w:tcBorders>
              <w:top w:val="single" w:sz="4" w:space="0" w:color="000000"/>
              <w:left w:val="single" w:sz="4" w:space="0" w:color="000000"/>
              <w:bottom w:val="single" w:sz="4" w:space="0" w:color="000000"/>
            </w:tcBorders>
          </w:tcPr>
          <w:p w:rsidR="00B826BD" w:rsidRPr="000F62F4" w:rsidRDefault="00B826BD" w:rsidP="005B5B4D"/>
        </w:tc>
        <w:tc>
          <w:tcPr>
            <w:tcW w:w="974" w:type="dxa"/>
            <w:vMerge/>
            <w:tcBorders>
              <w:top w:val="single" w:sz="4" w:space="0" w:color="000000"/>
              <w:left w:val="single" w:sz="4" w:space="0" w:color="000000"/>
              <w:bottom w:val="single" w:sz="4" w:space="0" w:color="000000"/>
            </w:tcBorders>
          </w:tcPr>
          <w:p w:rsidR="00B826BD" w:rsidRPr="000F62F4" w:rsidRDefault="00B826BD" w:rsidP="005B5B4D"/>
        </w:tc>
        <w:tc>
          <w:tcPr>
            <w:tcW w:w="1394" w:type="dxa"/>
            <w:vMerge/>
            <w:tcBorders>
              <w:top w:val="single" w:sz="4" w:space="0" w:color="000000"/>
              <w:left w:val="single" w:sz="4" w:space="0" w:color="000000"/>
              <w:bottom w:val="single" w:sz="4" w:space="0" w:color="000000"/>
              <w:right w:val="single" w:sz="4" w:space="0" w:color="000000"/>
            </w:tcBorders>
          </w:tcPr>
          <w:p w:rsidR="00B826BD" w:rsidRPr="000F62F4" w:rsidRDefault="00B826BD" w:rsidP="005B5B4D"/>
        </w:tc>
      </w:tr>
      <w:tr w:rsidR="00B826BD" w:rsidRPr="000F62F4">
        <w:trPr>
          <w:cantSplit/>
        </w:trPr>
        <w:tc>
          <w:tcPr>
            <w:tcW w:w="1664" w:type="dxa"/>
            <w:vMerge/>
            <w:tcBorders>
              <w:top w:val="single" w:sz="4" w:space="0" w:color="000000"/>
              <w:left w:val="single" w:sz="4" w:space="0" w:color="000000"/>
              <w:bottom w:val="single" w:sz="4" w:space="0" w:color="000000"/>
            </w:tcBorders>
          </w:tcPr>
          <w:p w:rsidR="00B826BD" w:rsidRPr="000F62F4" w:rsidRDefault="00B826BD" w:rsidP="005B5B4D"/>
        </w:tc>
        <w:tc>
          <w:tcPr>
            <w:tcW w:w="2884" w:type="dxa"/>
            <w:vMerge/>
            <w:tcBorders>
              <w:top w:val="single" w:sz="4" w:space="0" w:color="000000"/>
              <w:left w:val="single" w:sz="4" w:space="0" w:color="000000"/>
              <w:bottom w:val="single" w:sz="4" w:space="0" w:color="000000"/>
            </w:tcBorders>
          </w:tcPr>
          <w:p w:rsidR="00B826BD" w:rsidRPr="000F62F4" w:rsidRDefault="00B826BD" w:rsidP="005B5B4D"/>
        </w:tc>
        <w:tc>
          <w:tcPr>
            <w:tcW w:w="3120" w:type="dxa"/>
            <w:vMerge/>
            <w:tcBorders>
              <w:top w:val="single" w:sz="4" w:space="0" w:color="000000"/>
              <w:left w:val="single" w:sz="4" w:space="0" w:color="000000"/>
              <w:bottom w:val="single" w:sz="4" w:space="0" w:color="000000"/>
            </w:tcBorders>
          </w:tcPr>
          <w:p w:rsidR="00B826BD" w:rsidRPr="000F62F4" w:rsidRDefault="00B826BD" w:rsidP="005B5B4D"/>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800" w:type="dxa"/>
            <w:vMerge/>
            <w:tcBorders>
              <w:top w:val="single" w:sz="4" w:space="0" w:color="000000"/>
              <w:left w:val="single" w:sz="4" w:space="0" w:color="000000"/>
              <w:bottom w:val="single" w:sz="4" w:space="0" w:color="000000"/>
            </w:tcBorders>
          </w:tcPr>
          <w:p w:rsidR="00B826BD" w:rsidRPr="000F62F4" w:rsidRDefault="00B826BD" w:rsidP="005B5B4D"/>
        </w:tc>
        <w:tc>
          <w:tcPr>
            <w:tcW w:w="974"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394"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Короткая дуга</w:t>
            </w:r>
          </w:p>
        </w:tc>
      </w:tr>
    </w:tbl>
    <w:p w:rsidR="00B826BD" w:rsidRPr="000F62F4" w:rsidRDefault="00B826BD" w:rsidP="005B5B4D"/>
    <w:p w:rsidR="00B826BD" w:rsidRPr="000F62F4" w:rsidRDefault="00B826BD" w:rsidP="005B5B4D"/>
    <w:p w:rsidR="00B826BD" w:rsidRPr="000F62F4" w:rsidRDefault="00881BA0" w:rsidP="005B5B4D">
      <w:pPr>
        <w:ind w:firstLine="600"/>
      </w:pPr>
      <w:r>
        <w:t xml:space="preserve">Продолжение таблицы </w:t>
      </w:r>
      <w:r>
        <w:rPr>
          <w:lang w:val="kk-KZ"/>
        </w:rPr>
        <w:t>2</w:t>
      </w:r>
      <w:r>
        <w:t>.</w:t>
      </w:r>
      <w:r>
        <w:rPr>
          <w:lang w:val="kk-KZ"/>
        </w:rPr>
        <w:t>9</w:t>
      </w:r>
      <w:r w:rsidR="00B826BD" w:rsidRPr="000F62F4">
        <w:t xml:space="preserve"> – Руднотермические производства</w:t>
      </w:r>
    </w:p>
    <w:tbl>
      <w:tblPr>
        <w:tblW w:w="0" w:type="auto"/>
        <w:tblInd w:w="-25" w:type="dxa"/>
        <w:tblLayout w:type="fixed"/>
        <w:tblLook w:val="0000"/>
      </w:tblPr>
      <w:tblGrid>
        <w:gridCol w:w="1668"/>
        <w:gridCol w:w="2880"/>
        <w:gridCol w:w="3120"/>
        <w:gridCol w:w="1560"/>
        <w:gridCol w:w="1440"/>
        <w:gridCol w:w="1800"/>
        <w:gridCol w:w="971"/>
        <w:gridCol w:w="1397"/>
      </w:tblGrid>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Продукт производства</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Сырьевые материалы</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используемых печей</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Способ загрузки</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Способ выгрузки</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футеровки</w:t>
            </w:r>
          </w:p>
        </w:tc>
        <w:tc>
          <w:tcPr>
            <w:tcW w:w="971"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электродов</w:t>
            </w:r>
          </w:p>
        </w:tc>
        <w:tc>
          <w:tcPr>
            <w:tcW w:w="1397"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Место выделения энерги</w:t>
            </w: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Ферро-марганец (низкоугле-родистый)</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Силикомарганец, </w:t>
            </w:r>
            <w:r w:rsidRPr="000F62F4">
              <w:rPr>
                <w:lang w:val="en-US"/>
              </w:rPr>
              <w:t>CaO</w:t>
            </w:r>
            <w:r w:rsidRPr="000F62F4">
              <w:t>, марганцевая руда</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Вращающиеся и наклоня-ющиеся печи периодичес-кого действия мощностью  2,5÷5 МВ</w:t>
            </w:r>
            <w:r w:rsidRPr="000F62F4">
              <w:rPr>
                <w:vertAlign w:val="superscript"/>
              </w:rPr>
              <w:t>.</w:t>
            </w:r>
            <w:r w:rsidRPr="000F62F4">
              <w:t>А</w:t>
            </w:r>
          </w:p>
        </w:tc>
        <w:tc>
          <w:tcPr>
            <w:tcW w:w="3000" w:type="dxa"/>
            <w:gridSpan w:val="2"/>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Периодический процесс</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Магнезиальная</w:t>
            </w:r>
          </w:p>
        </w:tc>
        <w:tc>
          <w:tcPr>
            <w:tcW w:w="971"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397"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Короткая дуга под слоем флюса</w:t>
            </w: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 Ферро-марганец (среднеугле-родистый)</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Силикомарганец, </w:t>
            </w:r>
            <w:r w:rsidRPr="000F62F4">
              <w:rPr>
                <w:lang w:val="en-US"/>
              </w:rPr>
              <w:t>CaO</w:t>
            </w:r>
            <w:r w:rsidRPr="000F62F4">
              <w:t>, марганцевая руда</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Вращающиеся и наклоня-ющиеся печи периодичес-кого действия мощностью  2,5÷5 МВ</w:t>
            </w:r>
            <w:r w:rsidRPr="000F62F4">
              <w:rPr>
                <w:vertAlign w:val="superscript"/>
              </w:rPr>
              <w:t>.</w:t>
            </w:r>
            <w:r w:rsidRPr="000F62F4">
              <w:t>А</w:t>
            </w:r>
          </w:p>
        </w:tc>
        <w:tc>
          <w:tcPr>
            <w:tcW w:w="3000" w:type="dxa"/>
            <w:gridSpan w:val="2"/>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Периодический процесс</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Магнезиальная</w:t>
            </w:r>
          </w:p>
        </w:tc>
        <w:tc>
          <w:tcPr>
            <w:tcW w:w="971"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397"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Короткая дуга под слоем флюса</w:t>
            </w: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Ферро-марганец (высокоугле-родистый)</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Марганцевая руда, </w:t>
            </w:r>
            <w:r w:rsidRPr="000F62F4">
              <w:rPr>
                <w:lang w:val="en-US"/>
              </w:rPr>
              <w:t>Fe</w:t>
            </w:r>
            <w:r w:rsidRPr="000F62F4">
              <w:t>, коксик</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Открытые и закрытые печи мощностью до 85 МВ</w:t>
            </w:r>
            <w:r w:rsidRPr="000F62F4">
              <w:rPr>
                <w:vertAlign w:val="superscript"/>
              </w:rPr>
              <w:t>.</w:t>
            </w:r>
            <w:r w:rsidRPr="000F62F4">
              <w:t>А, круглые (в т.ч. вращаю-щиеся) и прямоугольные (в т.ч. 6-и электродные)</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Непрерывно</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Выпуск шлака и металла  5÷6 раза в смену</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Угольные блоки</w:t>
            </w:r>
          </w:p>
        </w:tc>
        <w:tc>
          <w:tcPr>
            <w:tcW w:w="971"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Само-спекающиеся</w:t>
            </w:r>
          </w:p>
        </w:tc>
        <w:tc>
          <w:tcPr>
            <w:tcW w:w="1397"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 xml:space="preserve">Сопро-тивление  шихты </w:t>
            </w: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Силико-марганец</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Марганцевая руда (или агломерат), БВМ шлак, шлаки от про-ва ферро-марганца, коксик, кварцит</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Открытые и закрытые печи мощностью до 81 МВ</w:t>
            </w:r>
            <w:r w:rsidRPr="000F62F4">
              <w:rPr>
                <w:vertAlign w:val="superscript"/>
              </w:rPr>
              <w:t>.</w:t>
            </w:r>
            <w:r w:rsidRPr="000F62F4">
              <w:t>А, круглые (в т.ч. вращаю-щиеся) и прямоугольные (в т.ч. 6-и электродные)</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Непрерывно</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Угольные блоки</w:t>
            </w:r>
          </w:p>
        </w:tc>
        <w:tc>
          <w:tcPr>
            <w:tcW w:w="971"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397"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Сопро-тивление  шихты</w:t>
            </w: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Передельный силико-марганец</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Печи мощностью 5 и </w:t>
            </w:r>
          </w:p>
          <w:p w:rsidR="00B826BD" w:rsidRPr="000F62F4" w:rsidRDefault="00B826BD" w:rsidP="005B5B4D">
            <w:r w:rsidRPr="000F62F4">
              <w:t>6,5 МВ</w:t>
            </w:r>
            <w:r w:rsidRPr="000F62F4">
              <w:rPr>
                <w:vertAlign w:val="superscript"/>
              </w:rPr>
              <w:t>.</w:t>
            </w:r>
            <w:r w:rsidRPr="000F62F4">
              <w:t>А непрерывного действия</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По мере проплавле-ния шихты</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Выпуск </w:t>
            </w:r>
          </w:p>
          <w:p w:rsidR="00B826BD" w:rsidRPr="000F62F4" w:rsidRDefault="00B826BD" w:rsidP="005B5B4D">
            <w:r w:rsidRPr="000F62F4">
              <w:t>5 раза в смену</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971"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397"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Сопро-тивление  шихты</w:t>
            </w: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Ферро-силиций</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rPr>
                <w:lang w:val="en-US"/>
              </w:rPr>
              <w:t>Fe</w:t>
            </w:r>
            <w:r w:rsidRPr="000F62F4">
              <w:t>, кварцит, кокс (или коксик)</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Круглые 1 и 3-х фазные открытые и закрытые (с водоохлаждаемым сводом) печи мощностью </w:t>
            </w:r>
          </w:p>
          <w:p w:rsidR="00B826BD" w:rsidRPr="000F62F4" w:rsidRDefault="00B826BD" w:rsidP="005B5B4D">
            <w:r w:rsidRPr="000F62F4">
              <w:t>15÷115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Непрерывно</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Выпуск периодически по мере накопления</w:t>
            </w:r>
          </w:p>
          <w:p w:rsidR="00B826BD" w:rsidRPr="000F62F4" w:rsidRDefault="00B826BD" w:rsidP="005B5B4D">
            <w:r w:rsidRPr="000F62F4">
              <w:t>4÷7 раз в смену</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Угольные блоки</w:t>
            </w:r>
          </w:p>
        </w:tc>
        <w:tc>
          <w:tcPr>
            <w:tcW w:w="971"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Само-спекающиеся</w:t>
            </w:r>
          </w:p>
        </w:tc>
        <w:tc>
          <w:tcPr>
            <w:tcW w:w="1397"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Сопро-тивление  шихты и дуга</w:t>
            </w:r>
          </w:p>
        </w:tc>
      </w:tr>
    </w:tbl>
    <w:p w:rsidR="00B826BD" w:rsidRPr="000F62F4" w:rsidRDefault="00B826BD" w:rsidP="005B5B4D"/>
    <w:p w:rsidR="00B826BD" w:rsidRPr="000F62F4" w:rsidRDefault="00B826BD" w:rsidP="005B5B4D"/>
    <w:p w:rsidR="00B826BD" w:rsidRPr="000F62F4" w:rsidRDefault="00881BA0" w:rsidP="005B5B4D">
      <w:pPr>
        <w:ind w:firstLine="600"/>
      </w:pPr>
      <w:r>
        <w:t xml:space="preserve">Продолжение таблицы </w:t>
      </w:r>
      <w:r>
        <w:rPr>
          <w:lang w:val="kk-KZ"/>
        </w:rPr>
        <w:t>2</w:t>
      </w:r>
      <w:r>
        <w:t>.</w:t>
      </w:r>
      <w:r>
        <w:rPr>
          <w:lang w:val="kk-KZ"/>
        </w:rPr>
        <w:t>9</w:t>
      </w:r>
      <w:r w:rsidR="00B826BD" w:rsidRPr="000F62F4">
        <w:t xml:space="preserve"> – Руднотермические производства</w:t>
      </w:r>
    </w:p>
    <w:tbl>
      <w:tblPr>
        <w:tblW w:w="0" w:type="auto"/>
        <w:tblInd w:w="-25" w:type="dxa"/>
        <w:tblLayout w:type="fixed"/>
        <w:tblLook w:val="0000"/>
      </w:tblPr>
      <w:tblGrid>
        <w:gridCol w:w="1661"/>
        <w:gridCol w:w="2887"/>
        <w:gridCol w:w="3120"/>
        <w:gridCol w:w="1560"/>
        <w:gridCol w:w="1440"/>
        <w:gridCol w:w="1800"/>
        <w:gridCol w:w="964"/>
        <w:gridCol w:w="1404"/>
      </w:tblGrid>
      <w:tr w:rsidR="00B826BD" w:rsidRPr="000F62F4">
        <w:tc>
          <w:tcPr>
            <w:tcW w:w="1661"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Продукт производства</w:t>
            </w:r>
          </w:p>
        </w:tc>
        <w:tc>
          <w:tcPr>
            <w:tcW w:w="2887"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Сырьевые материалы</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используемых печей</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Способ загрузки</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Способ выгрузки</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футеровки</w:t>
            </w:r>
          </w:p>
        </w:tc>
        <w:tc>
          <w:tcPr>
            <w:tcW w:w="96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электродов</w:t>
            </w:r>
          </w:p>
        </w:tc>
        <w:tc>
          <w:tcPr>
            <w:tcW w:w="1404"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Место выделения энерги</w:t>
            </w:r>
          </w:p>
        </w:tc>
      </w:tr>
      <w:tr w:rsidR="00B826BD" w:rsidRPr="000F62F4">
        <w:trPr>
          <w:cantSplit/>
          <w:trHeight w:hRule="exact" w:val="1114"/>
        </w:trPr>
        <w:tc>
          <w:tcPr>
            <w:tcW w:w="1661" w:type="dxa"/>
            <w:vMerge w:val="restart"/>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Силико-кальций</w:t>
            </w:r>
          </w:p>
        </w:tc>
        <w:tc>
          <w:tcPr>
            <w:tcW w:w="2887"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rPr>
                <w:lang w:val="en-US"/>
              </w:rPr>
              <w:t>CaO</w:t>
            </w:r>
            <w:r w:rsidRPr="000F62F4">
              <w:t xml:space="preserve"> (или </w:t>
            </w:r>
            <w:r w:rsidRPr="000F62F4">
              <w:rPr>
                <w:lang w:val="en-US"/>
              </w:rPr>
              <w:t>Ca</w:t>
            </w:r>
            <w:r w:rsidRPr="000F62F4">
              <w:t>С</w:t>
            </w:r>
            <w:r w:rsidRPr="000F62F4">
              <w:rPr>
                <w:vertAlign w:val="subscript"/>
              </w:rPr>
              <w:t>2</w:t>
            </w:r>
            <w:r w:rsidRPr="000F62F4">
              <w:t>), кварцит, коксик, уголь</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Круглые 3-х фазные открытые  вращающиеся печи мощностью </w:t>
            </w:r>
          </w:p>
          <w:p w:rsidR="00B826BD" w:rsidRPr="000F62F4" w:rsidRDefault="00B826BD" w:rsidP="005B5B4D">
            <w:r w:rsidRPr="000F62F4">
              <w:t>10÷15 МВ</w:t>
            </w:r>
            <w:r w:rsidRPr="000F62F4">
              <w:rPr>
                <w:vertAlign w:val="superscript"/>
              </w:rPr>
              <w:t>.</w:t>
            </w:r>
            <w:r w:rsidRPr="000F62F4">
              <w:t xml:space="preserve">А </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Непрерывно</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Выпуск  каждые </w:t>
            </w:r>
          </w:p>
          <w:p w:rsidR="00B826BD" w:rsidRPr="000F62F4" w:rsidRDefault="00B826BD" w:rsidP="005B5B4D">
            <w:r w:rsidRPr="000F62F4">
              <w:t>2 часа</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Угольные блоки</w:t>
            </w:r>
          </w:p>
        </w:tc>
        <w:tc>
          <w:tcPr>
            <w:tcW w:w="964"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04"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Сопро-тивление  шихты</w:t>
            </w:r>
          </w:p>
        </w:tc>
      </w:tr>
      <w:tr w:rsidR="00B826BD" w:rsidRPr="000F62F4">
        <w:trPr>
          <w:cantSplit/>
        </w:trPr>
        <w:tc>
          <w:tcPr>
            <w:tcW w:w="1661" w:type="dxa"/>
            <w:vMerge/>
            <w:tcBorders>
              <w:top w:val="single" w:sz="4" w:space="0" w:color="000000"/>
              <w:left w:val="single" w:sz="4" w:space="0" w:color="000000"/>
              <w:bottom w:val="single" w:sz="4" w:space="0" w:color="000000"/>
            </w:tcBorders>
          </w:tcPr>
          <w:p w:rsidR="00B826BD" w:rsidRPr="000F62F4" w:rsidRDefault="00B826BD" w:rsidP="005B5B4D"/>
        </w:tc>
        <w:tc>
          <w:tcPr>
            <w:tcW w:w="2887"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rPr>
                <w:lang w:val="en-US"/>
              </w:rPr>
              <w:t>CaO</w:t>
            </w:r>
            <w:r w:rsidRPr="000F62F4">
              <w:t>, ферросилиций</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Закрытые вращающиеся печи мощностью 3,5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Периоди-чески через труботечки</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Выпуск шлака и металла </w:t>
            </w:r>
          </w:p>
          <w:p w:rsidR="00B826BD" w:rsidRPr="000F62F4" w:rsidRDefault="00B826BD" w:rsidP="005B5B4D">
            <w:r w:rsidRPr="000F62F4">
              <w:t>4 раза в смену</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Угольные блоки в зоне плавки, наружная магнезиальная</w:t>
            </w:r>
          </w:p>
        </w:tc>
        <w:tc>
          <w:tcPr>
            <w:tcW w:w="96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Графитированные</w:t>
            </w:r>
          </w:p>
        </w:tc>
        <w:tc>
          <w:tcPr>
            <w:tcW w:w="1404"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Сопро-тивление  шихты</w:t>
            </w:r>
          </w:p>
        </w:tc>
      </w:tr>
      <w:tr w:rsidR="00B826BD" w:rsidRPr="000F62F4">
        <w:tc>
          <w:tcPr>
            <w:tcW w:w="1661"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Силико-алюминий</w:t>
            </w:r>
          </w:p>
        </w:tc>
        <w:tc>
          <w:tcPr>
            <w:tcW w:w="2887"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Каолин (глинозём), кокс</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Круглые открытые  печи с закрытым колошником мощностью 16,5÷24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Непрерывно</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Выпуск в ковш</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Угольные блоки</w:t>
            </w:r>
          </w:p>
        </w:tc>
        <w:tc>
          <w:tcPr>
            <w:tcW w:w="96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Уголь-ные</w:t>
            </w:r>
          </w:p>
        </w:tc>
        <w:tc>
          <w:tcPr>
            <w:tcW w:w="1404"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Сопро-тивление  шихты</w:t>
            </w:r>
          </w:p>
        </w:tc>
      </w:tr>
      <w:tr w:rsidR="00B826BD" w:rsidRPr="000F62F4">
        <w:tc>
          <w:tcPr>
            <w:tcW w:w="1661"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Ферро- силико-алюминий</w:t>
            </w:r>
          </w:p>
        </w:tc>
        <w:tc>
          <w:tcPr>
            <w:tcW w:w="2887" w:type="dxa"/>
            <w:tcBorders>
              <w:top w:val="single" w:sz="4" w:space="0" w:color="000000"/>
              <w:left w:val="single" w:sz="4" w:space="0" w:color="000000"/>
              <w:bottom w:val="single" w:sz="4" w:space="0" w:color="000000"/>
            </w:tcBorders>
          </w:tcPr>
          <w:p w:rsidR="00B826BD" w:rsidRPr="000F62F4" w:rsidRDefault="00B826BD" w:rsidP="005B5B4D">
            <w:pPr>
              <w:snapToGrid w:val="0"/>
              <w:rPr>
                <w:lang w:val="en-US"/>
              </w:rPr>
            </w:pPr>
            <w:r w:rsidRPr="000F62F4">
              <w:t>Электрокорунд, коксик,</w:t>
            </w:r>
            <w:r w:rsidRPr="000F62F4">
              <w:rPr>
                <w:lang w:val="en-US"/>
              </w:rPr>
              <w:t xml:space="preserve"> Fe</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Печи мощностью 1,2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Непрерывно</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96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Уголь-ные</w:t>
            </w:r>
          </w:p>
        </w:tc>
        <w:tc>
          <w:tcPr>
            <w:tcW w:w="1404"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Сопро-тивление  шихты</w:t>
            </w:r>
          </w:p>
        </w:tc>
      </w:tr>
      <w:tr w:rsidR="00B826BD" w:rsidRPr="000F62F4">
        <w:trPr>
          <w:cantSplit/>
          <w:trHeight w:hRule="exact" w:val="562"/>
        </w:trPr>
        <w:tc>
          <w:tcPr>
            <w:tcW w:w="1661" w:type="dxa"/>
            <w:vMerge w:val="restart"/>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Бесфосфорис-тый высоко-марганце-вистый шлак</w:t>
            </w:r>
          </w:p>
        </w:tc>
        <w:tc>
          <w:tcPr>
            <w:tcW w:w="2887" w:type="dxa"/>
            <w:vMerge w:val="restart"/>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Марганцевая руда, коксик, кварцит, отходы шлаки силикомарганца</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Наклоняющаяся печь мощностью 5 МВ</w:t>
            </w:r>
            <w:r w:rsidRPr="000F62F4">
              <w:rPr>
                <w:vertAlign w:val="superscript"/>
              </w:rPr>
              <w:t>.</w:t>
            </w:r>
            <w:r w:rsidRPr="000F62F4">
              <w:t>А</w:t>
            </w:r>
          </w:p>
        </w:tc>
        <w:tc>
          <w:tcPr>
            <w:tcW w:w="3000" w:type="dxa"/>
            <w:gridSpan w:val="2"/>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Периодический процесс</w:t>
            </w:r>
          </w:p>
        </w:tc>
        <w:tc>
          <w:tcPr>
            <w:tcW w:w="1800" w:type="dxa"/>
            <w:vMerge w:val="restart"/>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Магнезиальная</w:t>
            </w:r>
          </w:p>
        </w:tc>
        <w:tc>
          <w:tcPr>
            <w:tcW w:w="964" w:type="dxa"/>
            <w:vMerge w:val="restart"/>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Само-спекающиеся</w:t>
            </w:r>
          </w:p>
        </w:tc>
        <w:tc>
          <w:tcPr>
            <w:tcW w:w="1404" w:type="dxa"/>
            <w:vMerge w:val="restart"/>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Сопро-тивление  шихты</w:t>
            </w:r>
          </w:p>
        </w:tc>
      </w:tr>
      <w:tr w:rsidR="00B826BD" w:rsidRPr="000F62F4">
        <w:trPr>
          <w:cantSplit/>
          <w:trHeight w:hRule="exact" w:val="838"/>
        </w:trPr>
        <w:tc>
          <w:tcPr>
            <w:tcW w:w="1661" w:type="dxa"/>
            <w:vMerge/>
            <w:tcBorders>
              <w:top w:val="single" w:sz="4" w:space="0" w:color="000000"/>
              <w:left w:val="single" w:sz="4" w:space="0" w:color="000000"/>
              <w:bottom w:val="single" w:sz="4" w:space="0" w:color="000000"/>
            </w:tcBorders>
          </w:tcPr>
          <w:p w:rsidR="00B826BD" w:rsidRPr="000F62F4" w:rsidRDefault="00B826BD" w:rsidP="005B5B4D"/>
        </w:tc>
        <w:tc>
          <w:tcPr>
            <w:tcW w:w="2887" w:type="dxa"/>
            <w:vMerge/>
            <w:tcBorders>
              <w:top w:val="single" w:sz="4" w:space="0" w:color="000000"/>
              <w:left w:val="single" w:sz="4" w:space="0" w:color="000000"/>
              <w:bottom w:val="single" w:sz="4" w:space="0" w:color="000000"/>
            </w:tcBorders>
          </w:tcPr>
          <w:p w:rsidR="00B826BD" w:rsidRPr="000F62F4" w:rsidRDefault="00B826BD" w:rsidP="005B5B4D"/>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Круглая закрытая печь мощностью 16,5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Непрерывно</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Выпуск </w:t>
            </w:r>
          </w:p>
          <w:p w:rsidR="00B826BD" w:rsidRPr="000F62F4" w:rsidRDefault="00B826BD" w:rsidP="005B5B4D">
            <w:r w:rsidRPr="000F62F4">
              <w:t>4 раза в смену</w:t>
            </w:r>
          </w:p>
        </w:tc>
        <w:tc>
          <w:tcPr>
            <w:tcW w:w="1800" w:type="dxa"/>
            <w:vMerge/>
            <w:tcBorders>
              <w:top w:val="single" w:sz="4" w:space="0" w:color="000000"/>
              <w:left w:val="single" w:sz="4" w:space="0" w:color="000000"/>
              <w:bottom w:val="single" w:sz="4" w:space="0" w:color="000000"/>
            </w:tcBorders>
          </w:tcPr>
          <w:p w:rsidR="00B826BD" w:rsidRPr="000F62F4" w:rsidRDefault="00B826BD" w:rsidP="005B5B4D"/>
        </w:tc>
        <w:tc>
          <w:tcPr>
            <w:tcW w:w="964" w:type="dxa"/>
            <w:vMerge/>
            <w:tcBorders>
              <w:top w:val="single" w:sz="4" w:space="0" w:color="000000"/>
              <w:left w:val="single" w:sz="4" w:space="0" w:color="000000"/>
              <w:bottom w:val="single" w:sz="4" w:space="0" w:color="000000"/>
            </w:tcBorders>
          </w:tcPr>
          <w:p w:rsidR="00B826BD" w:rsidRPr="000F62F4" w:rsidRDefault="00B826BD" w:rsidP="005B5B4D"/>
        </w:tc>
        <w:tc>
          <w:tcPr>
            <w:tcW w:w="1404" w:type="dxa"/>
            <w:vMerge/>
            <w:tcBorders>
              <w:top w:val="single" w:sz="4" w:space="0" w:color="000000"/>
              <w:left w:val="single" w:sz="4" w:space="0" w:color="000000"/>
              <w:bottom w:val="single" w:sz="4" w:space="0" w:color="000000"/>
              <w:right w:val="single" w:sz="4" w:space="0" w:color="000000"/>
            </w:tcBorders>
          </w:tcPr>
          <w:p w:rsidR="00B826BD" w:rsidRPr="000F62F4" w:rsidRDefault="00B826BD" w:rsidP="005B5B4D"/>
        </w:tc>
      </w:tr>
      <w:tr w:rsidR="00B826BD" w:rsidRPr="000F62F4">
        <w:tc>
          <w:tcPr>
            <w:tcW w:w="1661"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Фосфор</w:t>
            </w:r>
          </w:p>
        </w:tc>
        <w:tc>
          <w:tcPr>
            <w:tcW w:w="2887"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Фосфорит (или апатит), кокс, кварцит</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Круглые 3-х фазные закрытые печи мощностью </w:t>
            </w:r>
          </w:p>
          <w:p w:rsidR="00B826BD" w:rsidRPr="000F62F4" w:rsidRDefault="00B826BD" w:rsidP="005B5B4D">
            <w:r w:rsidRPr="000F62F4">
              <w:t>4,2÷80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Непрерывно</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Выход фосфора непреры-вный, слив шлака и металла периоди-ческий</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Угольные блоки</w:t>
            </w:r>
          </w:p>
        </w:tc>
        <w:tc>
          <w:tcPr>
            <w:tcW w:w="964"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Само-спекающиеся</w:t>
            </w:r>
          </w:p>
        </w:tc>
        <w:tc>
          <w:tcPr>
            <w:tcW w:w="1404"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Сопро-тивление  шихты</w:t>
            </w:r>
          </w:p>
        </w:tc>
      </w:tr>
    </w:tbl>
    <w:p w:rsidR="00B826BD" w:rsidRPr="000F62F4" w:rsidRDefault="00881BA0" w:rsidP="005B5B4D">
      <w:pPr>
        <w:ind w:firstLine="600"/>
      </w:pPr>
      <w:r>
        <w:lastRenderedPageBreak/>
        <w:t xml:space="preserve">Продолжение таблицы </w:t>
      </w:r>
      <w:r>
        <w:rPr>
          <w:lang w:val="kk-KZ"/>
        </w:rPr>
        <w:t>2</w:t>
      </w:r>
      <w:r>
        <w:t>.</w:t>
      </w:r>
      <w:r>
        <w:rPr>
          <w:lang w:val="kk-KZ"/>
        </w:rPr>
        <w:t>9</w:t>
      </w:r>
      <w:r w:rsidR="00B826BD" w:rsidRPr="000F62F4">
        <w:t xml:space="preserve"> – Руднотермические производства</w:t>
      </w:r>
    </w:p>
    <w:tbl>
      <w:tblPr>
        <w:tblW w:w="0" w:type="auto"/>
        <w:tblInd w:w="-25" w:type="dxa"/>
        <w:tblLayout w:type="fixed"/>
        <w:tblLook w:val="0000"/>
      </w:tblPr>
      <w:tblGrid>
        <w:gridCol w:w="1668"/>
        <w:gridCol w:w="2880"/>
        <w:gridCol w:w="3120"/>
        <w:gridCol w:w="1560"/>
        <w:gridCol w:w="1440"/>
        <w:gridCol w:w="1800"/>
        <w:gridCol w:w="960"/>
        <w:gridCol w:w="1408"/>
      </w:tblGrid>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Продукт производства</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Сырьевые материалы</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используемых печей</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Способ загрузки</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Способ выгрузки</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футеровки</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электродов</w:t>
            </w: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Место выделения энерги</w:t>
            </w: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Кремний</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Кварцит (или кварц), древесный уголь (или кокс, малозольные угли)</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Однофазные одноэлектрод-ные печи мощностью 16,5 МВ</w:t>
            </w:r>
            <w:r w:rsidRPr="000F62F4">
              <w:rPr>
                <w:vertAlign w:val="superscript"/>
              </w:rPr>
              <w:t>.</w:t>
            </w:r>
            <w:r w:rsidRPr="000F62F4">
              <w:t>А, Однофазные 2-х эле-ктродные печи – 6,5 МВ</w:t>
            </w:r>
            <w:r w:rsidRPr="000F62F4">
              <w:rPr>
                <w:vertAlign w:val="superscript"/>
              </w:rPr>
              <w:t>.</w:t>
            </w:r>
            <w:r w:rsidRPr="000F62F4">
              <w:t>А, 3-х фазные открытые круглые и прямоугольные печи с закрытым колошником мощностью до 50МВ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Непрерывно</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Непреры-вный выпуск в изложницу</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Шамот с угольными блоками на подине со слоем гарниссажа</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Уголь-ные или само-спекающиеся</w:t>
            </w: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Никель </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rPr>
                <w:lang w:val="en-US"/>
              </w:rPr>
              <w:t>NiO, С</w:t>
            </w:r>
            <w:r w:rsidRPr="000F62F4">
              <w:t>, СаО</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Круглая закрытая 3-х электродная наклоня-ющаяся печь мощностью 7,9 МВ</w:t>
            </w:r>
            <w:r w:rsidRPr="000F62F4">
              <w:rPr>
                <w:vertAlign w:val="superscript"/>
              </w:rPr>
              <w:t>.</w:t>
            </w:r>
            <w:r w:rsidRPr="000F62F4">
              <w:t>А с водоохлаждаемым сводом</w:t>
            </w:r>
          </w:p>
        </w:tc>
        <w:tc>
          <w:tcPr>
            <w:tcW w:w="3000" w:type="dxa"/>
            <w:gridSpan w:val="2"/>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Периодический постадийный процесс</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Магнезиальная</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Графитированные</w:t>
            </w: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Дуга</w:t>
            </w: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Олово</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Оловянный концентрат, углерод, </w:t>
            </w:r>
            <w:r w:rsidRPr="000F62F4">
              <w:rPr>
                <w:lang w:val="en-US"/>
              </w:rPr>
              <w:t>CaO</w:t>
            </w:r>
            <w:r w:rsidRPr="000F62F4">
              <w:t>, ферросилиций</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Периоди-чески</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Магний</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rPr>
                <w:vertAlign w:val="subscript"/>
              </w:rPr>
            </w:pPr>
            <w:r w:rsidRPr="000F62F4">
              <w:t>2СаО</w:t>
            </w:r>
            <w:r w:rsidRPr="000F62F4">
              <w:rPr>
                <w:vertAlign w:val="superscript"/>
              </w:rPr>
              <w:t>.</w:t>
            </w:r>
            <w:r w:rsidRPr="000F62F4">
              <w:rPr>
                <w:lang w:val="en-US"/>
              </w:rPr>
              <w:t>MgO</w:t>
            </w:r>
            <w:r w:rsidRPr="000F62F4">
              <w:t xml:space="preserve">, </w:t>
            </w:r>
            <w:r w:rsidRPr="000F62F4">
              <w:rPr>
                <w:lang w:val="en-US"/>
              </w:rPr>
              <w:t xml:space="preserve">Si, </w:t>
            </w:r>
            <w:r w:rsidRPr="000F62F4">
              <w:t>Al</w:t>
            </w:r>
            <w:r w:rsidRPr="000F62F4">
              <w:rPr>
                <w:vertAlign w:val="subscript"/>
              </w:rPr>
              <w:t>2</w:t>
            </w:r>
            <w:r w:rsidRPr="000F62F4">
              <w:t>O</w:t>
            </w:r>
            <w:r w:rsidRPr="000F62F4">
              <w:rPr>
                <w:vertAlign w:val="subscript"/>
              </w:rPr>
              <w:t>3</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Закрытые 3-х электродные (электроды под углом 11</w:t>
            </w:r>
            <w:r w:rsidRPr="000F62F4">
              <w:rPr>
                <w:vertAlign w:val="superscript"/>
              </w:rPr>
              <w:t>0</w:t>
            </w:r>
            <w:r w:rsidRPr="000F62F4">
              <w:t>)</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Непрерывно брикетами шихты</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Непреры-вный выход</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Сопро-тивление  расплава</w:t>
            </w: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Цинк</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rPr>
                <w:lang w:val="en-US"/>
              </w:rPr>
              <w:t>ZnO</w:t>
            </w:r>
            <w:r w:rsidRPr="000F62F4">
              <w:t>, С</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Закрытые 3-х электродные прямоугольные печи мощностью до 40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Непрерывно через загрузочные воронки</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Выход цинка непреры-вный, слив шлака 1 раз в сутки,  штейна через 6÷10 суток</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Графитированные</w:t>
            </w: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Сопро-тивление  шлака</w:t>
            </w:r>
          </w:p>
        </w:tc>
      </w:tr>
    </w:tbl>
    <w:p w:rsidR="00B826BD" w:rsidRPr="000F62F4" w:rsidRDefault="00B826BD" w:rsidP="005B5B4D"/>
    <w:p w:rsidR="00B826BD" w:rsidRPr="000F62F4" w:rsidRDefault="00881BA0" w:rsidP="005B5B4D">
      <w:pPr>
        <w:ind w:firstLine="600"/>
      </w:pPr>
      <w:r>
        <w:t xml:space="preserve">Продолжение таблицы </w:t>
      </w:r>
      <w:r>
        <w:rPr>
          <w:lang w:val="kk-KZ"/>
        </w:rPr>
        <w:t>2</w:t>
      </w:r>
      <w:r>
        <w:t>.</w:t>
      </w:r>
      <w:r>
        <w:rPr>
          <w:lang w:val="kk-KZ"/>
        </w:rPr>
        <w:t>9</w:t>
      </w:r>
      <w:r w:rsidR="00B826BD" w:rsidRPr="000F62F4">
        <w:t xml:space="preserve"> – Руднотермические производства</w:t>
      </w:r>
    </w:p>
    <w:tbl>
      <w:tblPr>
        <w:tblW w:w="0" w:type="auto"/>
        <w:tblInd w:w="-25" w:type="dxa"/>
        <w:tblLayout w:type="fixed"/>
        <w:tblLook w:val="0000"/>
      </w:tblPr>
      <w:tblGrid>
        <w:gridCol w:w="1668"/>
        <w:gridCol w:w="2880"/>
        <w:gridCol w:w="3120"/>
        <w:gridCol w:w="1560"/>
        <w:gridCol w:w="1440"/>
        <w:gridCol w:w="1800"/>
        <w:gridCol w:w="960"/>
        <w:gridCol w:w="1408"/>
      </w:tblGrid>
      <w:tr w:rsidR="00B826BD" w:rsidRPr="000F62F4">
        <w:trPr>
          <w:trHeight w:val="413"/>
        </w:trPr>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Продукт производства</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Сырьевые материалы</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используемых печей</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Способ загрузки</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Способ выгрузки</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футеровки</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Тип электродов</w:t>
            </w: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Место выделения энерги</w:t>
            </w:r>
          </w:p>
        </w:tc>
      </w:tr>
      <w:tr w:rsidR="00B826BD" w:rsidRPr="000F62F4">
        <w:trPr>
          <w:trHeight w:val="412"/>
        </w:trPr>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Сероуглерод</w:t>
            </w:r>
          </w:p>
          <w:p w:rsidR="00B826BD" w:rsidRPr="000F62F4" w:rsidRDefault="00B826BD" w:rsidP="005B5B4D">
            <w:pPr>
              <w:rPr>
                <w:vertAlign w:val="subscript"/>
              </w:rPr>
            </w:pPr>
            <w:r w:rsidRPr="000F62F4">
              <w:rPr>
                <w:lang w:val="en-US"/>
              </w:rPr>
              <w:t>CS</w:t>
            </w:r>
            <w:r w:rsidRPr="000F62F4">
              <w:rPr>
                <w:vertAlign w:val="subscript"/>
              </w:rPr>
              <w:t>2</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Древесный уголь, сера</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Закрытая печь мощностью 0,5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Непрерыв-ный выход</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Чугун</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Железная руда, кокс</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Закрытые круглые 3-х электродные печи мощностью до 12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Непрерывно</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Само-спекающиеся</w:t>
            </w: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Дуга</w:t>
            </w: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Медно-никелевый штейн</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Концентрат медно-никелевых руд, кокс, гипс</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Закрытые прямоугольные 3-х и 6-и электродные печи мощностью до 48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Непрерывно</w:t>
            </w: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Выпуск штейна и шлака периодиче-ский</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Магнезиальная</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Само-спекающиеся</w:t>
            </w: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Сопротив-ление расплав-ленного шлака</w:t>
            </w:r>
          </w:p>
        </w:tc>
      </w:tr>
      <w:tr w:rsidR="00B826BD" w:rsidRPr="000F62F4">
        <w:trPr>
          <w:cantSplit/>
          <w:trHeight w:hRule="exact" w:val="1390"/>
        </w:trPr>
        <w:tc>
          <w:tcPr>
            <w:tcW w:w="1668" w:type="dxa"/>
            <w:vMerge w:val="restart"/>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Корунд</w:t>
            </w:r>
          </w:p>
          <w:p w:rsidR="00B826BD" w:rsidRPr="000F62F4" w:rsidRDefault="00B826BD" w:rsidP="005B5B4D">
            <w:pPr>
              <w:rPr>
                <w:vertAlign w:val="subscript"/>
              </w:rPr>
            </w:pPr>
            <w:r w:rsidRPr="000F62F4">
              <w:t>α-Al</w:t>
            </w:r>
            <w:r w:rsidRPr="000F62F4">
              <w:rPr>
                <w:vertAlign w:val="subscript"/>
              </w:rPr>
              <w:t>2</w:t>
            </w:r>
            <w:r w:rsidRPr="000F62F4">
              <w:t>O</w:t>
            </w:r>
            <w:r w:rsidRPr="000F62F4">
              <w:rPr>
                <w:vertAlign w:val="subscript"/>
              </w:rPr>
              <w:t>3</w:t>
            </w:r>
          </w:p>
        </w:tc>
        <w:tc>
          <w:tcPr>
            <w:tcW w:w="2880" w:type="dxa"/>
            <w:vMerge w:val="restart"/>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Глинозём</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Открытые круглые 3-х электродные печи мощностью 1,0÷4,5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Плавка «на блок»</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Угольные блоки на подине со слоем гарниссажа</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Само-спекающиеся</w:t>
            </w:r>
          </w:p>
        </w:tc>
        <w:tc>
          <w:tcPr>
            <w:tcW w:w="1408" w:type="dxa"/>
            <w:vMerge w:val="restart"/>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Дуга и сопротив-ление расплава</w:t>
            </w:r>
          </w:p>
        </w:tc>
      </w:tr>
      <w:tr w:rsidR="00B826BD" w:rsidRPr="000F62F4">
        <w:trPr>
          <w:cantSplit/>
          <w:trHeight w:hRule="exact" w:val="838"/>
        </w:trPr>
        <w:tc>
          <w:tcPr>
            <w:tcW w:w="1668" w:type="dxa"/>
            <w:vMerge/>
            <w:tcBorders>
              <w:top w:val="single" w:sz="4" w:space="0" w:color="000000"/>
              <w:left w:val="single" w:sz="4" w:space="0" w:color="000000"/>
              <w:bottom w:val="single" w:sz="4" w:space="0" w:color="000000"/>
            </w:tcBorders>
          </w:tcPr>
          <w:p w:rsidR="00B826BD" w:rsidRPr="000F62F4" w:rsidRDefault="00B826BD" w:rsidP="005B5B4D"/>
        </w:tc>
        <w:tc>
          <w:tcPr>
            <w:tcW w:w="2880" w:type="dxa"/>
            <w:vMerge/>
            <w:tcBorders>
              <w:top w:val="single" w:sz="4" w:space="0" w:color="000000"/>
              <w:left w:val="single" w:sz="4" w:space="0" w:color="000000"/>
              <w:bottom w:val="single" w:sz="4" w:space="0" w:color="000000"/>
            </w:tcBorders>
          </w:tcPr>
          <w:p w:rsidR="00B826BD" w:rsidRPr="000F62F4" w:rsidRDefault="00B826BD" w:rsidP="005B5B4D"/>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 xml:space="preserve">Закрытые наклоняющиеся печи мощностью </w:t>
            </w:r>
          </w:p>
          <w:p w:rsidR="00B826BD" w:rsidRPr="000F62F4" w:rsidRDefault="00B826BD" w:rsidP="005B5B4D">
            <w:r w:rsidRPr="000F62F4">
              <w:t>10,5÷16,6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Выпуск корунда через 6 ч</w:t>
            </w: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Гарниссаж</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Графитированные</w:t>
            </w:r>
          </w:p>
        </w:tc>
        <w:tc>
          <w:tcPr>
            <w:tcW w:w="1408" w:type="dxa"/>
            <w:vMerge/>
            <w:tcBorders>
              <w:top w:val="single" w:sz="4" w:space="0" w:color="000000"/>
              <w:left w:val="single" w:sz="4" w:space="0" w:color="000000"/>
              <w:bottom w:val="single" w:sz="4" w:space="0" w:color="000000"/>
              <w:right w:val="single" w:sz="4" w:space="0" w:color="000000"/>
            </w:tcBorders>
          </w:tcPr>
          <w:p w:rsidR="00B826BD" w:rsidRPr="000F62F4" w:rsidRDefault="00B826BD" w:rsidP="005B5B4D"/>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Муллит</w:t>
            </w:r>
          </w:p>
          <w:p w:rsidR="00B826BD" w:rsidRPr="000F62F4" w:rsidRDefault="00B826BD" w:rsidP="005B5B4D">
            <w:pPr>
              <w:rPr>
                <w:vertAlign w:val="subscript"/>
                <w:lang w:val="en-US"/>
              </w:rPr>
            </w:pPr>
            <w:r w:rsidRPr="000F62F4">
              <w:t>Al</w:t>
            </w:r>
            <w:r w:rsidRPr="000F62F4">
              <w:rPr>
                <w:vertAlign w:val="subscript"/>
              </w:rPr>
              <w:t>2</w:t>
            </w:r>
            <w:r w:rsidRPr="000F62F4">
              <w:t>O</w:t>
            </w:r>
            <w:r w:rsidRPr="000F62F4">
              <w:rPr>
                <w:vertAlign w:val="subscript"/>
              </w:rPr>
              <w:t>3</w:t>
            </w:r>
            <w:r w:rsidRPr="000F62F4">
              <w:rPr>
                <w:vertAlign w:val="superscript"/>
                <w:lang w:val="en-US"/>
              </w:rPr>
              <w:t>.</w:t>
            </w:r>
            <w:r w:rsidRPr="000F62F4">
              <w:rPr>
                <w:lang w:val="en-US"/>
              </w:rPr>
              <w:t>nSiO</w:t>
            </w:r>
            <w:r w:rsidRPr="000F62F4">
              <w:rPr>
                <w:vertAlign w:val="subscript"/>
                <w:lang w:val="en-US"/>
              </w:rPr>
              <w:t>2</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rPr>
                <w:lang w:val="en-US"/>
              </w:rPr>
              <w:t>Глинозём</w:t>
            </w:r>
            <w:r w:rsidRPr="000F62F4">
              <w:t>, кварцит</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Закрытые печи мощностью до 4,5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Дуга и сопротив-ление расплава</w:t>
            </w:r>
          </w:p>
        </w:tc>
      </w:tr>
      <w:tr w:rsidR="00B826BD" w:rsidRPr="000F62F4">
        <w:tc>
          <w:tcPr>
            <w:tcW w:w="1668"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Синтети-ческие шлаки</w:t>
            </w:r>
          </w:p>
          <w:p w:rsidR="00B826BD" w:rsidRPr="000F62F4" w:rsidRDefault="00B826BD" w:rsidP="005B5B4D">
            <w:r w:rsidRPr="000F62F4">
              <w:t>Al</w:t>
            </w:r>
            <w:r w:rsidRPr="000F62F4">
              <w:rPr>
                <w:vertAlign w:val="subscript"/>
              </w:rPr>
              <w:t>2</w:t>
            </w:r>
            <w:r w:rsidRPr="000F62F4">
              <w:t>O</w:t>
            </w:r>
            <w:r w:rsidRPr="000F62F4">
              <w:rPr>
                <w:vertAlign w:val="subscript"/>
              </w:rPr>
              <w:t>3</w:t>
            </w:r>
            <w:r w:rsidRPr="000F62F4">
              <w:rPr>
                <w:vertAlign w:val="superscript"/>
              </w:rPr>
              <w:t>.</w:t>
            </w:r>
            <w:r w:rsidRPr="000F62F4">
              <w:rPr>
                <w:lang w:val="en-US"/>
              </w:rPr>
              <w:t>nCaO</w:t>
            </w:r>
          </w:p>
        </w:tc>
        <w:tc>
          <w:tcPr>
            <w:tcW w:w="288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Глинозём (или α-</w:t>
            </w:r>
            <w:r w:rsidRPr="000F62F4">
              <w:rPr>
                <w:lang w:val="en-US"/>
              </w:rPr>
              <w:t>Al</w:t>
            </w:r>
            <w:r w:rsidRPr="000F62F4">
              <w:rPr>
                <w:vertAlign w:val="subscript"/>
              </w:rPr>
              <w:t>2</w:t>
            </w:r>
            <w:r w:rsidRPr="000F62F4">
              <w:rPr>
                <w:lang w:val="en-US"/>
              </w:rPr>
              <w:t>O</w:t>
            </w:r>
            <w:r w:rsidRPr="000F62F4">
              <w:rPr>
                <w:vertAlign w:val="subscript"/>
              </w:rPr>
              <w:t>3</w:t>
            </w:r>
            <w:r w:rsidRPr="000F62F4">
              <w:t xml:space="preserve">), </w:t>
            </w:r>
            <w:r w:rsidRPr="000F62F4">
              <w:rPr>
                <w:lang w:val="en-US"/>
              </w:rPr>
              <w:t>CaO</w:t>
            </w:r>
          </w:p>
        </w:tc>
        <w:tc>
          <w:tcPr>
            <w:tcW w:w="3120" w:type="dxa"/>
            <w:tcBorders>
              <w:top w:val="single" w:sz="4" w:space="0" w:color="000000"/>
              <w:left w:val="single" w:sz="4" w:space="0" w:color="000000"/>
              <w:bottom w:val="single" w:sz="4" w:space="0" w:color="000000"/>
            </w:tcBorders>
          </w:tcPr>
          <w:p w:rsidR="00B826BD" w:rsidRPr="000F62F4" w:rsidRDefault="00B826BD" w:rsidP="005B5B4D">
            <w:pPr>
              <w:snapToGrid w:val="0"/>
            </w:pPr>
            <w:r w:rsidRPr="000F62F4">
              <w:t>Открытая печь мощностью 12,5 МВ</w:t>
            </w:r>
            <w:r w:rsidRPr="000F62F4">
              <w:rPr>
                <w:vertAlign w:val="superscript"/>
              </w:rPr>
              <w:t>.</w:t>
            </w:r>
            <w:r w:rsidRPr="000F62F4">
              <w:t>А</w:t>
            </w:r>
          </w:p>
        </w:tc>
        <w:tc>
          <w:tcPr>
            <w:tcW w:w="15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4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80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pPr>
          </w:p>
        </w:tc>
        <w:tc>
          <w:tcPr>
            <w:tcW w:w="1408"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pPr>
            <w:r w:rsidRPr="000F62F4">
              <w:t>Дуга и сопротив-ление расплава</w:t>
            </w:r>
          </w:p>
        </w:tc>
      </w:tr>
    </w:tbl>
    <w:p w:rsidR="00B826BD" w:rsidRPr="000F62F4" w:rsidRDefault="00B826BD" w:rsidP="005B5B4D">
      <w:pPr>
        <w:sectPr w:rsidR="00B826BD" w:rsidRPr="000F62F4" w:rsidSect="00813472">
          <w:footerReference w:type="default" r:id="rId119"/>
          <w:footnotePr>
            <w:pos w:val="beneathText"/>
          </w:footnotePr>
          <w:pgSz w:w="16837" w:h="11905" w:orient="landscape"/>
          <w:pgMar w:top="851" w:right="1134" w:bottom="1701" w:left="1134" w:header="720" w:footer="709" w:gutter="0"/>
          <w:cols w:space="720"/>
          <w:docGrid w:linePitch="360"/>
        </w:sectPr>
      </w:pPr>
    </w:p>
    <w:p w:rsidR="00B826BD" w:rsidRPr="00732F77" w:rsidRDefault="009F5AB9" w:rsidP="005B5B4D">
      <w:pPr>
        <w:jc w:val="center"/>
        <w:rPr>
          <w:sz w:val="28"/>
          <w:szCs w:val="28"/>
        </w:rPr>
      </w:pPr>
      <w:r w:rsidRPr="00732F77">
        <w:rPr>
          <w:noProof/>
          <w:sz w:val="28"/>
          <w:szCs w:val="28"/>
          <w:lang w:eastAsia="ru-RU"/>
        </w:rPr>
        <w:lastRenderedPageBreak/>
        <w:drawing>
          <wp:inline distT="0" distB="0" distL="0" distR="0">
            <wp:extent cx="5931535" cy="2767330"/>
            <wp:effectExtent l="19050" t="0" r="0"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20"/>
                    <a:srcRect/>
                    <a:stretch>
                      <a:fillRect/>
                    </a:stretch>
                  </pic:blipFill>
                  <pic:spPr bwMode="auto">
                    <a:xfrm>
                      <a:off x="0" y="0"/>
                      <a:ext cx="5931535" cy="2767330"/>
                    </a:xfrm>
                    <a:prstGeom prst="rect">
                      <a:avLst/>
                    </a:prstGeom>
                    <a:solidFill>
                      <a:srgbClr val="FFFFFF"/>
                    </a:solidFill>
                    <a:ln w="9525">
                      <a:noFill/>
                      <a:miter lim="800000"/>
                      <a:headEnd/>
                      <a:tailEnd/>
                    </a:ln>
                  </pic:spPr>
                </pic:pic>
              </a:graphicData>
            </a:graphic>
          </wp:inline>
        </w:drawing>
      </w:r>
    </w:p>
    <w:p w:rsidR="00B826BD" w:rsidRPr="00C33643" w:rsidRDefault="00B826BD" w:rsidP="005B5B4D">
      <w:pPr>
        <w:jc w:val="center"/>
      </w:pPr>
      <w:r w:rsidRPr="00C33643">
        <w:t>1,2,3 – электроды; 4 – площадка; 5 – шнековый питатель;</w:t>
      </w:r>
    </w:p>
    <w:p w:rsidR="00B826BD" w:rsidRPr="00C33643" w:rsidRDefault="00B826BD" w:rsidP="005B5B4D">
      <w:pPr>
        <w:jc w:val="center"/>
      </w:pPr>
      <w:r w:rsidRPr="00C33643">
        <w:t xml:space="preserve"> 6 – металлический водоохлаждаемый свод; 7 – футеровка; 8 – кожух печи; </w:t>
      </w:r>
    </w:p>
    <w:p w:rsidR="00B826BD" w:rsidRPr="00C33643" w:rsidRDefault="00B826BD" w:rsidP="005B5B4D">
      <w:pPr>
        <w:jc w:val="center"/>
      </w:pPr>
      <w:r w:rsidRPr="00C33643">
        <w:t>9 – гидравлический механизм наклона; 10 – шахта для колонок; 11 – цапфа;</w:t>
      </w:r>
    </w:p>
    <w:p w:rsidR="00B826BD" w:rsidRPr="00C33643" w:rsidRDefault="00B826BD" w:rsidP="005B5B4D">
      <w:pPr>
        <w:jc w:val="center"/>
      </w:pPr>
      <w:r w:rsidRPr="00C33643">
        <w:t xml:space="preserve"> 12 – водоохлаждаемый патрубок для отсоса газов</w:t>
      </w:r>
    </w:p>
    <w:p w:rsidR="003001AB" w:rsidRDefault="003001AB" w:rsidP="005B5B4D">
      <w:pPr>
        <w:jc w:val="center"/>
        <w:rPr>
          <w:lang w:val="kk-KZ"/>
        </w:rPr>
      </w:pPr>
    </w:p>
    <w:p w:rsidR="00B826BD" w:rsidRPr="00C33643" w:rsidRDefault="003F4203" w:rsidP="005B5B4D">
      <w:pPr>
        <w:jc w:val="center"/>
      </w:pPr>
      <w:r>
        <w:t xml:space="preserve">Рисунок  </w:t>
      </w:r>
      <w:r>
        <w:rPr>
          <w:lang w:val="kk-KZ"/>
        </w:rPr>
        <w:t>2</w:t>
      </w:r>
      <w:r>
        <w:t>.</w:t>
      </w:r>
      <w:r>
        <w:rPr>
          <w:lang w:val="kk-KZ"/>
        </w:rPr>
        <w:t>26</w:t>
      </w:r>
      <w:r w:rsidR="00B826BD" w:rsidRPr="00C33643">
        <w:t xml:space="preserve"> – Трёх электродная наклоняющаяся печь для плавки никеля</w:t>
      </w:r>
    </w:p>
    <w:p w:rsidR="00B826BD" w:rsidRPr="00C33643" w:rsidRDefault="00B826BD" w:rsidP="005B5B4D">
      <w:pPr>
        <w:jc w:val="center"/>
      </w:pPr>
      <w:r w:rsidRPr="00C33643">
        <w:t xml:space="preserve"> мощностью 7,9 МВ</w:t>
      </w:r>
      <w:r w:rsidRPr="00C33643">
        <w:rPr>
          <w:vertAlign w:val="superscript"/>
        </w:rPr>
        <w:t>.</w:t>
      </w:r>
      <w:r w:rsidRPr="00C33643">
        <w:t>А</w:t>
      </w:r>
    </w:p>
    <w:p w:rsidR="00B826BD" w:rsidRPr="00732F77" w:rsidRDefault="00B826BD" w:rsidP="005B5B4D">
      <w:pPr>
        <w:jc w:val="center"/>
        <w:rPr>
          <w:sz w:val="28"/>
          <w:szCs w:val="28"/>
        </w:rPr>
      </w:pPr>
    </w:p>
    <w:p w:rsidR="00B826BD" w:rsidRPr="00732F77" w:rsidRDefault="00B826BD" w:rsidP="005B5B4D">
      <w:pPr>
        <w:jc w:val="center"/>
        <w:rPr>
          <w:sz w:val="28"/>
          <w:szCs w:val="28"/>
        </w:rPr>
      </w:pPr>
    </w:p>
    <w:p w:rsidR="00B826BD" w:rsidRPr="00732F77" w:rsidRDefault="00B826BD" w:rsidP="005B5B4D">
      <w:pPr>
        <w:jc w:val="center"/>
        <w:rPr>
          <w:sz w:val="28"/>
          <w:szCs w:val="28"/>
        </w:rPr>
      </w:pPr>
    </w:p>
    <w:p w:rsidR="00B826BD" w:rsidRPr="00732F77" w:rsidRDefault="009F5AB9" w:rsidP="005B5B4D">
      <w:pPr>
        <w:jc w:val="center"/>
        <w:rPr>
          <w:sz w:val="28"/>
          <w:szCs w:val="28"/>
        </w:rPr>
      </w:pPr>
      <w:r w:rsidRPr="00732F77">
        <w:rPr>
          <w:noProof/>
          <w:sz w:val="28"/>
          <w:szCs w:val="28"/>
          <w:lang w:eastAsia="ru-RU"/>
        </w:rPr>
        <w:drawing>
          <wp:inline distT="0" distB="0" distL="0" distR="0">
            <wp:extent cx="5931535" cy="3180715"/>
            <wp:effectExtent l="19050" t="0" r="0" b="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21"/>
                    <a:srcRect/>
                    <a:stretch>
                      <a:fillRect/>
                    </a:stretch>
                  </pic:blipFill>
                  <pic:spPr bwMode="auto">
                    <a:xfrm>
                      <a:off x="0" y="0"/>
                      <a:ext cx="5931535" cy="3180715"/>
                    </a:xfrm>
                    <a:prstGeom prst="rect">
                      <a:avLst/>
                    </a:prstGeom>
                    <a:solidFill>
                      <a:srgbClr val="FFFFFF"/>
                    </a:solidFill>
                    <a:ln w="9525">
                      <a:noFill/>
                      <a:miter lim="800000"/>
                      <a:headEnd/>
                      <a:tailEnd/>
                    </a:ln>
                  </pic:spPr>
                </pic:pic>
              </a:graphicData>
            </a:graphic>
          </wp:inline>
        </w:drawing>
      </w:r>
    </w:p>
    <w:p w:rsidR="00B826BD" w:rsidRPr="00732F77" w:rsidRDefault="00B826BD" w:rsidP="005B5B4D">
      <w:pPr>
        <w:jc w:val="center"/>
        <w:rPr>
          <w:sz w:val="28"/>
          <w:szCs w:val="28"/>
        </w:rPr>
      </w:pPr>
    </w:p>
    <w:p w:rsidR="00B826BD" w:rsidRPr="008831A0" w:rsidRDefault="00B826BD" w:rsidP="005B5B4D">
      <w:pPr>
        <w:jc w:val="center"/>
      </w:pPr>
      <w:r w:rsidRPr="008831A0">
        <w:t>1 - кожух; 2 - футеровка; 3 - электрододержатель; 4- трансформатор; 5 – система водоохлаждения; 6 - короткая сеть; 7- гидроподъёмник; 8 - устройство перепуска электродов; 9 - синхронизатор; 10 - уплотнение мантеля; 11 - устройство для фиксации электрододержателя; 12 - свод; 13 -  аппарат для электропрожига лёток</w:t>
      </w:r>
    </w:p>
    <w:p w:rsidR="00B826BD" w:rsidRPr="008831A0" w:rsidRDefault="003F4203" w:rsidP="005B5B4D">
      <w:pPr>
        <w:jc w:val="center"/>
      </w:pPr>
      <w:r>
        <w:t xml:space="preserve"> Рисунок  </w:t>
      </w:r>
      <w:r>
        <w:rPr>
          <w:lang w:val="kk-KZ"/>
        </w:rPr>
        <w:t>2</w:t>
      </w:r>
      <w:r>
        <w:t>.</w:t>
      </w:r>
      <w:r>
        <w:rPr>
          <w:lang w:val="kk-KZ"/>
        </w:rPr>
        <w:t>27</w:t>
      </w:r>
      <w:r w:rsidR="00B826BD" w:rsidRPr="008831A0">
        <w:t>- Ферросплавная шести электродная печь  РПЗ-48.</w:t>
      </w:r>
    </w:p>
    <w:p w:rsidR="00B826BD" w:rsidRPr="00732F77" w:rsidRDefault="009F5AB9" w:rsidP="005B5B4D">
      <w:pPr>
        <w:jc w:val="center"/>
        <w:rPr>
          <w:sz w:val="28"/>
          <w:szCs w:val="28"/>
        </w:rPr>
      </w:pPr>
      <w:r w:rsidRPr="00732F77">
        <w:rPr>
          <w:noProof/>
          <w:sz w:val="28"/>
          <w:szCs w:val="28"/>
          <w:lang w:eastAsia="ru-RU"/>
        </w:rPr>
        <w:lastRenderedPageBreak/>
        <w:drawing>
          <wp:inline distT="0" distB="0" distL="0" distR="0">
            <wp:extent cx="3964553" cy="3236181"/>
            <wp:effectExtent l="1905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22"/>
                    <a:srcRect/>
                    <a:stretch>
                      <a:fillRect/>
                    </a:stretch>
                  </pic:blipFill>
                  <pic:spPr bwMode="auto">
                    <a:xfrm>
                      <a:off x="0" y="0"/>
                      <a:ext cx="3967480" cy="3238570"/>
                    </a:xfrm>
                    <a:prstGeom prst="rect">
                      <a:avLst/>
                    </a:prstGeom>
                    <a:solidFill>
                      <a:srgbClr val="FFFFFF"/>
                    </a:solidFill>
                    <a:ln w="9525">
                      <a:noFill/>
                      <a:miter lim="800000"/>
                      <a:headEnd/>
                      <a:tailEnd/>
                    </a:ln>
                  </pic:spPr>
                </pic:pic>
              </a:graphicData>
            </a:graphic>
          </wp:inline>
        </w:drawing>
      </w:r>
    </w:p>
    <w:p w:rsidR="00B826BD" w:rsidRPr="0059690E" w:rsidRDefault="00B826BD" w:rsidP="003001AB">
      <w:r w:rsidRPr="0059690E">
        <w:t xml:space="preserve">1,4 – транспортёр; 2 – бункер; 3 - дозатор; 5 – печной бункер; 6 – труботечка; 7 –отводная труба; 8 – зонт; 9 – подвижное прошивающее устройство; 10 –ковш; 11- электродный зажим; 12 – электрод; 13 – механизм вращения ванны; 14 – кожух ванны; 15 – смотровые окна и аварийные клапаны; 16 – труба Вентури; 17 – свод печи; 18 - стационарное </w:t>
      </w:r>
      <w:r w:rsidR="003001AB">
        <w:rPr>
          <w:lang w:val="kk-KZ"/>
        </w:rPr>
        <w:t xml:space="preserve"> </w:t>
      </w:r>
      <w:r w:rsidRPr="0059690E">
        <w:t>прошивающее устройство; 19 – орошаемый газоход; 20 – газоотвод; 21 – защитный цилиндр; 22 – короткая сеть; 23 – устройство для удаления пыли; 24 – водяной затвор;</w:t>
      </w:r>
    </w:p>
    <w:p w:rsidR="00B826BD" w:rsidRPr="0059690E" w:rsidRDefault="00B826BD" w:rsidP="003001AB">
      <w:r w:rsidRPr="0059690E">
        <w:t xml:space="preserve"> 25 – свеча дожигания грязного газа; 26 – каплеотделитель; 27 - эксгаустер; </w:t>
      </w:r>
    </w:p>
    <w:p w:rsidR="00B826BD" w:rsidRPr="0059690E" w:rsidRDefault="00B826BD" w:rsidP="003001AB">
      <w:r w:rsidRPr="0059690E">
        <w:t>28 – дымовая труба с дожиганием газа; 29 - газопровод</w:t>
      </w:r>
    </w:p>
    <w:p w:rsidR="00BA5761" w:rsidRDefault="00BA5761" w:rsidP="005B5B4D">
      <w:pPr>
        <w:jc w:val="center"/>
        <w:rPr>
          <w:lang w:val="kk-KZ"/>
        </w:rPr>
      </w:pPr>
    </w:p>
    <w:p w:rsidR="00B826BD" w:rsidRPr="00732F77" w:rsidRDefault="003F4203" w:rsidP="005B5B4D">
      <w:pPr>
        <w:jc w:val="center"/>
        <w:rPr>
          <w:sz w:val="28"/>
          <w:szCs w:val="28"/>
        </w:rPr>
      </w:pPr>
      <w:r>
        <w:t xml:space="preserve">Рисунок  </w:t>
      </w:r>
      <w:r>
        <w:rPr>
          <w:lang w:val="kk-KZ"/>
        </w:rPr>
        <w:t>2</w:t>
      </w:r>
      <w:r>
        <w:t>.</w:t>
      </w:r>
      <w:r>
        <w:rPr>
          <w:lang w:val="kk-KZ"/>
        </w:rPr>
        <w:t>28</w:t>
      </w:r>
      <w:r w:rsidR="00B826BD" w:rsidRPr="0059690E">
        <w:t xml:space="preserve"> – Одноэлектродная герметичная печь для выплавки 75% ферросилиция мощностью 15 МВ</w:t>
      </w:r>
      <w:r w:rsidR="00B826BD" w:rsidRPr="0059690E">
        <w:rPr>
          <w:vertAlign w:val="superscript"/>
        </w:rPr>
        <w:t>.</w:t>
      </w:r>
      <w:r w:rsidR="00B826BD" w:rsidRPr="0059690E">
        <w:t>А (Япония</w:t>
      </w:r>
      <w:r w:rsidR="00B826BD" w:rsidRPr="00732F77">
        <w:rPr>
          <w:sz w:val="28"/>
          <w:szCs w:val="28"/>
        </w:rPr>
        <w:t>)</w:t>
      </w:r>
    </w:p>
    <w:p w:rsidR="00B826BD" w:rsidRPr="00732F77" w:rsidRDefault="009F5AB9" w:rsidP="005B5B4D">
      <w:pPr>
        <w:jc w:val="center"/>
        <w:rPr>
          <w:sz w:val="28"/>
          <w:szCs w:val="28"/>
        </w:rPr>
      </w:pPr>
      <w:r w:rsidRPr="00732F77">
        <w:rPr>
          <w:noProof/>
          <w:sz w:val="28"/>
          <w:szCs w:val="28"/>
          <w:lang w:eastAsia="ru-RU"/>
        </w:rPr>
        <w:drawing>
          <wp:inline distT="0" distB="0" distL="0" distR="0">
            <wp:extent cx="3018679" cy="2926080"/>
            <wp:effectExtent l="19050" t="0" r="0"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23"/>
                    <a:srcRect/>
                    <a:stretch>
                      <a:fillRect/>
                    </a:stretch>
                  </pic:blipFill>
                  <pic:spPr bwMode="auto">
                    <a:xfrm>
                      <a:off x="0" y="0"/>
                      <a:ext cx="3021330" cy="2928650"/>
                    </a:xfrm>
                    <a:prstGeom prst="rect">
                      <a:avLst/>
                    </a:prstGeom>
                    <a:solidFill>
                      <a:srgbClr val="FFFFFF"/>
                    </a:solidFill>
                    <a:ln w="9525">
                      <a:noFill/>
                      <a:miter lim="800000"/>
                      <a:headEnd/>
                      <a:tailEnd/>
                    </a:ln>
                  </pic:spPr>
                </pic:pic>
              </a:graphicData>
            </a:graphic>
          </wp:inline>
        </w:drawing>
      </w:r>
    </w:p>
    <w:p w:rsidR="00B826BD" w:rsidRPr="00CD482D" w:rsidRDefault="00B826BD" w:rsidP="005B5B4D">
      <w:pPr>
        <w:jc w:val="center"/>
      </w:pPr>
      <w:r w:rsidRPr="00CD482D">
        <w:t xml:space="preserve">1 – ванна печи; 2 – кожух; 3 – устройство для прожига лётки; 4 – футеровка; </w:t>
      </w:r>
    </w:p>
    <w:p w:rsidR="00B826BD" w:rsidRPr="00CD482D" w:rsidRDefault="00B826BD" w:rsidP="005B5B4D">
      <w:pPr>
        <w:jc w:val="center"/>
      </w:pPr>
      <w:r w:rsidRPr="00CD482D">
        <w:t xml:space="preserve">5 – электроды; 6 – система охлаждения; </w:t>
      </w:r>
    </w:p>
    <w:p w:rsidR="00B826BD" w:rsidRPr="00CD482D" w:rsidRDefault="00B826BD" w:rsidP="005B5B4D">
      <w:pPr>
        <w:jc w:val="center"/>
      </w:pPr>
      <w:r w:rsidRPr="00CD482D">
        <w:t>7 – механизм перемещения электродов; 8 – короткая сеть</w:t>
      </w:r>
    </w:p>
    <w:p w:rsidR="00BA5761" w:rsidRDefault="00BA5761" w:rsidP="005B5B4D">
      <w:pPr>
        <w:jc w:val="center"/>
        <w:rPr>
          <w:lang w:val="kk-KZ"/>
        </w:rPr>
      </w:pPr>
    </w:p>
    <w:p w:rsidR="00B826BD" w:rsidRPr="00CD482D" w:rsidRDefault="003F4203" w:rsidP="005B5B4D">
      <w:pPr>
        <w:jc w:val="center"/>
      </w:pPr>
      <w:r>
        <w:t xml:space="preserve">Рисунок  </w:t>
      </w:r>
      <w:r>
        <w:rPr>
          <w:lang w:val="kk-KZ"/>
        </w:rPr>
        <w:t>2</w:t>
      </w:r>
      <w:r>
        <w:t>.</w:t>
      </w:r>
      <w:r>
        <w:rPr>
          <w:lang w:val="kk-KZ"/>
        </w:rPr>
        <w:t>29</w:t>
      </w:r>
      <w:r w:rsidR="00B826BD" w:rsidRPr="00CD482D">
        <w:t xml:space="preserve"> – Однофазная двух электродная прямоугольная </w:t>
      </w:r>
    </w:p>
    <w:p w:rsidR="00B826BD" w:rsidRPr="00386B2E" w:rsidRDefault="00B826BD" w:rsidP="005B5B4D">
      <w:pPr>
        <w:jc w:val="center"/>
      </w:pPr>
      <w:r w:rsidRPr="00386B2E">
        <w:t>печь  мощностью 7,9 МВ</w:t>
      </w:r>
      <w:r w:rsidRPr="00386B2E">
        <w:rPr>
          <w:vertAlign w:val="superscript"/>
        </w:rPr>
        <w:t>.</w:t>
      </w:r>
      <w:r w:rsidRPr="00386B2E">
        <w:t>А</w:t>
      </w:r>
    </w:p>
    <w:p w:rsidR="00B826BD" w:rsidRPr="00732F77" w:rsidRDefault="00B826BD" w:rsidP="005B5B4D">
      <w:pPr>
        <w:ind w:firstLine="720"/>
        <w:jc w:val="both"/>
        <w:rPr>
          <w:sz w:val="28"/>
          <w:szCs w:val="28"/>
        </w:rPr>
      </w:pPr>
      <w:r w:rsidRPr="00732F77">
        <w:rPr>
          <w:sz w:val="28"/>
          <w:szCs w:val="28"/>
        </w:rPr>
        <w:lastRenderedPageBreak/>
        <w:t>Для равномерного проплавления  материалов, лучшего разрыхления шихты и хода технологического процесса современные круглые печи, могут иметь механизм вращения ванны. В результате этого увеличивается производительность печи и снижается удельный расход электроэнергии. Ванна вращается вокруг вертикальной оси в пределах определенного угла с частотой вращения порядка одного оборота в несколько суток. При этом электроды и система загрузки печи остаются не подвижными.</w:t>
      </w:r>
    </w:p>
    <w:p w:rsidR="00B826BD" w:rsidRPr="00732F77" w:rsidRDefault="00B826BD" w:rsidP="005B5B4D">
      <w:pPr>
        <w:ind w:firstLine="720"/>
        <w:jc w:val="both"/>
        <w:rPr>
          <w:sz w:val="28"/>
          <w:szCs w:val="28"/>
        </w:rPr>
      </w:pPr>
      <w:r w:rsidRPr="00732F77">
        <w:rPr>
          <w:sz w:val="28"/>
          <w:szCs w:val="28"/>
        </w:rPr>
        <w:t>Некоторые геометрические параметры серийных руднотермиче</w:t>
      </w:r>
      <w:r w:rsidR="00881BA0">
        <w:rPr>
          <w:sz w:val="28"/>
          <w:szCs w:val="28"/>
        </w:rPr>
        <w:t xml:space="preserve">ских печей приведены в таблице </w:t>
      </w:r>
      <w:r w:rsidR="00881BA0">
        <w:rPr>
          <w:sz w:val="28"/>
          <w:szCs w:val="28"/>
          <w:lang w:val="kk-KZ"/>
        </w:rPr>
        <w:t>2</w:t>
      </w:r>
      <w:r w:rsidR="00881BA0">
        <w:rPr>
          <w:sz w:val="28"/>
          <w:szCs w:val="28"/>
        </w:rPr>
        <w:t>.1</w:t>
      </w:r>
      <w:r w:rsidR="00881BA0">
        <w:rPr>
          <w:sz w:val="28"/>
          <w:szCs w:val="28"/>
          <w:lang w:val="kk-KZ"/>
        </w:rPr>
        <w:t>0</w:t>
      </w:r>
      <w:r w:rsidRPr="00732F77">
        <w:rPr>
          <w:sz w:val="28"/>
          <w:szCs w:val="28"/>
        </w:rPr>
        <w:t>.</w:t>
      </w:r>
    </w:p>
    <w:p w:rsidR="00B826BD" w:rsidRPr="00732F77" w:rsidRDefault="00B826BD" w:rsidP="005B5B4D">
      <w:pPr>
        <w:ind w:firstLine="720"/>
        <w:rPr>
          <w:b/>
          <w:sz w:val="28"/>
          <w:szCs w:val="28"/>
        </w:rPr>
      </w:pPr>
      <w:r w:rsidRPr="00732F77">
        <w:rPr>
          <w:b/>
          <w:sz w:val="28"/>
          <w:szCs w:val="28"/>
        </w:rPr>
        <w:t>Футеровка печей</w:t>
      </w:r>
    </w:p>
    <w:p w:rsidR="00B826BD" w:rsidRPr="00732F77" w:rsidRDefault="00B826BD" w:rsidP="005B5B4D">
      <w:pPr>
        <w:ind w:firstLine="720"/>
        <w:jc w:val="both"/>
        <w:rPr>
          <w:sz w:val="28"/>
          <w:szCs w:val="28"/>
        </w:rPr>
      </w:pPr>
      <w:r w:rsidRPr="00732F77">
        <w:rPr>
          <w:sz w:val="28"/>
          <w:szCs w:val="28"/>
        </w:rPr>
        <w:t>Конструкция и материалы футеровки руднотермических печей в основном определяются химическими свойствами расплава.</w:t>
      </w:r>
    </w:p>
    <w:p w:rsidR="00B826BD" w:rsidRPr="00732F77" w:rsidRDefault="00B826BD" w:rsidP="005B5B4D">
      <w:pPr>
        <w:ind w:firstLine="720"/>
        <w:jc w:val="both"/>
        <w:rPr>
          <w:sz w:val="28"/>
          <w:szCs w:val="28"/>
        </w:rPr>
      </w:pPr>
      <w:r w:rsidRPr="00732F77">
        <w:rPr>
          <w:sz w:val="28"/>
          <w:szCs w:val="28"/>
        </w:rPr>
        <w:t>Процессы, требующие, что бы углерод отсутствовал в продукте или в шихте ведут в печи с магнезиальной кладкой.</w:t>
      </w:r>
    </w:p>
    <w:p w:rsidR="00B826BD" w:rsidRPr="00732F77" w:rsidRDefault="00B826BD" w:rsidP="005B5B4D">
      <w:pPr>
        <w:ind w:firstLine="720"/>
        <w:jc w:val="both"/>
        <w:rPr>
          <w:sz w:val="28"/>
          <w:szCs w:val="28"/>
        </w:rPr>
      </w:pPr>
      <w:r w:rsidRPr="00732F77">
        <w:rPr>
          <w:sz w:val="28"/>
          <w:szCs w:val="28"/>
        </w:rPr>
        <w:t>Процессы, где используется большое количество углеродистого восстановителя целесообразно проводить в печах, футерован</w:t>
      </w:r>
      <w:r w:rsidR="00FE04B3">
        <w:rPr>
          <w:sz w:val="28"/>
          <w:szCs w:val="28"/>
        </w:rPr>
        <w:t xml:space="preserve">ных угольными блоками (рисунок </w:t>
      </w:r>
      <w:r w:rsidR="00FE04B3">
        <w:rPr>
          <w:sz w:val="28"/>
          <w:szCs w:val="28"/>
          <w:lang w:val="kk-KZ"/>
        </w:rPr>
        <w:t>2</w:t>
      </w:r>
      <w:r w:rsidR="00FE04B3">
        <w:rPr>
          <w:sz w:val="28"/>
          <w:szCs w:val="28"/>
        </w:rPr>
        <w:t>.</w:t>
      </w:r>
      <w:r w:rsidR="00FE04B3">
        <w:rPr>
          <w:sz w:val="28"/>
          <w:szCs w:val="28"/>
          <w:lang w:val="kk-KZ"/>
        </w:rPr>
        <w:t>30</w:t>
      </w:r>
      <w:r w:rsidRPr="00732F77">
        <w:rPr>
          <w:sz w:val="28"/>
          <w:szCs w:val="28"/>
        </w:rPr>
        <w:t>).</w:t>
      </w:r>
    </w:p>
    <w:p w:rsidR="00B826BD" w:rsidRDefault="00B826BD" w:rsidP="005B5B4D">
      <w:pPr>
        <w:ind w:firstLine="720"/>
        <w:jc w:val="both"/>
        <w:rPr>
          <w:sz w:val="28"/>
          <w:szCs w:val="28"/>
          <w:lang w:val="kk-KZ"/>
        </w:rPr>
      </w:pPr>
      <w:r w:rsidRPr="00732F77">
        <w:rPr>
          <w:sz w:val="28"/>
          <w:szCs w:val="28"/>
        </w:rPr>
        <w:t>Во время плавки тугоплавких материалов, таких как корунд, карбид бора, феррофольфрам и т.п. в жидком состоянии находится только часть продукта около электродов. Плавку ведут методом гарниссажа. При этом в качестве футеровки выступает слой не проплавленной шихты. В таких печах обычно специальную футеровку соби</w:t>
      </w:r>
      <w:r w:rsidR="00FE04B3">
        <w:rPr>
          <w:sz w:val="28"/>
          <w:szCs w:val="28"/>
        </w:rPr>
        <w:t xml:space="preserve">рают только на подине </w:t>
      </w:r>
      <w:r w:rsidRPr="00732F77">
        <w:rPr>
          <w:sz w:val="28"/>
          <w:szCs w:val="28"/>
        </w:rPr>
        <w:t xml:space="preserve">. </w:t>
      </w:r>
    </w:p>
    <w:p w:rsidR="000F62F4" w:rsidRPr="000F62F4" w:rsidRDefault="000F62F4" w:rsidP="005B5B4D">
      <w:pPr>
        <w:ind w:firstLine="720"/>
        <w:jc w:val="both"/>
        <w:rPr>
          <w:sz w:val="28"/>
          <w:szCs w:val="28"/>
          <w:lang w:val="kk-KZ"/>
        </w:rPr>
      </w:pPr>
    </w:p>
    <w:p w:rsidR="00B826BD" w:rsidRPr="00732F77" w:rsidRDefault="009F5AB9" w:rsidP="005B5B4D">
      <w:pPr>
        <w:jc w:val="center"/>
        <w:rPr>
          <w:sz w:val="28"/>
          <w:szCs w:val="28"/>
        </w:rPr>
      </w:pPr>
      <w:r w:rsidRPr="00732F77">
        <w:rPr>
          <w:noProof/>
          <w:sz w:val="28"/>
          <w:szCs w:val="28"/>
          <w:lang w:eastAsia="ru-RU"/>
        </w:rPr>
        <w:drawing>
          <wp:inline distT="0" distB="0" distL="0" distR="0">
            <wp:extent cx="3256888" cy="2242267"/>
            <wp:effectExtent l="19050" t="0" r="662"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24"/>
                    <a:srcRect/>
                    <a:stretch>
                      <a:fillRect/>
                    </a:stretch>
                  </pic:blipFill>
                  <pic:spPr bwMode="auto">
                    <a:xfrm>
                      <a:off x="0" y="0"/>
                      <a:ext cx="3260090" cy="2244471"/>
                    </a:xfrm>
                    <a:prstGeom prst="rect">
                      <a:avLst/>
                    </a:prstGeom>
                    <a:solidFill>
                      <a:srgbClr val="FFFFFF"/>
                    </a:solidFill>
                    <a:ln w="9525">
                      <a:noFill/>
                      <a:miter lim="800000"/>
                      <a:headEnd/>
                      <a:tailEnd/>
                    </a:ln>
                  </pic:spPr>
                </pic:pic>
              </a:graphicData>
            </a:graphic>
          </wp:inline>
        </w:drawing>
      </w:r>
    </w:p>
    <w:p w:rsidR="00B826BD" w:rsidRPr="002E55B8" w:rsidRDefault="00B826BD" w:rsidP="005B5B4D">
      <w:pPr>
        <w:jc w:val="center"/>
      </w:pPr>
      <w:r w:rsidRPr="002E55B8">
        <w:t xml:space="preserve">1 – кожух ванны; 2 - асбест листовой; 3 – крупка алюмосиликатная; 4 – кирпич высокоглинозёмистый; 5 – кирпич силикатный; 6 – угольные блоки; </w:t>
      </w:r>
    </w:p>
    <w:p w:rsidR="00B826BD" w:rsidRPr="002E55B8" w:rsidRDefault="00B826BD" w:rsidP="005B5B4D">
      <w:pPr>
        <w:jc w:val="center"/>
      </w:pPr>
      <w:r w:rsidRPr="002E55B8">
        <w:t xml:space="preserve">7 – медные водоохлаждаемые трубы; 8 – лёточная плита; 9 – лётка; </w:t>
      </w:r>
    </w:p>
    <w:p w:rsidR="00B826BD" w:rsidRPr="002E55B8" w:rsidRDefault="00B826BD" w:rsidP="005B5B4D">
      <w:pPr>
        <w:jc w:val="center"/>
      </w:pPr>
      <w:r w:rsidRPr="002E55B8">
        <w:t>10 – набивка из подовой массы;11 – кирпич кремнезёмистый</w:t>
      </w:r>
    </w:p>
    <w:p w:rsidR="003001AB" w:rsidRDefault="003001AB" w:rsidP="005B5B4D">
      <w:pPr>
        <w:ind w:firstLine="720"/>
        <w:jc w:val="center"/>
        <w:rPr>
          <w:lang w:val="kk-KZ"/>
        </w:rPr>
      </w:pPr>
    </w:p>
    <w:p w:rsidR="00B826BD" w:rsidRDefault="00FE04B3" w:rsidP="005B5B4D">
      <w:pPr>
        <w:ind w:firstLine="720"/>
        <w:jc w:val="center"/>
        <w:rPr>
          <w:lang w:val="kk-KZ"/>
        </w:rPr>
      </w:pPr>
      <w:r>
        <w:t xml:space="preserve">Рисунок </w:t>
      </w:r>
      <w:r>
        <w:rPr>
          <w:lang w:val="kk-KZ"/>
        </w:rPr>
        <w:t>2</w:t>
      </w:r>
      <w:r>
        <w:t>.</w:t>
      </w:r>
      <w:r>
        <w:rPr>
          <w:lang w:val="kk-KZ"/>
        </w:rPr>
        <w:t>30</w:t>
      </w:r>
      <w:r w:rsidR="00B826BD" w:rsidRPr="002E55B8">
        <w:t xml:space="preserve"> –  Футеровка печи мощностью 23 МВ</w:t>
      </w:r>
      <w:r w:rsidR="00B826BD" w:rsidRPr="002E55B8">
        <w:rPr>
          <w:vertAlign w:val="superscript"/>
        </w:rPr>
        <w:t>.</w:t>
      </w:r>
      <w:r w:rsidR="00B826BD" w:rsidRPr="002E55B8">
        <w:t xml:space="preserve">А для выплавки ферросилиция </w:t>
      </w:r>
    </w:p>
    <w:p w:rsidR="000F62F4" w:rsidRDefault="000F62F4" w:rsidP="005B5B4D">
      <w:pPr>
        <w:ind w:firstLine="720"/>
        <w:jc w:val="center"/>
        <w:rPr>
          <w:lang w:val="kk-KZ"/>
        </w:rPr>
      </w:pPr>
    </w:p>
    <w:p w:rsidR="000F62F4" w:rsidRDefault="000F62F4" w:rsidP="005B5B4D">
      <w:pPr>
        <w:ind w:firstLine="720"/>
        <w:jc w:val="center"/>
        <w:rPr>
          <w:lang w:val="kk-KZ"/>
        </w:rPr>
      </w:pPr>
    </w:p>
    <w:p w:rsidR="000F62F4" w:rsidRPr="000F62F4" w:rsidRDefault="000F62F4" w:rsidP="005B5B4D">
      <w:pPr>
        <w:ind w:firstLine="720"/>
        <w:jc w:val="center"/>
        <w:rPr>
          <w:lang w:val="kk-KZ"/>
        </w:rPr>
      </w:pPr>
    </w:p>
    <w:p w:rsidR="00B826BD" w:rsidRPr="00732F77" w:rsidRDefault="009F5AB9" w:rsidP="005B5B4D">
      <w:pPr>
        <w:jc w:val="center"/>
        <w:rPr>
          <w:sz w:val="28"/>
          <w:szCs w:val="28"/>
        </w:rPr>
      </w:pPr>
      <w:r w:rsidRPr="00732F77">
        <w:rPr>
          <w:noProof/>
          <w:sz w:val="28"/>
          <w:szCs w:val="28"/>
          <w:lang w:eastAsia="ru-RU"/>
        </w:rPr>
        <w:lastRenderedPageBreak/>
        <w:drawing>
          <wp:inline distT="0" distB="0" distL="0" distR="0">
            <wp:extent cx="2663825" cy="1741170"/>
            <wp:effectExtent l="19050" t="0" r="3175"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25"/>
                    <a:srcRect/>
                    <a:stretch>
                      <a:fillRect/>
                    </a:stretch>
                  </pic:blipFill>
                  <pic:spPr bwMode="auto">
                    <a:xfrm>
                      <a:off x="0" y="0"/>
                      <a:ext cx="2663825" cy="1741170"/>
                    </a:xfrm>
                    <a:prstGeom prst="rect">
                      <a:avLst/>
                    </a:prstGeom>
                    <a:solidFill>
                      <a:srgbClr val="FFFFFF"/>
                    </a:solidFill>
                    <a:ln w="9525">
                      <a:noFill/>
                      <a:miter lim="800000"/>
                      <a:headEnd/>
                      <a:tailEnd/>
                    </a:ln>
                  </pic:spPr>
                </pic:pic>
              </a:graphicData>
            </a:graphic>
          </wp:inline>
        </w:drawing>
      </w:r>
    </w:p>
    <w:p w:rsidR="00B826BD" w:rsidRPr="004A5D4E" w:rsidRDefault="00B826BD" w:rsidP="005B5B4D">
      <w:pPr>
        <w:ind w:firstLine="720"/>
        <w:jc w:val="center"/>
      </w:pPr>
      <w:r w:rsidRPr="004A5D4E">
        <w:t>1- тележка; 2 - асбест листовой; 3 - шамотная подсыпка; 4 - шамотный кирпич;</w:t>
      </w:r>
    </w:p>
    <w:p w:rsidR="00B826BD" w:rsidRPr="004A5D4E" w:rsidRDefault="00B826BD" w:rsidP="005B5B4D">
      <w:pPr>
        <w:ind w:firstLine="720"/>
        <w:jc w:val="center"/>
      </w:pPr>
      <w:r w:rsidRPr="004A5D4E">
        <w:t xml:space="preserve"> 5 - магнезитовый кирпич; 6 - угольные блоки; 7 - водосборный желоб; </w:t>
      </w:r>
    </w:p>
    <w:p w:rsidR="00B826BD" w:rsidRPr="004A5D4E" w:rsidRDefault="00B826BD" w:rsidP="005B5B4D">
      <w:pPr>
        <w:ind w:firstLine="720"/>
        <w:jc w:val="center"/>
      </w:pPr>
      <w:r w:rsidRPr="004A5D4E">
        <w:t xml:space="preserve">8 - слой боксита; 9 - углеродный материал для розжига печи; 10 - стальной кожух; </w:t>
      </w:r>
    </w:p>
    <w:p w:rsidR="00B826BD" w:rsidRPr="004A5D4E" w:rsidRDefault="00B826BD" w:rsidP="005B5B4D">
      <w:pPr>
        <w:ind w:firstLine="720"/>
        <w:jc w:val="center"/>
      </w:pPr>
      <w:r w:rsidRPr="004A5D4E">
        <w:t>11 - труба для водоохлаждения</w:t>
      </w:r>
    </w:p>
    <w:p w:rsidR="003001AB" w:rsidRDefault="003001AB" w:rsidP="005B5B4D">
      <w:pPr>
        <w:ind w:firstLine="720"/>
        <w:jc w:val="center"/>
        <w:rPr>
          <w:lang w:val="kk-KZ"/>
        </w:rPr>
      </w:pPr>
    </w:p>
    <w:p w:rsidR="00B826BD" w:rsidRDefault="00FE04B3" w:rsidP="005B5B4D">
      <w:pPr>
        <w:ind w:firstLine="720"/>
        <w:jc w:val="center"/>
        <w:rPr>
          <w:lang w:val="kk-KZ"/>
        </w:rPr>
      </w:pPr>
      <w:r>
        <w:t xml:space="preserve">Рисунок </w:t>
      </w:r>
      <w:r>
        <w:rPr>
          <w:lang w:val="kk-KZ"/>
        </w:rPr>
        <w:t>2</w:t>
      </w:r>
      <w:r>
        <w:t>.</w:t>
      </w:r>
      <w:r>
        <w:rPr>
          <w:lang w:val="kk-KZ"/>
        </w:rPr>
        <w:t>31</w:t>
      </w:r>
      <w:r w:rsidR="00B826BD" w:rsidRPr="004A5D4E">
        <w:t xml:space="preserve"> -  Футеровка подвижной печи для плавки нормального электрокорунда</w:t>
      </w:r>
    </w:p>
    <w:p w:rsidR="00332E9F" w:rsidRPr="00332E9F" w:rsidRDefault="00332E9F" w:rsidP="005B5B4D">
      <w:pPr>
        <w:ind w:firstLine="720"/>
        <w:jc w:val="center"/>
        <w:rPr>
          <w:lang w:val="kk-KZ"/>
        </w:rPr>
      </w:pPr>
    </w:p>
    <w:p w:rsidR="00332E9F" w:rsidRPr="00732F77" w:rsidRDefault="00332E9F" w:rsidP="00332E9F">
      <w:pPr>
        <w:ind w:firstLine="720"/>
        <w:jc w:val="both"/>
        <w:rPr>
          <w:sz w:val="28"/>
          <w:szCs w:val="28"/>
        </w:rPr>
      </w:pPr>
      <w:r w:rsidRPr="00732F77">
        <w:rPr>
          <w:sz w:val="28"/>
          <w:szCs w:val="28"/>
        </w:rPr>
        <w:t>Условия работы пода и стен печи резко отличаются между собой, особенно у мощных печей. Футеровка стен, как правило, закрыта некоторым слоем не проплавленной шихты, а на поду находится слой горячего расплавленного металла, способного растворять материал футеровки. В связи с этим обычно верхняя часть кладки стен выполнена из доменного кирпича. Нижнюю, примыкающая к подине, часть футеровки стен, которую омывает расплавленный металл, делают из угольных блоков или магнезитового кирпича</w:t>
      </w:r>
      <w:r w:rsidR="00FE04B3">
        <w:rPr>
          <w:sz w:val="28"/>
          <w:szCs w:val="28"/>
          <w:lang w:val="kk-KZ"/>
        </w:rPr>
        <w:t xml:space="preserve"> (рисунок 2.31)</w:t>
      </w:r>
      <w:r w:rsidRPr="00732F77">
        <w:rPr>
          <w:sz w:val="28"/>
          <w:szCs w:val="28"/>
        </w:rPr>
        <w:t>.</w:t>
      </w:r>
    </w:p>
    <w:p w:rsidR="00332E9F" w:rsidRDefault="00332E9F" w:rsidP="005B5B4D">
      <w:pPr>
        <w:ind w:firstLine="720"/>
        <w:jc w:val="center"/>
        <w:rPr>
          <w:sz w:val="28"/>
          <w:szCs w:val="28"/>
          <w:lang w:val="kk-KZ"/>
        </w:rPr>
      </w:pPr>
    </w:p>
    <w:p w:rsidR="00332E9F" w:rsidRPr="00732F77" w:rsidRDefault="00332E9F" w:rsidP="00332E9F">
      <w:pPr>
        <w:ind w:firstLine="720"/>
        <w:rPr>
          <w:b/>
          <w:sz w:val="28"/>
          <w:szCs w:val="28"/>
        </w:rPr>
      </w:pPr>
      <w:r w:rsidRPr="00732F77">
        <w:rPr>
          <w:b/>
          <w:sz w:val="28"/>
          <w:szCs w:val="28"/>
        </w:rPr>
        <w:t xml:space="preserve">Устройство герметизации печи </w:t>
      </w:r>
    </w:p>
    <w:p w:rsidR="00332E9F" w:rsidRPr="00732F77" w:rsidRDefault="00332E9F" w:rsidP="00332E9F">
      <w:pPr>
        <w:ind w:firstLine="720"/>
        <w:jc w:val="both"/>
        <w:rPr>
          <w:sz w:val="28"/>
          <w:szCs w:val="28"/>
        </w:rPr>
      </w:pPr>
      <w:r w:rsidRPr="00732F77">
        <w:rPr>
          <w:sz w:val="28"/>
          <w:szCs w:val="28"/>
        </w:rPr>
        <w:t>В отличие от дуговых сталеплавильных печей ряд руднотермических установок работ</w:t>
      </w:r>
      <w:r w:rsidR="00FE04B3">
        <w:rPr>
          <w:sz w:val="28"/>
          <w:szCs w:val="28"/>
        </w:rPr>
        <w:t xml:space="preserve">ает с открытой ванной (рисунок </w:t>
      </w:r>
      <w:r w:rsidR="00FE04B3">
        <w:rPr>
          <w:sz w:val="28"/>
          <w:szCs w:val="28"/>
          <w:lang w:val="kk-KZ"/>
        </w:rPr>
        <w:t>2</w:t>
      </w:r>
      <w:r w:rsidR="00FE04B3">
        <w:rPr>
          <w:sz w:val="28"/>
          <w:szCs w:val="28"/>
        </w:rPr>
        <w:t>.</w:t>
      </w:r>
      <w:r w:rsidR="00FE04B3">
        <w:rPr>
          <w:sz w:val="28"/>
          <w:szCs w:val="28"/>
          <w:lang w:val="kk-KZ"/>
        </w:rPr>
        <w:t>32</w:t>
      </w:r>
      <w:r w:rsidRPr="00732F77">
        <w:rPr>
          <w:sz w:val="28"/>
          <w:szCs w:val="28"/>
        </w:rPr>
        <w:t xml:space="preserve">). Это связано с тем, что для некоторых руднотермических процессов требуется загрузка большого количества шихтовых материалов, что создаёт определённые трудности. В результате решение проблем механизации загрузки таких печей отражается на конструкции всей установки – печи делают открытыми. </w:t>
      </w:r>
    </w:p>
    <w:p w:rsidR="00332E9F" w:rsidRPr="00732F77" w:rsidRDefault="00332E9F" w:rsidP="00332E9F">
      <w:pPr>
        <w:ind w:firstLine="720"/>
        <w:jc w:val="both"/>
        <w:rPr>
          <w:sz w:val="28"/>
          <w:szCs w:val="28"/>
        </w:rPr>
      </w:pPr>
      <w:r w:rsidRPr="00732F77">
        <w:rPr>
          <w:sz w:val="28"/>
          <w:szCs w:val="28"/>
        </w:rPr>
        <w:t>Несмотря на лучшие условия загрузки, открытые печи имеют ряд существенных недостатков:</w:t>
      </w:r>
    </w:p>
    <w:p w:rsidR="00332E9F" w:rsidRPr="00732F77" w:rsidRDefault="00332E9F" w:rsidP="00332E9F">
      <w:pPr>
        <w:ind w:firstLine="720"/>
        <w:jc w:val="both"/>
        <w:rPr>
          <w:sz w:val="28"/>
          <w:szCs w:val="28"/>
        </w:rPr>
      </w:pPr>
      <w:r w:rsidRPr="00732F77">
        <w:rPr>
          <w:sz w:val="28"/>
          <w:szCs w:val="28"/>
        </w:rPr>
        <w:t>- высокая температура колошника создаёт тяжёлые условия труда для рабочего персонала;</w:t>
      </w:r>
    </w:p>
    <w:p w:rsidR="00332E9F" w:rsidRPr="00732F77" w:rsidRDefault="00332E9F" w:rsidP="00332E9F">
      <w:pPr>
        <w:ind w:firstLine="720"/>
        <w:jc w:val="both"/>
        <w:rPr>
          <w:sz w:val="28"/>
          <w:szCs w:val="28"/>
        </w:rPr>
      </w:pPr>
      <w:r w:rsidRPr="00732F77">
        <w:rPr>
          <w:sz w:val="28"/>
          <w:szCs w:val="28"/>
        </w:rPr>
        <w:t>- отдельные узлы установки, расположенные над печью испытывают воздействие  высоких температур (так средняя рабочая температура электрододержателя печи при плавке ферросилиция составляет 400</w:t>
      </w:r>
      <w:r w:rsidRPr="00732F77">
        <w:rPr>
          <w:sz w:val="28"/>
          <w:szCs w:val="28"/>
          <w:vertAlign w:val="superscript"/>
        </w:rPr>
        <w:t>0</w:t>
      </w:r>
      <w:r w:rsidRPr="00732F77">
        <w:rPr>
          <w:sz w:val="28"/>
          <w:szCs w:val="28"/>
        </w:rPr>
        <w:t>С с временным её повышением до 750÷950</w:t>
      </w:r>
      <w:r w:rsidRPr="00732F77">
        <w:rPr>
          <w:sz w:val="28"/>
          <w:szCs w:val="28"/>
          <w:vertAlign w:val="superscript"/>
        </w:rPr>
        <w:t>0</w:t>
      </w:r>
      <w:r w:rsidRPr="00732F77">
        <w:rPr>
          <w:sz w:val="28"/>
          <w:szCs w:val="28"/>
        </w:rPr>
        <w:t>С, средняя температура на уровне подвижного и неподвижного башмаков, гибких кабелей и труб электрододержателя 200÷425</w:t>
      </w:r>
      <w:r w:rsidRPr="00732F77">
        <w:rPr>
          <w:sz w:val="28"/>
          <w:szCs w:val="28"/>
          <w:vertAlign w:val="superscript"/>
        </w:rPr>
        <w:t>0</w:t>
      </w:r>
      <w:r w:rsidRPr="00732F77">
        <w:rPr>
          <w:sz w:val="28"/>
          <w:szCs w:val="28"/>
        </w:rPr>
        <w:t xml:space="preserve">С); </w:t>
      </w:r>
    </w:p>
    <w:p w:rsidR="00332E9F" w:rsidRPr="00332E9F" w:rsidRDefault="00332E9F" w:rsidP="005B5B4D">
      <w:pPr>
        <w:ind w:firstLine="720"/>
        <w:jc w:val="center"/>
        <w:rPr>
          <w:sz w:val="28"/>
          <w:szCs w:val="28"/>
        </w:rPr>
        <w:sectPr w:rsidR="00332E9F" w:rsidRPr="00332E9F" w:rsidSect="00813472">
          <w:footerReference w:type="default" r:id="rId126"/>
          <w:footnotePr>
            <w:pos w:val="beneathText"/>
          </w:footnotePr>
          <w:pgSz w:w="11905" w:h="16837"/>
          <w:pgMar w:top="1134" w:right="851" w:bottom="1134" w:left="1701" w:header="720" w:footer="709" w:gutter="0"/>
          <w:cols w:space="720"/>
          <w:docGrid w:linePitch="360"/>
        </w:sectPr>
      </w:pPr>
    </w:p>
    <w:p w:rsidR="00B826BD" w:rsidRPr="000F62F4" w:rsidRDefault="00881BA0" w:rsidP="005B5B4D">
      <w:pPr>
        <w:ind w:firstLine="720"/>
        <w:jc w:val="both"/>
      </w:pPr>
      <w:r>
        <w:lastRenderedPageBreak/>
        <w:t xml:space="preserve">Таблица </w:t>
      </w:r>
      <w:r>
        <w:rPr>
          <w:lang w:val="kk-KZ"/>
        </w:rPr>
        <w:t>2</w:t>
      </w:r>
      <w:r>
        <w:t>.1</w:t>
      </w:r>
      <w:r>
        <w:rPr>
          <w:lang w:val="kk-KZ"/>
        </w:rPr>
        <w:t>0</w:t>
      </w:r>
      <w:r w:rsidR="00B826BD" w:rsidRPr="000F62F4">
        <w:t xml:space="preserve"> – Геометрические параметры некоторых руднотермических печей</w:t>
      </w:r>
    </w:p>
    <w:tbl>
      <w:tblPr>
        <w:tblW w:w="0" w:type="auto"/>
        <w:tblInd w:w="-25" w:type="dxa"/>
        <w:tblLayout w:type="fixed"/>
        <w:tblLook w:val="0000"/>
      </w:tblPr>
      <w:tblGrid>
        <w:gridCol w:w="2628"/>
        <w:gridCol w:w="1080"/>
        <w:gridCol w:w="1080"/>
        <w:gridCol w:w="1080"/>
        <w:gridCol w:w="720"/>
        <w:gridCol w:w="1080"/>
        <w:gridCol w:w="1080"/>
        <w:gridCol w:w="960"/>
        <w:gridCol w:w="1320"/>
        <w:gridCol w:w="1320"/>
        <w:gridCol w:w="840"/>
        <w:gridCol w:w="720"/>
        <w:gridCol w:w="770"/>
      </w:tblGrid>
      <w:tr w:rsidR="00B826BD" w:rsidRPr="000F62F4">
        <w:trPr>
          <w:cantSplit/>
          <w:trHeight w:hRule="exact" w:val="286"/>
        </w:trPr>
        <w:tc>
          <w:tcPr>
            <w:tcW w:w="2628" w:type="dxa"/>
            <w:vMerge w:val="restart"/>
            <w:tcBorders>
              <w:top w:val="single" w:sz="4" w:space="0" w:color="000000"/>
              <w:left w:val="single" w:sz="4" w:space="0" w:color="000000"/>
              <w:bottom w:val="single" w:sz="4" w:space="0" w:color="000000"/>
            </w:tcBorders>
          </w:tcPr>
          <w:p w:rsidR="00B826BD" w:rsidRPr="000F62F4" w:rsidRDefault="00B826BD" w:rsidP="005B5B4D">
            <w:pPr>
              <w:snapToGrid w:val="0"/>
              <w:jc w:val="both"/>
            </w:pPr>
          </w:p>
          <w:p w:rsidR="00B826BD" w:rsidRPr="000F62F4" w:rsidRDefault="00B826BD" w:rsidP="005B5B4D">
            <w:pPr>
              <w:jc w:val="both"/>
            </w:pPr>
          </w:p>
          <w:p w:rsidR="00B826BD" w:rsidRPr="000F62F4" w:rsidRDefault="00B826BD" w:rsidP="005B5B4D">
            <w:pPr>
              <w:jc w:val="center"/>
            </w:pPr>
            <w:r w:rsidRPr="000F62F4">
              <w:t>Параметр</w:t>
            </w:r>
          </w:p>
        </w:tc>
        <w:tc>
          <w:tcPr>
            <w:tcW w:w="12050" w:type="dxa"/>
            <w:gridSpan w:val="12"/>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jc w:val="center"/>
            </w:pPr>
            <w:r w:rsidRPr="000F62F4">
              <w:t>Тип печи</w:t>
            </w:r>
          </w:p>
        </w:tc>
      </w:tr>
      <w:tr w:rsidR="00B826BD" w:rsidRPr="000F62F4">
        <w:trPr>
          <w:cantSplit/>
        </w:trPr>
        <w:tc>
          <w:tcPr>
            <w:tcW w:w="2628" w:type="dxa"/>
            <w:vMerge/>
            <w:tcBorders>
              <w:top w:val="single" w:sz="4" w:space="0" w:color="000000"/>
              <w:left w:val="single" w:sz="4" w:space="0" w:color="000000"/>
              <w:bottom w:val="single" w:sz="4" w:space="0" w:color="000000"/>
            </w:tcBorders>
          </w:tcPr>
          <w:p w:rsidR="00B826BD" w:rsidRPr="000F62F4" w:rsidRDefault="00B826BD" w:rsidP="005B5B4D"/>
        </w:tc>
        <w:tc>
          <w:tcPr>
            <w:tcW w:w="1080" w:type="dxa"/>
            <w:tcBorders>
              <w:top w:val="single" w:sz="4" w:space="0" w:color="000000"/>
              <w:left w:val="single" w:sz="4" w:space="0" w:color="000000"/>
              <w:bottom w:val="single" w:sz="4" w:space="0" w:color="000000"/>
            </w:tcBorders>
          </w:tcPr>
          <w:p w:rsidR="00B826BD" w:rsidRPr="000F62F4" w:rsidRDefault="00B826BD" w:rsidP="005B5B4D">
            <w:pPr>
              <w:snapToGrid w:val="0"/>
              <w:ind w:left="113" w:right="113"/>
            </w:pPr>
          </w:p>
          <w:p w:rsidR="00B826BD" w:rsidRPr="000F62F4" w:rsidRDefault="00B826BD" w:rsidP="005B5B4D">
            <w:pPr>
              <w:ind w:left="113" w:right="113"/>
            </w:pPr>
            <w:r w:rsidRPr="000F62F4">
              <w:t>РКО - 2,5</w:t>
            </w:r>
          </w:p>
        </w:tc>
        <w:tc>
          <w:tcPr>
            <w:tcW w:w="1080" w:type="dxa"/>
            <w:tcBorders>
              <w:top w:val="single" w:sz="4" w:space="0" w:color="000000"/>
              <w:left w:val="single" w:sz="4" w:space="0" w:color="000000"/>
              <w:bottom w:val="single" w:sz="4" w:space="0" w:color="000000"/>
            </w:tcBorders>
          </w:tcPr>
          <w:p w:rsidR="00B826BD" w:rsidRPr="000F62F4" w:rsidRDefault="00B826BD" w:rsidP="005B5B4D">
            <w:pPr>
              <w:snapToGrid w:val="0"/>
              <w:ind w:left="113" w:right="113"/>
            </w:pPr>
          </w:p>
          <w:p w:rsidR="00B826BD" w:rsidRPr="000F62F4" w:rsidRDefault="00B826BD" w:rsidP="005B5B4D">
            <w:pPr>
              <w:ind w:left="113" w:right="113"/>
            </w:pPr>
            <w:r w:rsidRPr="000F62F4">
              <w:t>РКО - 3,5</w:t>
            </w:r>
          </w:p>
        </w:tc>
        <w:tc>
          <w:tcPr>
            <w:tcW w:w="1080" w:type="dxa"/>
            <w:tcBorders>
              <w:top w:val="single" w:sz="4" w:space="0" w:color="000000"/>
              <w:left w:val="single" w:sz="4" w:space="0" w:color="000000"/>
              <w:bottom w:val="single" w:sz="4" w:space="0" w:color="000000"/>
            </w:tcBorders>
          </w:tcPr>
          <w:p w:rsidR="00B826BD" w:rsidRPr="000F62F4" w:rsidRDefault="00B826BD" w:rsidP="005B5B4D">
            <w:pPr>
              <w:snapToGrid w:val="0"/>
              <w:ind w:left="113" w:right="113"/>
            </w:pPr>
            <w:r w:rsidRPr="000F62F4">
              <w:t>РКО - 7,5 РКЗ - 7,5</w:t>
            </w:r>
          </w:p>
        </w:tc>
        <w:tc>
          <w:tcPr>
            <w:tcW w:w="720" w:type="dxa"/>
            <w:tcBorders>
              <w:top w:val="single" w:sz="4" w:space="0" w:color="000000"/>
              <w:left w:val="single" w:sz="4" w:space="0" w:color="000000"/>
              <w:bottom w:val="single" w:sz="4" w:space="0" w:color="000000"/>
            </w:tcBorders>
          </w:tcPr>
          <w:p w:rsidR="00B826BD" w:rsidRPr="000F62F4" w:rsidRDefault="00B826BD" w:rsidP="005B5B4D">
            <w:pPr>
              <w:snapToGrid w:val="0"/>
              <w:ind w:left="113" w:right="113"/>
            </w:pPr>
            <w:r w:rsidRPr="000F62F4">
              <w:t>РПЗ – 7,5</w:t>
            </w:r>
          </w:p>
        </w:tc>
        <w:tc>
          <w:tcPr>
            <w:tcW w:w="1080" w:type="dxa"/>
            <w:tcBorders>
              <w:top w:val="single" w:sz="4" w:space="0" w:color="000000"/>
              <w:left w:val="single" w:sz="4" w:space="0" w:color="000000"/>
              <w:bottom w:val="single" w:sz="4" w:space="0" w:color="000000"/>
            </w:tcBorders>
          </w:tcPr>
          <w:p w:rsidR="00B826BD" w:rsidRPr="000F62F4" w:rsidRDefault="00B826BD" w:rsidP="005B5B4D">
            <w:pPr>
              <w:snapToGrid w:val="0"/>
              <w:ind w:left="113" w:right="113"/>
            </w:pPr>
            <w:r w:rsidRPr="000F62F4">
              <w:t>РКО - 10,5</w:t>
            </w:r>
          </w:p>
          <w:p w:rsidR="00B826BD" w:rsidRPr="000F62F4" w:rsidRDefault="00B826BD" w:rsidP="005B5B4D">
            <w:pPr>
              <w:ind w:left="113" w:right="113"/>
            </w:pPr>
            <w:r w:rsidRPr="000F62F4">
              <w:t>РКЗ - 10,5</w:t>
            </w:r>
          </w:p>
        </w:tc>
        <w:tc>
          <w:tcPr>
            <w:tcW w:w="1080" w:type="dxa"/>
            <w:tcBorders>
              <w:top w:val="single" w:sz="4" w:space="0" w:color="000000"/>
              <w:left w:val="single" w:sz="4" w:space="0" w:color="000000"/>
              <w:bottom w:val="single" w:sz="4" w:space="0" w:color="000000"/>
            </w:tcBorders>
          </w:tcPr>
          <w:p w:rsidR="00B826BD" w:rsidRPr="000F62F4" w:rsidRDefault="00B826BD" w:rsidP="005B5B4D">
            <w:pPr>
              <w:snapToGrid w:val="0"/>
              <w:ind w:left="113" w:right="113"/>
            </w:pPr>
            <w:r w:rsidRPr="000F62F4">
              <w:t>РКО - 16,5</w:t>
            </w:r>
          </w:p>
          <w:p w:rsidR="00B826BD" w:rsidRPr="000F62F4" w:rsidRDefault="00B826BD" w:rsidP="005B5B4D">
            <w:pPr>
              <w:ind w:left="113" w:right="113"/>
            </w:pPr>
            <w:r w:rsidRPr="000F62F4">
              <w:t>РКЗ - 16,5</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ind w:left="113" w:right="113"/>
            </w:pPr>
          </w:p>
          <w:p w:rsidR="00B826BD" w:rsidRPr="000F62F4" w:rsidRDefault="00B826BD" w:rsidP="005B5B4D">
            <w:pPr>
              <w:ind w:left="113" w:right="113"/>
            </w:pPr>
            <w:r w:rsidRPr="000F62F4">
              <w:t>РКЗ-24</w:t>
            </w:r>
          </w:p>
        </w:tc>
        <w:tc>
          <w:tcPr>
            <w:tcW w:w="1320" w:type="dxa"/>
            <w:tcBorders>
              <w:top w:val="single" w:sz="4" w:space="0" w:color="000000"/>
              <w:left w:val="single" w:sz="4" w:space="0" w:color="000000"/>
              <w:bottom w:val="single" w:sz="4" w:space="0" w:color="000000"/>
            </w:tcBorders>
          </w:tcPr>
          <w:p w:rsidR="00B826BD" w:rsidRPr="000F62F4" w:rsidRDefault="00B826BD" w:rsidP="005B5B4D">
            <w:pPr>
              <w:snapToGrid w:val="0"/>
              <w:ind w:left="113" w:right="113"/>
            </w:pPr>
          </w:p>
          <w:p w:rsidR="00B826BD" w:rsidRPr="000F62F4" w:rsidRDefault="00B826BD" w:rsidP="005B5B4D">
            <w:pPr>
              <w:ind w:left="113" w:right="113"/>
            </w:pPr>
            <w:r w:rsidRPr="000F62F4">
              <w:t>РКЗ-33</w:t>
            </w:r>
          </w:p>
        </w:tc>
        <w:tc>
          <w:tcPr>
            <w:tcW w:w="1320" w:type="dxa"/>
            <w:tcBorders>
              <w:top w:val="single" w:sz="4" w:space="0" w:color="000000"/>
              <w:left w:val="single" w:sz="4" w:space="0" w:color="000000"/>
              <w:bottom w:val="single" w:sz="4" w:space="0" w:color="000000"/>
            </w:tcBorders>
          </w:tcPr>
          <w:p w:rsidR="00B826BD" w:rsidRPr="000F62F4" w:rsidRDefault="00B826BD" w:rsidP="005B5B4D">
            <w:pPr>
              <w:snapToGrid w:val="0"/>
              <w:ind w:left="113" w:right="113"/>
            </w:pPr>
          </w:p>
          <w:p w:rsidR="00B826BD" w:rsidRPr="000F62F4" w:rsidRDefault="00B826BD" w:rsidP="005B5B4D">
            <w:pPr>
              <w:ind w:left="113" w:right="113"/>
            </w:pPr>
            <w:r w:rsidRPr="000F62F4">
              <w:t>РПЗ - 48</w:t>
            </w:r>
          </w:p>
        </w:tc>
        <w:tc>
          <w:tcPr>
            <w:tcW w:w="840" w:type="dxa"/>
            <w:tcBorders>
              <w:top w:val="single" w:sz="4" w:space="0" w:color="000000"/>
              <w:left w:val="single" w:sz="4" w:space="0" w:color="000000"/>
              <w:bottom w:val="single" w:sz="4" w:space="0" w:color="000000"/>
            </w:tcBorders>
          </w:tcPr>
          <w:p w:rsidR="00B826BD" w:rsidRPr="000F62F4" w:rsidRDefault="00B826BD" w:rsidP="005B5B4D">
            <w:pPr>
              <w:snapToGrid w:val="0"/>
              <w:ind w:left="113" w:right="113"/>
            </w:pPr>
          </w:p>
          <w:p w:rsidR="00B826BD" w:rsidRPr="000F62F4" w:rsidRDefault="00B826BD" w:rsidP="005B5B4D">
            <w:pPr>
              <w:ind w:left="113" w:right="113"/>
            </w:pPr>
            <w:r w:rsidRPr="000F62F4">
              <w:t>РКЗ - 48Ф</w:t>
            </w:r>
          </w:p>
        </w:tc>
        <w:tc>
          <w:tcPr>
            <w:tcW w:w="720" w:type="dxa"/>
            <w:tcBorders>
              <w:top w:val="single" w:sz="4" w:space="0" w:color="000000"/>
              <w:left w:val="single" w:sz="4" w:space="0" w:color="000000"/>
              <w:bottom w:val="single" w:sz="4" w:space="0" w:color="000000"/>
            </w:tcBorders>
          </w:tcPr>
          <w:p w:rsidR="00B826BD" w:rsidRPr="000F62F4" w:rsidRDefault="00B826BD" w:rsidP="005B5B4D">
            <w:pPr>
              <w:snapToGrid w:val="0"/>
              <w:ind w:left="113" w:right="113"/>
            </w:pPr>
          </w:p>
          <w:p w:rsidR="00B826BD" w:rsidRPr="000F62F4" w:rsidRDefault="00B826BD" w:rsidP="005B5B4D">
            <w:pPr>
              <w:ind w:left="113" w:right="113"/>
            </w:pPr>
            <w:r w:rsidRPr="000F62F4">
              <w:t>РКЗ - 63</w:t>
            </w:r>
          </w:p>
        </w:tc>
        <w:tc>
          <w:tcPr>
            <w:tcW w:w="770"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ind w:left="113" w:right="113"/>
            </w:pPr>
          </w:p>
          <w:p w:rsidR="00B826BD" w:rsidRPr="000F62F4" w:rsidRDefault="00B826BD" w:rsidP="005B5B4D">
            <w:pPr>
              <w:ind w:left="113" w:right="113"/>
            </w:pPr>
            <w:r w:rsidRPr="000F62F4">
              <w:t>РКЗ - 80Ф</w:t>
            </w:r>
          </w:p>
        </w:tc>
      </w:tr>
      <w:tr w:rsidR="00B826BD" w:rsidRPr="000F62F4">
        <w:trPr>
          <w:trHeight w:val="3936"/>
        </w:trPr>
        <w:tc>
          <w:tcPr>
            <w:tcW w:w="2628" w:type="dxa"/>
            <w:tcBorders>
              <w:top w:val="single" w:sz="4" w:space="0" w:color="000000"/>
              <w:left w:val="single" w:sz="4" w:space="0" w:color="000000"/>
              <w:bottom w:val="single" w:sz="4" w:space="0" w:color="000000"/>
            </w:tcBorders>
          </w:tcPr>
          <w:p w:rsidR="00B826BD" w:rsidRPr="000F62F4" w:rsidRDefault="00B826BD" w:rsidP="005B5B4D">
            <w:pPr>
              <w:snapToGrid w:val="0"/>
              <w:jc w:val="both"/>
            </w:pPr>
            <w:r w:rsidRPr="000F62F4">
              <w:t>Размеры кожуха</w:t>
            </w:r>
          </w:p>
          <w:p w:rsidR="00B826BD" w:rsidRPr="000F62F4" w:rsidRDefault="00B826BD" w:rsidP="005B5B4D">
            <w:pPr>
              <w:jc w:val="both"/>
            </w:pPr>
            <w:r w:rsidRPr="000F62F4">
              <w:t xml:space="preserve">             диаметр, м</w:t>
            </w:r>
          </w:p>
          <w:p w:rsidR="00B826BD" w:rsidRPr="000F62F4" w:rsidRDefault="00B826BD" w:rsidP="005B5B4D">
            <w:pPr>
              <w:jc w:val="both"/>
            </w:pPr>
            <w:r w:rsidRPr="000F62F4">
              <w:t xml:space="preserve">             длина, м</w:t>
            </w:r>
          </w:p>
          <w:p w:rsidR="00B826BD" w:rsidRPr="000F62F4" w:rsidRDefault="00B826BD" w:rsidP="005B5B4D">
            <w:pPr>
              <w:jc w:val="both"/>
            </w:pPr>
            <w:r w:rsidRPr="000F62F4">
              <w:t xml:space="preserve">             ширина, м</w:t>
            </w:r>
          </w:p>
          <w:p w:rsidR="00B826BD" w:rsidRPr="000F62F4" w:rsidRDefault="00B826BD" w:rsidP="005B5B4D">
            <w:pPr>
              <w:jc w:val="both"/>
            </w:pPr>
            <w:r w:rsidRPr="000F62F4">
              <w:t>Размеры ванны печи</w:t>
            </w:r>
          </w:p>
          <w:p w:rsidR="00B826BD" w:rsidRPr="000F62F4" w:rsidRDefault="00B826BD" w:rsidP="005B5B4D">
            <w:pPr>
              <w:jc w:val="both"/>
            </w:pPr>
            <w:r w:rsidRPr="000F62F4">
              <w:t xml:space="preserve">             диаметр, м</w:t>
            </w:r>
          </w:p>
          <w:p w:rsidR="00B826BD" w:rsidRPr="000F62F4" w:rsidRDefault="00B826BD" w:rsidP="005B5B4D">
            <w:pPr>
              <w:jc w:val="both"/>
            </w:pPr>
            <w:r w:rsidRPr="000F62F4">
              <w:t xml:space="preserve">             длина, м</w:t>
            </w:r>
          </w:p>
          <w:p w:rsidR="00B826BD" w:rsidRPr="000F62F4" w:rsidRDefault="00B826BD" w:rsidP="005B5B4D">
            <w:pPr>
              <w:jc w:val="both"/>
            </w:pPr>
            <w:r w:rsidRPr="000F62F4">
              <w:t xml:space="preserve">             ширина, м</w:t>
            </w:r>
          </w:p>
          <w:p w:rsidR="00B826BD" w:rsidRPr="000F62F4" w:rsidRDefault="00B826BD" w:rsidP="005B5B4D">
            <w:pPr>
              <w:jc w:val="both"/>
            </w:pPr>
            <w:r w:rsidRPr="000F62F4">
              <w:t xml:space="preserve">             глубина, м</w:t>
            </w:r>
          </w:p>
          <w:p w:rsidR="00B826BD" w:rsidRPr="000F62F4" w:rsidRDefault="00B826BD" w:rsidP="005B5B4D">
            <w:pPr>
              <w:jc w:val="both"/>
            </w:pPr>
          </w:p>
          <w:p w:rsidR="00B826BD" w:rsidRPr="000F62F4" w:rsidRDefault="00B826BD" w:rsidP="005B5B4D">
            <w:pPr>
              <w:jc w:val="both"/>
            </w:pPr>
            <w:r w:rsidRPr="000F62F4">
              <w:t>Диаметр электродов, м Распад электродов, м</w:t>
            </w:r>
          </w:p>
          <w:p w:rsidR="00B826BD" w:rsidRPr="000F62F4" w:rsidRDefault="00B826BD" w:rsidP="005B5B4D">
            <w:r w:rsidRPr="000F62F4">
              <w:t>Ход электрода, м</w:t>
            </w:r>
          </w:p>
          <w:p w:rsidR="00B826BD" w:rsidRPr="000F62F4" w:rsidRDefault="00B826BD" w:rsidP="005B5B4D">
            <w:pPr>
              <w:jc w:val="both"/>
            </w:pPr>
          </w:p>
        </w:tc>
        <w:tc>
          <w:tcPr>
            <w:tcW w:w="1080" w:type="dxa"/>
            <w:tcBorders>
              <w:top w:val="single" w:sz="4" w:space="0" w:color="000000"/>
              <w:left w:val="single" w:sz="4" w:space="0" w:color="000000"/>
              <w:bottom w:val="single" w:sz="4" w:space="0" w:color="000000"/>
            </w:tcBorders>
          </w:tcPr>
          <w:p w:rsidR="00B826BD" w:rsidRPr="000F62F4" w:rsidRDefault="00B826BD" w:rsidP="005B5B4D">
            <w:pPr>
              <w:snapToGrid w:val="0"/>
              <w:jc w:val="center"/>
            </w:pPr>
          </w:p>
          <w:p w:rsidR="00B826BD" w:rsidRPr="000F62F4" w:rsidRDefault="00B826BD" w:rsidP="005B5B4D">
            <w:pPr>
              <w:jc w:val="center"/>
            </w:pPr>
            <w:r w:rsidRPr="000F62F4">
              <w:t>4,2</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pPr>
          </w:p>
          <w:p w:rsidR="00B826BD" w:rsidRPr="000F62F4" w:rsidRDefault="00B826BD" w:rsidP="005B5B4D">
            <w:pPr>
              <w:jc w:val="center"/>
            </w:pPr>
            <w:r w:rsidRPr="000F62F4">
              <w:t>2,7</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pPr>
            <w:r w:rsidRPr="000F62F4">
              <w:t>1,2</w:t>
            </w:r>
          </w:p>
          <w:p w:rsidR="00B826BD" w:rsidRPr="000F62F4" w:rsidRDefault="00B826BD" w:rsidP="005B5B4D">
            <w:pPr>
              <w:jc w:val="center"/>
            </w:pPr>
          </w:p>
          <w:p w:rsidR="00B826BD" w:rsidRPr="000F62F4" w:rsidRDefault="00B826BD" w:rsidP="005B5B4D">
            <w:pPr>
              <w:jc w:val="center"/>
            </w:pPr>
            <w:r w:rsidRPr="000F62F4">
              <w:t>0,3÷0,45</w:t>
            </w:r>
          </w:p>
          <w:p w:rsidR="00B826BD" w:rsidRPr="000F62F4" w:rsidRDefault="00B826BD" w:rsidP="005B5B4D">
            <w:pPr>
              <w:jc w:val="center"/>
            </w:pPr>
            <w:r w:rsidRPr="000F62F4">
              <w:t>1,2÷1,4</w:t>
            </w:r>
          </w:p>
          <w:p w:rsidR="00B826BD" w:rsidRPr="000F62F4" w:rsidRDefault="00B826BD" w:rsidP="005B5B4D">
            <w:pPr>
              <w:jc w:val="center"/>
            </w:pPr>
            <w:r w:rsidRPr="000F62F4">
              <w:t>2,35</w:t>
            </w:r>
          </w:p>
        </w:tc>
        <w:tc>
          <w:tcPr>
            <w:tcW w:w="1080" w:type="dxa"/>
            <w:tcBorders>
              <w:top w:val="single" w:sz="4" w:space="0" w:color="000000"/>
              <w:left w:val="single" w:sz="4" w:space="0" w:color="000000"/>
              <w:bottom w:val="single" w:sz="4" w:space="0" w:color="000000"/>
            </w:tcBorders>
          </w:tcPr>
          <w:p w:rsidR="00B826BD" w:rsidRPr="000F62F4" w:rsidRDefault="00B826BD" w:rsidP="005B5B4D">
            <w:pPr>
              <w:snapToGrid w:val="0"/>
              <w:jc w:val="center"/>
            </w:pPr>
          </w:p>
          <w:p w:rsidR="00B826BD" w:rsidRPr="000F62F4" w:rsidRDefault="00B826BD" w:rsidP="005B5B4D">
            <w:pPr>
              <w:jc w:val="center"/>
            </w:pPr>
            <w:r w:rsidRPr="000F62F4">
              <w:t>5,0</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pPr>
          </w:p>
          <w:p w:rsidR="00B826BD" w:rsidRPr="000F62F4" w:rsidRDefault="00B826BD" w:rsidP="005B5B4D">
            <w:pPr>
              <w:jc w:val="center"/>
            </w:pPr>
            <w:r w:rsidRPr="000F62F4">
              <w:t>2,7</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pPr>
            <w:r w:rsidRPr="000F62F4">
              <w:t>1,3</w:t>
            </w:r>
          </w:p>
          <w:p w:rsidR="00B826BD" w:rsidRPr="000F62F4" w:rsidRDefault="00B826BD" w:rsidP="005B5B4D">
            <w:pPr>
              <w:jc w:val="center"/>
            </w:pPr>
          </w:p>
          <w:p w:rsidR="00B826BD" w:rsidRPr="000F62F4" w:rsidRDefault="00B826BD" w:rsidP="005B5B4D">
            <w:pPr>
              <w:jc w:val="center"/>
            </w:pPr>
            <w:r w:rsidRPr="000F62F4">
              <w:t>0,3÷0,45</w:t>
            </w:r>
          </w:p>
          <w:p w:rsidR="00B826BD" w:rsidRPr="000F62F4" w:rsidRDefault="00B826BD" w:rsidP="005B5B4D">
            <w:pPr>
              <w:jc w:val="center"/>
            </w:pPr>
            <w:r w:rsidRPr="000F62F4">
              <w:t>1,2÷1,4</w:t>
            </w:r>
          </w:p>
          <w:p w:rsidR="00B826BD" w:rsidRPr="000F62F4" w:rsidRDefault="00B826BD" w:rsidP="005B5B4D">
            <w:pPr>
              <w:jc w:val="center"/>
            </w:pPr>
            <w:r w:rsidRPr="000F62F4">
              <w:t>2,35</w:t>
            </w:r>
          </w:p>
        </w:tc>
        <w:tc>
          <w:tcPr>
            <w:tcW w:w="1080" w:type="dxa"/>
            <w:tcBorders>
              <w:top w:val="single" w:sz="4" w:space="0" w:color="000000"/>
              <w:left w:val="single" w:sz="4" w:space="0" w:color="000000"/>
              <w:bottom w:val="single" w:sz="4" w:space="0" w:color="000000"/>
            </w:tcBorders>
          </w:tcPr>
          <w:p w:rsidR="00B826BD" w:rsidRPr="000F62F4" w:rsidRDefault="00B826BD" w:rsidP="005B5B4D">
            <w:pPr>
              <w:snapToGrid w:val="0"/>
              <w:jc w:val="center"/>
            </w:pPr>
          </w:p>
          <w:p w:rsidR="00B826BD" w:rsidRPr="000F62F4" w:rsidRDefault="00B826BD" w:rsidP="005B5B4D">
            <w:pPr>
              <w:jc w:val="center"/>
              <w:rPr>
                <w:vertAlign w:val="superscript"/>
              </w:rPr>
            </w:pPr>
            <w:r w:rsidRPr="000F62F4">
              <w:t>6,3/6, 8</w:t>
            </w:r>
            <w:r w:rsidRPr="000F62F4">
              <w:rPr>
                <w:vertAlign w:val="superscript"/>
              </w:rPr>
              <w:t>*</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pPr>
          </w:p>
          <w:p w:rsidR="00B826BD" w:rsidRPr="000F62F4" w:rsidRDefault="00B826BD" w:rsidP="005B5B4D">
            <w:pPr>
              <w:jc w:val="center"/>
              <w:rPr>
                <w:vertAlign w:val="superscript"/>
              </w:rPr>
            </w:pPr>
            <w:r w:rsidRPr="000F62F4">
              <w:t>4,7/5,2</w:t>
            </w:r>
            <w:r w:rsidRPr="000F62F4">
              <w:rPr>
                <w:vertAlign w:val="superscript"/>
              </w:rPr>
              <w:t>*</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rPr>
                <w:vertAlign w:val="superscript"/>
              </w:rPr>
            </w:pPr>
            <w:r w:rsidRPr="000F62F4">
              <w:t>2,0/2,1</w:t>
            </w:r>
            <w:r w:rsidRPr="000F62F4">
              <w:rPr>
                <w:vertAlign w:val="superscript"/>
              </w:rPr>
              <w:t>*</w:t>
            </w:r>
          </w:p>
          <w:p w:rsidR="00B826BD" w:rsidRPr="000F62F4" w:rsidRDefault="00B826BD" w:rsidP="005B5B4D">
            <w:pPr>
              <w:jc w:val="center"/>
            </w:pPr>
          </w:p>
          <w:p w:rsidR="00B826BD" w:rsidRPr="000F62F4" w:rsidRDefault="00B826BD" w:rsidP="005B5B4D">
            <w:pPr>
              <w:jc w:val="center"/>
            </w:pPr>
            <w:r w:rsidRPr="000F62F4">
              <w:t>0,9</w:t>
            </w:r>
          </w:p>
          <w:p w:rsidR="00B826BD" w:rsidRPr="000F62F4" w:rsidRDefault="00B826BD" w:rsidP="005B5B4D">
            <w:pPr>
              <w:jc w:val="center"/>
            </w:pPr>
            <w:r w:rsidRPr="000F62F4">
              <w:t>2,3</w:t>
            </w:r>
          </w:p>
          <w:p w:rsidR="00B826BD" w:rsidRPr="000F62F4" w:rsidRDefault="00B826BD" w:rsidP="005B5B4D">
            <w:pPr>
              <w:jc w:val="center"/>
            </w:pPr>
            <w:r w:rsidRPr="000F62F4">
              <w:t>1,2</w:t>
            </w:r>
          </w:p>
        </w:tc>
        <w:tc>
          <w:tcPr>
            <w:tcW w:w="720" w:type="dxa"/>
            <w:tcBorders>
              <w:top w:val="single" w:sz="4" w:space="0" w:color="000000"/>
              <w:left w:val="single" w:sz="4" w:space="0" w:color="000000"/>
              <w:bottom w:val="single" w:sz="4" w:space="0" w:color="000000"/>
            </w:tcBorders>
          </w:tcPr>
          <w:p w:rsidR="00B826BD" w:rsidRPr="000F62F4" w:rsidRDefault="00B826BD" w:rsidP="005B5B4D">
            <w:pPr>
              <w:snapToGrid w:val="0"/>
              <w:jc w:val="center"/>
            </w:pPr>
          </w:p>
          <w:p w:rsidR="00B826BD" w:rsidRPr="000F62F4" w:rsidRDefault="00B826BD" w:rsidP="005B5B4D">
            <w:pPr>
              <w:jc w:val="center"/>
            </w:pPr>
            <w:r w:rsidRPr="000F62F4">
              <w:t>-</w:t>
            </w:r>
          </w:p>
          <w:p w:rsidR="00B826BD" w:rsidRPr="000F62F4" w:rsidRDefault="00B826BD" w:rsidP="005B5B4D">
            <w:pPr>
              <w:jc w:val="center"/>
            </w:pPr>
            <w:r w:rsidRPr="000F62F4">
              <w:t>9,0</w:t>
            </w:r>
          </w:p>
          <w:p w:rsidR="00B826BD" w:rsidRPr="000F62F4" w:rsidRDefault="00B826BD" w:rsidP="005B5B4D">
            <w:pPr>
              <w:jc w:val="center"/>
            </w:pPr>
            <w:r w:rsidRPr="000F62F4">
              <w:t>4,0</w:t>
            </w:r>
          </w:p>
          <w:p w:rsidR="00B826BD" w:rsidRPr="000F62F4" w:rsidRDefault="00B826BD" w:rsidP="005B5B4D">
            <w:pPr>
              <w:jc w:val="center"/>
            </w:pPr>
          </w:p>
          <w:p w:rsidR="00B826BD" w:rsidRPr="000F62F4" w:rsidRDefault="00B826BD" w:rsidP="005B5B4D">
            <w:pPr>
              <w:jc w:val="center"/>
            </w:pPr>
            <w:r w:rsidRPr="000F62F4">
              <w:t>-</w:t>
            </w:r>
          </w:p>
          <w:p w:rsidR="00B826BD" w:rsidRPr="000F62F4" w:rsidRDefault="00B826BD" w:rsidP="005B5B4D">
            <w:pPr>
              <w:jc w:val="center"/>
            </w:pPr>
            <w:r w:rsidRPr="000F62F4">
              <w:t>7,8</w:t>
            </w:r>
          </w:p>
          <w:p w:rsidR="00B826BD" w:rsidRPr="000F62F4" w:rsidRDefault="00B826BD" w:rsidP="005B5B4D">
            <w:pPr>
              <w:jc w:val="center"/>
            </w:pPr>
            <w:r w:rsidRPr="000F62F4">
              <w:t>2,8</w:t>
            </w:r>
          </w:p>
          <w:p w:rsidR="00B826BD" w:rsidRPr="000F62F4" w:rsidRDefault="00B826BD" w:rsidP="005B5B4D">
            <w:pPr>
              <w:jc w:val="center"/>
            </w:pPr>
            <w:r w:rsidRPr="000F62F4">
              <w:t>2,3</w:t>
            </w:r>
          </w:p>
          <w:p w:rsidR="00B826BD" w:rsidRPr="000F62F4" w:rsidRDefault="00B826BD" w:rsidP="005B5B4D">
            <w:pPr>
              <w:jc w:val="center"/>
            </w:pPr>
          </w:p>
          <w:p w:rsidR="00B826BD" w:rsidRPr="000F62F4" w:rsidRDefault="00B826BD" w:rsidP="005B5B4D">
            <w:pPr>
              <w:jc w:val="center"/>
            </w:pPr>
            <w:r w:rsidRPr="000F62F4">
              <w:t>1,0</w:t>
            </w:r>
          </w:p>
          <w:p w:rsidR="00B826BD" w:rsidRPr="000F62F4" w:rsidRDefault="00B826BD" w:rsidP="005B5B4D">
            <w:pPr>
              <w:jc w:val="center"/>
            </w:pPr>
            <w:r w:rsidRPr="000F62F4">
              <w:t>2,15</w:t>
            </w:r>
          </w:p>
          <w:p w:rsidR="00B826BD" w:rsidRPr="000F62F4" w:rsidRDefault="00B826BD" w:rsidP="005B5B4D">
            <w:pPr>
              <w:jc w:val="center"/>
            </w:pPr>
            <w:r w:rsidRPr="000F62F4">
              <w:t>1,2</w:t>
            </w:r>
          </w:p>
        </w:tc>
        <w:tc>
          <w:tcPr>
            <w:tcW w:w="1080" w:type="dxa"/>
            <w:tcBorders>
              <w:top w:val="single" w:sz="4" w:space="0" w:color="000000"/>
              <w:left w:val="single" w:sz="4" w:space="0" w:color="000000"/>
              <w:bottom w:val="single" w:sz="4" w:space="0" w:color="000000"/>
            </w:tcBorders>
          </w:tcPr>
          <w:p w:rsidR="00B826BD" w:rsidRPr="000F62F4" w:rsidRDefault="00B826BD" w:rsidP="005B5B4D">
            <w:pPr>
              <w:snapToGrid w:val="0"/>
              <w:jc w:val="center"/>
            </w:pPr>
          </w:p>
          <w:p w:rsidR="00B826BD" w:rsidRPr="000F62F4" w:rsidRDefault="00B826BD" w:rsidP="005B5B4D">
            <w:pPr>
              <w:jc w:val="center"/>
              <w:rPr>
                <w:vertAlign w:val="superscript"/>
              </w:rPr>
            </w:pPr>
            <w:r w:rsidRPr="000F62F4">
              <w:t>6,8/7,3</w:t>
            </w:r>
            <w:r w:rsidRPr="000F62F4">
              <w:rPr>
                <w:vertAlign w:val="superscript"/>
              </w:rPr>
              <w:t>*</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pPr>
          </w:p>
          <w:p w:rsidR="00B826BD" w:rsidRPr="000F62F4" w:rsidRDefault="00B826BD" w:rsidP="005B5B4D">
            <w:pPr>
              <w:jc w:val="center"/>
              <w:rPr>
                <w:vertAlign w:val="superscript"/>
              </w:rPr>
            </w:pPr>
            <w:r w:rsidRPr="000F62F4">
              <w:t>5,2/5,7</w:t>
            </w:r>
            <w:r w:rsidRPr="000F62F4">
              <w:rPr>
                <w:vertAlign w:val="superscript"/>
              </w:rPr>
              <w:t>*</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rPr>
                <w:vertAlign w:val="superscript"/>
              </w:rPr>
            </w:pPr>
            <w:r w:rsidRPr="000F62F4">
              <w:t>2,0/2,1</w:t>
            </w:r>
            <w:r w:rsidRPr="000F62F4">
              <w:rPr>
                <w:vertAlign w:val="superscript"/>
              </w:rPr>
              <w:t>*</w:t>
            </w:r>
          </w:p>
          <w:p w:rsidR="00B826BD" w:rsidRPr="000F62F4" w:rsidRDefault="00B826BD" w:rsidP="005B5B4D">
            <w:pPr>
              <w:jc w:val="center"/>
            </w:pPr>
          </w:p>
          <w:p w:rsidR="00B826BD" w:rsidRPr="000F62F4" w:rsidRDefault="00B826BD" w:rsidP="005B5B4D">
            <w:pPr>
              <w:jc w:val="center"/>
            </w:pPr>
            <w:r w:rsidRPr="000F62F4">
              <w:t>1,0</w:t>
            </w:r>
          </w:p>
          <w:p w:rsidR="00B826BD" w:rsidRPr="000F62F4" w:rsidRDefault="00B826BD" w:rsidP="005B5B4D">
            <w:pPr>
              <w:jc w:val="center"/>
            </w:pPr>
            <w:r w:rsidRPr="000F62F4">
              <w:t>2,5</w:t>
            </w:r>
          </w:p>
          <w:p w:rsidR="00B826BD" w:rsidRPr="000F62F4" w:rsidRDefault="00B826BD" w:rsidP="005B5B4D">
            <w:pPr>
              <w:jc w:val="center"/>
            </w:pPr>
            <w:r w:rsidRPr="000F62F4">
              <w:t>1,2</w:t>
            </w:r>
          </w:p>
        </w:tc>
        <w:tc>
          <w:tcPr>
            <w:tcW w:w="1080" w:type="dxa"/>
            <w:tcBorders>
              <w:top w:val="single" w:sz="4" w:space="0" w:color="000000"/>
              <w:left w:val="single" w:sz="4" w:space="0" w:color="000000"/>
              <w:bottom w:val="single" w:sz="4" w:space="0" w:color="000000"/>
            </w:tcBorders>
          </w:tcPr>
          <w:p w:rsidR="00B826BD" w:rsidRPr="000F62F4" w:rsidRDefault="00B826BD" w:rsidP="005B5B4D">
            <w:pPr>
              <w:snapToGrid w:val="0"/>
              <w:jc w:val="center"/>
            </w:pPr>
          </w:p>
          <w:p w:rsidR="00B826BD" w:rsidRPr="000F62F4" w:rsidRDefault="00B826BD" w:rsidP="005B5B4D">
            <w:pPr>
              <w:jc w:val="center"/>
              <w:rPr>
                <w:vertAlign w:val="superscript"/>
              </w:rPr>
            </w:pPr>
            <w:r w:rsidRPr="000F62F4">
              <w:t>7,8/8,3</w:t>
            </w:r>
            <w:r w:rsidRPr="000F62F4">
              <w:rPr>
                <w:vertAlign w:val="superscript"/>
              </w:rPr>
              <w:t>*</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pPr>
          </w:p>
          <w:p w:rsidR="00B826BD" w:rsidRPr="000F62F4" w:rsidRDefault="00B826BD" w:rsidP="005B5B4D">
            <w:pPr>
              <w:jc w:val="center"/>
              <w:rPr>
                <w:vertAlign w:val="superscript"/>
              </w:rPr>
            </w:pPr>
            <w:r w:rsidRPr="000F62F4">
              <w:t>6,2/6,7</w:t>
            </w:r>
            <w:r w:rsidRPr="000F62F4">
              <w:rPr>
                <w:vertAlign w:val="superscript"/>
              </w:rPr>
              <w:t>*</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rPr>
                <w:vertAlign w:val="superscript"/>
              </w:rPr>
            </w:pPr>
            <w:r w:rsidRPr="000F62F4">
              <w:t>2,3/2,3</w:t>
            </w:r>
            <w:r w:rsidRPr="000F62F4">
              <w:rPr>
                <w:vertAlign w:val="superscript"/>
              </w:rPr>
              <w:t>*</w:t>
            </w:r>
          </w:p>
          <w:p w:rsidR="00B826BD" w:rsidRPr="000F62F4" w:rsidRDefault="00B826BD" w:rsidP="005B5B4D">
            <w:pPr>
              <w:jc w:val="center"/>
            </w:pPr>
          </w:p>
          <w:p w:rsidR="00B826BD" w:rsidRPr="000F62F4" w:rsidRDefault="00B826BD" w:rsidP="005B5B4D">
            <w:pPr>
              <w:jc w:val="center"/>
            </w:pPr>
            <w:r w:rsidRPr="000F62F4">
              <w:t>1,2</w:t>
            </w:r>
          </w:p>
          <w:p w:rsidR="00B826BD" w:rsidRPr="000F62F4" w:rsidRDefault="00B826BD" w:rsidP="005B5B4D">
            <w:pPr>
              <w:jc w:val="center"/>
            </w:pPr>
            <w:r w:rsidRPr="000F62F4">
              <w:t>2,9</w:t>
            </w:r>
          </w:p>
          <w:p w:rsidR="00B826BD" w:rsidRPr="000F62F4" w:rsidRDefault="00B826BD" w:rsidP="005B5B4D">
            <w:pPr>
              <w:jc w:val="center"/>
            </w:pPr>
            <w:r w:rsidRPr="000F62F4">
              <w:t>1,2</w:t>
            </w:r>
          </w:p>
        </w:tc>
        <w:tc>
          <w:tcPr>
            <w:tcW w:w="960" w:type="dxa"/>
            <w:tcBorders>
              <w:top w:val="single" w:sz="4" w:space="0" w:color="000000"/>
              <w:left w:val="single" w:sz="4" w:space="0" w:color="000000"/>
              <w:bottom w:val="single" w:sz="4" w:space="0" w:color="000000"/>
            </w:tcBorders>
          </w:tcPr>
          <w:p w:rsidR="00B826BD" w:rsidRPr="000F62F4" w:rsidRDefault="00B826BD" w:rsidP="005B5B4D">
            <w:pPr>
              <w:snapToGrid w:val="0"/>
              <w:jc w:val="center"/>
            </w:pPr>
          </w:p>
          <w:p w:rsidR="00B826BD" w:rsidRPr="000F62F4" w:rsidRDefault="00B826BD" w:rsidP="005B5B4D">
            <w:pPr>
              <w:jc w:val="center"/>
            </w:pPr>
            <w:r w:rsidRPr="000F62F4">
              <w:t>8,9</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pPr>
          </w:p>
          <w:p w:rsidR="00B826BD" w:rsidRPr="000F62F4" w:rsidRDefault="00B826BD" w:rsidP="005B5B4D">
            <w:pPr>
              <w:jc w:val="center"/>
            </w:pPr>
            <w:r w:rsidRPr="000F62F4">
              <w:t>7,2</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pPr>
            <w:r w:rsidRPr="000F62F4">
              <w:t>2,6</w:t>
            </w:r>
          </w:p>
          <w:p w:rsidR="00B826BD" w:rsidRPr="000F62F4" w:rsidRDefault="00B826BD" w:rsidP="005B5B4D"/>
          <w:p w:rsidR="00B826BD" w:rsidRPr="000F62F4" w:rsidRDefault="00B826BD" w:rsidP="005B5B4D">
            <w:r w:rsidRPr="000F62F4">
              <w:t>1,2÷1,4</w:t>
            </w:r>
          </w:p>
          <w:p w:rsidR="00B826BD" w:rsidRPr="000F62F4" w:rsidRDefault="00B826BD" w:rsidP="005B5B4D">
            <w:pPr>
              <w:jc w:val="center"/>
            </w:pPr>
            <w:r w:rsidRPr="000F62F4">
              <w:t>3,4</w:t>
            </w:r>
          </w:p>
          <w:p w:rsidR="00B826BD" w:rsidRPr="000F62F4" w:rsidRDefault="00B826BD" w:rsidP="005B5B4D">
            <w:pPr>
              <w:jc w:val="center"/>
            </w:pPr>
            <w:r w:rsidRPr="000F62F4">
              <w:t>1,5</w:t>
            </w:r>
          </w:p>
          <w:p w:rsidR="00B826BD" w:rsidRPr="000F62F4" w:rsidRDefault="00B826BD" w:rsidP="005B5B4D">
            <w:pPr>
              <w:jc w:val="center"/>
            </w:pPr>
          </w:p>
        </w:tc>
        <w:tc>
          <w:tcPr>
            <w:tcW w:w="1320" w:type="dxa"/>
            <w:tcBorders>
              <w:top w:val="single" w:sz="4" w:space="0" w:color="000000"/>
              <w:left w:val="single" w:sz="4" w:space="0" w:color="000000"/>
              <w:bottom w:val="single" w:sz="4" w:space="0" w:color="000000"/>
            </w:tcBorders>
          </w:tcPr>
          <w:p w:rsidR="00B826BD" w:rsidRPr="000F62F4" w:rsidRDefault="00B826BD" w:rsidP="005B5B4D">
            <w:pPr>
              <w:snapToGrid w:val="0"/>
              <w:jc w:val="center"/>
            </w:pPr>
          </w:p>
          <w:p w:rsidR="00B826BD" w:rsidRPr="000F62F4" w:rsidRDefault="00B826BD" w:rsidP="005B5B4D">
            <w:pPr>
              <w:rPr>
                <w:vertAlign w:val="superscript"/>
              </w:rPr>
            </w:pPr>
            <w:r w:rsidRPr="000F62F4">
              <w:t>10,8/12,5</w:t>
            </w:r>
            <w:r w:rsidRPr="000F62F4">
              <w:rPr>
                <w:vertAlign w:val="superscript"/>
              </w:rPr>
              <w:t>*</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pPr>
          </w:p>
          <w:p w:rsidR="00B826BD" w:rsidRPr="000F62F4" w:rsidRDefault="00B826BD" w:rsidP="005B5B4D">
            <w:pPr>
              <w:jc w:val="center"/>
              <w:rPr>
                <w:vertAlign w:val="superscript"/>
              </w:rPr>
            </w:pPr>
            <w:r w:rsidRPr="000F62F4">
              <w:t>8,8/9,5</w:t>
            </w:r>
            <w:r w:rsidRPr="000F62F4">
              <w:rPr>
                <w:vertAlign w:val="superscript"/>
              </w:rPr>
              <w:t>*</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pPr>
            <w:r w:rsidRPr="000F62F4">
              <w:t>3,0</w:t>
            </w:r>
          </w:p>
          <w:p w:rsidR="00B826BD" w:rsidRPr="000F62F4" w:rsidRDefault="00B826BD" w:rsidP="005B5B4D">
            <w:pPr>
              <w:jc w:val="center"/>
            </w:pPr>
          </w:p>
          <w:p w:rsidR="00B826BD" w:rsidRPr="000F62F4" w:rsidRDefault="00B826BD" w:rsidP="005B5B4D">
            <w:pPr>
              <w:jc w:val="center"/>
            </w:pPr>
            <w:r w:rsidRPr="000F62F4">
              <w:t>1,5</w:t>
            </w:r>
          </w:p>
          <w:p w:rsidR="00B826BD" w:rsidRPr="000F62F4" w:rsidRDefault="00B826BD" w:rsidP="005B5B4D">
            <w:pPr>
              <w:jc w:val="center"/>
            </w:pPr>
            <w:r w:rsidRPr="000F62F4">
              <w:t>4,0</w:t>
            </w:r>
          </w:p>
          <w:p w:rsidR="00B826BD" w:rsidRPr="000F62F4" w:rsidRDefault="00B826BD" w:rsidP="005B5B4D">
            <w:pPr>
              <w:jc w:val="center"/>
            </w:pPr>
            <w:r w:rsidRPr="000F62F4">
              <w:t>1,6</w:t>
            </w:r>
          </w:p>
        </w:tc>
        <w:tc>
          <w:tcPr>
            <w:tcW w:w="1320" w:type="dxa"/>
            <w:tcBorders>
              <w:top w:val="single" w:sz="4" w:space="0" w:color="000000"/>
              <w:left w:val="single" w:sz="4" w:space="0" w:color="000000"/>
              <w:bottom w:val="single" w:sz="4" w:space="0" w:color="000000"/>
            </w:tcBorders>
          </w:tcPr>
          <w:p w:rsidR="00B826BD" w:rsidRPr="000F62F4" w:rsidRDefault="00B826BD" w:rsidP="005B5B4D">
            <w:pPr>
              <w:snapToGrid w:val="0"/>
              <w:jc w:val="center"/>
            </w:pPr>
          </w:p>
          <w:p w:rsidR="00B826BD" w:rsidRPr="000F62F4" w:rsidRDefault="00B826BD" w:rsidP="005B5B4D">
            <w:pPr>
              <w:jc w:val="center"/>
            </w:pPr>
            <w:r w:rsidRPr="000F62F4">
              <w:t>-</w:t>
            </w:r>
          </w:p>
          <w:p w:rsidR="00B826BD" w:rsidRPr="000F62F4" w:rsidRDefault="00B826BD" w:rsidP="005B5B4D">
            <w:pPr>
              <w:jc w:val="center"/>
            </w:pPr>
            <w:r w:rsidRPr="000F62F4">
              <w:t>22,1</w:t>
            </w:r>
          </w:p>
          <w:p w:rsidR="00B826BD" w:rsidRPr="000F62F4" w:rsidRDefault="00B826BD" w:rsidP="005B5B4D">
            <w:pPr>
              <w:jc w:val="center"/>
            </w:pPr>
            <w:r w:rsidRPr="000F62F4">
              <w:t>7,8</w:t>
            </w:r>
          </w:p>
          <w:p w:rsidR="00B826BD" w:rsidRPr="000F62F4" w:rsidRDefault="00B826BD" w:rsidP="005B5B4D">
            <w:pPr>
              <w:jc w:val="center"/>
            </w:pPr>
          </w:p>
          <w:p w:rsidR="00B826BD" w:rsidRPr="000F62F4" w:rsidRDefault="00B826BD" w:rsidP="005B5B4D">
            <w:pPr>
              <w:jc w:val="center"/>
            </w:pPr>
            <w:r w:rsidRPr="000F62F4">
              <w:t>-</w:t>
            </w:r>
          </w:p>
          <w:p w:rsidR="00B826BD" w:rsidRPr="000F62F4" w:rsidRDefault="00B826BD" w:rsidP="005B5B4D">
            <w:pPr>
              <w:jc w:val="center"/>
            </w:pPr>
            <w:r w:rsidRPr="000F62F4">
              <w:t>20,4</w:t>
            </w:r>
          </w:p>
          <w:p w:rsidR="00B826BD" w:rsidRPr="000F62F4" w:rsidRDefault="00B826BD" w:rsidP="005B5B4D">
            <w:pPr>
              <w:jc w:val="center"/>
            </w:pPr>
            <w:r w:rsidRPr="000F62F4">
              <w:t>7,1</w:t>
            </w:r>
          </w:p>
          <w:p w:rsidR="00B826BD" w:rsidRPr="000F62F4" w:rsidRDefault="00B826BD" w:rsidP="005B5B4D">
            <w:pPr>
              <w:jc w:val="center"/>
            </w:pPr>
            <w:r w:rsidRPr="000F62F4">
              <w:t>4,5</w:t>
            </w:r>
          </w:p>
          <w:p w:rsidR="00B826BD" w:rsidRPr="000F62F4" w:rsidRDefault="00B826BD" w:rsidP="005B5B4D">
            <w:pPr>
              <w:jc w:val="center"/>
            </w:pPr>
          </w:p>
          <w:p w:rsidR="00B826BD" w:rsidRPr="000F62F4" w:rsidRDefault="00B826BD" w:rsidP="005B5B4D">
            <w:pPr>
              <w:jc w:val="center"/>
              <w:rPr>
                <w:vertAlign w:val="superscript"/>
              </w:rPr>
            </w:pPr>
            <w:r w:rsidRPr="000F62F4">
              <w:t>2,8х0,65</w:t>
            </w:r>
            <w:r w:rsidRPr="000F62F4">
              <w:rPr>
                <w:vertAlign w:val="superscript"/>
              </w:rPr>
              <w:t>**</w:t>
            </w:r>
          </w:p>
          <w:p w:rsidR="00B826BD" w:rsidRPr="000F62F4" w:rsidRDefault="00B826BD" w:rsidP="005B5B4D">
            <w:pPr>
              <w:jc w:val="center"/>
            </w:pPr>
            <w:r w:rsidRPr="000F62F4">
              <w:t>3,3</w:t>
            </w:r>
          </w:p>
          <w:p w:rsidR="00B826BD" w:rsidRPr="000F62F4" w:rsidRDefault="00B826BD" w:rsidP="005B5B4D">
            <w:pPr>
              <w:jc w:val="center"/>
            </w:pPr>
            <w:r w:rsidRPr="000F62F4">
              <w:t>1,2</w:t>
            </w:r>
          </w:p>
          <w:p w:rsidR="00B826BD" w:rsidRPr="000F62F4" w:rsidRDefault="00B826BD" w:rsidP="005B5B4D">
            <w:pPr>
              <w:jc w:val="center"/>
            </w:pPr>
          </w:p>
        </w:tc>
        <w:tc>
          <w:tcPr>
            <w:tcW w:w="840" w:type="dxa"/>
            <w:tcBorders>
              <w:top w:val="single" w:sz="4" w:space="0" w:color="000000"/>
              <w:left w:val="single" w:sz="4" w:space="0" w:color="000000"/>
              <w:bottom w:val="single" w:sz="4" w:space="0" w:color="000000"/>
            </w:tcBorders>
          </w:tcPr>
          <w:p w:rsidR="00B826BD" w:rsidRPr="000F62F4" w:rsidRDefault="00B826BD" w:rsidP="005B5B4D">
            <w:pPr>
              <w:snapToGrid w:val="0"/>
              <w:jc w:val="center"/>
            </w:pPr>
          </w:p>
          <w:p w:rsidR="00B826BD" w:rsidRPr="000F62F4" w:rsidRDefault="00B826BD" w:rsidP="005B5B4D">
            <w:pPr>
              <w:jc w:val="center"/>
            </w:pPr>
            <w:r w:rsidRPr="000F62F4">
              <w:t>10,45</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pPr>
          </w:p>
          <w:p w:rsidR="00B826BD" w:rsidRPr="000F62F4" w:rsidRDefault="00B826BD" w:rsidP="005B5B4D">
            <w:pPr>
              <w:jc w:val="center"/>
            </w:pPr>
            <w:r w:rsidRPr="000F62F4">
              <w:t>8,5</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pPr>
            <w:r w:rsidRPr="000F62F4">
              <w:t>3,8</w:t>
            </w:r>
          </w:p>
          <w:p w:rsidR="00B826BD" w:rsidRPr="000F62F4" w:rsidRDefault="00B826BD" w:rsidP="005B5B4D">
            <w:pPr>
              <w:jc w:val="center"/>
            </w:pPr>
          </w:p>
          <w:p w:rsidR="00B826BD" w:rsidRPr="000F62F4" w:rsidRDefault="00B826BD" w:rsidP="005B5B4D">
            <w:pPr>
              <w:jc w:val="center"/>
            </w:pPr>
            <w:r w:rsidRPr="000F62F4">
              <w:t>1,4</w:t>
            </w:r>
          </w:p>
          <w:p w:rsidR="00B826BD" w:rsidRPr="000F62F4" w:rsidRDefault="00B826BD" w:rsidP="005B5B4D">
            <w:pPr>
              <w:jc w:val="center"/>
            </w:pPr>
            <w:r w:rsidRPr="000F62F4">
              <w:t>4,0</w:t>
            </w:r>
          </w:p>
          <w:p w:rsidR="00B826BD" w:rsidRPr="000F62F4" w:rsidRDefault="00B826BD" w:rsidP="005B5B4D">
            <w:pPr>
              <w:jc w:val="center"/>
            </w:pPr>
            <w:r w:rsidRPr="000F62F4">
              <w:t>1,0</w:t>
            </w:r>
          </w:p>
        </w:tc>
        <w:tc>
          <w:tcPr>
            <w:tcW w:w="720" w:type="dxa"/>
            <w:tcBorders>
              <w:top w:val="single" w:sz="4" w:space="0" w:color="000000"/>
              <w:left w:val="single" w:sz="4" w:space="0" w:color="000000"/>
              <w:bottom w:val="single" w:sz="4" w:space="0" w:color="000000"/>
            </w:tcBorders>
          </w:tcPr>
          <w:p w:rsidR="00B826BD" w:rsidRPr="000F62F4" w:rsidRDefault="00B826BD" w:rsidP="005B5B4D">
            <w:pPr>
              <w:snapToGrid w:val="0"/>
              <w:jc w:val="center"/>
            </w:pPr>
          </w:p>
          <w:p w:rsidR="00B826BD" w:rsidRPr="000F62F4" w:rsidRDefault="00B826BD" w:rsidP="005B5B4D">
            <w:pPr>
              <w:jc w:val="center"/>
            </w:pPr>
            <w:r w:rsidRPr="000F62F4">
              <w:t>14,0</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pPr>
          </w:p>
          <w:p w:rsidR="00B826BD" w:rsidRPr="000F62F4" w:rsidRDefault="00B826BD" w:rsidP="005B5B4D">
            <w:pPr>
              <w:jc w:val="center"/>
            </w:pPr>
            <w:r w:rsidRPr="000F62F4">
              <w:t>12,2</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pPr>
            <w:r w:rsidRPr="000F62F4">
              <w:t>4,24</w:t>
            </w:r>
          </w:p>
          <w:p w:rsidR="00B826BD" w:rsidRPr="000F62F4" w:rsidRDefault="00B826BD" w:rsidP="005B5B4D">
            <w:pPr>
              <w:jc w:val="center"/>
            </w:pPr>
          </w:p>
          <w:p w:rsidR="00B826BD" w:rsidRPr="000F62F4" w:rsidRDefault="00B826BD" w:rsidP="005B5B4D">
            <w:pPr>
              <w:jc w:val="center"/>
            </w:pPr>
            <w:r w:rsidRPr="000F62F4">
              <w:t>1,2</w:t>
            </w:r>
          </w:p>
          <w:p w:rsidR="00B826BD" w:rsidRPr="000F62F4" w:rsidRDefault="00B826BD" w:rsidP="005B5B4D">
            <w:pPr>
              <w:jc w:val="center"/>
            </w:pPr>
          </w:p>
          <w:p w:rsidR="00B826BD" w:rsidRPr="000F62F4" w:rsidRDefault="00B826BD" w:rsidP="005B5B4D">
            <w:pPr>
              <w:jc w:val="center"/>
            </w:pPr>
            <w:r w:rsidRPr="000F62F4">
              <w:t>1,2</w:t>
            </w:r>
          </w:p>
        </w:tc>
        <w:tc>
          <w:tcPr>
            <w:tcW w:w="770" w:type="dxa"/>
            <w:tcBorders>
              <w:top w:val="single" w:sz="4" w:space="0" w:color="000000"/>
              <w:left w:val="single" w:sz="4" w:space="0" w:color="000000"/>
              <w:bottom w:val="single" w:sz="4" w:space="0" w:color="000000"/>
              <w:right w:val="single" w:sz="4" w:space="0" w:color="000000"/>
            </w:tcBorders>
          </w:tcPr>
          <w:p w:rsidR="00B826BD" w:rsidRPr="000F62F4" w:rsidRDefault="00B826BD" w:rsidP="005B5B4D">
            <w:pPr>
              <w:snapToGrid w:val="0"/>
              <w:jc w:val="center"/>
            </w:pPr>
          </w:p>
          <w:p w:rsidR="00B826BD" w:rsidRPr="000F62F4" w:rsidRDefault="00B826BD" w:rsidP="005B5B4D">
            <w:pPr>
              <w:jc w:val="center"/>
            </w:pPr>
            <w:r w:rsidRPr="000F62F4">
              <w:t>20,5</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pPr>
          </w:p>
          <w:p w:rsidR="00B826BD" w:rsidRPr="000F62F4" w:rsidRDefault="00B826BD" w:rsidP="005B5B4D">
            <w:pPr>
              <w:jc w:val="center"/>
            </w:pPr>
            <w:r w:rsidRPr="000F62F4">
              <w:t>16,8</w:t>
            </w:r>
          </w:p>
          <w:p w:rsidR="00B826BD" w:rsidRPr="000F62F4" w:rsidRDefault="00B826BD" w:rsidP="005B5B4D">
            <w:pPr>
              <w:jc w:val="center"/>
            </w:pPr>
            <w:r w:rsidRPr="000F62F4">
              <w:t>-</w:t>
            </w:r>
          </w:p>
          <w:p w:rsidR="00B826BD" w:rsidRPr="000F62F4" w:rsidRDefault="00B826BD" w:rsidP="005B5B4D">
            <w:pPr>
              <w:jc w:val="center"/>
            </w:pPr>
            <w:r w:rsidRPr="000F62F4">
              <w:t>-</w:t>
            </w:r>
          </w:p>
          <w:p w:rsidR="00B826BD" w:rsidRPr="000F62F4" w:rsidRDefault="00B826BD" w:rsidP="005B5B4D">
            <w:pPr>
              <w:jc w:val="center"/>
              <w:rPr>
                <w:color w:val="000000"/>
              </w:rPr>
            </w:pPr>
            <w:r w:rsidRPr="000F62F4">
              <w:rPr>
                <w:color w:val="000000"/>
              </w:rPr>
              <w:t>6,76</w:t>
            </w:r>
          </w:p>
          <w:p w:rsidR="00B826BD" w:rsidRPr="000F62F4" w:rsidRDefault="00B826BD" w:rsidP="005B5B4D">
            <w:pPr>
              <w:jc w:val="center"/>
            </w:pPr>
          </w:p>
          <w:p w:rsidR="00B826BD" w:rsidRPr="000F62F4" w:rsidRDefault="00B826BD" w:rsidP="005B5B4D">
            <w:pPr>
              <w:jc w:val="center"/>
            </w:pPr>
            <w:r w:rsidRPr="000F62F4">
              <w:t>1,7</w:t>
            </w:r>
          </w:p>
          <w:p w:rsidR="00B826BD" w:rsidRPr="000F62F4" w:rsidRDefault="00B826BD" w:rsidP="005B5B4D">
            <w:pPr>
              <w:jc w:val="center"/>
            </w:pPr>
            <w:r w:rsidRPr="000F62F4">
              <w:t>4,8</w:t>
            </w:r>
          </w:p>
          <w:p w:rsidR="00B826BD" w:rsidRPr="000F62F4" w:rsidRDefault="00B826BD" w:rsidP="005B5B4D">
            <w:pPr>
              <w:jc w:val="center"/>
            </w:pPr>
            <w:r w:rsidRPr="000F62F4">
              <w:t>1,0</w:t>
            </w:r>
          </w:p>
        </w:tc>
      </w:tr>
    </w:tbl>
    <w:p w:rsidR="00B826BD" w:rsidRPr="000F62F4" w:rsidRDefault="00B826BD" w:rsidP="005B5B4D">
      <w:pPr>
        <w:ind w:firstLine="720"/>
        <w:jc w:val="both"/>
      </w:pPr>
    </w:p>
    <w:p w:rsidR="00B826BD" w:rsidRPr="000F62F4" w:rsidRDefault="00B826BD" w:rsidP="005B5B4D">
      <w:r w:rsidRPr="000F62F4">
        <w:rPr>
          <w:vertAlign w:val="superscript"/>
        </w:rPr>
        <w:t>*</w:t>
      </w:r>
      <w:r w:rsidRPr="000F62F4">
        <w:t xml:space="preserve"> Числитель – для бесшлакового, знаменатель для шлакового процесса.</w:t>
      </w:r>
    </w:p>
    <w:p w:rsidR="00B826BD" w:rsidRPr="00732F77" w:rsidRDefault="00B826BD" w:rsidP="005B5B4D">
      <w:pPr>
        <w:rPr>
          <w:sz w:val="28"/>
          <w:szCs w:val="28"/>
        </w:rPr>
        <w:sectPr w:rsidR="00B826BD" w:rsidRPr="00732F77" w:rsidSect="00813472">
          <w:footerReference w:type="default" r:id="rId127"/>
          <w:footnotePr>
            <w:pos w:val="beneathText"/>
          </w:footnotePr>
          <w:pgSz w:w="16837" w:h="11905" w:orient="landscape"/>
          <w:pgMar w:top="851" w:right="1134" w:bottom="1701" w:left="1134" w:header="720" w:footer="709" w:gutter="0"/>
          <w:cols w:space="720"/>
          <w:docGrid w:linePitch="360"/>
        </w:sectPr>
      </w:pPr>
      <w:r w:rsidRPr="000F62F4">
        <w:rPr>
          <w:vertAlign w:val="superscript"/>
        </w:rPr>
        <w:t>**</w:t>
      </w:r>
      <w:r w:rsidRPr="000F62F4">
        <w:t xml:space="preserve"> Сечение прямоугольного электрода, м.</w:t>
      </w:r>
    </w:p>
    <w:p w:rsidR="00B826BD" w:rsidRPr="00732F77" w:rsidRDefault="00B826BD" w:rsidP="005B5B4D">
      <w:pPr>
        <w:ind w:firstLine="720"/>
        <w:jc w:val="both"/>
        <w:rPr>
          <w:sz w:val="28"/>
          <w:szCs w:val="28"/>
        </w:rPr>
      </w:pPr>
      <w:r w:rsidRPr="00732F77">
        <w:rPr>
          <w:sz w:val="28"/>
          <w:szCs w:val="28"/>
        </w:rPr>
        <w:lastRenderedPageBreak/>
        <w:t>- излучение колошника нагревает детали, находящиеся на значительном удалении от печи (так шинный пакет имеет температуру 150÷160</w:t>
      </w:r>
      <w:r w:rsidRPr="00732F77">
        <w:rPr>
          <w:sz w:val="28"/>
          <w:szCs w:val="28"/>
          <w:vertAlign w:val="superscript"/>
        </w:rPr>
        <w:t>0</w:t>
      </w:r>
      <w:r w:rsidRPr="00732F77">
        <w:rPr>
          <w:sz w:val="28"/>
          <w:szCs w:val="28"/>
        </w:rPr>
        <w:t>С со стороны печи и всего лишь – 70</w:t>
      </w:r>
      <w:r w:rsidRPr="00732F77">
        <w:rPr>
          <w:sz w:val="28"/>
          <w:szCs w:val="28"/>
          <w:vertAlign w:val="superscript"/>
        </w:rPr>
        <w:t>0</w:t>
      </w:r>
      <w:r w:rsidRPr="00732F77">
        <w:rPr>
          <w:sz w:val="28"/>
          <w:szCs w:val="28"/>
        </w:rPr>
        <w:t>С в трансформаторном помещении);</w:t>
      </w:r>
    </w:p>
    <w:p w:rsidR="00B826BD" w:rsidRPr="00732F77" w:rsidRDefault="00B826BD" w:rsidP="005B5B4D">
      <w:pPr>
        <w:ind w:firstLine="720"/>
        <w:jc w:val="both"/>
        <w:rPr>
          <w:sz w:val="28"/>
          <w:szCs w:val="28"/>
        </w:rPr>
      </w:pPr>
      <w:r w:rsidRPr="00732F77">
        <w:rPr>
          <w:sz w:val="28"/>
          <w:szCs w:val="28"/>
        </w:rPr>
        <w:t>- высокая температура колошника и свободный доступ кислорода к нему приводят к сгоранию до 10÷12% загружаемого количества восстановителя;</w:t>
      </w:r>
    </w:p>
    <w:p w:rsidR="00B826BD" w:rsidRPr="00732F77" w:rsidRDefault="00B826BD" w:rsidP="005B5B4D">
      <w:pPr>
        <w:ind w:firstLine="720"/>
        <w:jc w:val="both"/>
        <w:rPr>
          <w:sz w:val="28"/>
          <w:szCs w:val="28"/>
        </w:rPr>
      </w:pPr>
      <w:r w:rsidRPr="00732F77">
        <w:rPr>
          <w:sz w:val="28"/>
          <w:szCs w:val="28"/>
        </w:rPr>
        <w:t>- отходящие газы уносят до 40% всей вводимой в печь энергии;</w:t>
      </w:r>
    </w:p>
    <w:p w:rsidR="00B826BD" w:rsidRPr="00732F77" w:rsidRDefault="00B826BD" w:rsidP="005B5B4D">
      <w:pPr>
        <w:ind w:firstLine="720"/>
        <w:jc w:val="both"/>
        <w:rPr>
          <w:sz w:val="28"/>
          <w:szCs w:val="28"/>
        </w:rPr>
      </w:pPr>
      <w:r w:rsidRPr="00732F77">
        <w:rPr>
          <w:sz w:val="28"/>
          <w:szCs w:val="28"/>
        </w:rPr>
        <w:t>- с отходящими газами в виде пыли уносится часть шихтового материала;</w:t>
      </w:r>
    </w:p>
    <w:p w:rsidR="00B826BD" w:rsidRPr="00732F77" w:rsidRDefault="00B826BD" w:rsidP="005B5B4D">
      <w:pPr>
        <w:ind w:firstLine="720"/>
        <w:jc w:val="both"/>
        <w:rPr>
          <w:sz w:val="28"/>
          <w:szCs w:val="28"/>
        </w:rPr>
      </w:pPr>
      <w:r w:rsidRPr="00732F77">
        <w:rPr>
          <w:sz w:val="28"/>
          <w:szCs w:val="28"/>
        </w:rPr>
        <w:t>- газ, отходящий из печи, может создавать опасность взрыва, он сильно запылён и требует очистки.</w:t>
      </w:r>
    </w:p>
    <w:p w:rsidR="00B826BD" w:rsidRPr="00732F77" w:rsidRDefault="00B826BD" w:rsidP="005B5B4D">
      <w:pPr>
        <w:ind w:firstLine="720"/>
        <w:jc w:val="both"/>
        <w:rPr>
          <w:sz w:val="28"/>
          <w:szCs w:val="28"/>
        </w:rPr>
      </w:pPr>
      <w:r w:rsidRPr="00732F77">
        <w:rPr>
          <w:sz w:val="28"/>
          <w:szCs w:val="28"/>
        </w:rPr>
        <w:t>Для сбора отходящих газов над открытыми руднотермическими печами устанавливают зонты.</w:t>
      </w:r>
    </w:p>
    <w:p w:rsidR="00B826BD" w:rsidRPr="00732F77" w:rsidRDefault="00B826BD" w:rsidP="005B5B4D">
      <w:pPr>
        <w:ind w:firstLine="720"/>
        <w:jc w:val="both"/>
        <w:rPr>
          <w:sz w:val="28"/>
          <w:szCs w:val="28"/>
        </w:rPr>
      </w:pPr>
      <w:r w:rsidRPr="00732F77">
        <w:rPr>
          <w:sz w:val="28"/>
          <w:szCs w:val="28"/>
        </w:rPr>
        <w:t>Большинство руднотермических печей закрыты сводом. Наличие свода позволяет устранить приведённые выше недостатки открытых печей и даёт возможность собрать отходящие газы, содержащие СО, являющийся топливом и ценным химическим сырьём для органического синтеза. Снижение температуры над печью позволяет использовать в конструкции установки более сложные и надёжные узлы, чем у открытых печей (например, гидравлические механизмы перемещения электродов и т.п.).</w:t>
      </w:r>
    </w:p>
    <w:p w:rsidR="00B826BD" w:rsidRPr="00732F77" w:rsidRDefault="00B826BD" w:rsidP="005B5B4D">
      <w:pPr>
        <w:ind w:firstLine="720"/>
        <w:jc w:val="both"/>
        <w:rPr>
          <w:sz w:val="28"/>
          <w:szCs w:val="28"/>
        </w:rPr>
      </w:pPr>
      <w:r w:rsidRPr="00732F77">
        <w:rPr>
          <w:sz w:val="28"/>
          <w:szCs w:val="28"/>
        </w:rPr>
        <w:t xml:space="preserve">Однако применение свода приводит к удлинению свободного конца электрода и, следовательно, к увеличению его сопротивления и электрических потерь. </w:t>
      </w:r>
    </w:p>
    <w:p w:rsidR="00B826BD" w:rsidRPr="00732F77" w:rsidRDefault="00B826BD" w:rsidP="005B5B4D">
      <w:pPr>
        <w:ind w:firstLine="720"/>
        <w:jc w:val="both"/>
        <w:rPr>
          <w:sz w:val="28"/>
          <w:szCs w:val="28"/>
        </w:rPr>
      </w:pPr>
      <w:r w:rsidRPr="00732F77">
        <w:rPr>
          <w:sz w:val="28"/>
          <w:szCs w:val="28"/>
        </w:rPr>
        <w:t>При плавке сернистых руд в производстве штейнов выделяется большое количество сернистого газа. Печи для такого производства должны быть обязательно закрыты, что бы создать нормальные условия для работы персонала.</w:t>
      </w:r>
    </w:p>
    <w:p w:rsidR="00B826BD" w:rsidRPr="00732F77" w:rsidRDefault="00B826BD" w:rsidP="005B5B4D">
      <w:pPr>
        <w:ind w:firstLine="720"/>
        <w:jc w:val="both"/>
        <w:rPr>
          <w:sz w:val="28"/>
          <w:szCs w:val="28"/>
        </w:rPr>
      </w:pPr>
      <w:r w:rsidRPr="00732F77">
        <w:rPr>
          <w:sz w:val="28"/>
          <w:szCs w:val="28"/>
        </w:rPr>
        <w:t>Руднотермические технологии таких элементов как фосфор, цинк, олово, магний и т.п. предусматривает получение целевого продукта в газообразном виде. Безусловно, печи для этих процессов должны быть герметичными для того, чтобы обеспечить полный сбор продукта и исключить его окислен</w:t>
      </w:r>
      <w:r w:rsidR="00CB7919">
        <w:rPr>
          <w:sz w:val="28"/>
          <w:szCs w:val="28"/>
        </w:rPr>
        <w:t xml:space="preserve">ие кислородом воздуха (рисунки </w:t>
      </w:r>
      <w:r w:rsidR="00CB7919">
        <w:rPr>
          <w:sz w:val="28"/>
          <w:szCs w:val="28"/>
          <w:lang w:val="kk-KZ"/>
        </w:rPr>
        <w:t>2</w:t>
      </w:r>
      <w:r w:rsidR="00CB7919">
        <w:rPr>
          <w:sz w:val="28"/>
          <w:szCs w:val="28"/>
        </w:rPr>
        <w:t>.</w:t>
      </w:r>
      <w:r w:rsidR="00CB7919">
        <w:rPr>
          <w:sz w:val="28"/>
          <w:szCs w:val="28"/>
          <w:lang w:val="kk-KZ"/>
        </w:rPr>
        <w:t>32</w:t>
      </w:r>
      <w:r w:rsidR="00CB7919">
        <w:rPr>
          <w:sz w:val="28"/>
          <w:szCs w:val="28"/>
        </w:rPr>
        <w:t xml:space="preserve"> и </w:t>
      </w:r>
      <w:r w:rsidR="00CB7919">
        <w:rPr>
          <w:sz w:val="28"/>
          <w:szCs w:val="28"/>
          <w:lang w:val="kk-KZ"/>
        </w:rPr>
        <w:t>2</w:t>
      </w:r>
      <w:r w:rsidR="00CB7919">
        <w:rPr>
          <w:sz w:val="28"/>
          <w:szCs w:val="28"/>
        </w:rPr>
        <w:t>.</w:t>
      </w:r>
      <w:r w:rsidR="00CB7919">
        <w:rPr>
          <w:sz w:val="28"/>
          <w:szCs w:val="28"/>
          <w:lang w:val="kk-KZ"/>
        </w:rPr>
        <w:t>33</w:t>
      </w:r>
      <w:r w:rsidRPr="00732F77">
        <w:rPr>
          <w:sz w:val="28"/>
          <w:szCs w:val="28"/>
        </w:rPr>
        <w:t>).</w:t>
      </w:r>
    </w:p>
    <w:p w:rsidR="00B826BD" w:rsidRPr="00732F77" w:rsidRDefault="00B826BD" w:rsidP="005B5B4D">
      <w:pPr>
        <w:ind w:firstLine="720"/>
        <w:jc w:val="both"/>
        <w:rPr>
          <w:sz w:val="28"/>
          <w:szCs w:val="28"/>
        </w:rPr>
      </w:pPr>
    </w:p>
    <w:p w:rsidR="00B826BD" w:rsidRPr="00732F77" w:rsidRDefault="009F5AB9" w:rsidP="005B5B4D">
      <w:pPr>
        <w:jc w:val="center"/>
        <w:rPr>
          <w:sz w:val="28"/>
          <w:szCs w:val="28"/>
        </w:rPr>
      </w:pPr>
      <w:r w:rsidRPr="00732F77">
        <w:rPr>
          <w:noProof/>
          <w:sz w:val="28"/>
          <w:szCs w:val="28"/>
          <w:lang w:eastAsia="ru-RU"/>
        </w:rPr>
        <w:lastRenderedPageBreak/>
        <w:drawing>
          <wp:inline distT="0" distB="0" distL="0" distR="0">
            <wp:extent cx="4497291" cy="4230094"/>
            <wp:effectExtent l="19050" t="0" r="0"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28"/>
                    <a:srcRect/>
                    <a:stretch>
                      <a:fillRect/>
                    </a:stretch>
                  </pic:blipFill>
                  <pic:spPr bwMode="auto">
                    <a:xfrm>
                      <a:off x="0" y="0"/>
                      <a:ext cx="4500245" cy="4232872"/>
                    </a:xfrm>
                    <a:prstGeom prst="rect">
                      <a:avLst/>
                    </a:prstGeom>
                    <a:solidFill>
                      <a:srgbClr val="FFFFFF"/>
                    </a:solidFill>
                    <a:ln w="9525">
                      <a:noFill/>
                      <a:miter lim="800000"/>
                      <a:headEnd/>
                      <a:tailEnd/>
                    </a:ln>
                  </pic:spPr>
                </pic:pic>
              </a:graphicData>
            </a:graphic>
          </wp:inline>
        </w:drawing>
      </w:r>
    </w:p>
    <w:p w:rsidR="00B826BD" w:rsidRPr="00593CB1" w:rsidRDefault="00B826BD" w:rsidP="005B5B4D">
      <w:pPr>
        <w:ind w:firstLine="720"/>
        <w:jc w:val="center"/>
      </w:pPr>
      <w:r w:rsidRPr="00593CB1">
        <w:t>1,2,3 – колонки; 4 – крышка зонта; 5 – зонт; 6 – шахта печи; 7- футеровка подины;</w:t>
      </w:r>
    </w:p>
    <w:p w:rsidR="00B826BD" w:rsidRPr="00593CB1" w:rsidRDefault="00B826BD" w:rsidP="00CB7919">
      <w:pPr>
        <w:ind w:firstLine="720"/>
      </w:pPr>
      <w:r w:rsidRPr="00593CB1">
        <w:t>8 – тележка с поддоном; 9 – шахта стоек; 10 – вытяжной патрубок</w:t>
      </w:r>
    </w:p>
    <w:p w:rsidR="00CB7919" w:rsidRDefault="00CB7919" w:rsidP="005B5B4D">
      <w:pPr>
        <w:ind w:firstLine="720"/>
        <w:rPr>
          <w:lang w:val="kk-KZ"/>
        </w:rPr>
      </w:pPr>
    </w:p>
    <w:p w:rsidR="00B826BD" w:rsidRPr="00593CB1" w:rsidRDefault="00CB7919" w:rsidP="005B5B4D">
      <w:pPr>
        <w:ind w:firstLine="720"/>
      </w:pPr>
      <w:r>
        <w:t xml:space="preserve">Рисунок </w:t>
      </w:r>
      <w:r>
        <w:rPr>
          <w:lang w:val="kk-KZ"/>
        </w:rPr>
        <w:t>2</w:t>
      </w:r>
      <w:r>
        <w:t>.</w:t>
      </w:r>
      <w:r>
        <w:rPr>
          <w:lang w:val="kk-KZ"/>
        </w:rPr>
        <w:t>32</w:t>
      </w:r>
      <w:r w:rsidR="00B826BD" w:rsidRPr="00593CB1">
        <w:t xml:space="preserve"> -  Открытая печь для производства карбида бора РК0-1,2</w:t>
      </w:r>
    </w:p>
    <w:p w:rsidR="00B826BD" w:rsidRPr="00732F77" w:rsidRDefault="009F5AB9" w:rsidP="005B5B4D">
      <w:pPr>
        <w:jc w:val="center"/>
        <w:rPr>
          <w:b/>
          <w:sz w:val="28"/>
          <w:szCs w:val="28"/>
        </w:rPr>
      </w:pPr>
      <w:r w:rsidRPr="00732F77">
        <w:rPr>
          <w:noProof/>
          <w:sz w:val="28"/>
          <w:szCs w:val="28"/>
          <w:lang w:eastAsia="ru-RU"/>
        </w:rPr>
        <w:drawing>
          <wp:inline distT="0" distB="0" distL="0" distR="0">
            <wp:extent cx="5542280" cy="3490595"/>
            <wp:effectExtent l="19050" t="0" r="1270"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29"/>
                    <a:srcRect/>
                    <a:stretch>
                      <a:fillRect/>
                    </a:stretch>
                  </pic:blipFill>
                  <pic:spPr bwMode="auto">
                    <a:xfrm>
                      <a:off x="0" y="0"/>
                      <a:ext cx="5542280" cy="3490595"/>
                    </a:xfrm>
                    <a:prstGeom prst="rect">
                      <a:avLst/>
                    </a:prstGeom>
                    <a:solidFill>
                      <a:srgbClr val="FFFFFF"/>
                    </a:solidFill>
                    <a:ln w="9525">
                      <a:noFill/>
                      <a:miter lim="800000"/>
                      <a:headEnd/>
                      <a:tailEnd/>
                    </a:ln>
                  </pic:spPr>
                </pic:pic>
              </a:graphicData>
            </a:graphic>
          </wp:inline>
        </w:drawing>
      </w:r>
    </w:p>
    <w:p w:rsidR="00B826BD" w:rsidRPr="00322B57" w:rsidRDefault="00B826BD" w:rsidP="005B5B4D">
      <w:pPr>
        <w:jc w:val="center"/>
      </w:pPr>
      <w:r w:rsidRPr="00322B57">
        <w:t>1 – загрузочные воронки; 2 – электрододержатели; 3 – уплотнение электродов;</w:t>
      </w:r>
    </w:p>
    <w:p w:rsidR="00B826BD" w:rsidRPr="00322B57" w:rsidRDefault="00B826BD" w:rsidP="005B5B4D">
      <w:pPr>
        <w:jc w:val="center"/>
      </w:pPr>
      <w:r w:rsidRPr="00322B57">
        <w:t xml:space="preserve"> 4 – конденсаторы; 5 – кессон для  выпуска штейна; 6 – кессон для выпуска шлака </w:t>
      </w:r>
    </w:p>
    <w:p w:rsidR="00CB7919" w:rsidRDefault="00CB7919" w:rsidP="005B5B4D">
      <w:pPr>
        <w:jc w:val="center"/>
        <w:rPr>
          <w:lang w:val="kk-KZ"/>
        </w:rPr>
      </w:pPr>
    </w:p>
    <w:p w:rsidR="00B826BD" w:rsidRPr="00322B57" w:rsidRDefault="00CB7919" w:rsidP="005B5B4D">
      <w:pPr>
        <w:jc w:val="center"/>
      </w:pPr>
      <w:r>
        <w:t xml:space="preserve">Рисунок </w:t>
      </w:r>
      <w:r>
        <w:rPr>
          <w:lang w:val="kk-KZ"/>
        </w:rPr>
        <w:t>2</w:t>
      </w:r>
      <w:r>
        <w:t>.</w:t>
      </w:r>
      <w:r>
        <w:rPr>
          <w:lang w:val="kk-KZ"/>
        </w:rPr>
        <w:t>33</w:t>
      </w:r>
      <w:r w:rsidR="00B826BD" w:rsidRPr="00322B57">
        <w:t xml:space="preserve"> -  Закрытая печь для получения цинка</w:t>
      </w:r>
    </w:p>
    <w:p w:rsidR="00B826BD" w:rsidRPr="00732F77" w:rsidRDefault="009F5AB9" w:rsidP="005B5B4D">
      <w:pPr>
        <w:jc w:val="center"/>
        <w:rPr>
          <w:sz w:val="28"/>
          <w:szCs w:val="28"/>
        </w:rPr>
      </w:pPr>
      <w:r w:rsidRPr="00732F77">
        <w:rPr>
          <w:b/>
          <w:noProof/>
          <w:sz w:val="28"/>
          <w:szCs w:val="28"/>
          <w:lang w:eastAsia="ru-RU"/>
        </w:rPr>
        <w:lastRenderedPageBreak/>
        <w:drawing>
          <wp:inline distT="0" distB="0" distL="0" distR="0">
            <wp:extent cx="5565775" cy="4452620"/>
            <wp:effectExtent l="19050" t="0" r="0" b="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30"/>
                    <a:srcRect/>
                    <a:stretch>
                      <a:fillRect/>
                    </a:stretch>
                  </pic:blipFill>
                  <pic:spPr bwMode="auto">
                    <a:xfrm>
                      <a:off x="0" y="0"/>
                      <a:ext cx="5565775" cy="4452620"/>
                    </a:xfrm>
                    <a:prstGeom prst="rect">
                      <a:avLst/>
                    </a:prstGeom>
                    <a:solidFill>
                      <a:srgbClr val="FFFFFF"/>
                    </a:solidFill>
                    <a:ln w="9525">
                      <a:noFill/>
                      <a:miter lim="800000"/>
                      <a:headEnd/>
                      <a:tailEnd/>
                    </a:ln>
                  </pic:spPr>
                </pic:pic>
              </a:graphicData>
            </a:graphic>
          </wp:inline>
        </w:drawing>
      </w:r>
    </w:p>
    <w:p w:rsidR="00B826BD" w:rsidRPr="00FD06DC" w:rsidRDefault="00B826BD" w:rsidP="00CB7919">
      <w:r w:rsidRPr="00FD06DC">
        <w:t>1 – футеровка; 2 – кожух; 3 – установка сальников; 4 – цилиндр; 5 – система водоохлаждения; 6 – электрододержатель; 7 – гидроподъёмник; 8 – устройство для перепуска электродов; 9 – гибкий токопровод; 10 – короткая сеть; 11 – свод;12 – загрузочные труботечки; 13 – шлаковая лётка; 14 – лётка для феррофосфора</w:t>
      </w:r>
    </w:p>
    <w:p w:rsidR="00CB7919" w:rsidRDefault="00CB7919" w:rsidP="005B5B4D">
      <w:pPr>
        <w:jc w:val="center"/>
        <w:rPr>
          <w:lang w:val="kk-KZ"/>
        </w:rPr>
      </w:pPr>
    </w:p>
    <w:p w:rsidR="00B826BD" w:rsidRPr="00FD06DC" w:rsidRDefault="00CB7919" w:rsidP="005B5B4D">
      <w:pPr>
        <w:jc w:val="center"/>
      </w:pPr>
      <w:r>
        <w:t xml:space="preserve">Рисунок </w:t>
      </w:r>
      <w:r>
        <w:rPr>
          <w:lang w:val="kk-KZ"/>
        </w:rPr>
        <w:t>2</w:t>
      </w:r>
      <w:r>
        <w:t>.</w:t>
      </w:r>
      <w:r>
        <w:rPr>
          <w:lang w:val="kk-KZ"/>
        </w:rPr>
        <w:t>34</w:t>
      </w:r>
      <w:r w:rsidR="00B826BD" w:rsidRPr="00FD06DC">
        <w:t xml:space="preserve"> -  Закрытая печь для производства фосфора РКЗ-80Ф</w:t>
      </w:r>
    </w:p>
    <w:p w:rsidR="00B826BD" w:rsidRPr="00732F77" w:rsidRDefault="00B826BD" w:rsidP="005B5B4D">
      <w:pPr>
        <w:ind w:firstLine="720"/>
        <w:jc w:val="center"/>
        <w:rPr>
          <w:b/>
          <w:sz w:val="28"/>
          <w:szCs w:val="28"/>
        </w:rPr>
      </w:pPr>
    </w:p>
    <w:p w:rsidR="00B826BD" w:rsidRPr="00732F77" w:rsidRDefault="00B826BD" w:rsidP="005B5B4D">
      <w:pPr>
        <w:ind w:firstLine="720"/>
        <w:rPr>
          <w:b/>
          <w:sz w:val="28"/>
          <w:szCs w:val="28"/>
        </w:rPr>
      </w:pPr>
      <w:r w:rsidRPr="00732F77">
        <w:rPr>
          <w:b/>
          <w:sz w:val="28"/>
          <w:szCs w:val="28"/>
        </w:rPr>
        <w:t>Система загрузки печи</w:t>
      </w:r>
    </w:p>
    <w:p w:rsidR="00B826BD" w:rsidRPr="00732F77" w:rsidRDefault="00B826BD" w:rsidP="005B5B4D">
      <w:pPr>
        <w:ind w:firstLine="720"/>
        <w:jc w:val="both"/>
        <w:rPr>
          <w:sz w:val="28"/>
          <w:szCs w:val="28"/>
        </w:rPr>
      </w:pPr>
      <w:r w:rsidRPr="00732F77">
        <w:rPr>
          <w:sz w:val="28"/>
          <w:szCs w:val="28"/>
        </w:rPr>
        <w:t>Как уже отмечалось, загрузка мощной руднотермической печи является довольно сложным этапом производственного процесса. Так при работе открытой печи необходимо за сутки загрузить более 150 т шихтовых материалов в строго определённые места горячего колошника площадью 60÷80 м</w:t>
      </w:r>
      <w:r w:rsidRPr="00732F77">
        <w:rPr>
          <w:sz w:val="28"/>
          <w:szCs w:val="28"/>
          <w:vertAlign w:val="superscript"/>
        </w:rPr>
        <w:t>2</w:t>
      </w:r>
      <w:r w:rsidRPr="00732F77">
        <w:rPr>
          <w:sz w:val="28"/>
          <w:szCs w:val="28"/>
        </w:rPr>
        <w:t>.</w:t>
      </w:r>
    </w:p>
    <w:p w:rsidR="00B826BD" w:rsidRPr="00732F77" w:rsidRDefault="00B826BD" w:rsidP="005B5B4D">
      <w:pPr>
        <w:ind w:firstLine="720"/>
        <w:jc w:val="both"/>
        <w:rPr>
          <w:sz w:val="28"/>
          <w:szCs w:val="28"/>
        </w:rPr>
      </w:pPr>
      <w:r w:rsidRPr="00732F77">
        <w:rPr>
          <w:sz w:val="28"/>
          <w:szCs w:val="28"/>
        </w:rPr>
        <w:t>При загрузке закрытых печей необходимо обеспечить герметичность загрузочной системы. Подача шихты в закрытую печь требует полной механизации. При этом у закрытой печи оказываются, ограничены возможности оперативной подачи и корректировки состава шихты, так как необходимо некоторое время пока новая порция откорректированной шихты поступит в печь.</w:t>
      </w:r>
    </w:p>
    <w:p w:rsidR="00B826BD" w:rsidRPr="00732F77" w:rsidRDefault="00B826BD" w:rsidP="005B5B4D">
      <w:pPr>
        <w:ind w:firstLine="720"/>
        <w:jc w:val="both"/>
        <w:rPr>
          <w:sz w:val="28"/>
          <w:szCs w:val="28"/>
        </w:rPr>
      </w:pPr>
      <w:r w:rsidRPr="00732F77">
        <w:rPr>
          <w:sz w:val="28"/>
          <w:szCs w:val="28"/>
        </w:rPr>
        <w:t xml:space="preserve">Загрузка закрытой печи сопряжена с возможными отклонениями от нормального схода шихты, что существенно осложняет эксплуатацию печи. Важно поддерживать заданное давление газов под сводом печи, предотвращать их чрезмерное выбивание через загрузочные воронки или </w:t>
      </w:r>
      <w:r w:rsidRPr="00732F77">
        <w:rPr>
          <w:sz w:val="28"/>
          <w:szCs w:val="28"/>
        </w:rPr>
        <w:lastRenderedPageBreak/>
        <w:t>трубы и следить за возможным забиванием пылью подсводового пространства и газоходов.</w:t>
      </w:r>
    </w:p>
    <w:p w:rsidR="00B826BD" w:rsidRPr="00732F77" w:rsidRDefault="00B826BD" w:rsidP="005B5B4D">
      <w:pPr>
        <w:ind w:firstLine="720"/>
        <w:jc w:val="both"/>
        <w:rPr>
          <w:sz w:val="28"/>
          <w:szCs w:val="28"/>
        </w:rPr>
      </w:pPr>
      <w:r w:rsidRPr="00732F77">
        <w:rPr>
          <w:sz w:val="28"/>
          <w:szCs w:val="28"/>
        </w:rPr>
        <w:t xml:space="preserve">Наличие или отсутствие в руднотермическом процессе шлака вносит существенные коррективы в требования к шихтоподготовке, а также к способу и месту загрузки шихты в печь. </w:t>
      </w:r>
    </w:p>
    <w:p w:rsidR="00B826BD" w:rsidRPr="00732F77" w:rsidRDefault="00B826BD" w:rsidP="005B5B4D">
      <w:pPr>
        <w:ind w:firstLine="720"/>
        <w:jc w:val="both"/>
        <w:rPr>
          <w:sz w:val="28"/>
          <w:szCs w:val="28"/>
        </w:rPr>
      </w:pPr>
      <w:r w:rsidRPr="00732F77">
        <w:rPr>
          <w:sz w:val="28"/>
          <w:szCs w:val="28"/>
        </w:rPr>
        <w:t>Такие процессы как производство ферросилиция, карбида кальция и д.р., проходящие без заметного образования шлака имеют резко выраженную плавильную зону, сосредоточенную в узком кольце вокруг каждого электрода, называемую плавильным тиглем. Подавляющая часть шихты сходит в расплав через этот плавильный тигель, а остальная лежит неподвижно, образуя гарниссаж. Эти процессы весьма требовательны к постоянству состава и гранулометрии шихты. В результате нужно организовать загрузку  таким образом, что бы шихта подавалась в кольцевую зону вокруг электрода. Для этого могут быть использованы загрузочные воронки, располагающиеся на своде печи в виде  воротников вок</w:t>
      </w:r>
      <w:r w:rsidR="00CB7919">
        <w:rPr>
          <w:sz w:val="28"/>
          <w:szCs w:val="28"/>
        </w:rPr>
        <w:t xml:space="preserve">руг каждого электрода (рисунок </w:t>
      </w:r>
      <w:r w:rsidR="00CB7919">
        <w:rPr>
          <w:sz w:val="28"/>
          <w:szCs w:val="28"/>
          <w:lang w:val="kk-KZ"/>
        </w:rPr>
        <w:t>2</w:t>
      </w:r>
      <w:r w:rsidR="00CB7919">
        <w:rPr>
          <w:sz w:val="28"/>
          <w:szCs w:val="28"/>
        </w:rPr>
        <w:t>.</w:t>
      </w:r>
      <w:r w:rsidR="00CB7919">
        <w:rPr>
          <w:sz w:val="28"/>
          <w:szCs w:val="28"/>
          <w:lang w:val="kk-KZ"/>
        </w:rPr>
        <w:t>35</w:t>
      </w:r>
      <w:r w:rsidRPr="00732F77">
        <w:rPr>
          <w:sz w:val="28"/>
          <w:szCs w:val="28"/>
        </w:rPr>
        <w:t xml:space="preserve"> позиция 4).</w:t>
      </w:r>
    </w:p>
    <w:p w:rsidR="00B826BD" w:rsidRPr="00732F77" w:rsidRDefault="00B826BD" w:rsidP="005B5B4D">
      <w:pPr>
        <w:ind w:firstLine="720"/>
        <w:jc w:val="both"/>
        <w:rPr>
          <w:sz w:val="28"/>
          <w:szCs w:val="28"/>
        </w:rPr>
      </w:pPr>
      <w:r w:rsidRPr="00732F77">
        <w:rPr>
          <w:sz w:val="28"/>
          <w:szCs w:val="28"/>
        </w:rPr>
        <w:t xml:space="preserve">Через загрузочные воронки просачивается и сгорает  5÷8% печных газов, также из-за воронок приходится на 1,5÷2 метра удлинять электроды, что повышает вероятность их поломки. Однако настоятельная потребность загрузки шихты именно вокруг электродов оправдывает применение таких загрузочных воронок. </w:t>
      </w:r>
    </w:p>
    <w:p w:rsidR="00B826BD" w:rsidRPr="00732F77" w:rsidRDefault="00B826BD" w:rsidP="005B5B4D">
      <w:pPr>
        <w:ind w:firstLine="720"/>
        <w:jc w:val="both"/>
        <w:rPr>
          <w:sz w:val="28"/>
          <w:szCs w:val="28"/>
        </w:rPr>
      </w:pPr>
      <w:r w:rsidRPr="00732F77">
        <w:rPr>
          <w:sz w:val="28"/>
          <w:szCs w:val="28"/>
        </w:rPr>
        <w:t>Ряд руднотермических процессов сопровождаются большим количеством шлака, иногда во много раз превосходящим объём получаемого продукта. При плавке штейна над ним находится слой расплавленного шлака высотой до 700 мм. Наличие шлака усложняет работу агрегата в целом, но значительно облегчает загрузку печи. Дело в том, что в этих процессах плавильная зона находится под слоем шлака и шихта сходит в расплав, постепенно растворяясь в нём. Это происходит практически по всей площади ванны печи и приводит к усреднению состава. Такой процесс менее требователен к гранулометрическому и химическому составу шихты.</w:t>
      </w:r>
    </w:p>
    <w:p w:rsidR="00332E9F" w:rsidRPr="00732F77" w:rsidRDefault="00332E9F" w:rsidP="00332E9F">
      <w:pPr>
        <w:ind w:firstLine="720"/>
        <w:jc w:val="both"/>
        <w:rPr>
          <w:sz w:val="28"/>
          <w:szCs w:val="28"/>
        </w:rPr>
      </w:pPr>
      <w:r w:rsidRPr="00732F77">
        <w:rPr>
          <w:sz w:val="28"/>
          <w:szCs w:val="28"/>
        </w:rPr>
        <w:t>В таких технологиях как производство фосфора шихта электропроводна из-за содержания большого количества электропроводного углеродистого материала и выделение тепла происходит за счёт прохождения тока по шихте. Для поддержания нормального электрического режима работы установок и равномерного движения материалов по печи очень важно  постоянство состава и гранулометрии шихты. Для равномерного поступления шихты на своде печи расположена система з</w:t>
      </w:r>
      <w:r w:rsidR="00CB7919">
        <w:rPr>
          <w:sz w:val="28"/>
          <w:szCs w:val="28"/>
        </w:rPr>
        <w:t xml:space="preserve">агрузочных труботечек (рисунок </w:t>
      </w:r>
      <w:r w:rsidR="00CB7919">
        <w:rPr>
          <w:sz w:val="28"/>
          <w:szCs w:val="28"/>
          <w:lang w:val="kk-KZ"/>
        </w:rPr>
        <w:t>2</w:t>
      </w:r>
      <w:r w:rsidR="00CB7919">
        <w:rPr>
          <w:sz w:val="28"/>
          <w:szCs w:val="28"/>
        </w:rPr>
        <w:t>.</w:t>
      </w:r>
      <w:r w:rsidR="00CB7919">
        <w:rPr>
          <w:sz w:val="28"/>
          <w:szCs w:val="28"/>
          <w:lang w:val="kk-KZ"/>
        </w:rPr>
        <w:t>34</w:t>
      </w:r>
      <w:r w:rsidRPr="00732F77">
        <w:rPr>
          <w:sz w:val="28"/>
          <w:szCs w:val="28"/>
        </w:rPr>
        <w:t xml:space="preserve"> позиция 12).</w:t>
      </w:r>
    </w:p>
    <w:p w:rsidR="00332E9F" w:rsidRPr="00732F77" w:rsidRDefault="00332E9F" w:rsidP="00332E9F">
      <w:pPr>
        <w:ind w:firstLine="720"/>
        <w:jc w:val="both"/>
        <w:rPr>
          <w:sz w:val="28"/>
          <w:szCs w:val="28"/>
        </w:rPr>
      </w:pPr>
      <w:r w:rsidRPr="00732F77">
        <w:rPr>
          <w:sz w:val="28"/>
          <w:szCs w:val="28"/>
        </w:rPr>
        <w:t xml:space="preserve">В итоге  следует вполне определённый вывод о том, что для закрытых печей требуется более тщательная подготовка шихты и высокая точность её дозирования, чем для открытых печей. </w:t>
      </w:r>
    </w:p>
    <w:p w:rsidR="00B826BD" w:rsidRPr="00732F77" w:rsidRDefault="00B826BD" w:rsidP="005B5B4D">
      <w:pPr>
        <w:ind w:firstLine="720"/>
        <w:jc w:val="both"/>
        <w:rPr>
          <w:sz w:val="28"/>
          <w:szCs w:val="28"/>
        </w:rPr>
      </w:pPr>
    </w:p>
    <w:p w:rsidR="00B826BD" w:rsidRPr="00732F77" w:rsidRDefault="009F5AB9" w:rsidP="005B5B4D">
      <w:pPr>
        <w:jc w:val="center"/>
        <w:rPr>
          <w:sz w:val="28"/>
          <w:szCs w:val="28"/>
        </w:rPr>
      </w:pPr>
      <w:r w:rsidRPr="00732F77">
        <w:rPr>
          <w:noProof/>
          <w:sz w:val="28"/>
          <w:szCs w:val="28"/>
          <w:lang w:eastAsia="ru-RU"/>
        </w:rPr>
        <w:lastRenderedPageBreak/>
        <w:drawing>
          <wp:inline distT="0" distB="0" distL="0" distR="0">
            <wp:extent cx="4881880" cy="4714875"/>
            <wp:effectExtent l="19050" t="0" r="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31"/>
                    <a:srcRect/>
                    <a:stretch>
                      <a:fillRect/>
                    </a:stretch>
                  </pic:blipFill>
                  <pic:spPr bwMode="auto">
                    <a:xfrm>
                      <a:off x="0" y="0"/>
                      <a:ext cx="4881880" cy="4714875"/>
                    </a:xfrm>
                    <a:prstGeom prst="rect">
                      <a:avLst/>
                    </a:prstGeom>
                    <a:solidFill>
                      <a:srgbClr val="FFFFFF"/>
                    </a:solidFill>
                    <a:ln w="9525">
                      <a:noFill/>
                      <a:miter lim="800000"/>
                      <a:headEnd/>
                      <a:tailEnd/>
                    </a:ln>
                  </pic:spPr>
                </pic:pic>
              </a:graphicData>
            </a:graphic>
          </wp:inline>
        </w:drawing>
      </w:r>
    </w:p>
    <w:p w:rsidR="00B826BD" w:rsidRPr="002C7010" w:rsidRDefault="00B826BD" w:rsidP="005B5B4D">
      <w:pPr>
        <w:jc w:val="center"/>
      </w:pPr>
      <w:r w:rsidRPr="002C7010">
        <w:t>1 – короткая сеть; 2 – электрод; 3 – механизм перепуска электрода; 4 – загрузочная воронка; 5 – газоотвод; 6 – ванна печи; 7 – механизм вращения печи</w:t>
      </w:r>
    </w:p>
    <w:p w:rsidR="003001AB" w:rsidRDefault="003001AB" w:rsidP="005B5B4D">
      <w:pPr>
        <w:jc w:val="center"/>
        <w:rPr>
          <w:lang w:val="kk-KZ"/>
        </w:rPr>
      </w:pPr>
    </w:p>
    <w:p w:rsidR="00B826BD" w:rsidRPr="002C7010" w:rsidRDefault="00CB7919" w:rsidP="005B5B4D">
      <w:pPr>
        <w:jc w:val="center"/>
      </w:pPr>
      <w:r>
        <w:t xml:space="preserve">Рисунок </w:t>
      </w:r>
      <w:r>
        <w:rPr>
          <w:lang w:val="kk-KZ"/>
        </w:rPr>
        <w:t>2</w:t>
      </w:r>
      <w:r>
        <w:t>.</w:t>
      </w:r>
      <w:r>
        <w:rPr>
          <w:lang w:val="kk-KZ"/>
        </w:rPr>
        <w:t>35</w:t>
      </w:r>
      <w:r w:rsidR="00B826BD" w:rsidRPr="002C7010">
        <w:t xml:space="preserve"> -  Печь РКЗ-33М2 для выплавки ферросилиция</w:t>
      </w:r>
    </w:p>
    <w:p w:rsidR="00B826BD" w:rsidRPr="00732F77" w:rsidRDefault="00B826BD" w:rsidP="005B5B4D">
      <w:pPr>
        <w:jc w:val="center"/>
        <w:rPr>
          <w:b/>
          <w:sz w:val="28"/>
          <w:szCs w:val="28"/>
        </w:rPr>
      </w:pPr>
    </w:p>
    <w:p w:rsidR="00B826BD" w:rsidRPr="00732F77" w:rsidRDefault="00B826BD" w:rsidP="005B5B4D">
      <w:pPr>
        <w:ind w:firstLine="720"/>
        <w:rPr>
          <w:b/>
          <w:sz w:val="28"/>
          <w:szCs w:val="28"/>
        </w:rPr>
      </w:pPr>
      <w:r w:rsidRPr="00732F77">
        <w:rPr>
          <w:b/>
          <w:sz w:val="28"/>
          <w:szCs w:val="28"/>
        </w:rPr>
        <w:t>Способы разгрузки печи</w:t>
      </w:r>
    </w:p>
    <w:p w:rsidR="00B826BD" w:rsidRPr="00732F77" w:rsidRDefault="00B826BD" w:rsidP="005B5B4D">
      <w:pPr>
        <w:ind w:firstLine="720"/>
        <w:rPr>
          <w:sz w:val="28"/>
          <w:szCs w:val="28"/>
        </w:rPr>
      </w:pPr>
      <w:r w:rsidRPr="00732F77">
        <w:rPr>
          <w:sz w:val="28"/>
          <w:szCs w:val="28"/>
        </w:rPr>
        <w:t xml:space="preserve">Известно, что наиболее эффективно производство непрерывным способом, однако далеко не всегда представляется  возможность именно так организовать процесс. </w:t>
      </w:r>
    </w:p>
    <w:p w:rsidR="00B826BD" w:rsidRPr="00732F77" w:rsidRDefault="00B826BD" w:rsidP="005B5B4D">
      <w:pPr>
        <w:ind w:firstLine="720"/>
        <w:jc w:val="both"/>
        <w:rPr>
          <w:sz w:val="28"/>
          <w:szCs w:val="28"/>
        </w:rPr>
      </w:pPr>
      <w:r w:rsidRPr="00732F77">
        <w:rPr>
          <w:sz w:val="28"/>
          <w:szCs w:val="28"/>
        </w:rPr>
        <w:t>Примером непрерывного процесса в руднотермической печи может служить производство ме</w:t>
      </w:r>
      <w:r w:rsidR="00642A12">
        <w:rPr>
          <w:sz w:val="28"/>
          <w:szCs w:val="28"/>
        </w:rPr>
        <w:t xml:space="preserve">дно-никелевого штейна (рисунок </w:t>
      </w:r>
      <w:r w:rsidR="00642A12">
        <w:rPr>
          <w:sz w:val="28"/>
          <w:szCs w:val="28"/>
          <w:lang w:val="kk-KZ"/>
        </w:rPr>
        <w:t>2</w:t>
      </w:r>
      <w:r w:rsidR="00642A12">
        <w:rPr>
          <w:sz w:val="28"/>
          <w:szCs w:val="28"/>
        </w:rPr>
        <w:t>.</w:t>
      </w:r>
      <w:r w:rsidR="00642A12">
        <w:rPr>
          <w:sz w:val="28"/>
          <w:szCs w:val="28"/>
          <w:lang w:val="kk-KZ"/>
        </w:rPr>
        <w:t>36</w:t>
      </w:r>
      <w:r w:rsidRPr="00732F77">
        <w:rPr>
          <w:sz w:val="28"/>
          <w:szCs w:val="28"/>
        </w:rPr>
        <w:t xml:space="preserve">). Загрузка прямоугольной закрытой печи осуществляется непрерывно из бункеров по загрузочным трубам, снабжённым заслонками для регулирования подачи шихты. На одну печь устанавливают от 8 до 72 загрузочных труботечек (шести электродные прямоугольные печи). Выпуск шлака и штейна производят из лёток расположенных в противоположных торцевых стенках печи. Лётка для выпуска штейна расположена ниже шлаковой лётки. Опыт работы этих печей показал, что необходимости в аппаратах для прожига лёток нет.  Лётку подогревают с помощью кислородно-ацетиленовой горелки. </w:t>
      </w:r>
    </w:p>
    <w:p w:rsidR="00B826BD" w:rsidRPr="00732F77" w:rsidRDefault="00B826BD" w:rsidP="005B5B4D">
      <w:pPr>
        <w:ind w:firstLine="720"/>
        <w:jc w:val="both"/>
        <w:rPr>
          <w:sz w:val="28"/>
          <w:szCs w:val="28"/>
        </w:rPr>
      </w:pPr>
      <w:r w:rsidRPr="00732F77">
        <w:rPr>
          <w:sz w:val="28"/>
          <w:szCs w:val="28"/>
        </w:rPr>
        <w:t xml:space="preserve">Так как работа этих печей основана на преобразовании электрической энергии в тепловую за счёт прохождения тока через шлаковый расплав, то </w:t>
      </w:r>
      <w:r w:rsidRPr="00732F77">
        <w:rPr>
          <w:sz w:val="28"/>
          <w:szCs w:val="28"/>
        </w:rPr>
        <w:lastRenderedPageBreak/>
        <w:t>перед пуском печи в неё заливают готовый расплавленный шлак из шахтных печей или конвертеров.</w:t>
      </w:r>
    </w:p>
    <w:p w:rsidR="00B826BD" w:rsidRPr="00732F77" w:rsidRDefault="00B826BD" w:rsidP="005B5B4D">
      <w:pPr>
        <w:ind w:firstLine="720"/>
        <w:jc w:val="both"/>
        <w:rPr>
          <w:sz w:val="28"/>
          <w:szCs w:val="28"/>
        </w:rPr>
      </w:pPr>
    </w:p>
    <w:p w:rsidR="00B826BD" w:rsidRPr="00732F77" w:rsidRDefault="009F5AB9" w:rsidP="005B5B4D">
      <w:pPr>
        <w:ind w:hanging="120"/>
        <w:jc w:val="center"/>
        <w:rPr>
          <w:b/>
          <w:sz w:val="28"/>
          <w:szCs w:val="28"/>
        </w:rPr>
      </w:pPr>
      <w:r w:rsidRPr="00732F77">
        <w:rPr>
          <w:noProof/>
          <w:sz w:val="28"/>
          <w:szCs w:val="28"/>
          <w:lang w:eastAsia="ru-RU"/>
        </w:rPr>
        <w:drawing>
          <wp:inline distT="0" distB="0" distL="0" distR="0">
            <wp:extent cx="5184140" cy="3609975"/>
            <wp:effectExtent l="1905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32"/>
                    <a:srcRect/>
                    <a:stretch>
                      <a:fillRect/>
                    </a:stretch>
                  </pic:blipFill>
                  <pic:spPr bwMode="auto">
                    <a:xfrm>
                      <a:off x="0" y="0"/>
                      <a:ext cx="5184140" cy="3609975"/>
                    </a:xfrm>
                    <a:prstGeom prst="rect">
                      <a:avLst/>
                    </a:prstGeom>
                    <a:solidFill>
                      <a:srgbClr val="FFFFFF"/>
                    </a:solidFill>
                    <a:ln w="9525">
                      <a:noFill/>
                      <a:miter lim="800000"/>
                      <a:headEnd/>
                      <a:tailEnd/>
                    </a:ln>
                  </pic:spPr>
                </pic:pic>
              </a:graphicData>
            </a:graphic>
          </wp:inline>
        </w:drawing>
      </w:r>
    </w:p>
    <w:p w:rsidR="00B826BD" w:rsidRPr="00732F77" w:rsidRDefault="00B826BD" w:rsidP="005B5B4D">
      <w:pPr>
        <w:jc w:val="center"/>
        <w:rPr>
          <w:b/>
          <w:sz w:val="28"/>
          <w:szCs w:val="28"/>
        </w:rPr>
      </w:pPr>
    </w:p>
    <w:p w:rsidR="00B826BD" w:rsidRPr="00D603B2" w:rsidRDefault="00B826BD" w:rsidP="005B5B4D">
      <w:pPr>
        <w:jc w:val="center"/>
      </w:pPr>
      <w:r w:rsidRPr="00D603B2">
        <w:t>1 – воронка для заливки шлака; 2 – лётка для штейна; 3 – лётка для шлака</w:t>
      </w:r>
    </w:p>
    <w:p w:rsidR="003001AB" w:rsidRDefault="003001AB" w:rsidP="005B5B4D">
      <w:pPr>
        <w:jc w:val="center"/>
        <w:rPr>
          <w:lang w:val="kk-KZ"/>
        </w:rPr>
      </w:pPr>
    </w:p>
    <w:p w:rsidR="00B826BD" w:rsidRPr="00D603B2" w:rsidRDefault="00CB7919" w:rsidP="005B5B4D">
      <w:pPr>
        <w:jc w:val="center"/>
      </w:pPr>
      <w:r>
        <w:t xml:space="preserve">Рисунок </w:t>
      </w:r>
      <w:r>
        <w:rPr>
          <w:lang w:val="kk-KZ"/>
        </w:rPr>
        <w:t>2</w:t>
      </w:r>
      <w:r>
        <w:t>.</w:t>
      </w:r>
      <w:r>
        <w:rPr>
          <w:lang w:val="kk-KZ"/>
        </w:rPr>
        <w:t>36</w:t>
      </w:r>
      <w:r w:rsidR="00B826BD" w:rsidRPr="00D603B2">
        <w:t xml:space="preserve"> -  Прямоугольная печь для плавки медно-никелевого штейна </w:t>
      </w:r>
    </w:p>
    <w:p w:rsidR="00B826BD" w:rsidRPr="00D603B2" w:rsidRDefault="00B826BD" w:rsidP="005B5B4D">
      <w:pPr>
        <w:jc w:val="center"/>
      </w:pPr>
      <w:r w:rsidRPr="00D603B2">
        <w:t>непрерывного действия</w:t>
      </w:r>
    </w:p>
    <w:p w:rsidR="00B826BD" w:rsidRPr="00732F77" w:rsidRDefault="00B826BD" w:rsidP="005B5B4D">
      <w:pPr>
        <w:jc w:val="center"/>
        <w:rPr>
          <w:sz w:val="28"/>
          <w:szCs w:val="28"/>
        </w:rPr>
      </w:pPr>
    </w:p>
    <w:p w:rsidR="00B826BD" w:rsidRPr="00732F77" w:rsidRDefault="00B826BD" w:rsidP="005B5B4D">
      <w:pPr>
        <w:ind w:firstLine="720"/>
        <w:jc w:val="both"/>
        <w:rPr>
          <w:sz w:val="28"/>
          <w:szCs w:val="28"/>
        </w:rPr>
      </w:pPr>
      <w:r w:rsidRPr="00732F77">
        <w:rPr>
          <w:sz w:val="28"/>
          <w:szCs w:val="28"/>
        </w:rPr>
        <w:t>Производство целевого продукта в газообразном виде (фосфор, цинк, свинец и т.д.) носит непрерывный характер, однако образующиеся при этом шлаки и ферросплавы так же необходимо удалять из печи. Для этого предусмотрены специальные лётки, которые открывают по мере накопления  побочного продукта. Момент, когда подошло время для слива шлака, штейна или металла, определяют по объёму потреблённой печью энергии или по количеству загруженной шихты. Например, при производстве цинка шлак сливают один раз в сутки, а штейн каждые 6÷7 или даже 10÷15 суток, каждый через свои лётки.</w:t>
      </w:r>
    </w:p>
    <w:p w:rsidR="00B826BD" w:rsidRPr="00732F77" w:rsidRDefault="00B826BD" w:rsidP="005B5B4D">
      <w:pPr>
        <w:ind w:firstLine="720"/>
        <w:jc w:val="both"/>
        <w:rPr>
          <w:sz w:val="28"/>
          <w:szCs w:val="28"/>
        </w:rPr>
      </w:pPr>
      <w:r w:rsidRPr="00732F77">
        <w:rPr>
          <w:sz w:val="28"/>
          <w:szCs w:val="28"/>
        </w:rPr>
        <w:t>Большая часть руднотермических производств носит полунепрерывный характер. При этом загрузка печи осуществляется непрерывно, а слив продукта и шлака носит периодический характер по мере их накопления. Так работают, например, печи по производству ферросилиция, в которых продукт сливают 4÷7 раз за смену через равные промежутки времени.</w:t>
      </w:r>
    </w:p>
    <w:p w:rsidR="00B826BD" w:rsidRPr="00732F77" w:rsidRDefault="00B826BD" w:rsidP="005B5B4D">
      <w:pPr>
        <w:ind w:firstLine="720"/>
        <w:jc w:val="both"/>
        <w:rPr>
          <w:sz w:val="28"/>
          <w:szCs w:val="28"/>
        </w:rPr>
      </w:pPr>
      <w:r w:rsidRPr="00732F77">
        <w:rPr>
          <w:sz w:val="28"/>
          <w:szCs w:val="28"/>
        </w:rPr>
        <w:t xml:space="preserve">Число лёток выбирают из технологических соображений. Обычно, если продукты достаточно текучи, для каждого из них у печи предусмотрена своя лётка. Иногда используют одну общую лётку. Например, при производстве </w:t>
      </w:r>
      <w:r w:rsidRPr="00732F77">
        <w:rPr>
          <w:sz w:val="28"/>
          <w:szCs w:val="28"/>
        </w:rPr>
        <w:lastRenderedPageBreak/>
        <w:t>высокоуглеродистого феррохрома, сплав и шлак выпускают одновременно через одну лётку три-четыре раза в смену. У карбидных печей при температуре выпуска (около 1900</w:t>
      </w:r>
      <w:r w:rsidRPr="00732F77">
        <w:rPr>
          <w:sz w:val="28"/>
          <w:szCs w:val="28"/>
          <w:vertAlign w:val="superscript"/>
        </w:rPr>
        <w:t>0</w:t>
      </w:r>
      <w:r w:rsidRPr="00732F77">
        <w:rPr>
          <w:sz w:val="28"/>
          <w:szCs w:val="28"/>
        </w:rPr>
        <w:t>С)  карбид кальция имеет достаточно высокую вязкость, поэтому для его выпуска устраивают три лётки против электродов.</w:t>
      </w:r>
    </w:p>
    <w:p w:rsidR="00B826BD" w:rsidRPr="00732F77" w:rsidRDefault="00B826BD" w:rsidP="005B5B4D">
      <w:pPr>
        <w:ind w:firstLine="720"/>
        <w:jc w:val="both"/>
        <w:rPr>
          <w:sz w:val="28"/>
          <w:szCs w:val="28"/>
        </w:rPr>
      </w:pPr>
      <w:r w:rsidRPr="00732F77">
        <w:rPr>
          <w:sz w:val="28"/>
          <w:szCs w:val="28"/>
        </w:rPr>
        <w:t xml:space="preserve">Во время плавки лётки закрыты. Для того чтобы слить расплав лётку вскрывают, прожигая её дугой с помощью специальных аппаратов или кислородными горелками, простреливая из специального ружья, пробивая стальным ломом или при помощи бура.  По окончании выпуска очко лётки закрывают возможно глубже конической пробкой из смеси электродной массы и песка или огнеупорной глины вручную или пушкой. </w:t>
      </w:r>
    </w:p>
    <w:p w:rsidR="00B826BD" w:rsidRPr="00CB7919" w:rsidRDefault="00B826BD" w:rsidP="005B5B4D">
      <w:pPr>
        <w:ind w:firstLine="720"/>
        <w:jc w:val="both"/>
        <w:rPr>
          <w:sz w:val="28"/>
          <w:szCs w:val="28"/>
          <w:lang w:val="kk-KZ"/>
        </w:rPr>
      </w:pPr>
      <w:r w:rsidRPr="00732F77">
        <w:rPr>
          <w:sz w:val="28"/>
          <w:szCs w:val="28"/>
        </w:rPr>
        <w:t>Распространёнными являются руднотермические процессы, работающие в периодическом режиме. Например, плавку феррованадия и  ферротитана ведут в несколько этапов, отличающихся загруженными материалами и природой происходящих химических процессов. Во время плавки сливают образовавшийся шлак. После завершения всей плавки полученный продукт сливают в изложницу через сливной носок, наклонив пе</w:t>
      </w:r>
      <w:r w:rsidR="00CB7919">
        <w:rPr>
          <w:sz w:val="28"/>
          <w:szCs w:val="28"/>
        </w:rPr>
        <w:t xml:space="preserve">чь (по аналогии с ДСП) </w:t>
      </w:r>
      <w:r w:rsidRPr="00732F77">
        <w:rPr>
          <w:sz w:val="28"/>
          <w:szCs w:val="28"/>
        </w:rPr>
        <w:t>.</w:t>
      </w:r>
      <w:r w:rsidR="00CB7919" w:rsidRPr="00732F77">
        <w:rPr>
          <w:sz w:val="28"/>
          <w:szCs w:val="28"/>
        </w:rPr>
        <w:t xml:space="preserve"> </w:t>
      </w:r>
      <w:r w:rsidRPr="00732F77">
        <w:rPr>
          <w:sz w:val="28"/>
          <w:szCs w:val="28"/>
        </w:rPr>
        <w:t>При производстве тугоплавких материалов, таких как карбид бора, ферровольфрам, ферромолибден, корунд и т.п. получаемый продукт удаётся расплавить и поддерживать в жидком состоянии только в небольшой зоне у электродов (при плавке ферровольфрама температура рабочей зоны около 3000</w:t>
      </w:r>
      <w:r w:rsidRPr="00732F77">
        <w:rPr>
          <w:sz w:val="28"/>
          <w:szCs w:val="28"/>
          <w:vertAlign w:val="superscript"/>
        </w:rPr>
        <w:t>0</w:t>
      </w:r>
      <w:r w:rsidRPr="00732F77">
        <w:rPr>
          <w:sz w:val="28"/>
          <w:szCs w:val="28"/>
        </w:rPr>
        <w:t>С). В этом случае слить продукт очень трудно или не возможно (в производстве ферровольфрама иногда применяют вычерпывание расплава из печи стальными ложками порциями по 50 кг), тогда плавку про</w:t>
      </w:r>
      <w:r w:rsidR="00CB7919">
        <w:rPr>
          <w:sz w:val="28"/>
          <w:szCs w:val="28"/>
        </w:rPr>
        <w:t xml:space="preserve">водят «блок-прцессом» </w:t>
      </w:r>
      <w:r w:rsidR="00CB7919">
        <w:rPr>
          <w:sz w:val="28"/>
          <w:szCs w:val="28"/>
          <w:lang w:val="kk-KZ"/>
        </w:rPr>
        <w:t>.</w:t>
      </w:r>
    </w:p>
    <w:p w:rsidR="00B826BD" w:rsidRPr="00732F77" w:rsidRDefault="00B826BD" w:rsidP="005B5B4D">
      <w:pPr>
        <w:ind w:firstLine="720"/>
        <w:jc w:val="both"/>
        <w:rPr>
          <w:sz w:val="28"/>
          <w:szCs w:val="28"/>
        </w:rPr>
      </w:pPr>
      <w:r w:rsidRPr="00732F77">
        <w:rPr>
          <w:sz w:val="28"/>
          <w:szCs w:val="28"/>
        </w:rPr>
        <w:t xml:space="preserve">По мере расплавления и затвердевания продукта, в печь подают новые порции шихты, в результате наращивают блок продукта до заполнения всей шахты печи. После этого печь останавливают, поднимают электроды и выкатывают ванну печи из-под них. Ванну печи ставят на охлаждение, затем извлекают из неё блок и оставляют его для окончательного остывания. Полученный таким образом блок разделывают, т.е. разбивают, сортируют и дробят. Годный материал идёт по назначению, а непрореагировавшую и полурасплавленную шихту возвращают в печь для следующих плавок. </w:t>
      </w:r>
    </w:p>
    <w:p w:rsidR="00B826BD" w:rsidRPr="00732F77" w:rsidRDefault="00B826BD" w:rsidP="005B5B4D">
      <w:pPr>
        <w:ind w:firstLine="720"/>
        <w:jc w:val="both"/>
        <w:rPr>
          <w:sz w:val="28"/>
          <w:szCs w:val="28"/>
        </w:rPr>
      </w:pPr>
      <w:r w:rsidRPr="00732F77">
        <w:rPr>
          <w:sz w:val="28"/>
          <w:szCs w:val="28"/>
        </w:rPr>
        <w:t xml:space="preserve">При работе «блок-процессом» ванну печи монтируют на </w:t>
      </w:r>
      <w:r w:rsidR="00CB7919">
        <w:rPr>
          <w:sz w:val="28"/>
          <w:szCs w:val="28"/>
        </w:rPr>
        <w:t xml:space="preserve">подвижной тележке </w:t>
      </w:r>
      <w:r w:rsidRPr="00732F77">
        <w:rPr>
          <w:sz w:val="28"/>
          <w:szCs w:val="28"/>
        </w:rPr>
        <w:t xml:space="preserve"> для того, чтобы один комплект оборудования мог поочерёдно обслуживать несколько ванн.</w:t>
      </w:r>
    </w:p>
    <w:p w:rsidR="00B826BD" w:rsidRPr="00732F77" w:rsidRDefault="00B826BD" w:rsidP="005B5B4D">
      <w:pPr>
        <w:ind w:firstLine="720"/>
        <w:jc w:val="both"/>
        <w:rPr>
          <w:sz w:val="28"/>
          <w:szCs w:val="28"/>
        </w:rPr>
      </w:pPr>
      <w:r w:rsidRPr="00732F77">
        <w:rPr>
          <w:sz w:val="28"/>
          <w:szCs w:val="28"/>
        </w:rPr>
        <w:t xml:space="preserve">Как любой периодический процесс, «плавка на блок» менее производительна и  менее экономична, чем работа на выпуск. </w:t>
      </w:r>
    </w:p>
    <w:p w:rsidR="00B826BD" w:rsidRPr="00732F77" w:rsidRDefault="00B826BD" w:rsidP="005B5B4D">
      <w:pPr>
        <w:ind w:firstLine="720"/>
        <w:jc w:val="both"/>
        <w:rPr>
          <w:sz w:val="28"/>
          <w:szCs w:val="28"/>
        </w:rPr>
      </w:pPr>
    </w:p>
    <w:p w:rsidR="00B826BD" w:rsidRPr="00732F77" w:rsidRDefault="00B826BD" w:rsidP="005B5B4D">
      <w:pPr>
        <w:ind w:firstLine="720"/>
        <w:rPr>
          <w:b/>
          <w:sz w:val="28"/>
          <w:szCs w:val="28"/>
        </w:rPr>
      </w:pPr>
      <w:r w:rsidRPr="00732F77">
        <w:rPr>
          <w:b/>
          <w:sz w:val="28"/>
          <w:szCs w:val="28"/>
        </w:rPr>
        <w:t xml:space="preserve">Электроды </w:t>
      </w:r>
    </w:p>
    <w:p w:rsidR="00B826BD" w:rsidRPr="00732F77" w:rsidRDefault="00B826BD" w:rsidP="005B5B4D">
      <w:pPr>
        <w:ind w:firstLine="720"/>
        <w:jc w:val="both"/>
        <w:rPr>
          <w:sz w:val="28"/>
          <w:szCs w:val="28"/>
        </w:rPr>
      </w:pPr>
      <w:r w:rsidRPr="00732F77">
        <w:rPr>
          <w:sz w:val="28"/>
          <w:szCs w:val="28"/>
        </w:rPr>
        <w:t>В руднотермических агрегатах используют как графитированные и угольные электроды, аналогичные электродам дуговых сталеплавильных печей, так и самоспекающиеся электроды.</w:t>
      </w:r>
    </w:p>
    <w:p w:rsidR="00B826BD" w:rsidRPr="00732F77" w:rsidRDefault="00B826BD" w:rsidP="005B5B4D">
      <w:pPr>
        <w:ind w:firstLine="720"/>
        <w:jc w:val="both"/>
        <w:rPr>
          <w:sz w:val="28"/>
          <w:szCs w:val="28"/>
        </w:rPr>
      </w:pPr>
      <w:r w:rsidRPr="00732F77">
        <w:rPr>
          <w:sz w:val="28"/>
          <w:szCs w:val="28"/>
        </w:rPr>
        <w:lastRenderedPageBreak/>
        <w:t>Самоспекающийся электрод представляет собой стальной кожух, собранный из</w:t>
      </w:r>
      <w:r w:rsidR="00CB7919">
        <w:rPr>
          <w:sz w:val="28"/>
          <w:szCs w:val="28"/>
        </w:rPr>
        <w:t xml:space="preserve"> сварных полых секций (рисунок </w:t>
      </w:r>
      <w:r w:rsidR="00CB7919">
        <w:rPr>
          <w:sz w:val="28"/>
          <w:szCs w:val="28"/>
          <w:lang w:val="kk-KZ"/>
        </w:rPr>
        <w:t>2</w:t>
      </w:r>
      <w:r w:rsidR="00CB7919">
        <w:rPr>
          <w:sz w:val="28"/>
          <w:szCs w:val="28"/>
        </w:rPr>
        <w:t>.</w:t>
      </w:r>
      <w:r w:rsidR="00CB7919">
        <w:rPr>
          <w:sz w:val="28"/>
          <w:szCs w:val="28"/>
          <w:lang w:val="kk-KZ"/>
        </w:rPr>
        <w:t>3</w:t>
      </w:r>
      <w:r w:rsidR="00166703">
        <w:rPr>
          <w:sz w:val="28"/>
          <w:szCs w:val="28"/>
          <w:lang w:val="kk-KZ"/>
        </w:rPr>
        <w:t>7</w:t>
      </w:r>
      <w:r w:rsidRPr="00732F77">
        <w:rPr>
          <w:sz w:val="28"/>
          <w:szCs w:val="28"/>
        </w:rPr>
        <w:t>) внутрь которых загружают электродную массу. Диаметр самоспекающихся электродов доходит до 2000 мм, разрабатываются электроды диаметром 2400 мм. Сечение самоспекающихся электродов может быть не только круглым, но и прямоугольным со скруглёнными сторонами (печь на рисунке 3.43 с электродами сечением 2600х650).</w:t>
      </w:r>
    </w:p>
    <w:p w:rsidR="00B826BD" w:rsidRPr="00732F77" w:rsidRDefault="00B826BD" w:rsidP="005B5B4D">
      <w:pPr>
        <w:ind w:firstLine="720"/>
        <w:jc w:val="both"/>
        <w:rPr>
          <w:b/>
          <w:sz w:val="28"/>
          <w:szCs w:val="28"/>
        </w:rPr>
      </w:pPr>
    </w:p>
    <w:p w:rsidR="00B826BD" w:rsidRPr="00732F77" w:rsidRDefault="009F5AB9" w:rsidP="005B5B4D">
      <w:pPr>
        <w:jc w:val="center"/>
        <w:rPr>
          <w:sz w:val="28"/>
          <w:szCs w:val="28"/>
        </w:rPr>
      </w:pPr>
      <w:r w:rsidRPr="00732F77">
        <w:rPr>
          <w:noProof/>
          <w:sz w:val="28"/>
          <w:szCs w:val="28"/>
          <w:lang w:eastAsia="ru-RU"/>
        </w:rPr>
        <w:drawing>
          <wp:inline distT="0" distB="0" distL="0" distR="0">
            <wp:extent cx="1526540" cy="4246245"/>
            <wp:effectExtent l="19050" t="0" r="0"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33"/>
                    <a:srcRect/>
                    <a:stretch>
                      <a:fillRect/>
                    </a:stretch>
                  </pic:blipFill>
                  <pic:spPr bwMode="auto">
                    <a:xfrm>
                      <a:off x="0" y="0"/>
                      <a:ext cx="1526540" cy="4246245"/>
                    </a:xfrm>
                    <a:prstGeom prst="rect">
                      <a:avLst/>
                    </a:prstGeom>
                    <a:solidFill>
                      <a:srgbClr val="FFFFFF"/>
                    </a:solidFill>
                    <a:ln w="9525">
                      <a:noFill/>
                      <a:miter lim="800000"/>
                      <a:headEnd/>
                      <a:tailEnd/>
                    </a:ln>
                  </pic:spPr>
                </pic:pic>
              </a:graphicData>
            </a:graphic>
          </wp:inline>
        </w:drawing>
      </w:r>
    </w:p>
    <w:p w:rsidR="00B826BD" w:rsidRPr="005F692A" w:rsidRDefault="00CB7919" w:rsidP="005B5B4D">
      <w:pPr>
        <w:ind w:firstLine="720"/>
        <w:jc w:val="center"/>
      </w:pPr>
      <w:r>
        <w:t xml:space="preserve">Рисунок </w:t>
      </w:r>
      <w:r>
        <w:rPr>
          <w:lang w:val="kk-KZ"/>
        </w:rPr>
        <w:t>2</w:t>
      </w:r>
      <w:r>
        <w:t>.</w:t>
      </w:r>
      <w:r>
        <w:rPr>
          <w:lang w:val="kk-KZ"/>
        </w:rPr>
        <w:t>3</w:t>
      </w:r>
      <w:r w:rsidR="00166703">
        <w:rPr>
          <w:lang w:val="kk-KZ"/>
        </w:rPr>
        <w:t>7</w:t>
      </w:r>
      <w:r w:rsidR="00B826BD" w:rsidRPr="005F692A">
        <w:t xml:space="preserve"> – Секция кожуха самоспекающегося электрода</w:t>
      </w:r>
    </w:p>
    <w:p w:rsidR="00B826BD" w:rsidRPr="00732F77" w:rsidRDefault="00B826BD" w:rsidP="005B5B4D">
      <w:pPr>
        <w:ind w:firstLine="720"/>
        <w:jc w:val="both"/>
        <w:rPr>
          <w:sz w:val="28"/>
          <w:szCs w:val="28"/>
        </w:rPr>
      </w:pPr>
    </w:p>
    <w:p w:rsidR="00B826BD" w:rsidRPr="00732F77" w:rsidRDefault="00B826BD" w:rsidP="005B5B4D">
      <w:pPr>
        <w:ind w:firstLine="720"/>
        <w:jc w:val="both"/>
        <w:rPr>
          <w:sz w:val="28"/>
          <w:szCs w:val="28"/>
        </w:rPr>
      </w:pPr>
      <w:r w:rsidRPr="00732F77">
        <w:rPr>
          <w:sz w:val="28"/>
          <w:szCs w:val="28"/>
        </w:rPr>
        <w:t>Электродная масса состоит из термоантрацита, отходов электродов, кокса, смолы, пека и др. Температура электродной массы в районе контактных щек колеблется от 60 до 100</w:t>
      </w:r>
      <w:r w:rsidRPr="00732F77">
        <w:rPr>
          <w:sz w:val="28"/>
          <w:szCs w:val="28"/>
          <w:vertAlign w:val="superscript"/>
        </w:rPr>
        <w:t>о</w:t>
      </w:r>
      <w:r w:rsidRPr="00732F77">
        <w:rPr>
          <w:sz w:val="28"/>
          <w:szCs w:val="28"/>
        </w:rPr>
        <w:t>С. По мере опускания электрода, происходит нагрев массы, ее расплавление и коксование связующего. При температуре 500</w:t>
      </w:r>
      <w:r w:rsidRPr="00732F77">
        <w:rPr>
          <w:sz w:val="28"/>
          <w:szCs w:val="28"/>
          <w:vertAlign w:val="superscript"/>
        </w:rPr>
        <w:t>о</w:t>
      </w:r>
      <w:r w:rsidRPr="00732F77">
        <w:rPr>
          <w:sz w:val="28"/>
          <w:szCs w:val="28"/>
        </w:rPr>
        <w:t>С масса затвердевает. Дальнейший нагрев сопровождается упрочнением электрода и повышением его электропроводности. Из под контактных щёк электрододержателя электрод должен выходить с температурой около 850</w:t>
      </w:r>
      <w:r w:rsidRPr="00732F77">
        <w:rPr>
          <w:sz w:val="28"/>
          <w:szCs w:val="28"/>
          <w:vertAlign w:val="superscript"/>
        </w:rPr>
        <w:t>0</w:t>
      </w:r>
      <w:r w:rsidRPr="00732F77">
        <w:rPr>
          <w:sz w:val="28"/>
          <w:szCs w:val="28"/>
        </w:rPr>
        <w:t>С.  В результате  получается скоксованный электрод по своим свойствам близкий к обычным угольным электродам, и даже с несколько большей допустимой плотностью тока.</w:t>
      </w:r>
    </w:p>
    <w:p w:rsidR="00B826BD" w:rsidRPr="00732F77" w:rsidRDefault="00B826BD" w:rsidP="005B5B4D">
      <w:pPr>
        <w:ind w:firstLine="720"/>
        <w:jc w:val="both"/>
        <w:rPr>
          <w:sz w:val="28"/>
          <w:szCs w:val="28"/>
        </w:rPr>
      </w:pPr>
      <w:r w:rsidRPr="00732F77">
        <w:rPr>
          <w:sz w:val="28"/>
          <w:szCs w:val="28"/>
        </w:rPr>
        <w:t>При температуре ниже 850</w:t>
      </w:r>
      <w:r w:rsidRPr="00732F77">
        <w:rPr>
          <w:sz w:val="28"/>
          <w:szCs w:val="28"/>
          <w:vertAlign w:val="superscript"/>
        </w:rPr>
        <w:t>0</w:t>
      </w:r>
      <w:r w:rsidRPr="00732F77">
        <w:rPr>
          <w:sz w:val="28"/>
          <w:szCs w:val="28"/>
        </w:rPr>
        <w:t>С большая часть тока проходит по металлическому кожуху, а при температуре около 1000</w:t>
      </w:r>
      <w:r w:rsidRPr="00732F77">
        <w:rPr>
          <w:sz w:val="28"/>
          <w:szCs w:val="28"/>
          <w:vertAlign w:val="superscript"/>
        </w:rPr>
        <w:t>0</w:t>
      </w:r>
      <w:r w:rsidRPr="00732F77">
        <w:rPr>
          <w:sz w:val="28"/>
          <w:szCs w:val="28"/>
        </w:rPr>
        <w:t>С ток распределяется между кожухом и телом электрода примерно поровну.</w:t>
      </w:r>
    </w:p>
    <w:p w:rsidR="00B826BD" w:rsidRPr="00732F77" w:rsidRDefault="00B826BD" w:rsidP="005B5B4D">
      <w:pPr>
        <w:ind w:firstLine="720"/>
        <w:jc w:val="both"/>
        <w:rPr>
          <w:sz w:val="28"/>
          <w:szCs w:val="28"/>
        </w:rPr>
      </w:pPr>
      <w:r w:rsidRPr="00732F77">
        <w:rPr>
          <w:sz w:val="28"/>
          <w:szCs w:val="28"/>
        </w:rPr>
        <w:lastRenderedPageBreak/>
        <w:t>Применение самоспекающихся электродов в несколько раз дешевле, чем использование готовых угольных и графитированных электродов,  хотя и требует вспомогательных участков для изготовления кожухов и подготовки электродной массы.</w:t>
      </w:r>
    </w:p>
    <w:p w:rsidR="00B826BD" w:rsidRPr="00732F77" w:rsidRDefault="00B826BD" w:rsidP="005B5B4D">
      <w:pPr>
        <w:ind w:firstLine="720"/>
        <w:jc w:val="both"/>
        <w:rPr>
          <w:sz w:val="28"/>
          <w:szCs w:val="28"/>
        </w:rPr>
      </w:pPr>
      <w:r w:rsidRPr="00732F77">
        <w:rPr>
          <w:sz w:val="28"/>
          <w:szCs w:val="28"/>
        </w:rPr>
        <w:t xml:space="preserve">Эксплуатация печей с такими электродами требует тщательного соблюдения технологии приготовления массы, высокое качество изготовления кожуха, регулярный перепуск электрода, соблюдение режима коксования электрода и стабильный электрический и тепловой режимы работы печи, иначе,  если электрод не наберёт достаточной прочности, может произойти его обрыв. Некоторые предприятия работают на покупной электродной массе. </w:t>
      </w:r>
    </w:p>
    <w:p w:rsidR="00B826BD" w:rsidRPr="00732F77" w:rsidRDefault="00B826BD" w:rsidP="005B5B4D">
      <w:pPr>
        <w:ind w:firstLine="720"/>
        <w:jc w:val="both"/>
        <w:rPr>
          <w:sz w:val="28"/>
          <w:szCs w:val="28"/>
        </w:rPr>
      </w:pPr>
    </w:p>
    <w:p w:rsidR="00B826BD" w:rsidRPr="00732F77" w:rsidRDefault="00B826BD" w:rsidP="005B5B4D">
      <w:pPr>
        <w:ind w:firstLine="720"/>
        <w:rPr>
          <w:b/>
          <w:sz w:val="28"/>
          <w:szCs w:val="28"/>
        </w:rPr>
      </w:pPr>
      <w:r w:rsidRPr="00732F77">
        <w:rPr>
          <w:b/>
          <w:sz w:val="28"/>
          <w:szCs w:val="28"/>
        </w:rPr>
        <w:t>Электрооборудование руднотермических печей</w:t>
      </w:r>
    </w:p>
    <w:p w:rsidR="00B826BD" w:rsidRPr="00732F77" w:rsidRDefault="00B826BD" w:rsidP="005B5B4D">
      <w:pPr>
        <w:ind w:firstLine="720"/>
        <w:jc w:val="both"/>
        <w:rPr>
          <w:sz w:val="28"/>
          <w:szCs w:val="28"/>
        </w:rPr>
      </w:pPr>
      <w:r w:rsidRPr="00732F77">
        <w:rPr>
          <w:sz w:val="28"/>
          <w:szCs w:val="28"/>
        </w:rPr>
        <w:t xml:space="preserve">Для оснащения руднотермических установок применяют тоже самое электро-оборудование, что и для дуговых сталеплавильных печей. </w:t>
      </w:r>
    </w:p>
    <w:p w:rsidR="00B826BD" w:rsidRPr="00732F77" w:rsidRDefault="00B826BD" w:rsidP="005B5B4D">
      <w:pPr>
        <w:ind w:firstLine="720"/>
        <w:jc w:val="both"/>
        <w:rPr>
          <w:sz w:val="28"/>
          <w:szCs w:val="28"/>
        </w:rPr>
      </w:pPr>
      <w:r w:rsidRPr="00732F77">
        <w:rPr>
          <w:sz w:val="28"/>
          <w:szCs w:val="28"/>
        </w:rPr>
        <w:t xml:space="preserve">Так как электрический режим работы РТП довольно спокойный, поэтому использовать дроссель в цепи их питания нет необходимости. Не смотря на это, количество эксплуатационных отключений печи может быть 2÷3 в сутки. Поэтому обычно используют высоковольтные выключатели, рассчитанные на значительное число срабатываний. В целом схемы питания руднотермических печей мало, чем отличаются от обычных схем питания мощных потребителей электроэнергии. </w:t>
      </w:r>
    </w:p>
    <w:p w:rsidR="00B826BD" w:rsidRPr="00732F77" w:rsidRDefault="00B826BD" w:rsidP="005B5B4D">
      <w:pPr>
        <w:ind w:firstLine="720"/>
        <w:jc w:val="both"/>
        <w:rPr>
          <w:sz w:val="28"/>
          <w:szCs w:val="28"/>
        </w:rPr>
      </w:pPr>
      <w:r w:rsidRPr="00732F77">
        <w:rPr>
          <w:sz w:val="28"/>
          <w:szCs w:val="28"/>
        </w:rPr>
        <w:t>Трансформаторы руднотермических печей имеют несколько, а у мощных печей – несколько десятков ступеней напряжения. Как и у ДСП существуют системы переключения ступеней напряжения при снятой нагрузке и под нагрузкой.</w:t>
      </w:r>
    </w:p>
    <w:p w:rsidR="00B826BD" w:rsidRPr="00732F77" w:rsidRDefault="00B826BD" w:rsidP="005B5B4D">
      <w:pPr>
        <w:ind w:firstLine="720"/>
        <w:jc w:val="both"/>
        <w:rPr>
          <w:sz w:val="28"/>
          <w:szCs w:val="28"/>
        </w:rPr>
      </w:pPr>
      <w:r w:rsidRPr="00732F77">
        <w:rPr>
          <w:sz w:val="28"/>
          <w:szCs w:val="28"/>
        </w:rPr>
        <w:t xml:space="preserve">Число возможных схем короткой сети, несмотря на всё многообразие руднотемических процессов и конструкций установок, достаточно ограничено. </w:t>
      </w:r>
    </w:p>
    <w:p w:rsidR="00B826BD" w:rsidRPr="00732F77" w:rsidRDefault="00B826BD" w:rsidP="005B5B4D">
      <w:pPr>
        <w:ind w:firstLine="720"/>
        <w:jc w:val="both"/>
        <w:rPr>
          <w:sz w:val="28"/>
          <w:szCs w:val="28"/>
        </w:rPr>
      </w:pPr>
      <w:r w:rsidRPr="00732F77">
        <w:rPr>
          <w:sz w:val="28"/>
          <w:szCs w:val="28"/>
        </w:rPr>
        <w:t>Наиболее простая схема питания у однофазных печей. Для них используют однофазный силовой трансформатор, а короткую сеть собирают с минимально возможным активным и реактивным сопротивлением.</w:t>
      </w:r>
    </w:p>
    <w:p w:rsidR="00B826BD" w:rsidRPr="00732F77" w:rsidRDefault="00B826BD" w:rsidP="005B5B4D">
      <w:pPr>
        <w:ind w:firstLine="720"/>
        <w:jc w:val="both"/>
        <w:rPr>
          <w:sz w:val="28"/>
          <w:szCs w:val="28"/>
        </w:rPr>
      </w:pPr>
      <w:r w:rsidRPr="00732F77">
        <w:rPr>
          <w:sz w:val="28"/>
          <w:szCs w:val="28"/>
        </w:rPr>
        <w:t>Круглые трёхэлектродные печи в начале своего развития оснащались короткими сетями со схемой соединения «звезда на трансформаторе» с некомпенсированными и резко ассиметричными шинными пакетами.</w:t>
      </w:r>
    </w:p>
    <w:p w:rsidR="00B826BD" w:rsidRPr="00732F77" w:rsidRDefault="00B826BD" w:rsidP="005B5B4D">
      <w:pPr>
        <w:ind w:firstLine="720"/>
        <w:jc w:val="both"/>
        <w:rPr>
          <w:sz w:val="28"/>
          <w:szCs w:val="28"/>
        </w:rPr>
      </w:pPr>
      <w:r w:rsidRPr="00732F77">
        <w:rPr>
          <w:sz w:val="28"/>
          <w:szCs w:val="28"/>
        </w:rPr>
        <w:t>Однако для большинства современных трёх фазных систем трёхэлектродных круглых печей, короткие сети организуют по схемам «звезда на электродах» и «звезда на подвижных башмаках». Иногда вместо одного трёхфазного трансформатора устанавливают три однофазных. Существуют схемы с несимметричными пакетами и с симметрично расположенными фазами, когда камеры трансформаторов располагаются вокруг печи под углом 120</w:t>
      </w:r>
      <w:r w:rsidRPr="00732F77">
        <w:rPr>
          <w:sz w:val="28"/>
          <w:szCs w:val="28"/>
          <w:vertAlign w:val="superscript"/>
        </w:rPr>
        <w:t xml:space="preserve">0 </w:t>
      </w:r>
      <w:r w:rsidR="00166703">
        <w:rPr>
          <w:sz w:val="28"/>
          <w:szCs w:val="28"/>
        </w:rPr>
        <w:t xml:space="preserve">(рисунок </w:t>
      </w:r>
      <w:r w:rsidR="00166703">
        <w:rPr>
          <w:sz w:val="28"/>
          <w:szCs w:val="28"/>
          <w:lang w:val="kk-KZ"/>
        </w:rPr>
        <w:t>2</w:t>
      </w:r>
      <w:r w:rsidR="00166703">
        <w:rPr>
          <w:sz w:val="28"/>
          <w:szCs w:val="28"/>
        </w:rPr>
        <w:t>.</w:t>
      </w:r>
      <w:r w:rsidR="00166703">
        <w:rPr>
          <w:sz w:val="28"/>
          <w:szCs w:val="28"/>
          <w:lang w:val="kk-KZ"/>
        </w:rPr>
        <w:t>38</w:t>
      </w:r>
      <w:r w:rsidRPr="00732F77">
        <w:rPr>
          <w:sz w:val="28"/>
          <w:szCs w:val="28"/>
        </w:rPr>
        <w:t>).</w:t>
      </w:r>
    </w:p>
    <w:p w:rsidR="00B826BD" w:rsidRPr="00732F77" w:rsidRDefault="009F5AB9" w:rsidP="005B5B4D">
      <w:pPr>
        <w:jc w:val="center"/>
        <w:rPr>
          <w:sz w:val="28"/>
          <w:szCs w:val="28"/>
        </w:rPr>
      </w:pPr>
      <w:r w:rsidRPr="00732F77">
        <w:rPr>
          <w:noProof/>
          <w:sz w:val="28"/>
          <w:szCs w:val="28"/>
          <w:lang w:eastAsia="ru-RU"/>
        </w:rPr>
        <w:lastRenderedPageBreak/>
        <w:drawing>
          <wp:inline distT="0" distB="0" distL="0" distR="0">
            <wp:extent cx="4580255" cy="2734945"/>
            <wp:effectExtent l="19050" t="0" r="0"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34"/>
                    <a:srcRect/>
                    <a:stretch>
                      <a:fillRect/>
                    </a:stretch>
                  </pic:blipFill>
                  <pic:spPr bwMode="auto">
                    <a:xfrm>
                      <a:off x="0" y="0"/>
                      <a:ext cx="4580255" cy="2734945"/>
                    </a:xfrm>
                    <a:prstGeom prst="rect">
                      <a:avLst/>
                    </a:prstGeom>
                    <a:solidFill>
                      <a:srgbClr val="FFFFFF"/>
                    </a:solidFill>
                    <a:ln w="9525">
                      <a:noFill/>
                      <a:miter lim="800000"/>
                      <a:headEnd/>
                      <a:tailEnd/>
                    </a:ln>
                  </pic:spPr>
                </pic:pic>
              </a:graphicData>
            </a:graphic>
          </wp:inline>
        </w:drawing>
      </w:r>
    </w:p>
    <w:p w:rsidR="00B826BD" w:rsidRPr="00BC4F34" w:rsidRDefault="00B826BD" w:rsidP="005B5B4D">
      <w:pPr>
        <w:jc w:val="center"/>
      </w:pPr>
      <w:r w:rsidRPr="00BC4F34">
        <w:t>1 – ванна печи; 2 – электроды; 3 – печной трансформатор</w:t>
      </w:r>
    </w:p>
    <w:p w:rsidR="00B826BD" w:rsidRPr="00BC4F34" w:rsidRDefault="00B826BD" w:rsidP="005B5B4D">
      <w:pPr>
        <w:jc w:val="center"/>
      </w:pPr>
      <w:r w:rsidRPr="00BC4F34">
        <w:t>а) – схема «звезда на электродах»; б) – схема «звезда на подвижных башмаках»</w:t>
      </w:r>
    </w:p>
    <w:p w:rsidR="003001AB" w:rsidRDefault="003001AB" w:rsidP="005B5B4D">
      <w:pPr>
        <w:jc w:val="center"/>
        <w:rPr>
          <w:lang w:val="kk-KZ"/>
        </w:rPr>
      </w:pPr>
    </w:p>
    <w:p w:rsidR="00B826BD" w:rsidRPr="00BC4F34" w:rsidRDefault="00166703" w:rsidP="005B5B4D">
      <w:pPr>
        <w:jc w:val="center"/>
      </w:pPr>
      <w:r>
        <w:t xml:space="preserve">Рисунок </w:t>
      </w:r>
      <w:r>
        <w:rPr>
          <w:lang w:val="kk-KZ"/>
        </w:rPr>
        <w:t>2</w:t>
      </w:r>
      <w:r>
        <w:t>.</w:t>
      </w:r>
      <w:r>
        <w:rPr>
          <w:lang w:val="kk-KZ"/>
        </w:rPr>
        <w:t>38</w:t>
      </w:r>
      <w:r w:rsidR="00B826BD" w:rsidRPr="00BC4F34">
        <w:t xml:space="preserve"> – Схема расположения однофазных печных трансформаторов для круглых  трёхэлектродных печей</w:t>
      </w:r>
    </w:p>
    <w:p w:rsidR="00B826BD" w:rsidRPr="00732F77" w:rsidRDefault="00B826BD" w:rsidP="005B5B4D">
      <w:pPr>
        <w:ind w:firstLine="720"/>
        <w:jc w:val="both"/>
        <w:rPr>
          <w:sz w:val="28"/>
          <w:szCs w:val="28"/>
        </w:rPr>
      </w:pPr>
      <w:r w:rsidRPr="00732F77">
        <w:rPr>
          <w:sz w:val="28"/>
          <w:szCs w:val="28"/>
        </w:rPr>
        <w:t>При несимметри</w:t>
      </w:r>
      <w:r w:rsidR="00166703">
        <w:rPr>
          <w:sz w:val="28"/>
          <w:szCs w:val="28"/>
        </w:rPr>
        <w:t xml:space="preserve">чной схеме соединения (рисунок </w:t>
      </w:r>
      <w:r w:rsidR="00166703">
        <w:rPr>
          <w:sz w:val="28"/>
          <w:szCs w:val="28"/>
          <w:lang w:val="kk-KZ"/>
        </w:rPr>
        <w:t>2</w:t>
      </w:r>
      <w:r w:rsidR="00166703">
        <w:rPr>
          <w:sz w:val="28"/>
          <w:szCs w:val="28"/>
        </w:rPr>
        <w:t>.</w:t>
      </w:r>
      <w:r w:rsidR="00166703">
        <w:rPr>
          <w:sz w:val="28"/>
          <w:szCs w:val="28"/>
          <w:lang w:val="kk-KZ"/>
        </w:rPr>
        <w:t>38</w:t>
      </w:r>
      <w:r w:rsidRPr="00732F77">
        <w:rPr>
          <w:sz w:val="28"/>
          <w:szCs w:val="28"/>
        </w:rPr>
        <w:t xml:space="preserve"> а) перекос реактивного сопротивления по фазам составляет приблизительно 5%, а перекос мощности – около 2,5%. При такой схеме на 5÷7% выше суммарное реактивное сопротивление короткой сети по сравнению с сопротивлением при симметрично</w:t>
      </w:r>
      <w:r w:rsidR="00166703">
        <w:rPr>
          <w:sz w:val="28"/>
          <w:szCs w:val="28"/>
        </w:rPr>
        <w:t xml:space="preserve">й схеме соединения (рисунок    </w:t>
      </w:r>
      <w:r w:rsidR="00166703">
        <w:rPr>
          <w:sz w:val="28"/>
          <w:szCs w:val="28"/>
          <w:lang w:val="kk-KZ"/>
        </w:rPr>
        <w:t>2</w:t>
      </w:r>
      <w:r w:rsidR="00166703">
        <w:rPr>
          <w:sz w:val="28"/>
          <w:szCs w:val="28"/>
        </w:rPr>
        <w:t>.</w:t>
      </w:r>
      <w:r w:rsidR="00166703">
        <w:rPr>
          <w:sz w:val="28"/>
          <w:szCs w:val="28"/>
          <w:lang w:val="kk-KZ"/>
        </w:rPr>
        <w:t>38</w:t>
      </w:r>
      <w:r w:rsidRPr="00732F77">
        <w:rPr>
          <w:sz w:val="28"/>
          <w:szCs w:val="28"/>
        </w:rPr>
        <w:t xml:space="preserve"> б). Преимущества такой несимметричной схемы в более простой и удобной компоновке оборудования в цеху.</w:t>
      </w:r>
    </w:p>
    <w:p w:rsidR="00B826BD" w:rsidRPr="00732F77" w:rsidRDefault="00B826BD" w:rsidP="005B5B4D">
      <w:pPr>
        <w:ind w:firstLine="720"/>
        <w:jc w:val="both"/>
        <w:rPr>
          <w:sz w:val="28"/>
          <w:szCs w:val="28"/>
        </w:rPr>
      </w:pPr>
      <w:r w:rsidRPr="00732F77">
        <w:rPr>
          <w:sz w:val="28"/>
          <w:szCs w:val="28"/>
        </w:rPr>
        <w:t xml:space="preserve">Симметричная схема имеет равные активные и реактивные сопротивления фаз и позволяет устранить перекос мощности по фазам. </w:t>
      </w:r>
    </w:p>
    <w:p w:rsidR="00B826BD" w:rsidRPr="00732F77" w:rsidRDefault="00B826BD" w:rsidP="005B5B4D">
      <w:pPr>
        <w:ind w:firstLine="720"/>
        <w:jc w:val="both"/>
        <w:rPr>
          <w:sz w:val="28"/>
          <w:szCs w:val="28"/>
        </w:rPr>
      </w:pPr>
      <w:r w:rsidRPr="00732F77">
        <w:rPr>
          <w:sz w:val="28"/>
          <w:szCs w:val="28"/>
        </w:rPr>
        <w:t xml:space="preserve">В прямоугольных трёхэлектродных печах существует значительный перекос мощности. Печи большой мощности работают, как правило, со схемой соединения «звезда на трансформаторе». Расположение печного трансформатора вдоль </w:t>
      </w:r>
      <w:r w:rsidR="00166703">
        <w:rPr>
          <w:sz w:val="28"/>
          <w:szCs w:val="28"/>
        </w:rPr>
        <w:t xml:space="preserve">короткой стороны печи (рисунок </w:t>
      </w:r>
      <w:r w:rsidR="00166703">
        <w:rPr>
          <w:sz w:val="28"/>
          <w:szCs w:val="28"/>
          <w:lang w:val="kk-KZ"/>
        </w:rPr>
        <w:t>2</w:t>
      </w:r>
      <w:r w:rsidR="00166703">
        <w:rPr>
          <w:sz w:val="28"/>
          <w:szCs w:val="28"/>
        </w:rPr>
        <w:t>.</w:t>
      </w:r>
      <w:r w:rsidR="00166703">
        <w:rPr>
          <w:sz w:val="28"/>
          <w:szCs w:val="28"/>
          <w:lang w:val="kk-KZ"/>
        </w:rPr>
        <w:t>39</w:t>
      </w:r>
      <w:r w:rsidRPr="00732F77">
        <w:rPr>
          <w:sz w:val="28"/>
          <w:szCs w:val="28"/>
        </w:rPr>
        <w:t xml:space="preserve"> б) позволяет развести проводники короткой сети одной фазы и снизить реактивное сопротивление на 20% по сравнению с размещением трансформатора вдоль</w:t>
      </w:r>
      <w:r w:rsidR="00166703">
        <w:rPr>
          <w:sz w:val="28"/>
          <w:szCs w:val="28"/>
        </w:rPr>
        <w:t xml:space="preserve"> длинной стороны печи (рисунке </w:t>
      </w:r>
      <w:r w:rsidR="00166703">
        <w:rPr>
          <w:sz w:val="28"/>
          <w:szCs w:val="28"/>
          <w:lang w:val="kk-KZ"/>
        </w:rPr>
        <w:t>2</w:t>
      </w:r>
      <w:r w:rsidR="00166703">
        <w:rPr>
          <w:sz w:val="28"/>
          <w:szCs w:val="28"/>
        </w:rPr>
        <w:t>.</w:t>
      </w:r>
      <w:r w:rsidR="00166703">
        <w:rPr>
          <w:sz w:val="28"/>
          <w:szCs w:val="28"/>
          <w:lang w:val="kk-KZ"/>
        </w:rPr>
        <w:t>39</w:t>
      </w:r>
      <w:r w:rsidRPr="00732F77">
        <w:rPr>
          <w:sz w:val="28"/>
          <w:szCs w:val="28"/>
        </w:rPr>
        <w:t xml:space="preserve"> а).</w:t>
      </w:r>
    </w:p>
    <w:p w:rsidR="00C569EE" w:rsidRPr="00732F77" w:rsidRDefault="00C569EE" w:rsidP="00C569EE">
      <w:pPr>
        <w:ind w:firstLine="720"/>
        <w:jc w:val="both"/>
        <w:rPr>
          <w:sz w:val="28"/>
          <w:szCs w:val="28"/>
        </w:rPr>
      </w:pPr>
      <w:r w:rsidRPr="00732F77">
        <w:rPr>
          <w:sz w:val="28"/>
          <w:szCs w:val="28"/>
        </w:rPr>
        <w:t>Наиболее рациональной для мощных печей оказалась схема с шестью электродами, расположенными по прямой линии, сгруппированными попарно и запитанных от трёх однофазных трансформаторов (рисуно</w:t>
      </w:r>
      <w:r>
        <w:rPr>
          <w:sz w:val="28"/>
          <w:szCs w:val="28"/>
        </w:rPr>
        <w:t xml:space="preserve">к </w:t>
      </w:r>
      <w:r>
        <w:rPr>
          <w:sz w:val="28"/>
          <w:szCs w:val="28"/>
          <w:lang w:val="kk-KZ"/>
        </w:rPr>
        <w:t>2</w:t>
      </w:r>
      <w:r>
        <w:rPr>
          <w:sz w:val="28"/>
          <w:szCs w:val="28"/>
        </w:rPr>
        <w:t>.</w:t>
      </w:r>
      <w:r>
        <w:rPr>
          <w:sz w:val="28"/>
          <w:szCs w:val="28"/>
          <w:lang w:val="kk-KZ"/>
        </w:rPr>
        <w:t>40</w:t>
      </w:r>
      <w:r w:rsidRPr="00732F77">
        <w:rPr>
          <w:sz w:val="28"/>
          <w:szCs w:val="28"/>
        </w:rPr>
        <w:t xml:space="preserve">). Такая конструкция короткой сеть имеет минимальную индуктивность.  </w:t>
      </w:r>
    </w:p>
    <w:p w:rsidR="00C569EE" w:rsidRPr="00732F77" w:rsidRDefault="00C569EE" w:rsidP="00C569EE">
      <w:pPr>
        <w:ind w:firstLine="720"/>
        <w:jc w:val="both"/>
        <w:rPr>
          <w:sz w:val="28"/>
          <w:szCs w:val="28"/>
        </w:rPr>
      </w:pPr>
      <w:r w:rsidRPr="00732F77">
        <w:rPr>
          <w:sz w:val="28"/>
          <w:szCs w:val="28"/>
        </w:rPr>
        <w:t>Было показано, что если cos</w:t>
      </w:r>
      <w:r w:rsidRPr="00732F77">
        <w:rPr>
          <w:sz w:val="28"/>
          <w:szCs w:val="28"/>
          <w:lang w:val="en-US"/>
        </w:rPr>
        <w:t>φ</w:t>
      </w:r>
      <w:r w:rsidRPr="00732F77">
        <w:rPr>
          <w:sz w:val="28"/>
          <w:szCs w:val="28"/>
        </w:rPr>
        <w:t xml:space="preserve"> руднотермической установки меньше 0,88, то становится целесообразно и экономически выгодно использовать искусственную компенсацию коэффициента мощности. Для этого на стороне высокого напряжения печного трансформатора в цепь включают дополнительную ёмкость – установку продольной-ёмкостной  компенсации (УПК). </w:t>
      </w:r>
    </w:p>
    <w:p w:rsidR="00B826BD" w:rsidRPr="00732F77" w:rsidRDefault="00B826BD" w:rsidP="005B5B4D">
      <w:pPr>
        <w:rPr>
          <w:sz w:val="28"/>
          <w:szCs w:val="28"/>
        </w:rPr>
      </w:pPr>
    </w:p>
    <w:p w:rsidR="00B826BD" w:rsidRPr="00732F77" w:rsidRDefault="00B826BD" w:rsidP="005B5B4D">
      <w:pPr>
        <w:rPr>
          <w:sz w:val="28"/>
          <w:szCs w:val="28"/>
        </w:rPr>
      </w:pPr>
    </w:p>
    <w:p w:rsidR="00B826BD" w:rsidRPr="00732F77" w:rsidRDefault="009F5AB9" w:rsidP="005B5B4D">
      <w:pPr>
        <w:jc w:val="center"/>
        <w:rPr>
          <w:sz w:val="28"/>
          <w:szCs w:val="28"/>
        </w:rPr>
      </w:pPr>
      <w:r w:rsidRPr="00732F77">
        <w:rPr>
          <w:noProof/>
          <w:sz w:val="28"/>
          <w:szCs w:val="28"/>
          <w:lang w:eastAsia="ru-RU"/>
        </w:rPr>
        <w:drawing>
          <wp:inline distT="0" distB="0" distL="0" distR="0">
            <wp:extent cx="3053080" cy="3546475"/>
            <wp:effectExtent l="19050" t="0" r="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35"/>
                    <a:srcRect/>
                    <a:stretch>
                      <a:fillRect/>
                    </a:stretch>
                  </pic:blipFill>
                  <pic:spPr bwMode="auto">
                    <a:xfrm>
                      <a:off x="0" y="0"/>
                      <a:ext cx="3053080" cy="3546475"/>
                    </a:xfrm>
                    <a:prstGeom prst="rect">
                      <a:avLst/>
                    </a:prstGeom>
                    <a:solidFill>
                      <a:srgbClr val="FFFFFF"/>
                    </a:solidFill>
                    <a:ln w="9525">
                      <a:noFill/>
                      <a:miter lim="800000"/>
                      <a:headEnd/>
                      <a:tailEnd/>
                    </a:ln>
                  </pic:spPr>
                </pic:pic>
              </a:graphicData>
            </a:graphic>
          </wp:inline>
        </w:drawing>
      </w:r>
    </w:p>
    <w:p w:rsidR="00B826BD" w:rsidRPr="00300A37" w:rsidRDefault="00B826BD" w:rsidP="005B5B4D">
      <w:pPr>
        <w:jc w:val="center"/>
      </w:pPr>
      <w:r w:rsidRPr="00300A37">
        <w:t>1 – ванна печи; 2 – электроды; 3 – печной трансформатор</w:t>
      </w:r>
    </w:p>
    <w:p w:rsidR="00B826BD" w:rsidRPr="00300A37" w:rsidRDefault="00B826BD" w:rsidP="005B5B4D">
      <w:pPr>
        <w:jc w:val="center"/>
      </w:pPr>
      <w:r w:rsidRPr="00300A37">
        <w:t xml:space="preserve">а) – вдоль длинной стороны печи; б) – вдоль короткой стороны печи </w:t>
      </w:r>
    </w:p>
    <w:p w:rsidR="003001AB" w:rsidRDefault="003001AB" w:rsidP="005B5B4D">
      <w:pPr>
        <w:jc w:val="center"/>
        <w:rPr>
          <w:lang w:val="kk-KZ"/>
        </w:rPr>
      </w:pPr>
    </w:p>
    <w:p w:rsidR="00B826BD" w:rsidRPr="00300A37" w:rsidRDefault="00D77F82" w:rsidP="005B5B4D">
      <w:pPr>
        <w:jc w:val="center"/>
      </w:pPr>
      <w:r>
        <w:t xml:space="preserve">Рисунок </w:t>
      </w:r>
      <w:r>
        <w:rPr>
          <w:lang w:val="kk-KZ"/>
        </w:rPr>
        <w:t>2</w:t>
      </w:r>
      <w:r>
        <w:t>.</w:t>
      </w:r>
      <w:r>
        <w:rPr>
          <w:lang w:val="kk-KZ"/>
        </w:rPr>
        <w:t>39</w:t>
      </w:r>
      <w:r w:rsidR="00B826BD" w:rsidRPr="00300A37">
        <w:t xml:space="preserve"> – Схема расположения трёхфазных печных трансформаторов для прямоугольных  трёхэлектродных печей</w:t>
      </w:r>
    </w:p>
    <w:p w:rsidR="00B826BD" w:rsidRPr="00300A37" w:rsidRDefault="00B826BD" w:rsidP="005B5B4D">
      <w:pPr>
        <w:ind w:firstLine="720"/>
        <w:jc w:val="both"/>
      </w:pPr>
    </w:p>
    <w:p w:rsidR="00B826BD" w:rsidRPr="00732F77" w:rsidRDefault="00B826BD" w:rsidP="005B5B4D">
      <w:pPr>
        <w:ind w:firstLine="720"/>
        <w:jc w:val="both"/>
        <w:rPr>
          <w:sz w:val="28"/>
          <w:szCs w:val="28"/>
        </w:rPr>
      </w:pPr>
    </w:p>
    <w:p w:rsidR="00B826BD" w:rsidRPr="00732F77" w:rsidRDefault="009F5AB9" w:rsidP="005B5B4D">
      <w:pPr>
        <w:jc w:val="center"/>
        <w:rPr>
          <w:sz w:val="28"/>
          <w:szCs w:val="28"/>
        </w:rPr>
      </w:pPr>
      <w:r w:rsidRPr="00732F77">
        <w:rPr>
          <w:noProof/>
          <w:sz w:val="28"/>
          <w:szCs w:val="28"/>
          <w:lang w:eastAsia="ru-RU"/>
        </w:rPr>
        <w:drawing>
          <wp:inline distT="0" distB="0" distL="0" distR="0">
            <wp:extent cx="5725160" cy="2282190"/>
            <wp:effectExtent l="19050" t="0" r="8890"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36"/>
                    <a:srcRect/>
                    <a:stretch>
                      <a:fillRect/>
                    </a:stretch>
                  </pic:blipFill>
                  <pic:spPr bwMode="auto">
                    <a:xfrm>
                      <a:off x="0" y="0"/>
                      <a:ext cx="5725160" cy="2282190"/>
                    </a:xfrm>
                    <a:prstGeom prst="rect">
                      <a:avLst/>
                    </a:prstGeom>
                    <a:solidFill>
                      <a:srgbClr val="FFFFFF"/>
                    </a:solidFill>
                    <a:ln w="9525">
                      <a:noFill/>
                      <a:miter lim="800000"/>
                      <a:headEnd/>
                      <a:tailEnd/>
                    </a:ln>
                  </pic:spPr>
                </pic:pic>
              </a:graphicData>
            </a:graphic>
          </wp:inline>
        </w:drawing>
      </w:r>
    </w:p>
    <w:p w:rsidR="00B826BD" w:rsidRPr="00732F77" w:rsidRDefault="00B826BD" w:rsidP="005B5B4D">
      <w:pPr>
        <w:ind w:firstLine="720"/>
        <w:jc w:val="center"/>
        <w:rPr>
          <w:sz w:val="28"/>
          <w:szCs w:val="28"/>
        </w:rPr>
      </w:pPr>
    </w:p>
    <w:p w:rsidR="00B826BD" w:rsidRPr="008F4793" w:rsidRDefault="00B826BD" w:rsidP="005B5B4D">
      <w:pPr>
        <w:jc w:val="center"/>
      </w:pPr>
      <w:r w:rsidRPr="008F4793">
        <w:t>1 – ванна печи; 2 – электроды; 3 – печные трансформаторы</w:t>
      </w:r>
    </w:p>
    <w:p w:rsidR="003001AB" w:rsidRDefault="003001AB" w:rsidP="005B5B4D">
      <w:pPr>
        <w:jc w:val="center"/>
        <w:rPr>
          <w:lang w:val="kk-KZ"/>
        </w:rPr>
      </w:pPr>
    </w:p>
    <w:p w:rsidR="00B826BD" w:rsidRPr="008F4793" w:rsidRDefault="00D77F82" w:rsidP="005B5B4D">
      <w:pPr>
        <w:jc w:val="center"/>
      </w:pPr>
      <w:r>
        <w:t xml:space="preserve">Рисунок </w:t>
      </w:r>
      <w:r>
        <w:rPr>
          <w:lang w:val="kk-KZ"/>
        </w:rPr>
        <w:t>2</w:t>
      </w:r>
      <w:r>
        <w:t>.</w:t>
      </w:r>
      <w:r>
        <w:rPr>
          <w:lang w:val="kk-KZ"/>
        </w:rPr>
        <w:t>40</w:t>
      </w:r>
      <w:r w:rsidR="00B826BD" w:rsidRPr="008F4793">
        <w:t xml:space="preserve"> – Схема расположения однофазных печных трансформаторов для прямоугольных  шестиэлектродных печей</w:t>
      </w:r>
    </w:p>
    <w:p w:rsidR="00B826BD" w:rsidRPr="00732F77" w:rsidRDefault="00B826BD" w:rsidP="005B5B4D">
      <w:pPr>
        <w:ind w:firstLine="720"/>
        <w:jc w:val="both"/>
        <w:rPr>
          <w:sz w:val="28"/>
          <w:szCs w:val="28"/>
        </w:rPr>
      </w:pPr>
    </w:p>
    <w:p w:rsidR="00B826BD" w:rsidRPr="00732F77" w:rsidRDefault="00B826BD" w:rsidP="005B5B4D">
      <w:pPr>
        <w:ind w:firstLine="720"/>
        <w:jc w:val="both"/>
        <w:rPr>
          <w:sz w:val="28"/>
          <w:szCs w:val="28"/>
        </w:rPr>
      </w:pPr>
      <w:r w:rsidRPr="00732F77">
        <w:rPr>
          <w:sz w:val="28"/>
          <w:szCs w:val="28"/>
        </w:rPr>
        <w:t xml:space="preserve">Выбор печного трансформатора, конфигурации и параметров короткой сети, а так же рабочих электрических параметров установки определяется особенностями конкретного технологического процесса, объёмом данного </w:t>
      </w:r>
      <w:r w:rsidRPr="00732F77">
        <w:rPr>
          <w:sz w:val="28"/>
          <w:szCs w:val="28"/>
        </w:rPr>
        <w:lastRenderedPageBreak/>
        <w:t xml:space="preserve">производства и особенностями конструкции использованной печи. При этом основные электрические характеристики печной установки могу значительно отличаться от аналогичных характеристик подобной установки, работающей на другом предприятие.   </w:t>
      </w:r>
    </w:p>
    <w:p w:rsidR="00B826BD" w:rsidRPr="00732F77" w:rsidRDefault="00B826BD" w:rsidP="005B5B4D">
      <w:pPr>
        <w:ind w:firstLine="720"/>
        <w:jc w:val="both"/>
        <w:rPr>
          <w:sz w:val="28"/>
          <w:szCs w:val="28"/>
        </w:rPr>
      </w:pPr>
      <w:r w:rsidRPr="00732F77">
        <w:rPr>
          <w:sz w:val="28"/>
          <w:szCs w:val="28"/>
        </w:rPr>
        <w:t>Примеры электрических параметров некоторых руднотермиче</w:t>
      </w:r>
      <w:r w:rsidR="00881BA0">
        <w:rPr>
          <w:sz w:val="28"/>
          <w:szCs w:val="28"/>
        </w:rPr>
        <w:t xml:space="preserve">ских печей приведены в таблице </w:t>
      </w:r>
      <w:r w:rsidR="00881BA0">
        <w:rPr>
          <w:sz w:val="28"/>
          <w:szCs w:val="28"/>
          <w:lang w:val="kk-KZ"/>
        </w:rPr>
        <w:t>2</w:t>
      </w:r>
      <w:r w:rsidR="00881BA0">
        <w:rPr>
          <w:sz w:val="28"/>
          <w:szCs w:val="28"/>
        </w:rPr>
        <w:t>.1</w:t>
      </w:r>
      <w:r w:rsidR="00881BA0">
        <w:rPr>
          <w:sz w:val="28"/>
          <w:szCs w:val="28"/>
          <w:lang w:val="kk-KZ"/>
        </w:rPr>
        <w:t>1</w:t>
      </w:r>
      <w:r w:rsidRPr="00732F77">
        <w:rPr>
          <w:sz w:val="28"/>
          <w:szCs w:val="28"/>
        </w:rPr>
        <w:t>.</w:t>
      </w:r>
    </w:p>
    <w:p w:rsidR="00B826BD" w:rsidRPr="00732F77" w:rsidRDefault="00B826BD" w:rsidP="005B5B4D">
      <w:pPr>
        <w:ind w:firstLine="720"/>
        <w:jc w:val="both"/>
        <w:rPr>
          <w:sz w:val="28"/>
          <w:szCs w:val="28"/>
        </w:rPr>
      </w:pPr>
      <w:r w:rsidRPr="00732F77">
        <w:rPr>
          <w:sz w:val="28"/>
          <w:szCs w:val="28"/>
        </w:rPr>
        <w:t xml:space="preserve">Всё больше в последнее время получают распространение печи аналогичные по конструкции дуговым сталеплавильным печам, работающим на постоянном токе. </w:t>
      </w:r>
    </w:p>
    <w:p w:rsidR="00B826BD" w:rsidRPr="00732F77" w:rsidRDefault="00B826BD" w:rsidP="005B5B4D">
      <w:pPr>
        <w:ind w:firstLine="720"/>
        <w:jc w:val="both"/>
        <w:rPr>
          <w:sz w:val="28"/>
          <w:szCs w:val="28"/>
        </w:rPr>
      </w:pPr>
      <w:r w:rsidRPr="00732F77">
        <w:rPr>
          <w:sz w:val="28"/>
          <w:szCs w:val="28"/>
        </w:rPr>
        <w:t>Установки, работающие на постоянном токе, применяют для получения металлического марганца, безуглеродистого ферромарганца, феррохрома, ферротитана и других сплавов. В этих процессах  преобладает выделение энергии в дуге, и лишь незначительная доля электрической энергии преобразуется в джоулево тепло за счёт прохождения тока через расплавленный металл. Поэтому для перечисленных процессов применение постоянного тока даёт те же преимущества, что и при плавке стали.</w:t>
      </w:r>
    </w:p>
    <w:p w:rsidR="00B826BD" w:rsidRPr="00732F77" w:rsidRDefault="00B826BD" w:rsidP="005B5B4D">
      <w:pPr>
        <w:ind w:firstLine="720"/>
        <w:jc w:val="both"/>
        <w:rPr>
          <w:sz w:val="28"/>
          <w:szCs w:val="28"/>
        </w:rPr>
      </w:pPr>
      <w:r w:rsidRPr="00732F77">
        <w:rPr>
          <w:sz w:val="28"/>
          <w:szCs w:val="28"/>
        </w:rPr>
        <w:t>Предполагается, что положительный эффект от перехода на постоянный ток будет и в тех процессах, где часть энергии выделяется в дуге, а часть за счёт сопротивления расплава или шихты, и даже на установках, работающих чисто по принципу печей сопротивления.</w:t>
      </w:r>
    </w:p>
    <w:p w:rsidR="00B826BD" w:rsidRPr="00732F77" w:rsidRDefault="00B826BD" w:rsidP="005B5B4D">
      <w:pPr>
        <w:ind w:firstLine="720"/>
        <w:jc w:val="both"/>
        <w:rPr>
          <w:sz w:val="28"/>
          <w:szCs w:val="28"/>
        </w:rPr>
      </w:pPr>
      <w:r w:rsidRPr="00732F77">
        <w:rPr>
          <w:sz w:val="28"/>
          <w:szCs w:val="28"/>
        </w:rPr>
        <w:t>Экономически обоснованное применение выпрямителей зависит от мощности установки. Так для кремнистых сплавов переход на постоянный ток может быть выгоден при мощности печи выше 25÷33 МВА.</w:t>
      </w:r>
    </w:p>
    <w:p w:rsidR="00B826BD" w:rsidRPr="00732F77" w:rsidRDefault="00B826BD" w:rsidP="005B5B4D">
      <w:pPr>
        <w:ind w:firstLine="720"/>
        <w:jc w:val="both"/>
        <w:rPr>
          <w:sz w:val="28"/>
          <w:szCs w:val="28"/>
        </w:rPr>
        <w:sectPr w:rsidR="00B826BD" w:rsidRPr="00732F77" w:rsidSect="00813472">
          <w:footerReference w:type="default" r:id="rId137"/>
          <w:footnotePr>
            <w:pos w:val="beneathText"/>
          </w:footnotePr>
          <w:pgSz w:w="11905" w:h="16837"/>
          <w:pgMar w:top="1134" w:right="851" w:bottom="1134" w:left="1701" w:header="720" w:footer="709" w:gutter="0"/>
          <w:cols w:space="720"/>
          <w:docGrid w:linePitch="360"/>
        </w:sectPr>
      </w:pPr>
      <w:r w:rsidRPr="00732F77">
        <w:rPr>
          <w:sz w:val="28"/>
          <w:szCs w:val="28"/>
        </w:rPr>
        <w:t>Ожидается, что в ближайшие годы будет освоено применение руднотермических печей, работающих на постоянном токе, для  извлечения различных металлов из отвальных шлаков, например алюминия, никеля, меди, кобальта, ванадия и д.р.  Создаются новые одноэлектродные печи для выплавки кремния повышенного качества для солнечной энергетики.</w:t>
      </w:r>
    </w:p>
    <w:p w:rsidR="00B826BD" w:rsidRPr="002A6C5D" w:rsidRDefault="00881BA0" w:rsidP="005B5B4D">
      <w:pPr>
        <w:ind w:firstLine="720"/>
        <w:jc w:val="both"/>
      </w:pPr>
      <w:r>
        <w:lastRenderedPageBreak/>
        <w:t xml:space="preserve">Таблица </w:t>
      </w:r>
      <w:r>
        <w:rPr>
          <w:lang w:val="kk-KZ"/>
        </w:rPr>
        <w:t>2</w:t>
      </w:r>
      <w:r>
        <w:t>.1</w:t>
      </w:r>
      <w:r>
        <w:rPr>
          <w:lang w:val="kk-KZ"/>
        </w:rPr>
        <w:t>1</w:t>
      </w:r>
      <w:r w:rsidR="00B826BD" w:rsidRPr="002A6C5D">
        <w:t xml:space="preserve"> – Электрические параметры некоторых руднотермических печей</w:t>
      </w:r>
    </w:p>
    <w:tbl>
      <w:tblPr>
        <w:tblW w:w="0" w:type="auto"/>
        <w:tblInd w:w="-25" w:type="dxa"/>
        <w:tblLayout w:type="fixed"/>
        <w:tblLook w:val="0000"/>
      </w:tblPr>
      <w:tblGrid>
        <w:gridCol w:w="2868"/>
        <w:gridCol w:w="1200"/>
        <w:gridCol w:w="960"/>
        <w:gridCol w:w="1080"/>
        <w:gridCol w:w="1080"/>
        <w:gridCol w:w="1080"/>
        <w:gridCol w:w="1200"/>
        <w:gridCol w:w="1200"/>
        <w:gridCol w:w="960"/>
        <w:gridCol w:w="960"/>
        <w:gridCol w:w="960"/>
        <w:gridCol w:w="1130"/>
      </w:tblGrid>
      <w:tr w:rsidR="00B826BD" w:rsidRPr="002A6C5D">
        <w:trPr>
          <w:cantSplit/>
          <w:trHeight w:hRule="exact" w:val="286"/>
        </w:trPr>
        <w:tc>
          <w:tcPr>
            <w:tcW w:w="2868" w:type="dxa"/>
            <w:vMerge w:val="restart"/>
            <w:tcBorders>
              <w:top w:val="single" w:sz="4" w:space="0" w:color="000000"/>
              <w:left w:val="single" w:sz="4" w:space="0" w:color="000000"/>
              <w:bottom w:val="single" w:sz="4" w:space="0" w:color="000000"/>
            </w:tcBorders>
          </w:tcPr>
          <w:p w:rsidR="00B826BD" w:rsidRPr="002A6C5D" w:rsidRDefault="00B826BD" w:rsidP="005B5B4D">
            <w:pPr>
              <w:snapToGrid w:val="0"/>
              <w:jc w:val="both"/>
            </w:pPr>
          </w:p>
          <w:p w:rsidR="00B826BD" w:rsidRPr="002A6C5D" w:rsidRDefault="00B826BD" w:rsidP="005B5B4D">
            <w:pPr>
              <w:jc w:val="both"/>
            </w:pPr>
          </w:p>
          <w:p w:rsidR="00B826BD" w:rsidRPr="002A6C5D" w:rsidRDefault="00B826BD" w:rsidP="005B5B4D">
            <w:pPr>
              <w:jc w:val="center"/>
            </w:pPr>
            <w:r w:rsidRPr="002A6C5D">
              <w:t>Параметр</w:t>
            </w:r>
          </w:p>
        </w:tc>
        <w:tc>
          <w:tcPr>
            <w:tcW w:w="11810" w:type="dxa"/>
            <w:gridSpan w:val="11"/>
            <w:tcBorders>
              <w:top w:val="single" w:sz="4" w:space="0" w:color="000000"/>
              <w:left w:val="single" w:sz="4" w:space="0" w:color="000000"/>
              <w:bottom w:val="single" w:sz="4" w:space="0" w:color="000000"/>
              <w:right w:val="single" w:sz="4" w:space="0" w:color="000000"/>
            </w:tcBorders>
          </w:tcPr>
          <w:p w:rsidR="00B826BD" w:rsidRPr="002A6C5D" w:rsidRDefault="00B826BD" w:rsidP="005B5B4D">
            <w:pPr>
              <w:snapToGrid w:val="0"/>
              <w:jc w:val="center"/>
            </w:pPr>
            <w:r w:rsidRPr="002A6C5D">
              <w:t>Тип печи</w:t>
            </w:r>
          </w:p>
        </w:tc>
      </w:tr>
      <w:tr w:rsidR="00B826BD" w:rsidRPr="002A6C5D">
        <w:trPr>
          <w:cantSplit/>
        </w:trPr>
        <w:tc>
          <w:tcPr>
            <w:tcW w:w="2868" w:type="dxa"/>
            <w:vMerge/>
            <w:tcBorders>
              <w:top w:val="single" w:sz="4" w:space="0" w:color="000000"/>
              <w:left w:val="single" w:sz="4" w:space="0" w:color="000000"/>
              <w:bottom w:val="single" w:sz="4" w:space="0" w:color="000000"/>
            </w:tcBorders>
          </w:tcPr>
          <w:p w:rsidR="00B826BD" w:rsidRPr="002A6C5D" w:rsidRDefault="00B826BD" w:rsidP="005B5B4D"/>
        </w:tc>
        <w:tc>
          <w:tcPr>
            <w:tcW w:w="1200" w:type="dxa"/>
            <w:tcBorders>
              <w:top w:val="single" w:sz="4" w:space="0" w:color="000000"/>
              <w:left w:val="single" w:sz="4" w:space="0" w:color="000000"/>
              <w:bottom w:val="single" w:sz="4" w:space="0" w:color="000000"/>
            </w:tcBorders>
          </w:tcPr>
          <w:p w:rsidR="00B826BD" w:rsidRPr="002A6C5D" w:rsidRDefault="00B826BD" w:rsidP="005B5B4D">
            <w:pPr>
              <w:snapToGrid w:val="0"/>
              <w:ind w:left="113" w:right="113"/>
            </w:pPr>
          </w:p>
          <w:p w:rsidR="00B826BD" w:rsidRPr="002A6C5D" w:rsidRDefault="00B826BD" w:rsidP="005B5B4D">
            <w:pPr>
              <w:ind w:left="113" w:right="113"/>
            </w:pPr>
            <w:r w:rsidRPr="002A6C5D">
              <w:t>РКО - 2,5</w:t>
            </w:r>
          </w:p>
        </w:tc>
        <w:tc>
          <w:tcPr>
            <w:tcW w:w="960" w:type="dxa"/>
            <w:tcBorders>
              <w:top w:val="single" w:sz="4" w:space="0" w:color="000000"/>
              <w:left w:val="single" w:sz="4" w:space="0" w:color="000000"/>
              <w:bottom w:val="single" w:sz="4" w:space="0" w:color="000000"/>
            </w:tcBorders>
          </w:tcPr>
          <w:p w:rsidR="00B826BD" w:rsidRPr="002A6C5D" w:rsidRDefault="00B826BD" w:rsidP="005B5B4D">
            <w:pPr>
              <w:snapToGrid w:val="0"/>
              <w:ind w:left="113" w:right="113"/>
            </w:pPr>
          </w:p>
          <w:p w:rsidR="00B826BD" w:rsidRPr="002A6C5D" w:rsidRDefault="00B826BD" w:rsidP="005B5B4D">
            <w:pPr>
              <w:ind w:left="113" w:right="113"/>
            </w:pPr>
            <w:r w:rsidRPr="002A6C5D">
              <w:t>РПО - 7,5К</w:t>
            </w:r>
          </w:p>
        </w:tc>
        <w:tc>
          <w:tcPr>
            <w:tcW w:w="1080" w:type="dxa"/>
            <w:tcBorders>
              <w:top w:val="single" w:sz="4" w:space="0" w:color="000000"/>
              <w:left w:val="single" w:sz="4" w:space="0" w:color="000000"/>
              <w:bottom w:val="single" w:sz="4" w:space="0" w:color="000000"/>
            </w:tcBorders>
          </w:tcPr>
          <w:p w:rsidR="00B826BD" w:rsidRPr="002A6C5D" w:rsidRDefault="00B826BD" w:rsidP="005B5B4D">
            <w:pPr>
              <w:snapToGrid w:val="0"/>
              <w:ind w:left="113" w:right="113"/>
            </w:pPr>
          </w:p>
          <w:p w:rsidR="00B826BD" w:rsidRPr="002A6C5D" w:rsidRDefault="00B826BD" w:rsidP="005B5B4D">
            <w:pPr>
              <w:ind w:left="113" w:right="113"/>
            </w:pPr>
            <w:r w:rsidRPr="002A6C5D">
              <w:t>РКЗ - 10,5Ф</w:t>
            </w:r>
          </w:p>
        </w:tc>
        <w:tc>
          <w:tcPr>
            <w:tcW w:w="1080" w:type="dxa"/>
            <w:tcBorders>
              <w:top w:val="single" w:sz="4" w:space="0" w:color="000000"/>
              <w:left w:val="single" w:sz="4" w:space="0" w:color="000000"/>
              <w:bottom w:val="single" w:sz="4" w:space="0" w:color="000000"/>
            </w:tcBorders>
          </w:tcPr>
          <w:p w:rsidR="00B826BD" w:rsidRPr="002A6C5D" w:rsidRDefault="00B826BD" w:rsidP="005B5B4D">
            <w:pPr>
              <w:snapToGrid w:val="0"/>
              <w:ind w:left="113" w:right="113"/>
            </w:pPr>
          </w:p>
          <w:p w:rsidR="00B826BD" w:rsidRPr="002A6C5D" w:rsidRDefault="00B826BD" w:rsidP="005B5B4D">
            <w:pPr>
              <w:ind w:left="113" w:right="113"/>
            </w:pPr>
            <w:r w:rsidRPr="002A6C5D">
              <w:t>РКЗ - 16,5К</w:t>
            </w:r>
          </w:p>
        </w:tc>
        <w:tc>
          <w:tcPr>
            <w:tcW w:w="1080" w:type="dxa"/>
            <w:tcBorders>
              <w:top w:val="single" w:sz="4" w:space="0" w:color="000000"/>
              <w:left w:val="single" w:sz="4" w:space="0" w:color="000000"/>
              <w:bottom w:val="single" w:sz="4" w:space="0" w:color="000000"/>
            </w:tcBorders>
          </w:tcPr>
          <w:p w:rsidR="00B826BD" w:rsidRPr="002A6C5D" w:rsidRDefault="00B826BD" w:rsidP="005B5B4D">
            <w:pPr>
              <w:snapToGrid w:val="0"/>
              <w:ind w:left="113" w:right="113"/>
            </w:pPr>
          </w:p>
          <w:p w:rsidR="00B826BD" w:rsidRPr="002A6C5D" w:rsidRDefault="00B826BD" w:rsidP="005B5B4D">
            <w:pPr>
              <w:ind w:left="113" w:right="113"/>
            </w:pPr>
            <w:r w:rsidRPr="002A6C5D">
              <w:t>РКЗ - 48Ф-3</w:t>
            </w:r>
          </w:p>
        </w:tc>
        <w:tc>
          <w:tcPr>
            <w:tcW w:w="1200" w:type="dxa"/>
            <w:tcBorders>
              <w:top w:val="single" w:sz="4" w:space="0" w:color="000000"/>
              <w:left w:val="single" w:sz="4" w:space="0" w:color="000000"/>
              <w:bottom w:val="single" w:sz="4" w:space="0" w:color="000000"/>
            </w:tcBorders>
          </w:tcPr>
          <w:p w:rsidR="00B826BD" w:rsidRPr="002A6C5D" w:rsidRDefault="00B826BD" w:rsidP="005B5B4D">
            <w:pPr>
              <w:snapToGrid w:val="0"/>
              <w:ind w:left="113" w:right="113"/>
            </w:pPr>
          </w:p>
          <w:p w:rsidR="00B826BD" w:rsidRPr="002A6C5D" w:rsidRDefault="00B826BD" w:rsidP="005B5B4D">
            <w:pPr>
              <w:ind w:left="113" w:right="113"/>
            </w:pPr>
            <w:r w:rsidRPr="002A6C5D">
              <w:t>РКЗ – 63К-3у</w:t>
            </w:r>
          </w:p>
        </w:tc>
        <w:tc>
          <w:tcPr>
            <w:tcW w:w="1200" w:type="dxa"/>
            <w:tcBorders>
              <w:top w:val="single" w:sz="4" w:space="0" w:color="000000"/>
              <w:left w:val="single" w:sz="4" w:space="0" w:color="000000"/>
              <w:bottom w:val="single" w:sz="4" w:space="0" w:color="000000"/>
            </w:tcBorders>
          </w:tcPr>
          <w:p w:rsidR="00B826BD" w:rsidRPr="002A6C5D" w:rsidRDefault="00B826BD" w:rsidP="005B5B4D">
            <w:pPr>
              <w:snapToGrid w:val="0"/>
              <w:ind w:left="113" w:right="113"/>
            </w:pPr>
          </w:p>
          <w:p w:rsidR="00B826BD" w:rsidRPr="002A6C5D" w:rsidRDefault="00B826BD" w:rsidP="005B5B4D">
            <w:pPr>
              <w:ind w:left="113" w:right="113"/>
            </w:pPr>
            <w:r w:rsidRPr="002A6C5D">
              <w:t>РПЗ – 100К-3у</w:t>
            </w:r>
          </w:p>
        </w:tc>
        <w:tc>
          <w:tcPr>
            <w:tcW w:w="960" w:type="dxa"/>
            <w:tcBorders>
              <w:top w:val="single" w:sz="4" w:space="0" w:color="000000"/>
              <w:left w:val="single" w:sz="4" w:space="0" w:color="000000"/>
              <w:bottom w:val="single" w:sz="4" w:space="0" w:color="000000"/>
            </w:tcBorders>
          </w:tcPr>
          <w:p w:rsidR="00B826BD" w:rsidRPr="002A6C5D" w:rsidRDefault="00B826BD" w:rsidP="005B5B4D">
            <w:pPr>
              <w:snapToGrid w:val="0"/>
              <w:ind w:left="113" w:right="113"/>
            </w:pPr>
          </w:p>
          <w:p w:rsidR="00B826BD" w:rsidRPr="002A6C5D" w:rsidRDefault="00B826BD" w:rsidP="005B5B4D">
            <w:pPr>
              <w:ind w:left="113" w:right="113"/>
            </w:pPr>
            <w:r w:rsidRPr="002A6C5D">
              <w:t>РКЗ – 100К-3у</w:t>
            </w:r>
          </w:p>
        </w:tc>
        <w:tc>
          <w:tcPr>
            <w:tcW w:w="960" w:type="dxa"/>
            <w:tcBorders>
              <w:top w:val="single" w:sz="4" w:space="0" w:color="000000"/>
              <w:left w:val="single" w:sz="4" w:space="0" w:color="000000"/>
              <w:bottom w:val="single" w:sz="4" w:space="0" w:color="000000"/>
            </w:tcBorders>
          </w:tcPr>
          <w:p w:rsidR="00B826BD" w:rsidRPr="002A6C5D" w:rsidRDefault="00B826BD" w:rsidP="005B5B4D">
            <w:pPr>
              <w:snapToGrid w:val="0"/>
              <w:ind w:left="113" w:right="113"/>
            </w:pPr>
          </w:p>
          <w:p w:rsidR="00B826BD" w:rsidRPr="002A6C5D" w:rsidRDefault="00B826BD" w:rsidP="005B5B4D">
            <w:pPr>
              <w:ind w:left="113" w:right="113"/>
            </w:pPr>
            <w:r w:rsidRPr="002A6C5D">
              <w:t>РКЗ - 100Ф-3</w:t>
            </w:r>
          </w:p>
        </w:tc>
        <w:tc>
          <w:tcPr>
            <w:tcW w:w="960" w:type="dxa"/>
            <w:tcBorders>
              <w:top w:val="single" w:sz="4" w:space="0" w:color="000000"/>
              <w:left w:val="single" w:sz="4" w:space="0" w:color="000000"/>
              <w:bottom w:val="single" w:sz="4" w:space="0" w:color="000000"/>
            </w:tcBorders>
          </w:tcPr>
          <w:p w:rsidR="00B826BD" w:rsidRPr="002A6C5D" w:rsidRDefault="00B826BD" w:rsidP="005B5B4D">
            <w:pPr>
              <w:snapToGrid w:val="0"/>
              <w:ind w:left="113" w:right="113"/>
            </w:pPr>
          </w:p>
          <w:p w:rsidR="00B826BD" w:rsidRPr="002A6C5D" w:rsidRDefault="00B826BD" w:rsidP="005B5B4D">
            <w:pPr>
              <w:ind w:left="113" w:right="113"/>
            </w:pPr>
            <w:r w:rsidRPr="002A6C5D">
              <w:t>РПЗ - 160-6у</w:t>
            </w:r>
          </w:p>
        </w:tc>
        <w:tc>
          <w:tcPr>
            <w:tcW w:w="1130" w:type="dxa"/>
            <w:tcBorders>
              <w:top w:val="single" w:sz="4" w:space="0" w:color="000000"/>
              <w:left w:val="single" w:sz="4" w:space="0" w:color="000000"/>
              <w:bottom w:val="single" w:sz="4" w:space="0" w:color="000000"/>
              <w:right w:val="single" w:sz="4" w:space="0" w:color="000000"/>
            </w:tcBorders>
          </w:tcPr>
          <w:p w:rsidR="00B826BD" w:rsidRPr="002A6C5D" w:rsidRDefault="00B826BD" w:rsidP="005B5B4D">
            <w:pPr>
              <w:snapToGrid w:val="0"/>
              <w:ind w:left="113" w:right="113"/>
            </w:pPr>
          </w:p>
          <w:p w:rsidR="00B826BD" w:rsidRPr="002A6C5D" w:rsidRDefault="00B826BD" w:rsidP="005B5B4D">
            <w:pPr>
              <w:ind w:left="113" w:right="113"/>
            </w:pPr>
            <w:r w:rsidRPr="002A6C5D">
              <w:t>РПЗ - 250Ф-6</w:t>
            </w:r>
          </w:p>
        </w:tc>
      </w:tr>
      <w:tr w:rsidR="00B826BD" w:rsidRPr="002A6C5D">
        <w:trPr>
          <w:trHeight w:val="6450"/>
        </w:trPr>
        <w:tc>
          <w:tcPr>
            <w:tcW w:w="2868" w:type="dxa"/>
            <w:tcBorders>
              <w:top w:val="single" w:sz="4" w:space="0" w:color="000000"/>
              <w:left w:val="single" w:sz="4" w:space="0" w:color="000000"/>
              <w:bottom w:val="single" w:sz="4" w:space="0" w:color="000000"/>
            </w:tcBorders>
          </w:tcPr>
          <w:p w:rsidR="00B826BD" w:rsidRPr="002A6C5D" w:rsidRDefault="00B826BD" w:rsidP="005B5B4D">
            <w:pPr>
              <w:snapToGrid w:val="0"/>
              <w:jc w:val="both"/>
              <w:rPr>
                <w:b/>
              </w:rPr>
            </w:pPr>
            <w:r w:rsidRPr="002A6C5D">
              <w:rPr>
                <w:b/>
              </w:rPr>
              <w:t>Установки</w:t>
            </w:r>
          </w:p>
          <w:p w:rsidR="00B826BD" w:rsidRPr="002A6C5D" w:rsidRDefault="00B826BD" w:rsidP="005B5B4D">
            <w:pPr>
              <w:jc w:val="both"/>
            </w:pPr>
            <w:r w:rsidRPr="002A6C5D">
              <w:t>Диаметр электродов, м</w:t>
            </w:r>
          </w:p>
          <w:p w:rsidR="00B826BD" w:rsidRPr="002A6C5D" w:rsidRDefault="00B826BD" w:rsidP="005B5B4D">
            <w:r w:rsidRPr="002A6C5D">
              <w:t>Сила тока печи, кА</w:t>
            </w:r>
          </w:p>
          <w:p w:rsidR="00B826BD" w:rsidRPr="002A6C5D" w:rsidRDefault="00B826BD" w:rsidP="005B5B4D">
            <w:r w:rsidRPr="002A6C5D">
              <w:t>Рабочее напряжение, В Мощность печи, МВт</w:t>
            </w:r>
          </w:p>
          <w:p w:rsidR="00B826BD" w:rsidRPr="002A6C5D" w:rsidRDefault="00B826BD" w:rsidP="005B5B4D">
            <w:r w:rsidRPr="002A6C5D">
              <w:t>Сопротивление</w:t>
            </w:r>
          </w:p>
          <w:p w:rsidR="00B826BD" w:rsidRPr="002A6C5D" w:rsidRDefault="00B826BD" w:rsidP="005B5B4D">
            <w:r w:rsidRPr="002A6C5D">
              <w:t>короткой сети, 10</w:t>
            </w:r>
            <w:r w:rsidRPr="002A6C5D">
              <w:rPr>
                <w:vertAlign w:val="superscript"/>
              </w:rPr>
              <w:t>-4</w:t>
            </w:r>
            <w:r w:rsidRPr="002A6C5D">
              <w:t>Ом:</w:t>
            </w:r>
          </w:p>
          <w:p w:rsidR="00B826BD" w:rsidRPr="002A6C5D" w:rsidRDefault="00B826BD" w:rsidP="005B5B4D">
            <w:r w:rsidRPr="002A6C5D">
              <w:t xml:space="preserve">                   реактивное</w:t>
            </w:r>
          </w:p>
          <w:p w:rsidR="00B826BD" w:rsidRPr="002A6C5D" w:rsidRDefault="00B826BD" w:rsidP="005B5B4D">
            <w:r w:rsidRPr="002A6C5D">
              <w:t xml:space="preserve">                   активное</w:t>
            </w:r>
          </w:p>
          <w:p w:rsidR="00B826BD" w:rsidRPr="002A6C5D" w:rsidRDefault="00B826BD" w:rsidP="005B5B4D">
            <w:r w:rsidRPr="002A6C5D">
              <w:rPr>
                <w:lang w:val="en-US"/>
              </w:rPr>
              <w:t>cosφ</w:t>
            </w:r>
            <w:r w:rsidRPr="002A6C5D">
              <w:t xml:space="preserve"> установки</w:t>
            </w:r>
          </w:p>
          <w:p w:rsidR="00B826BD" w:rsidRPr="002A6C5D" w:rsidRDefault="00B826BD" w:rsidP="005B5B4D">
            <w:r w:rsidRPr="002A6C5D">
              <w:t xml:space="preserve">Электрический к.п.д. </w:t>
            </w:r>
          </w:p>
          <w:p w:rsidR="00B826BD" w:rsidRPr="002A6C5D" w:rsidRDefault="00B826BD" w:rsidP="005B5B4D"/>
          <w:p w:rsidR="00B826BD" w:rsidRPr="002A6C5D" w:rsidRDefault="00B826BD" w:rsidP="005B5B4D">
            <w:pPr>
              <w:rPr>
                <w:b/>
              </w:rPr>
            </w:pPr>
            <w:r w:rsidRPr="002A6C5D">
              <w:rPr>
                <w:b/>
              </w:rPr>
              <w:t>Трансформатора</w:t>
            </w:r>
          </w:p>
          <w:p w:rsidR="00B826BD" w:rsidRPr="002A6C5D" w:rsidRDefault="00B826BD" w:rsidP="005B5B4D">
            <w:r w:rsidRPr="002A6C5D">
              <w:t>Типовая мощность, МВА</w:t>
            </w:r>
          </w:p>
          <w:p w:rsidR="00B826BD" w:rsidRPr="002A6C5D" w:rsidRDefault="00B826BD" w:rsidP="005B5B4D">
            <w:r w:rsidRPr="002A6C5D">
              <w:t>Число ступеней напряжения</w:t>
            </w:r>
          </w:p>
          <w:p w:rsidR="00B826BD" w:rsidRPr="002A6C5D" w:rsidRDefault="00B826BD" w:rsidP="005B5B4D">
            <w:r w:rsidRPr="002A6C5D">
              <w:t>Напряжение по ступеням</w:t>
            </w:r>
          </w:p>
          <w:p w:rsidR="00B826BD" w:rsidRPr="002A6C5D" w:rsidRDefault="00B826BD" w:rsidP="005B5B4D">
            <w:r w:rsidRPr="002A6C5D">
              <w:t xml:space="preserve">              максимальной, В</w:t>
            </w:r>
          </w:p>
          <w:p w:rsidR="00B826BD" w:rsidRPr="002A6C5D" w:rsidRDefault="00B826BD" w:rsidP="005B5B4D">
            <w:r w:rsidRPr="002A6C5D">
              <w:t xml:space="preserve">              минимальной, В</w:t>
            </w:r>
          </w:p>
          <w:p w:rsidR="00B826BD" w:rsidRPr="002A6C5D" w:rsidRDefault="00B826BD" w:rsidP="005B5B4D">
            <w:r w:rsidRPr="002A6C5D">
              <w:t xml:space="preserve">Сила тока по ступеням </w:t>
            </w:r>
          </w:p>
          <w:p w:rsidR="00B826BD" w:rsidRPr="002A6C5D" w:rsidRDefault="00B826BD" w:rsidP="005B5B4D">
            <w:r w:rsidRPr="002A6C5D">
              <w:t xml:space="preserve">            максимальной, кА</w:t>
            </w:r>
          </w:p>
          <w:p w:rsidR="00B826BD" w:rsidRPr="002A6C5D" w:rsidRDefault="00B826BD" w:rsidP="005B5B4D">
            <w:r w:rsidRPr="002A6C5D">
              <w:t xml:space="preserve">            минимальной, кА</w:t>
            </w:r>
          </w:p>
          <w:p w:rsidR="00B826BD" w:rsidRPr="002A6C5D" w:rsidRDefault="00B826BD" w:rsidP="005B5B4D"/>
          <w:p w:rsidR="00B826BD" w:rsidRPr="002A6C5D" w:rsidRDefault="00B826BD" w:rsidP="005B5B4D"/>
        </w:tc>
        <w:tc>
          <w:tcPr>
            <w:tcW w:w="1200" w:type="dxa"/>
            <w:tcBorders>
              <w:top w:val="single" w:sz="4" w:space="0" w:color="000000"/>
              <w:left w:val="single" w:sz="4" w:space="0" w:color="000000"/>
              <w:bottom w:val="single" w:sz="4" w:space="0" w:color="000000"/>
            </w:tcBorders>
          </w:tcPr>
          <w:p w:rsidR="00B826BD" w:rsidRPr="002A6C5D" w:rsidRDefault="00B826BD" w:rsidP="005B5B4D">
            <w:pPr>
              <w:snapToGrid w:val="0"/>
              <w:jc w:val="center"/>
            </w:pPr>
          </w:p>
          <w:p w:rsidR="00B826BD" w:rsidRPr="002A6C5D" w:rsidRDefault="00B826BD" w:rsidP="005B5B4D">
            <w:pPr>
              <w:jc w:val="center"/>
            </w:pPr>
            <w:r w:rsidRPr="002A6C5D">
              <w:t>0,35/0,5</w:t>
            </w:r>
          </w:p>
          <w:p w:rsidR="00B826BD" w:rsidRPr="002A6C5D" w:rsidRDefault="00B826BD" w:rsidP="005B5B4D">
            <w:pPr>
              <w:jc w:val="center"/>
            </w:pPr>
            <w:r w:rsidRPr="002A6C5D">
              <w:t>8,1</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26,9/21,25,81/9,61</w:t>
            </w:r>
          </w:p>
          <w:p w:rsidR="00B826BD" w:rsidRPr="002A6C5D" w:rsidRDefault="00B826BD" w:rsidP="005B5B4D">
            <w:pPr>
              <w:jc w:val="center"/>
            </w:pPr>
            <w:r w:rsidRPr="002A6C5D">
              <w:t>0,76/0,87</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178</w:t>
            </w:r>
          </w:p>
          <w:p w:rsidR="00B826BD" w:rsidRPr="002A6C5D" w:rsidRDefault="00B826BD" w:rsidP="005B5B4D">
            <w:pPr>
              <w:jc w:val="center"/>
            </w:pPr>
            <w:r w:rsidRPr="002A6C5D">
              <w:t>89</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tc>
        <w:tc>
          <w:tcPr>
            <w:tcW w:w="960" w:type="dxa"/>
            <w:tcBorders>
              <w:top w:val="single" w:sz="4" w:space="0" w:color="000000"/>
              <w:left w:val="single" w:sz="4" w:space="0" w:color="000000"/>
              <w:bottom w:val="single" w:sz="4" w:space="0" w:color="000000"/>
            </w:tcBorders>
          </w:tcPr>
          <w:p w:rsidR="00B826BD" w:rsidRPr="002A6C5D" w:rsidRDefault="00B826BD" w:rsidP="005B5B4D">
            <w:pPr>
              <w:snapToGrid w:val="0"/>
              <w:jc w:val="center"/>
            </w:pPr>
          </w:p>
          <w:p w:rsidR="00B826BD" w:rsidRPr="002A6C5D" w:rsidRDefault="00B826BD" w:rsidP="005B5B4D">
            <w:pPr>
              <w:jc w:val="center"/>
            </w:pPr>
            <w:r w:rsidRPr="002A6C5D">
              <w:t>0,9</w:t>
            </w:r>
          </w:p>
          <w:p w:rsidR="00B826BD" w:rsidRPr="002A6C5D" w:rsidRDefault="00B826BD" w:rsidP="005B5B4D">
            <w:pPr>
              <w:jc w:val="center"/>
            </w:pPr>
            <w:r w:rsidRPr="002A6C5D">
              <w:t>28,9</w:t>
            </w:r>
          </w:p>
          <w:p w:rsidR="00B826BD" w:rsidRPr="002A6C5D" w:rsidRDefault="00B826BD" w:rsidP="005B5B4D">
            <w:pPr>
              <w:jc w:val="center"/>
            </w:pPr>
            <w:r w:rsidRPr="002A6C5D">
              <w:t>128</w:t>
            </w:r>
          </w:p>
          <w:p w:rsidR="00B826BD" w:rsidRPr="002A6C5D" w:rsidRDefault="00B826BD" w:rsidP="005B5B4D">
            <w:pPr>
              <w:jc w:val="center"/>
            </w:pPr>
            <w:r w:rsidRPr="002A6C5D">
              <w:t>5,95</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9,4</w:t>
            </w:r>
          </w:p>
          <w:p w:rsidR="00B826BD" w:rsidRPr="002A6C5D" w:rsidRDefault="00B826BD" w:rsidP="005B5B4D">
            <w:pPr>
              <w:jc w:val="center"/>
            </w:pPr>
            <w:r w:rsidRPr="002A6C5D">
              <w:t>2,45</w:t>
            </w:r>
          </w:p>
          <w:p w:rsidR="00B826BD" w:rsidRPr="002A6C5D" w:rsidRDefault="00B826BD" w:rsidP="005B5B4D">
            <w:pPr>
              <w:jc w:val="center"/>
            </w:pPr>
            <w:r w:rsidRPr="002A6C5D">
              <w:t>0,930</w:t>
            </w:r>
          </w:p>
          <w:p w:rsidR="00B826BD" w:rsidRPr="002A6C5D" w:rsidRDefault="00B826BD" w:rsidP="005B5B4D">
            <w:pPr>
              <w:jc w:val="center"/>
            </w:pPr>
            <w:r w:rsidRPr="002A6C5D">
              <w:t>0,891</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7,45</w:t>
            </w:r>
          </w:p>
          <w:p w:rsidR="00B826BD" w:rsidRPr="002A6C5D" w:rsidRDefault="00B826BD" w:rsidP="005B5B4D">
            <w:pPr>
              <w:jc w:val="center"/>
            </w:pPr>
          </w:p>
          <w:p w:rsidR="00B826BD" w:rsidRPr="002A6C5D" w:rsidRDefault="00B826BD" w:rsidP="005B5B4D">
            <w:pPr>
              <w:jc w:val="center"/>
            </w:pPr>
            <w:r w:rsidRPr="002A6C5D">
              <w:t>5</w:t>
            </w:r>
          </w:p>
          <w:p w:rsidR="00B826BD" w:rsidRPr="002A6C5D" w:rsidRDefault="00B826BD" w:rsidP="005B5B4D">
            <w:pPr>
              <w:jc w:val="center"/>
            </w:pPr>
          </w:p>
          <w:p w:rsidR="00B826BD" w:rsidRPr="002A6C5D" w:rsidRDefault="00B826BD" w:rsidP="005B5B4D">
            <w:pPr>
              <w:jc w:val="center"/>
            </w:pPr>
            <w:r w:rsidRPr="002A6C5D">
              <w:t>160</w:t>
            </w:r>
          </w:p>
          <w:p w:rsidR="00B826BD" w:rsidRPr="002A6C5D" w:rsidRDefault="00B826BD" w:rsidP="005B5B4D">
            <w:pPr>
              <w:jc w:val="center"/>
            </w:pPr>
            <w:r w:rsidRPr="002A6C5D">
              <w:t>131</w:t>
            </w:r>
          </w:p>
          <w:p w:rsidR="00B826BD" w:rsidRPr="002A6C5D" w:rsidRDefault="00B826BD" w:rsidP="005B5B4D">
            <w:pPr>
              <w:jc w:val="center"/>
            </w:pPr>
          </w:p>
          <w:p w:rsidR="00B826BD" w:rsidRPr="002A6C5D" w:rsidRDefault="00B826BD" w:rsidP="005B5B4D">
            <w:pPr>
              <w:jc w:val="center"/>
            </w:pPr>
            <w:r w:rsidRPr="002A6C5D">
              <w:t>31</w:t>
            </w:r>
          </w:p>
          <w:p w:rsidR="00B826BD" w:rsidRPr="002A6C5D" w:rsidRDefault="00B826BD" w:rsidP="005B5B4D">
            <w:pPr>
              <w:jc w:val="center"/>
            </w:pPr>
            <w:r w:rsidRPr="002A6C5D">
              <w:t>36</w:t>
            </w:r>
          </w:p>
        </w:tc>
        <w:tc>
          <w:tcPr>
            <w:tcW w:w="1080" w:type="dxa"/>
            <w:tcBorders>
              <w:top w:val="single" w:sz="4" w:space="0" w:color="000000"/>
              <w:left w:val="single" w:sz="4" w:space="0" w:color="000000"/>
              <w:bottom w:val="single" w:sz="4" w:space="0" w:color="000000"/>
            </w:tcBorders>
          </w:tcPr>
          <w:p w:rsidR="00B826BD" w:rsidRPr="002A6C5D" w:rsidRDefault="00B826BD" w:rsidP="005B5B4D">
            <w:pPr>
              <w:snapToGrid w:val="0"/>
              <w:jc w:val="center"/>
            </w:pPr>
          </w:p>
          <w:p w:rsidR="00B826BD" w:rsidRPr="002A6C5D" w:rsidRDefault="00B826BD" w:rsidP="005B5B4D">
            <w:pPr>
              <w:jc w:val="center"/>
            </w:pPr>
            <w:r w:rsidRPr="002A6C5D">
              <w:t>1,0</w:t>
            </w:r>
          </w:p>
          <w:p w:rsidR="00B826BD" w:rsidRPr="002A6C5D" w:rsidRDefault="00B826BD" w:rsidP="005B5B4D">
            <w:pPr>
              <w:jc w:val="center"/>
            </w:pPr>
            <w:r w:rsidRPr="002A6C5D">
              <w:t>17,0</w:t>
            </w:r>
          </w:p>
          <w:p w:rsidR="00B826BD" w:rsidRPr="002A6C5D" w:rsidRDefault="00B826BD" w:rsidP="005B5B4D">
            <w:pPr>
              <w:jc w:val="center"/>
            </w:pPr>
            <w:r w:rsidRPr="002A6C5D">
              <w:t>220</w:t>
            </w:r>
          </w:p>
          <w:p w:rsidR="00B826BD" w:rsidRPr="002A6C5D" w:rsidRDefault="00B826BD" w:rsidP="005B5B4D">
            <w:pPr>
              <w:jc w:val="center"/>
            </w:pPr>
            <w:r w:rsidRPr="002A6C5D">
              <w:t>6,32</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19,5</w:t>
            </w:r>
          </w:p>
          <w:p w:rsidR="00B826BD" w:rsidRPr="002A6C5D" w:rsidRDefault="00B826BD" w:rsidP="005B5B4D">
            <w:pPr>
              <w:jc w:val="center"/>
            </w:pPr>
            <w:r w:rsidRPr="002A6C5D">
              <w:t>3,12</w:t>
            </w:r>
          </w:p>
          <w:p w:rsidR="00B826BD" w:rsidRPr="002A6C5D" w:rsidRDefault="00B826BD" w:rsidP="005B5B4D">
            <w:pPr>
              <w:jc w:val="center"/>
            </w:pPr>
            <w:r w:rsidRPr="002A6C5D">
              <w:t>0,965</w:t>
            </w:r>
          </w:p>
          <w:p w:rsidR="00B826BD" w:rsidRPr="002A6C5D" w:rsidRDefault="00B826BD" w:rsidP="005B5B4D">
            <w:pPr>
              <w:jc w:val="center"/>
            </w:pPr>
            <w:r w:rsidRPr="002A6C5D">
              <w:t>0,952</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10,5</w:t>
            </w:r>
          </w:p>
          <w:p w:rsidR="00B826BD" w:rsidRPr="002A6C5D" w:rsidRDefault="00B826BD" w:rsidP="005B5B4D">
            <w:pPr>
              <w:jc w:val="center"/>
            </w:pPr>
          </w:p>
          <w:p w:rsidR="00B826BD" w:rsidRPr="002A6C5D" w:rsidRDefault="00B826BD" w:rsidP="005B5B4D">
            <w:pPr>
              <w:jc w:val="center"/>
            </w:pPr>
            <w:r w:rsidRPr="002A6C5D">
              <w:t>8</w:t>
            </w:r>
          </w:p>
          <w:p w:rsidR="00B826BD" w:rsidRPr="002A6C5D" w:rsidRDefault="00B826BD" w:rsidP="005B5B4D">
            <w:pPr>
              <w:jc w:val="center"/>
            </w:pPr>
          </w:p>
          <w:p w:rsidR="00B826BD" w:rsidRPr="002A6C5D" w:rsidRDefault="00B826BD" w:rsidP="005B5B4D">
            <w:pPr>
              <w:jc w:val="center"/>
            </w:pPr>
            <w:r w:rsidRPr="002A6C5D">
              <w:t>180</w:t>
            </w:r>
          </w:p>
          <w:p w:rsidR="00B826BD" w:rsidRPr="002A6C5D" w:rsidRDefault="00B826BD" w:rsidP="005B5B4D">
            <w:pPr>
              <w:jc w:val="center"/>
            </w:pPr>
            <w:r w:rsidRPr="002A6C5D">
              <w:t>120</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48,5</w:t>
            </w:r>
          </w:p>
          <w:p w:rsidR="00B826BD" w:rsidRPr="002A6C5D" w:rsidRDefault="00B826BD" w:rsidP="005B5B4D">
            <w:pPr>
              <w:jc w:val="center"/>
            </w:pPr>
          </w:p>
        </w:tc>
        <w:tc>
          <w:tcPr>
            <w:tcW w:w="1080" w:type="dxa"/>
            <w:tcBorders>
              <w:top w:val="single" w:sz="4" w:space="0" w:color="000000"/>
              <w:left w:val="single" w:sz="4" w:space="0" w:color="000000"/>
              <w:bottom w:val="single" w:sz="4" w:space="0" w:color="000000"/>
            </w:tcBorders>
          </w:tcPr>
          <w:p w:rsidR="00B826BD" w:rsidRPr="002A6C5D" w:rsidRDefault="00B826BD" w:rsidP="005B5B4D">
            <w:pPr>
              <w:snapToGrid w:val="0"/>
              <w:jc w:val="center"/>
            </w:pPr>
          </w:p>
          <w:p w:rsidR="00B826BD" w:rsidRPr="002A6C5D" w:rsidRDefault="00B826BD" w:rsidP="005B5B4D">
            <w:pPr>
              <w:jc w:val="center"/>
            </w:pPr>
            <w:r w:rsidRPr="002A6C5D">
              <w:t>1,2</w:t>
            </w:r>
          </w:p>
          <w:p w:rsidR="00B826BD" w:rsidRPr="002A6C5D" w:rsidRDefault="00B826BD" w:rsidP="005B5B4D">
            <w:pPr>
              <w:jc w:val="center"/>
            </w:pPr>
            <w:r w:rsidRPr="002A6C5D">
              <w:t>56</w:t>
            </w:r>
          </w:p>
          <w:p w:rsidR="00B826BD" w:rsidRPr="002A6C5D" w:rsidRDefault="00B826BD" w:rsidP="005B5B4D">
            <w:pPr>
              <w:jc w:val="center"/>
            </w:pPr>
            <w:r w:rsidRPr="002A6C5D">
              <w:t>178,5</w:t>
            </w:r>
          </w:p>
          <w:p w:rsidR="00B826BD" w:rsidRPr="002A6C5D" w:rsidRDefault="00B826BD" w:rsidP="005B5B4D">
            <w:pPr>
              <w:jc w:val="center"/>
            </w:pPr>
            <w:r w:rsidRPr="002A6C5D">
              <w:t>14,0</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9,8</w:t>
            </w:r>
          </w:p>
          <w:p w:rsidR="00B826BD" w:rsidRPr="002A6C5D" w:rsidRDefault="00B826BD" w:rsidP="005B5B4D">
            <w:pPr>
              <w:jc w:val="center"/>
            </w:pPr>
            <w:r w:rsidRPr="002A6C5D">
              <w:t>1,6</w:t>
            </w:r>
          </w:p>
          <w:p w:rsidR="00B826BD" w:rsidRPr="002A6C5D" w:rsidRDefault="00B826BD" w:rsidP="005B5B4D">
            <w:pPr>
              <w:jc w:val="center"/>
            </w:pPr>
            <w:r w:rsidRPr="002A6C5D">
              <w:t>0,84</w:t>
            </w:r>
          </w:p>
          <w:p w:rsidR="00B826BD" w:rsidRPr="002A6C5D" w:rsidRDefault="00B826BD" w:rsidP="005B5B4D">
            <w:pPr>
              <w:jc w:val="center"/>
            </w:pPr>
            <w:r w:rsidRPr="002A6C5D">
              <w:t>0,86</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3х8,0</w:t>
            </w:r>
          </w:p>
          <w:p w:rsidR="00B826BD" w:rsidRPr="002A6C5D" w:rsidRDefault="00B826BD" w:rsidP="005B5B4D">
            <w:pPr>
              <w:jc w:val="center"/>
            </w:pPr>
          </w:p>
          <w:p w:rsidR="00B826BD" w:rsidRPr="002A6C5D" w:rsidRDefault="00B826BD" w:rsidP="005B5B4D">
            <w:pPr>
              <w:jc w:val="center"/>
            </w:pPr>
            <w:r w:rsidRPr="002A6C5D">
              <w:t>17</w:t>
            </w:r>
          </w:p>
          <w:p w:rsidR="00B826BD" w:rsidRPr="002A6C5D" w:rsidRDefault="00B826BD" w:rsidP="005B5B4D">
            <w:pPr>
              <w:jc w:val="center"/>
            </w:pPr>
          </w:p>
          <w:p w:rsidR="00B826BD" w:rsidRPr="002A6C5D" w:rsidRDefault="00B826BD" w:rsidP="005B5B4D">
            <w:pPr>
              <w:jc w:val="center"/>
            </w:pPr>
            <w:r w:rsidRPr="002A6C5D">
              <w:t>204</w:t>
            </w:r>
          </w:p>
          <w:p w:rsidR="00B826BD" w:rsidRPr="002A6C5D" w:rsidRDefault="00B826BD" w:rsidP="005B5B4D">
            <w:pPr>
              <w:jc w:val="center"/>
            </w:pPr>
            <w:r w:rsidRPr="002A6C5D">
              <w:t>137</w:t>
            </w:r>
          </w:p>
          <w:p w:rsidR="00B826BD" w:rsidRPr="002A6C5D" w:rsidRDefault="00B826BD" w:rsidP="005B5B4D">
            <w:pPr>
              <w:jc w:val="center"/>
            </w:pPr>
          </w:p>
          <w:p w:rsidR="00B826BD" w:rsidRPr="002A6C5D" w:rsidRDefault="00B826BD" w:rsidP="005B5B4D">
            <w:pPr>
              <w:jc w:val="center"/>
            </w:pPr>
            <w:r w:rsidRPr="002A6C5D">
              <w:t>53,4</w:t>
            </w:r>
          </w:p>
          <w:p w:rsidR="00B826BD" w:rsidRPr="002A6C5D" w:rsidRDefault="00B826BD" w:rsidP="005B5B4D">
            <w:pPr>
              <w:jc w:val="center"/>
            </w:pPr>
            <w:r w:rsidRPr="002A6C5D">
              <w:t>60</w:t>
            </w:r>
          </w:p>
          <w:p w:rsidR="00B826BD" w:rsidRPr="002A6C5D" w:rsidRDefault="00B826BD" w:rsidP="005B5B4D">
            <w:pPr>
              <w:jc w:val="center"/>
            </w:pPr>
          </w:p>
        </w:tc>
        <w:tc>
          <w:tcPr>
            <w:tcW w:w="1080" w:type="dxa"/>
            <w:tcBorders>
              <w:top w:val="single" w:sz="4" w:space="0" w:color="000000"/>
              <w:left w:val="single" w:sz="4" w:space="0" w:color="000000"/>
              <w:bottom w:val="single" w:sz="4" w:space="0" w:color="000000"/>
            </w:tcBorders>
          </w:tcPr>
          <w:p w:rsidR="00B826BD" w:rsidRPr="002A6C5D" w:rsidRDefault="00B826BD" w:rsidP="005B5B4D">
            <w:pPr>
              <w:snapToGrid w:val="0"/>
              <w:jc w:val="center"/>
            </w:pPr>
          </w:p>
          <w:p w:rsidR="00B826BD" w:rsidRPr="002A6C5D" w:rsidRDefault="00B826BD" w:rsidP="005B5B4D">
            <w:pPr>
              <w:jc w:val="center"/>
            </w:pPr>
            <w:r w:rsidRPr="002A6C5D">
              <w:t>1,4</w:t>
            </w:r>
          </w:p>
          <w:p w:rsidR="00B826BD" w:rsidRPr="002A6C5D" w:rsidRDefault="00B826BD" w:rsidP="005B5B4D">
            <w:pPr>
              <w:jc w:val="center"/>
            </w:pPr>
            <w:r w:rsidRPr="002A6C5D">
              <w:t>62,5</w:t>
            </w:r>
          </w:p>
          <w:p w:rsidR="00B826BD" w:rsidRPr="002A6C5D" w:rsidRDefault="00B826BD" w:rsidP="005B5B4D">
            <w:pPr>
              <w:jc w:val="center"/>
            </w:pPr>
            <w:r w:rsidRPr="002A6C5D">
              <w:t>463</w:t>
            </w:r>
          </w:p>
          <w:p w:rsidR="00B826BD" w:rsidRPr="002A6C5D" w:rsidRDefault="00B826BD" w:rsidP="005B5B4D">
            <w:pPr>
              <w:jc w:val="center"/>
            </w:pPr>
            <w:r w:rsidRPr="002A6C5D">
              <w:t>48,15</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12,00</w:t>
            </w:r>
          </w:p>
          <w:p w:rsidR="00B826BD" w:rsidRPr="002A6C5D" w:rsidRDefault="00B826BD" w:rsidP="005B5B4D">
            <w:pPr>
              <w:jc w:val="center"/>
            </w:pPr>
            <w:r w:rsidRPr="002A6C5D">
              <w:t>1,08</w:t>
            </w:r>
          </w:p>
          <w:p w:rsidR="00B826BD" w:rsidRPr="002A6C5D" w:rsidRDefault="00B826BD" w:rsidP="005B5B4D">
            <w:pPr>
              <w:jc w:val="center"/>
            </w:pPr>
            <w:r w:rsidRPr="002A6C5D">
              <w:t>0,960</w:t>
            </w:r>
          </w:p>
          <w:p w:rsidR="00B826BD" w:rsidRPr="002A6C5D" w:rsidRDefault="00B826BD" w:rsidP="005B5B4D">
            <w:pPr>
              <w:jc w:val="center"/>
            </w:pPr>
            <w:r w:rsidRPr="002A6C5D">
              <w:t>0,973</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3х21</w:t>
            </w:r>
          </w:p>
          <w:p w:rsidR="00B826BD" w:rsidRPr="002A6C5D" w:rsidRDefault="00B826BD" w:rsidP="005B5B4D">
            <w:pPr>
              <w:jc w:val="center"/>
            </w:pPr>
          </w:p>
          <w:p w:rsidR="00B826BD" w:rsidRPr="002A6C5D" w:rsidRDefault="00B826BD" w:rsidP="005B5B4D">
            <w:pPr>
              <w:jc w:val="center"/>
            </w:pPr>
            <w:r w:rsidRPr="002A6C5D">
              <w:t>21</w:t>
            </w:r>
          </w:p>
          <w:p w:rsidR="00B826BD" w:rsidRPr="002A6C5D" w:rsidRDefault="00B826BD" w:rsidP="005B5B4D">
            <w:pPr>
              <w:jc w:val="center"/>
            </w:pPr>
          </w:p>
          <w:p w:rsidR="00B826BD" w:rsidRPr="002A6C5D" w:rsidRDefault="00B826BD" w:rsidP="005B5B4D">
            <w:pPr>
              <w:jc w:val="center"/>
            </w:pPr>
            <w:r w:rsidRPr="002A6C5D">
              <w:t>500</w:t>
            </w:r>
          </w:p>
          <w:p w:rsidR="00B826BD" w:rsidRPr="002A6C5D" w:rsidRDefault="00B826BD" w:rsidP="005B5B4D">
            <w:pPr>
              <w:jc w:val="center"/>
            </w:pPr>
            <w:r w:rsidRPr="002A6C5D">
              <w:t>300</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69,6</w:t>
            </w:r>
          </w:p>
          <w:p w:rsidR="00B826BD" w:rsidRPr="002A6C5D" w:rsidRDefault="00B826BD" w:rsidP="005B5B4D">
            <w:pPr>
              <w:jc w:val="center"/>
            </w:pPr>
          </w:p>
        </w:tc>
        <w:tc>
          <w:tcPr>
            <w:tcW w:w="1200" w:type="dxa"/>
            <w:tcBorders>
              <w:top w:val="single" w:sz="4" w:space="0" w:color="000000"/>
              <w:left w:val="single" w:sz="4" w:space="0" w:color="000000"/>
              <w:bottom w:val="single" w:sz="4" w:space="0" w:color="000000"/>
            </w:tcBorders>
          </w:tcPr>
          <w:p w:rsidR="00B826BD" w:rsidRPr="002A6C5D" w:rsidRDefault="00B826BD" w:rsidP="005B5B4D">
            <w:pPr>
              <w:snapToGrid w:val="0"/>
              <w:jc w:val="center"/>
            </w:pPr>
          </w:p>
          <w:p w:rsidR="00B826BD" w:rsidRPr="002A6C5D" w:rsidRDefault="00B826BD" w:rsidP="005B5B4D">
            <w:pPr>
              <w:jc w:val="center"/>
            </w:pPr>
            <w:r w:rsidRPr="002A6C5D">
              <w:t>1,6</w:t>
            </w:r>
          </w:p>
          <w:p w:rsidR="00B826BD" w:rsidRPr="002A6C5D" w:rsidRDefault="00B826BD" w:rsidP="005B5B4D">
            <w:pPr>
              <w:jc w:val="center"/>
            </w:pPr>
            <w:r w:rsidRPr="002A6C5D">
              <w:t>126</w:t>
            </w:r>
          </w:p>
          <w:p w:rsidR="00B826BD" w:rsidRPr="002A6C5D" w:rsidRDefault="00B826BD" w:rsidP="005B5B4D">
            <w:pPr>
              <w:jc w:val="center"/>
            </w:pPr>
            <w:r w:rsidRPr="002A6C5D">
              <w:t>274</w:t>
            </w:r>
          </w:p>
          <w:p w:rsidR="00B826BD" w:rsidRPr="002A6C5D" w:rsidRDefault="00B826BD" w:rsidP="005B5B4D">
            <w:pPr>
              <w:jc w:val="center"/>
            </w:pPr>
            <w:r w:rsidRPr="002A6C5D">
              <w:t>55,2</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8,3</w:t>
            </w:r>
          </w:p>
          <w:p w:rsidR="00B826BD" w:rsidRPr="002A6C5D" w:rsidRDefault="00B826BD" w:rsidP="005B5B4D">
            <w:pPr>
              <w:jc w:val="center"/>
            </w:pPr>
            <w:r w:rsidRPr="002A6C5D">
              <w:t>0,9</w:t>
            </w:r>
          </w:p>
          <w:p w:rsidR="00B826BD" w:rsidRPr="002A6C5D" w:rsidRDefault="00B826BD" w:rsidP="005B5B4D">
            <w:pPr>
              <w:jc w:val="center"/>
            </w:pPr>
            <w:r w:rsidRPr="002A6C5D">
              <w:t>0,813</w:t>
            </w:r>
          </w:p>
          <w:p w:rsidR="00B826BD" w:rsidRPr="002A6C5D" w:rsidRDefault="00B826BD" w:rsidP="005B5B4D">
            <w:pPr>
              <w:jc w:val="center"/>
            </w:pPr>
            <w:r w:rsidRPr="002A6C5D">
              <w:t>0,922</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60</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300</w:t>
            </w:r>
          </w:p>
          <w:p w:rsidR="00B826BD" w:rsidRPr="002A6C5D" w:rsidRDefault="00B826BD" w:rsidP="005B5B4D">
            <w:pPr>
              <w:jc w:val="center"/>
            </w:pPr>
            <w:r w:rsidRPr="002A6C5D">
              <w:t>247</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140</w:t>
            </w:r>
          </w:p>
        </w:tc>
        <w:tc>
          <w:tcPr>
            <w:tcW w:w="1200" w:type="dxa"/>
            <w:tcBorders>
              <w:top w:val="single" w:sz="4" w:space="0" w:color="000000"/>
              <w:left w:val="single" w:sz="4" w:space="0" w:color="000000"/>
              <w:bottom w:val="single" w:sz="4" w:space="0" w:color="000000"/>
            </w:tcBorders>
          </w:tcPr>
          <w:p w:rsidR="00B826BD" w:rsidRPr="002A6C5D" w:rsidRDefault="00B826BD" w:rsidP="005B5B4D">
            <w:pPr>
              <w:snapToGrid w:val="0"/>
              <w:jc w:val="center"/>
            </w:pPr>
          </w:p>
          <w:p w:rsidR="00B826BD" w:rsidRPr="002A6C5D" w:rsidRDefault="00B826BD" w:rsidP="005B5B4D">
            <w:pPr>
              <w:jc w:val="center"/>
            </w:pPr>
            <w:r w:rsidRPr="002A6C5D">
              <w:t>3,4х0,85</w:t>
            </w:r>
          </w:p>
          <w:p w:rsidR="00B826BD" w:rsidRPr="002A6C5D" w:rsidRDefault="00B826BD" w:rsidP="005B5B4D">
            <w:pPr>
              <w:jc w:val="center"/>
            </w:pPr>
            <w:r w:rsidRPr="002A6C5D">
              <w:t>177</w:t>
            </w:r>
          </w:p>
          <w:p w:rsidR="00B826BD" w:rsidRPr="002A6C5D" w:rsidRDefault="00B826BD" w:rsidP="005B5B4D">
            <w:pPr>
              <w:jc w:val="center"/>
            </w:pPr>
            <w:r w:rsidRPr="002A6C5D">
              <w:t>327</w:t>
            </w:r>
          </w:p>
          <w:p w:rsidR="00B826BD" w:rsidRPr="002A6C5D" w:rsidRDefault="00B826BD" w:rsidP="005B5B4D">
            <w:pPr>
              <w:jc w:val="center"/>
            </w:pPr>
            <w:r w:rsidRPr="002A6C5D">
              <w:t>92</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7,7</w:t>
            </w:r>
          </w:p>
          <w:p w:rsidR="00B826BD" w:rsidRPr="002A6C5D" w:rsidRDefault="00B826BD" w:rsidP="005B5B4D">
            <w:pPr>
              <w:jc w:val="center"/>
            </w:pPr>
            <w:r w:rsidRPr="002A6C5D">
              <w:t>0,8</w:t>
            </w:r>
          </w:p>
          <w:p w:rsidR="00B826BD" w:rsidRPr="002A6C5D" w:rsidRDefault="00B826BD" w:rsidP="005B5B4D">
            <w:pPr>
              <w:jc w:val="center"/>
            </w:pPr>
            <w:r w:rsidRPr="002A6C5D">
              <w:t>0,787</w:t>
            </w:r>
          </w:p>
          <w:p w:rsidR="00B826BD" w:rsidRPr="002A6C5D" w:rsidRDefault="00B826BD" w:rsidP="005B5B4D">
            <w:pPr>
              <w:jc w:val="center"/>
            </w:pPr>
            <w:r w:rsidRPr="002A6C5D">
              <w:t>0,919</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100</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343</w:t>
            </w:r>
          </w:p>
          <w:p w:rsidR="00B826BD" w:rsidRPr="002A6C5D" w:rsidRDefault="00B826BD" w:rsidP="005B5B4D">
            <w:pPr>
              <w:jc w:val="center"/>
            </w:pPr>
            <w:r w:rsidRPr="002A6C5D">
              <w:t>312</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185</w:t>
            </w:r>
          </w:p>
        </w:tc>
        <w:tc>
          <w:tcPr>
            <w:tcW w:w="960" w:type="dxa"/>
            <w:tcBorders>
              <w:top w:val="single" w:sz="4" w:space="0" w:color="000000"/>
              <w:left w:val="single" w:sz="4" w:space="0" w:color="000000"/>
              <w:bottom w:val="single" w:sz="4" w:space="0" w:color="000000"/>
            </w:tcBorders>
          </w:tcPr>
          <w:p w:rsidR="00B826BD" w:rsidRPr="002A6C5D" w:rsidRDefault="00B826BD" w:rsidP="005B5B4D">
            <w:pPr>
              <w:snapToGrid w:val="0"/>
              <w:jc w:val="center"/>
            </w:pPr>
          </w:p>
          <w:p w:rsidR="00B826BD" w:rsidRPr="002A6C5D" w:rsidRDefault="00B826BD" w:rsidP="005B5B4D">
            <w:pPr>
              <w:jc w:val="center"/>
            </w:pPr>
            <w:r w:rsidRPr="002A6C5D">
              <w:t>1,9</w:t>
            </w:r>
          </w:p>
          <w:p w:rsidR="00B826BD" w:rsidRPr="002A6C5D" w:rsidRDefault="00B826BD" w:rsidP="005B5B4D">
            <w:pPr>
              <w:jc w:val="center"/>
            </w:pPr>
            <w:r w:rsidRPr="002A6C5D">
              <w:t>177</w:t>
            </w:r>
          </w:p>
          <w:p w:rsidR="00B826BD" w:rsidRPr="002A6C5D" w:rsidRDefault="00B826BD" w:rsidP="005B5B4D">
            <w:pPr>
              <w:jc w:val="center"/>
            </w:pPr>
            <w:r w:rsidRPr="002A6C5D">
              <w:t>327</w:t>
            </w:r>
          </w:p>
          <w:p w:rsidR="00B826BD" w:rsidRPr="002A6C5D" w:rsidRDefault="00B826BD" w:rsidP="005B5B4D">
            <w:pPr>
              <w:jc w:val="center"/>
            </w:pPr>
            <w:r w:rsidRPr="002A6C5D">
              <w:t>92</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8,8</w:t>
            </w:r>
          </w:p>
          <w:p w:rsidR="00B826BD" w:rsidRPr="002A6C5D" w:rsidRDefault="00B826BD" w:rsidP="005B5B4D">
            <w:pPr>
              <w:jc w:val="center"/>
            </w:pPr>
            <w:r w:rsidRPr="002A6C5D">
              <w:t>0,7</w:t>
            </w:r>
          </w:p>
          <w:p w:rsidR="00B826BD" w:rsidRPr="002A6C5D" w:rsidRDefault="00B826BD" w:rsidP="005B5B4D">
            <w:pPr>
              <w:jc w:val="center"/>
            </w:pPr>
            <w:r w:rsidRPr="002A6C5D">
              <w:t>0,745</w:t>
            </w:r>
          </w:p>
          <w:p w:rsidR="00B826BD" w:rsidRPr="002A6C5D" w:rsidRDefault="00B826BD" w:rsidP="005B5B4D">
            <w:pPr>
              <w:jc w:val="center"/>
            </w:pPr>
            <w:r w:rsidRPr="002A6C5D">
              <w:t>0,929</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100</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343</w:t>
            </w:r>
          </w:p>
          <w:p w:rsidR="00B826BD" w:rsidRPr="002A6C5D" w:rsidRDefault="00B826BD" w:rsidP="005B5B4D">
            <w:pPr>
              <w:jc w:val="center"/>
            </w:pPr>
            <w:r w:rsidRPr="002A6C5D">
              <w:t>312</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185</w:t>
            </w:r>
          </w:p>
        </w:tc>
        <w:tc>
          <w:tcPr>
            <w:tcW w:w="960" w:type="dxa"/>
            <w:tcBorders>
              <w:top w:val="single" w:sz="4" w:space="0" w:color="000000"/>
              <w:left w:val="single" w:sz="4" w:space="0" w:color="000000"/>
              <w:bottom w:val="single" w:sz="4" w:space="0" w:color="000000"/>
            </w:tcBorders>
          </w:tcPr>
          <w:p w:rsidR="00B826BD" w:rsidRPr="002A6C5D" w:rsidRDefault="00B826BD" w:rsidP="005B5B4D">
            <w:pPr>
              <w:snapToGrid w:val="0"/>
              <w:jc w:val="center"/>
            </w:pPr>
          </w:p>
          <w:p w:rsidR="00B826BD" w:rsidRPr="002A6C5D" w:rsidRDefault="00B826BD" w:rsidP="005B5B4D">
            <w:pPr>
              <w:jc w:val="center"/>
            </w:pPr>
            <w:r w:rsidRPr="002A6C5D">
              <w:t>1,7</w:t>
            </w:r>
          </w:p>
          <w:p w:rsidR="00B826BD" w:rsidRPr="002A6C5D" w:rsidRDefault="00B826BD" w:rsidP="005B5B4D">
            <w:pPr>
              <w:jc w:val="center"/>
            </w:pPr>
            <w:r w:rsidRPr="002A6C5D">
              <w:t>96</w:t>
            </w:r>
          </w:p>
          <w:p w:rsidR="00B826BD" w:rsidRPr="002A6C5D" w:rsidRDefault="00B826BD" w:rsidP="005B5B4D">
            <w:pPr>
              <w:jc w:val="center"/>
            </w:pPr>
            <w:r w:rsidRPr="002A6C5D">
              <w:t>600</w:t>
            </w:r>
          </w:p>
          <w:p w:rsidR="00B826BD" w:rsidRPr="002A6C5D" w:rsidRDefault="00B826BD" w:rsidP="005B5B4D">
            <w:pPr>
              <w:jc w:val="center"/>
            </w:pPr>
            <w:r w:rsidRPr="002A6C5D">
              <w:t>90,6</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15,3</w:t>
            </w:r>
          </w:p>
          <w:p w:rsidR="00B826BD" w:rsidRPr="002A6C5D" w:rsidRDefault="00B826BD" w:rsidP="005B5B4D">
            <w:pPr>
              <w:jc w:val="center"/>
            </w:pPr>
            <w:r w:rsidRPr="002A6C5D">
              <w:t>1,0</w:t>
            </w:r>
          </w:p>
          <w:p w:rsidR="00B826BD" w:rsidRPr="002A6C5D" w:rsidRDefault="00B826BD" w:rsidP="005B5B4D">
            <w:pPr>
              <w:jc w:val="center"/>
            </w:pPr>
            <w:r w:rsidRPr="002A6C5D">
              <w:t>0,906</w:t>
            </w:r>
          </w:p>
          <w:p w:rsidR="00B826BD" w:rsidRPr="002A6C5D" w:rsidRDefault="00B826BD" w:rsidP="005B5B4D">
            <w:pPr>
              <w:jc w:val="center"/>
            </w:pPr>
            <w:r w:rsidRPr="002A6C5D">
              <w:t>0,969</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660</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106</w:t>
            </w:r>
          </w:p>
          <w:p w:rsidR="00B826BD" w:rsidRPr="002A6C5D" w:rsidRDefault="00B826BD" w:rsidP="005B5B4D">
            <w:pPr>
              <w:jc w:val="center"/>
            </w:pPr>
          </w:p>
        </w:tc>
        <w:tc>
          <w:tcPr>
            <w:tcW w:w="960" w:type="dxa"/>
            <w:tcBorders>
              <w:top w:val="single" w:sz="4" w:space="0" w:color="000000"/>
              <w:left w:val="single" w:sz="4" w:space="0" w:color="000000"/>
              <w:bottom w:val="single" w:sz="4" w:space="0" w:color="000000"/>
            </w:tcBorders>
          </w:tcPr>
          <w:p w:rsidR="00B826BD" w:rsidRPr="002A6C5D" w:rsidRDefault="00B826BD" w:rsidP="005B5B4D">
            <w:pPr>
              <w:snapToGrid w:val="0"/>
              <w:jc w:val="center"/>
            </w:pPr>
          </w:p>
          <w:p w:rsidR="00B826BD" w:rsidRPr="002A6C5D" w:rsidRDefault="00B826BD" w:rsidP="005B5B4D">
            <w:pPr>
              <w:jc w:val="center"/>
            </w:pPr>
            <w:r w:rsidRPr="002A6C5D">
              <w:t>3,6х0,9</w:t>
            </w:r>
          </w:p>
          <w:p w:rsidR="00B826BD" w:rsidRPr="002A6C5D" w:rsidRDefault="00B826BD" w:rsidP="005B5B4D">
            <w:pPr>
              <w:jc w:val="center"/>
            </w:pPr>
            <w:r w:rsidRPr="002A6C5D">
              <w:t>172</w:t>
            </w:r>
          </w:p>
          <w:p w:rsidR="00B826BD" w:rsidRPr="002A6C5D" w:rsidRDefault="00B826BD" w:rsidP="005B5B4D">
            <w:pPr>
              <w:jc w:val="center"/>
            </w:pPr>
            <w:r w:rsidRPr="002A6C5D">
              <w:t>310</w:t>
            </w:r>
          </w:p>
          <w:p w:rsidR="00B826BD" w:rsidRPr="002A6C5D" w:rsidRDefault="00B826BD" w:rsidP="005B5B4D">
            <w:pPr>
              <w:jc w:val="center"/>
            </w:pPr>
            <w:r w:rsidRPr="002A6C5D">
              <w:t>147,2</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21,4</w:t>
            </w:r>
          </w:p>
          <w:p w:rsidR="00B826BD" w:rsidRPr="002A6C5D" w:rsidRDefault="00B826BD" w:rsidP="005B5B4D">
            <w:pPr>
              <w:jc w:val="center"/>
            </w:pPr>
            <w:r w:rsidRPr="002A6C5D">
              <w:t>0,9</w:t>
            </w:r>
          </w:p>
          <w:p w:rsidR="00B826BD" w:rsidRPr="002A6C5D" w:rsidRDefault="00B826BD" w:rsidP="005B5B4D">
            <w:pPr>
              <w:jc w:val="center"/>
            </w:pPr>
            <w:r w:rsidRPr="002A6C5D">
              <w:t>0,612</w:t>
            </w:r>
          </w:p>
          <w:p w:rsidR="00B826BD" w:rsidRPr="002A6C5D" w:rsidRDefault="00B826BD" w:rsidP="005B5B4D">
            <w:pPr>
              <w:jc w:val="center"/>
            </w:pPr>
            <w:r w:rsidRPr="002A6C5D">
              <w:t>0,888</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160</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341</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190</w:t>
            </w:r>
          </w:p>
        </w:tc>
        <w:tc>
          <w:tcPr>
            <w:tcW w:w="1130" w:type="dxa"/>
            <w:tcBorders>
              <w:top w:val="single" w:sz="4" w:space="0" w:color="000000"/>
              <w:left w:val="single" w:sz="4" w:space="0" w:color="000000"/>
              <w:bottom w:val="single" w:sz="4" w:space="0" w:color="000000"/>
              <w:right w:val="single" w:sz="4" w:space="0" w:color="000000"/>
            </w:tcBorders>
          </w:tcPr>
          <w:p w:rsidR="00B826BD" w:rsidRPr="002A6C5D" w:rsidRDefault="00B826BD" w:rsidP="005B5B4D">
            <w:pPr>
              <w:snapToGrid w:val="0"/>
              <w:jc w:val="center"/>
            </w:pPr>
          </w:p>
          <w:p w:rsidR="00B826BD" w:rsidRPr="002A6C5D" w:rsidRDefault="00B826BD" w:rsidP="005B5B4D">
            <w:pPr>
              <w:jc w:val="center"/>
            </w:pPr>
            <w:r w:rsidRPr="002A6C5D">
              <w:t>1,9</w:t>
            </w:r>
          </w:p>
          <w:p w:rsidR="00B826BD" w:rsidRPr="002A6C5D" w:rsidRDefault="00B826BD" w:rsidP="005B5B4D">
            <w:pPr>
              <w:jc w:val="center"/>
            </w:pPr>
            <w:r w:rsidRPr="002A6C5D">
              <w:t>109</w:t>
            </w:r>
          </w:p>
          <w:p w:rsidR="00B826BD" w:rsidRPr="002A6C5D" w:rsidRDefault="00B826BD" w:rsidP="005B5B4D">
            <w:pPr>
              <w:jc w:val="center"/>
            </w:pPr>
            <w:r w:rsidRPr="002A6C5D">
              <w:t>763</w:t>
            </w:r>
          </w:p>
          <w:p w:rsidR="00B826BD" w:rsidRPr="002A6C5D" w:rsidRDefault="00B826BD" w:rsidP="005B5B4D">
            <w:pPr>
              <w:jc w:val="center"/>
            </w:pPr>
            <w:r w:rsidRPr="002A6C5D">
              <w:t>218</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34,2</w:t>
            </w:r>
          </w:p>
          <w:p w:rsidR="00B826BD" w:rsidRPr="002A6C5D" w:rsidRDefault="00B826BD" w:rsidP="005B5B4D">
            <w:pPr>
              <w:jc w:val="center"/>
            </w:pPr>
            <w:r w:rsidRPr="002A6C5D">
              <w:t>1,6</w:t>
            </w:r>
          </w:p>
          <w:p w:rsidR="00B826BD" w:rsidRPr="002A6C5D" w:rsidRDefault="00B826BD" w:rsidP="005B5B4D">
            <w:pPr>
              <w:jc w:val="center"/>
            </w:pPr>
            <w:r w:rsidRPr="002A6C5D">
              <w:t>0,872</w:t>
            </w:r>
          </w:p>
          <w:p w:rsidR="00B826BD" w:rsidRPr="002A6C5D" w:rsidRDefault="00B826BD" w:rsidP="005B5B4D">
            <w:pPr>
              <w:jc w:val="center"/>
            </w:pPr>
            <w:r w:rsidRPr="002A6C5D">
              <w:t>0,974</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839</w:t>
            </w: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p>
          <w:p w:rsidR="00B826BD" w:rsidRPr="002A6C5D" w:rsidRDefault="00B826BD" w:rsidP="005B5B4D">
            <w:pPr>
              <w:jc w:val="center"/>
            </w:pPr>
            <w:r w:rsidRPr="002A6C5D">
              <w:t>120</w:t>
            </w:r>
          </w:p>
        </w:tc>
      </w:tr>
    </w:tbl>
    <w:p w:rsidR="00B826BD" w:rsidRPr="002A6C5D" w:rsidRDefault="00B826BD" w:rsidP="005B5B4D">
      <w:pPr>
        <w:sectPr w:rsidR="00B826BD" w:rsidRPr="002A6C5D" w:rsidSect="00813472">
          <w:footerReference w:type="default" r:id="rId138"/>
          <w:footnotePr>
            <w:pos w:val="beneathText"/>
          </w:footnotePr>
          <w:pgSz w:w="16837" w:h="11905" w:orient="landscape"/>
          <w:pgMar w:top="851" w:right="1134" w:bottom="1701" w:left="1134" w:header="720" w:footer="709" w:gutter="0"/>
          <w:cols w:space="720"/>
          <w:docGrid w:linePitch="360"/>
        </w:sectPr>
      </w:pPr>
    </w:p>
    <w:p w:rsidR="00B826BD" w:rsidRPr="00732F77" w:rsidRDefault="00B826BD" w:rsidP="005B5B4D">
      <w:pPr>
        <w:ind w:firstLine="720"/>
        <w:rPr>
          <w:b/>
          <w:sz w:val="28"/>
          <w:szCs w:val="28"/>
        </w:rPr>
      </w:pPr>
      <w:r w:rsidRPr="00732F77">
        <w:rPr>
          <w:b/>
          <w:sz w:val="28"/>
          <w:szCs w:val="28"/>
        </w:rPr>
        <w:lastRenderedPageBreak/>
        <w:t>Расчёт руднотермических печей</w:t>
      </w:r>
    </w:p>
    <w:p w:rsidR="00B826BD" w:rsidRPr="00732F77" w:rsidRDefault="00B826BD" w:rsidP="005B5B4D">
      <w:pPr>
        <w:rPr>
          <w:b/>
          <w:sz w:val="28"/>
          <w:szCs w:val="28"/>
        </w:rPr>
      </w:pPr>
    </w:p>
    <w:p w:rsidR="00B826BD" w:rsidRPr="00732F77" w:rsidRDefault="00B826BD" w:rsidP="005B5B4D">
      <w:pPr>
        <w:ind w:firstLine="720"/>
        <w:jc w:val="both"/>
        <w:rPr>
          <w:sz w:val="28"/>
          <w:szCs w:val="28"/>
        </w:rPr>
      </w:pPr>
      <w:r w:rsidRPr="00732F77">
        <w:rPr>
          <w:sz w:val="28"/>
          <w:szCs w:val="28"/>
        </w:rPr>
        <w:t>Расчёт руднотермических печей носит довольно сложный и не однозначный характер. При работе РТП происходит наложение множества факторов, сложным образом зависящих друг от друга, от электрических и тепловых полей в ванне печи, от гравитационного поля, полей скоростей, давления и физико-химических процессов. Сами процессы и характер их взаимодействия существенно отличаются для различных руднотермических технологий.</w:t>
      </w:r>
    </w:p>
    <w:p w:rsidR="00B826BD" w:rsidRPr="00732F77" w:rsidRDefault="00B826BD" w:rsidP="005B5B4D">
      <w:pPr>
        <w:ind w:firstLine="720"/>
        <w:jc w:val="both"/>
        <w:rPr>
          <w:sz w:val="28"/>
          <w:szCs w:val="28"/>
        </w:rPr>
      </w:pPr>
      <w:r w:rsidRPr="00732F77">
        <w:rPr>
          <w:sz w:val="28"/>
          <w:szCs w:val="28"/>
        </w:rPr>
        <w:t>Всё это не позволяет создать единую аналитическую систему расчёта руднотермических печей. Существует много подходов к решению этой задачи.</w:t>
      </w:r>
    </w:p>
    <w:p w:rsidR="00B826BD" w:rsidRPr="00732F77" w:rsidRDefault="00B826BD" w:rsidP="005B5B4D">
      <w:pPr>
        <w:ind w:firstLine="720"/>
        <w:jc w:val="both"/>
        <w:rPr>
          <w:sz w:val="28"/>
          <w:szCs w:val="28"/>
        </w:rPr>
      </w:pPr>
      <w:r w:rsidRPr="00732F77">
        <w:rPr>
          <w:sz w:val="28"/>
          <w:szCs w:val="28"/>
        </w:rPr>
        <w:t>Большинство исследователей пришло к полуэмпирической системе расчета, основанной на теории подобия. За основу принимают некоторую «образцовую» печь, параметры которой на данный момент признают наилучшими, и считают электрические поля в проектируемой и в образцовой печи подобными. Для этого, как полагают, достаточно иметь геометрическое подобие обеих печей и соблюсти одинаковой для них величину критерия подобия.</w:t>
      </w:r>
    </w:p>
    <w:p w:rsidR="00B826BD" w:rsidRPr="00732F77" w:rsidRDefault="00B826BD" w:rsidP="005B5B4D">
      <w:pPr>
        <w:jc w:val="center"/>
        <w:rPr>
          <w:sz w:val="28"/>
          <w:szCs w:val="28"/>
        </w:rPr>
      </w:pPr>
      <w:r w:rsidRPr="00732F77">
        <w:rPr>
          <w:i/>
          <w:sz w:val="28"/>
          <w:szCs w:val="28"/>
        </w:rPr>
        <w:t xml:space="preserve">                                      Э</w:t>
      </w:r>
      <w:r w:rsidRPr="00732F77">
        <w:rPr>
          <w:sz w:val="28"/>
          <w:szCs w:val="28"/>
        </w:rPr>
        <w:t xml:space="preserve">п = </w:t>
      </w:r>
      <w:r w:rsidRPr="00732F77">
        <w:rPr>
          <w:position w:val="-22"/>
          <w:sz w:val="28"/>
          <w:szCs w:val="28"/>
        </w:rPr>
        <w:object w:dxaOrig="540" w:dyaOrig="680">
          <v:shape id="_x0000_i1043" type="#_x0000_t75" style="width:26.5pt;height:33.55pt" o:ole="" filled="t">
            <v:fill color2="black"/>
            <v:imagedata r:id="rId139" o:title=""/>
          </v:shape>
          <o:OLEObject Type="Embed" ProgID="Equation.3" ShapeID="_x0000_i1043" DrawAspect="Content" ObjectID="_1616832853" r:id="rId140"/>
        </w:object>
      </w:r>
      <w:r w:rsidRPr="00732F77">
        <w:rPr>
          <w:sz w:val="28"/>
          <w:szCs w:val="28"/>
        </w:rPr>
        <w:t xml:space="preserve">                               </w:t>
      </w:r>
      <w:r w:rsidR="00011602">
        <w:rPr>
          <w:sz w:val="28"/>
          <w:szCs w:val="28"/>
        </w:rPr>
        <w:t xml:space="preserve">                              (</w:t>
      </w:r>
      <w:r w:rsidR="00011602">
        <w:rPr>
          <w:sz w:val="28"/>
          <w:szCs w:val="28"/>
          <w:lang w:val="kk-KZ"/>
        </w:rPr>
        <w:t>2</w:t>
      </w:r>
      <w:r w:rsidR="00011602">
        <w:rPr>
          <w:sz w:val="28"/>
          <w:szCs w:val="28"/>
        </w:rPr>
        <w:t>.</w:t>
      </w:r>
      <w:r w:rsidR="00011602">
        <w:rPr>
          <w:sz w:val="28"/>
          <w:szCs w:val="28"/>
          <w:lang w:val="kk-KZ"/>
        </w:rPr>
        <w:t>3</w:t>
      </w:r>
      <w:r w:rsidRPr="00732F77">
        <w:rPr>
          <w:sz w:val="28"/>
          <w:szCs w:val="28"/>
        </w:rPr>
        <w:t>6)</w:t>
      </w:r>
    </w:p>
    <w:p w:rsidR="00B826BD" w:rsidRPr="00732F77" w:rsidRDefault="00B826BD" w:rsidP="005B5B4D">
      <w:pPr>
        <w:ind w:firstLine="720"/>
        <w:jc w:val="both"/>
        <w:rPr>
          <w:sz w:val="28"/>
          <w:szCs w:val="28"/>
        </w:rPr>
      </w:pPr>
      <w:r w:rsidRPr="00732F77">
        <w:rPr>
          <w:sz w:val="28"/>
          <w:szCs w:val="28"/>
        </w:rPr>
        <w:t xml:space="preserve">Таким образом, </w:t>
      </w:r>
      <w:r w:rsidRPr="00732F77">
        <w:rPr>
          <w:i/>
          <w:sz w:val="28"/>
          <w:szCs w:val="28"/>
        </w:rPr>
        <w:t>Э</w:t>
      </w:r>
      <w:r w:rsidRPr="00732F77">
        <w:rPr>
          <w:sz w:val="28"/>
          <w:szCs w:val="28"/>
        </w:rPr>
        <w:t xml:space="preserve">п связывает диаметр электрода </w:t>
      </w:r>
      <w:r w:rsidRPr="00732F77">
        <w:rPr>
          <w:i/>
          <w:sz w:val="28"/>
          <w:szCs w:val="28"/>
          <w:lang w:val="en-US"/>
        </w:rPr>
        <w:t>d</w:t>
      </w:r>
      <w:r w:rsidRPr="00732F77">
        <w:rPr>
          <w:sz w:val="28"/>
          <w:szCs w:val="28"/>
        </w:rPr>
        <w:t xml:space="preserve"> с электрическими параметрами: полезным фазным напряжением </w:t>
      </w:r>
      <w:r w:rsidRPr="00732F77">
        <w:rPr>
          <w:i/>
          <w:sz w:val="28"/>
          <w:szCs w:val="28"/>
          <w:lang w:val="en-US"/>
        </w:rPr>
        <w:t>U</w:t>
      </w:r>
      <w:r w:rsidRPr="00732F77">
        <w:rPr>
          <w:sz w:val="28"/>
          <w:szCs w:val="28"/>
          <w:vertAlign w:val="subscript"/>
        </w:rPr>
        <w:t>п</w:t>
      </w:r>
      <w:r w:rsidRPr="00732F77">
        <w:rPr>
          <w:sz w:val="28"/>
          <w:szCs w:val="28"/>
        </w:rPr>
        <w:t xml:space="preserve">, током фазы </w:t>
      </w:r>
      <w:r w:rsidRPr="00732F77">
        <w:rPr>
          <w:i/>
          <w:sz w:val="28"/>
          <w:szCs w:val="28"/>
          <w:lang w:val="en-US"/>
        </w:rPr>
        <w:t>I</w:t>
      </w:r>
      <w:r w:rsidRPr="00732F77">
        <w:rPr>
          <w:sz w:val="28"/>
          <w:szCs w:val="28"/>
        </w:rPr>
        <w:t xml:space="preserve"> и  с характеристикой данного процесса в виде усредненного сопротивления фазы печи ρ. </w:t>
      </w:r>
    </w:p>
    <w:p w:rsidR="00B826BD" w:rsidRPr="00732F77" w:rsidRDefault="00B826BD" w:rsidP="005B5B4D">
      <w:pPr>
        <w:ind w:firstLine="720"/>
        <w:jc w:val="both"/>
        <w:rPr>
          <w:sz w:val="28"/>
          <w:szCs w:val="28"/>
        </w:rPr>
      </w:pPr>
      <w:r w:rsidRPr="00732F77">
        <w:rPr>
          <w:sz w:val="28"/>
          <w:szCs w:val="28"/>
        </w:rPr>
        <w:t xml:space="preserve">Под величиной  </w:t>
      </w:r>
      <w:r w:rsidRPr="00732F77">
        <w:rPr>
          <w:i/>
          <w:sz w:val="28"/>
          <w:szCs w:val="28"/>
          <w:lang w:val="en-US"/>
        </w:rPr>
        <w:t>U</w:t>
      </w:r>
      <w:r w:rsidRPr="00732F77">
        <w:rPr>
          <w:sz w:val="28"/>
          <w:szCs w:val="28"/>
          <w:vertAlign w:val="subscript"/>
        </w:rPr>
        <w:t>п</w:t>
      </w:r>
      <w:r w:rsidRPr="00732F77">
        <w:rPr>
          <w:sz w:val="28"/>
          <w:szCs w:val="28"/>
        </w:rPr>
        <w:t xml:space="preserve"> понимают напряжение между частью электрода, находящегося в шихте, и металлом или подиной — слоем с высокой проводимостью, имеющим «нулевой» потенциал, так как именно оно определяет ток в ванне печи и долю мощности печного трансформатора, превращающуюся в тепловую.</w:t>
      </w:r>
    </w:p>
    <w:p w:rsidR="00B826BD" w:rsidRPr="00732F77" w:rsidRDefault="00B826BD" w:rsidP="005B5B4D">
      <w:pPr>
        <w:ind w:firstLine="720"/>
        <w:jc w:val="both"/>
        <w:rPr>
          <w:sz w:val="28"/>
          <w:szCs w:val="28"/>
        </w:rPr>
      </w:pPr>
      <w:r w:rsidRPr="00732F77">
        <w:rPr>
          <w:sz w:val="28"/>
          <w:szCs w:val="28"/>
        </w:rPr>
        <w:t xml:space="preserve">Напряжение на выводах печного трансформатора равно сумме полезного фазного напряжения и падений его в свободной части электрода, контактах и короткой сети. </w:t>
      </w:r>
    </w:p>
    <w:p w:rsidR="00B826BD" w:rsidRPr="00732F77" w:rsidRDefault="00B826BD" w:rsidP="005B5B4D">
      <w:pPr>
        <w:ind w:firstLine="720"/>
        <w:jc w:val="both"/>
        <w:rPr>
          <w:sz w:val="28"/>
          <w:szCs w:val="28"/>
        </w:rPr>
      </w:pPr>
      <w:r w:rsidRPr="00732F77">
        <w:rPr>
          <w:sz w:val="28"/>
          <w:szCs w:val="28"/>
        </w:rPr>
        <w:t xml:space="preserve">Ясно, что величина  </w:t>
      </w:r>
      <w:r w:rsidRPr="00732F77">
        <w:rPr>
          <w:i/>
          <w:sz w:val="28"/>
          <w:szCs w:val="28"/>
        </w:rPr>
        <w:t>ρ</w:t>
      </w:r>
      <w:r w:rsidRPr="00732F77">
        <w:rPr>
          <w:sz w:val="28"/>
          <w:szCs w:val="28"/>
        </w:rPr>
        <w:t xml:space="preserve"> — усреднённого удельного сопротивления фазы печи зависит от сопротивления различных участков рабочей зоны печи. В печах, где имеет место дуговой разряд - от сопротивления дуги и сопротивления расплавленного шлака.  Если имеется бездуговой процесс - от переходного контакта «шлак — электрод. От сопротивления шихты и переходных контактов для части тока, ответвляющейся по схеме «треугольник». Величина </w:t>
      </w:r>
      <w:r w:rsidRPr="00732F77">
        <w:rPr>
          <w:i/>
          <w:sz w:val="28"/>
          <w:szCs w:val="28"/>
        </w:rPr>
        <w:t>ρ</w:t>
      </w:r>
      <w:r w:rsidRPr="00732F77">
        <w:rPr>
          <w:sz w:val="28"/>
          <w:szCs w:val="28"/>
        </w:rPr>
        <w:t xml:space="preserve"> зависит, поэтому, от гранулометрического состава шихты, температуры в различных её слоях и т. д. Таким образом, она действительно в определенной мере отражает специфику процесса. Обработка данных по ряду работающих печей показала, что величина </w:t>
      </w:r>
      <w:r w:rsidRPr="00732F77">
        <w:rPr>
          <w:i/>
          <w:sz w:val="28"/>
          <w:szCs w:val="28"/>
        </w:rPr>
        <w:t>ρ</w:t>
      </w:r>
      <w:r w:rsidRPr="00732F77">
        <w:rPr>
          <w:sz w:val="28"/>
          <w:szCs w:val="28"/>
        </w:rPr>
        <w:t xml:space="preserve"> в первом приближении подчиняется закону Ома:</w:t>
      </w:r>
    </w:p>
    <w:p w:rsidR="00B826BD" w:rsidRPr="00732F77" w:rsidRDefault="00B826BD" w:rsidP="005B5B4D">
      <w:pPr>
        <w:ind w:firstLine="720"/>
        <w:jc w:val="both"/>
        <w:rPr>
          <w:sz w:val="28"/>
          <w:szCs w:val="28"/>
        </w:rPr>
      </w:pPr>
      <w:r w:rsidRPr="00732F77">
        <w:rPr>
          <w:sz w:val="28"/>
          <w:szCs w:val="28"/>
        </w:rPr>
        <w:lastRenderedPageBreak/>
        <w:t xml:space="preserve">                                      </w:t>
      </w:r>
      <w:r w:rsidRPr="00732F77">
        <w:rPr>
          <w:i/>
          <w:sz w:val="28"/>
          <w:szCs w:val="28"/>
        </w:rPr>
        <w:t>ρ</w:t>
      </w:r>
      <w:r w:rsidRPr="00732F77">
        <w:rPr>
          <w:sz w:val="28"/>
          <w:szCs w:val="28"/>
        </w:rPr>
        <w:t>=</w:t>
      </w:r>
      <w:r w:rsidRPr="00732F77">
        <w:rPr>
          <w:i/>
          <w:sz w:val="28"/>
          <w:szCs w:val="28"/>
        </w:rPr>
        <w:t xml:space="preserve">К </w:t>
      </w:r>
      <w:r w:rsidRPr="00732F77">
        <w:rPr>
          <w:position w:val="-19"/>
          <w:sz w:val="28"/>
          <w:szCs w:val="28"/>
        </w:rPr>
        <w:object w:dxaOrig="400" w:dyaOrig="639">
          <v:shape id="_x0000_i1044" type="#_x0000_t75" style="width:20.3pt;height:31.8pt" o:ole="" filled="t">
            <v:fill color2="black"/>
            <v:imagedata r:id="rId141" o:title=""/>
          </v:shape>
          <o:OLEObject Type="Embed" ProgID="Equation.3" ShapeID="_x0000_i1044" DrawAspect="Content" ObjectID="_1616832854" r:id="rId142"/>
        </w:object>
      </w:r>
      <w:r w:rsidRPr="00732F77">
        <w:rPr>
          <w:i/>
          <w:sz w:val="28"/>
          <w:szCs w:val="28"/>
        </w:rPr>
        <w:t xml:space="preserve">                                                           </w:t>
      </w:r>
      <w:r w:rsidR="00011602">
        <w:rPr>
          <w:sz w:val="28"/>
          <w:szCs w:val="28"/>
        </w:rPr>
        <w:t>(</w:t>
      </w:r>
      <w:r w:rsidR="00011602">
        <w:rPr>
          <w:sz w:val="28"/>
          <w:szCs w:val="28"/>
          <w:lang w:val="kk-KZ"/>
        </w:rPr>
        <w:t>2</w:t>
      </w:r>
      <w:r w:rsidR="00011602">
        <w:rPr>
          <w:sz w:val="28"/>
          <w:szCs w:val="28"/>
        </w:rPr>
        <w:t>.</w:t>
      </w:r>
      <w:r w:rsidR="00011602">
        <w:rPr>
          <w:sz w:val="28"/>
          <w:szCs w:val="28"/>
          <w:lang w:val="kk-KZ"/>
        </w:rPr>
        <w:t>3</w:t>
      </w:r>
      <w:r w:rsidRPr="00732F77">
        <w:rPr>
          <w:sz w:val="28"/>
          <w:szCs w:val="28"/>
        </w:rPr>
        <w:t>7)</w:t>
      </w:r>
    </w:p>
    <w:p w:rsidR="00B826BD" w:rsidRPr="00732F77" w:rsidRDefault="00B826BD" w:rsidP="005B5B4D">
      <w:pPr>
        <w:jc w:val="both"/>
        <w:rPr>
          <w:sz w:val="28"/>
          <w:szCs w:val="28"/>
        </w:rPr>
      </w:pPr>
      <w:r w:rsidRPr="00732F77">
        <w:rPr>
          <w:sz w:val="28"/>
          <w:szCs w:val="28"/>
        </w:rPr>
        <w:t xml:space="preserve"> т. е. для данной печи </w:t>
      </w:r>
      <w:r w:rsidRPr="00732F77">
        <w:rPr>
          <w:i/>
          <w:sz w:val="28"/>
          <w:szCs w:val="28"/>
        </w:rPr>
        <w:t>К</w:t>
      </w:r>
      <w:r w:rsidRPr="00732F77">
        <w:rPr>
          <w:sz w:val="28"/>
          <w:szCs w:val="28"/>
        </w:rPr>
        <w:t>=</w:t>
      </w:r>
      <w:r w:rsidRPr="00732F77">
        <w:rPr>
          <w:sz w:val="28"/>
          <w:szCs w:val="28"/>
          <w:lang w:val="en-US"/>
        </w:rPr>
        <w:t>const</w:t>
      </w:r>
      <w:r w:rsidRPr="00732F77">
        <w:rPr>
          <w:sz w:val="28"/>
          <w:szCs w:val="28"/>
        </w:rPr>
        <w:t xml:space="preserve">. </w:t>
      </w:r>
    </w:p>
    <w:p w:rsidR="00B826BD" w:rsidRPr="00732F77" w:rsidRDefault="00B826BD" w:rsidP="005B5B4D">
      <w:pPr>
        <w:ind w:firstLine="720"/>
        <w:jc w:val="both"/>
        <w:rPr>
          <w:sz w:val="28"/>
          <w:szCs w:val="28"/>
        </w:rPr>
      </w:pPr>
      <w:r w:rsidRPr="00732F77">
        <w:rPr>
          <w:sz w:val="28"/>
          <w:szCs w:val="28"/>
        </w:rPr>
        <w:t xml:space="preserve">Если считать, что на проектируемой и «образцовой» печах применяется одинаковая по химическому и гранулометрическому составу шихта, то можно допустить равенство </w:t>
      </w:r>
      <w:r w:rsidRPr="00732F77">
        <w:rPr>
          <w:i/>
          <w:sz w:val="28"/>
          <w:szCs w:val="28"/>
        </w:rPr>
        <w:t>ρ</w:t>
      </w:r>
      <w:r w:rsidRPr="00732F77">
        <w:rPr>
          <w:sz w:val="28"/>
          <w:szCs w:val="28"/>
        </w:rPr>
        <w:t xml:space="preserve"> для обеих печей.</w:t>
      </w:r>
    </w:p>
    <w:p w:rsidR="00B826BD" w:rsidRPr="00732F77" w:rsidRDefault="00B826BD" w:rsidP="005B5B4D">
      <w:pPr>
        <w:ind w:firstLine="720"/>
        <w:jc w:val="both"/>
        <w:rPr>
          <w:sz w:val="28"/>
          <w:szCs w:val="28"/>
        </w:rPr>
      </w:pPr>
      <w:r w:rsidRPr="00732F77">
        <w:rPr>
          <w:sz w:val="28"/>
          <w:szCs w:val="28"/>
        </w:rPr>
        <w:t xml:space="preserve">Обычно исходной величиной для расчёта руднотермической печи является желательная производительность агрегата - </w:t>
      </w:r>
      <w:r w:rsidRPr="00732F77">
        <w:rPr>
          <w:i/>
          <w:sz w:val="28"/>
          <w:szCs w:val="28"/>
          <w:lang w:val="en-US"/>
        </w:rPr>
        <w:t>N</w:t>
      </w:r>
      <w:r w:rsidRPr="00732F77">
        <w:rPr>
          <w:sz w:val="28"/>
          <w:szCs w:val="28"/>
        </w:rPr>
        <w:t xml:space="preserve"> т/ч. Исходя из производительности и достигнутого на данное время уровня минимального удельного расхода электроэнергии   </w:t>
      </w:r>
      <w:r w:rsidRPr="00732F77">
        <w:rPr>
          <w:i/>
          <w:sz w:val="28"/>
          <w:szCs w:val="28"/>
        </w:rPr>
        <w:t>А</w:t>
      </w:r>
      <w:r w:rsidRPr="00732F77">
        <w:rPr>
          <w:sz w:val="28"/>
          <w:szCs w:val="28"/>
        </w:rPr>
        <w:t xml:space="preserve">  кВт</w:t>
      </w:r>
      <w:r w:rsidRPr="00732F77">
        <w:rPr>
          <w:sz w:val="28"/>
          <w:szCs w:val="28"/>
          <w:vertAlign w:val="superscript"/>
        </w:rPr>
        <w:t>.</w:t>
      </w:r>
      <w:r w:rsidR="00D77F82">
        <w:rPr>
          <w:sz w:val="28"/>
          <w:szCs w:val="28"/>
        </w:rPr>
        <w:t xml:space="preserve">ч/т </w:t>
      </w:r>
      <w:r w:rsidRPr="00732F77">
        <w:rPr>
          <w:sz w:val="28"/>
          <w:szCs w:val="28"/>
        </w:rPr>
        <w:t xml:space="preserve"> находят  активную мощность потребляемую печью </w:t>
      </w:r>
      <w:r w:rsidRPr="00732F77">
        <w:rPr>
          <w:i/>
          <w:sz w:val="28"/>
          <w:szCs w:val="28"/>
          <w:lang w:val="en-US"/>
        </w:rPr>
        <w:t>P</w:t>
      </w:r>
      <w:r w:rsidRPr="00732F77">
        <w:rPr>
          <w:sz w:val="28"/>
          <w:szCs w:val="28"/>
          <w:vertAlign w:val="subscript"/>
        </w:rPr>
        <w:t>акт</w:t>
      </w:r>
      <w:r w:rsidRPr="00732F77">
        <w:rPr>
          <w:sz w:val="28"/>
          <w:szCs w:val="28"/>
        </w:rPr>
        <w:t>:</w:t>
      </w:r>
    </w:p>
    <w:p w:rsidR="00B826BD" w:rsidRPr="00732F77" w:rsidRDefault="00B826BD" w:rsidP="005B5B4D">
      <w:pPr>
        <w:ind w:firstLine="720"/>
        <w:jc w:val="both"/>
        <w:rPr>
          <w:sz w:val="28"/>
          <w:szCs w:val="28"/>
        </w:rPr>
      </w:pPr>
      <w:r w:rsidRPr="00732F77">
        <w:rPr>
          <w:i/>
          <w:sz w:val="28"/>
          <w:szCs w:val="28"/>
        </w:rPr>
        <w:t xml:space="preserve">                                 </w:t>
      </w:r>
      <w:r w:rsidRPr="00732F77">
        <w:rPr>
          <w:i/>
          <w:sz w:val="28"/>
          <w:szCs w:val="28"/>
          <w:lang w:val="en-US"/>
        </w:rPr>
        <w:t>P</w:t>
      </w:r>
      <w:r w:rsidRPr="00732F77">
        <w:rPr>
          <w:sz w:val="28"/>
          <w:szCs w:val="28"/>
          <w:vertAlign w:val="subscript"/>
        </w:rPr>
        <w:t>акт</w:t>
      </w:r>
      <w:r w:rsidRPr="00732F77">
        <w:rPr>
          <w:sz w:val="28"/>
          <w:szCs w:val="28"/>
        </w:rPr>
        <w:t xml:space="preserve"> = </w:t>
      </w:r>
      <w:r w:rsidRPr="00732F77">
        <w:rPr>
          <w:i/>
          <w:sz w:val="28"/>
          <w:szCs w:val="28"/>
          <w:lang w:val="en-US"/>
        </w:rPr>
        <w:t>AN</w:t>
      </w:r>
      <w:r w:rsidRPr="00732F77">
        <w:rPr>
          <w:sz w:val="28"/>
          <w:szCs w:val="28"/>
        </w:rPr>
        <w:t xml:space="preserve">.                                 </w:t>
      </w:r>
      <w:r w:rsidR="00011602">
        <w:rPr>
          <w:sz w:val="28"/>
          <w:szCs w:val="28"/>
        </w:rPr>
        <w:t xml:space="preserve">                              (</w:t>
      </w:r>
      <w:r w:rsidR="00011602">
        <w:rPr>
          <w:sz w:val="28"/>
          <w:szCs w:val="28"/>
          <w:lang w:val="kk-KZ"/>
        </w:rPr>
        <w:t>2</w:t>
      </w:r>
      <w:r w:rsidR="00011602">
        <w:rPr>
          <w:sz w:val="28"/>
          <w:szCs w:val="28"/>
        </w:rPr>
        <w:t>.</w:t>
      </w:r>
      <w:r w:rsidR="00011602">
        <w:rPr>
          <w:sz w:val="28"/>
          <w:szCs w:val="28"/>
          <w:lang w:val="kk-KZ"/>
        </w:rPr>
        <w:t>3</w:t>
      </w:r>
      <w:r w:rsidRPr="00732F77">
        <w:rPr>
          <w:sz w:val="28"/>
          <w:szCs w:val="28"/>
        </w:rPr>
        <w:t>8)</w:t>
      </w:r>
    </w:p>
    <w:p w:rsidR="00B826BD" w:rsidRPr="00732F77" w:rsidRDefault="00B826BD" w:rsidP="005B5B4D">
      <w:pPr>
        <w:ind w:firstLine="720"/>
        <w:rPr>
          <w:sz w:val="28"/>
          <w:szCs w:val="28"/>
        </w:rPr>
      </w:pPr>
      <w:r w:rsidRPr="00732F77">
        <w:rPr>
          <w:sz w:val="28"/>
          <w:szCs w:val="28"/>
        </w:rPr>
        <w:t>В свою очередь полезная мощность печи:</w:t>
      </w:r>
    </w:p>
    <w:p w:rsidR="00B826BD" w:rsidRPr="00732F77" w:rsidRDefault="00B826BD" w:rsidP="005B5B4D">
      <w:pPr>
        <w:ind w:firstLine="720"/>
        <w:jc w:val="center"/>
        <w:rPr>
          <w:sz w:val="28"/>
          <w:szCs w:val="28"/>
        </w:rPr>
      </w:pPr>
      <w:r w:rsidRPr="00732F77">
        <w:rPr>
          <w:i/>
          <w:sz w:val="28"/>
          <w:szCs w:val="28"/>
        </w:rPr>
        <w:t xml:space="preserve">                   </w:t>
      </w:r>
      <w:r w:rsidRPr="00732F77">
        <w:rPr>
          <w:i/>
          <w:sz w:val="28"/>
          <w:szCs w:val="28"/>
          <w:lang w:val="en-US"/>
        </w:rPr>
        <w:t>P</w:t>
      </w:r>
      <w:r w:rsidRPr="00732F77">
        <w:rPr>
          <w:sz w:val="28"/>
          <w:szCs w:val="28"/>
          <w:vertAlign w:val="subscript"/>
        </w:rPr>
        <w:t>пол</w:t>
      </w:r>
      <w:r w:rsidRPr="00732F77">
        <w:rPr>
          <w:sz w:val="28"/>
          <w:szCs w:val="28"/>
        </w:rPr>
        <w:t xml:space="preserve"> = </w:t>
      </w:r>
      <w:r w:rsidRPr="00732F77">
        <w:rPr>
          <w:i/>
          <w:sz w:val="28"/>
          <w:szCs w:val="28"/>
          <w:lang w:val="en-US"/>
        </w:rPr>
        <w:t>P</w:t>
      </w:r>
      <w:r w:rsidRPr="00732F77">
        <w:rPr>
          <w:sz w:val="28"/>
          <w:szCs w:val="28"/>
          <w:vertAlign w:val="subscript"/>
        </w:rPr>
        <w:t>акт</w:t>
      </w:r>
      <w:r w:rsidRPr="00732F77">
        <w:rPr>
          <w:i/>
          <w:sz w:val="28"/>
          <w:szCs w:val="28"/>
        </w:rPr>
        <w:t>η</w:t>
      </w:r>
      <w:r w:rsidRPr="00732F77">
        <w:rPr>
          <w:sz w:val="28"/>
          <w:szCs w:val="28"/>
        </w:rPr>
        <w:t xml:space="preserve">,                                                  </w:t>
      </w:r>
      <w:r w:rsidR="002A6C5D">
        <w:rPr>
          <w:sz w:val="28"/>
          <w:szCs w:val="28"/>
          <w:lang w:val="kk-KZ"/>
        </w:rPr>
        <w:t xml:space="preserve">     </w:t>
      </w:r>
      <w:r w:rsidRPr="00732F77">
        <w:rPr>
          <w:sz w:val="28"/>
          <w:szCs w:val="28"/>
        </w:rPr>
        <w:t xml:space="preserve">              (</w:t>
      </w:r>
      <w:r w:rsidR="00011602">
        <w:rPr>
          <w:sz w:val="28"/>
          <w:szCs w:val="28"/>
          <w:lang w:val="kk-KZ"/>
        </w:rPr>
        <w:t>2</w:t>
      </w:r>
      <w:r w:rsidR="00011602">
        <w:rPr>
          <w:sz w:val="28"/>
          <w:szCs w:val="28"/>
        </w:rPr>
        <w:t>.</w:t>
      </w:r>
      <w:r w:rsidR="00011602">
        <w:rPr>
          <w:sz w:val="28"/>
          <w:szCs w:val="28"/>
          <w:lang w:val="kk-KZ"/>
        </w:rPr>
        <w:t>3</w:t>
      </w:r>
      <w:r w:rsidRPr="00732F77">
        <w:rPr>
          <w:sz w:val="28"/>
          <w:szCs w:val="28"/>
        </w:rPr>
        <w:t>9)</w:t>
      </w:r>
    </w:p>
    <w:p w:rsidR="00B826BD" w:rsidRPr="00732F77" w:rsidRDefault="00B826BD" w:rsidP="005B5B4D">
      <w:pPr>
        <w:ind w:firstLine="720"/>
        <w:rPr>
          <w:sz w:val="28"/>
          <w:szCs w:val="28"/>
        </w:rPr>
      </w:pPr>
      <w:r w:rsidRPr="00732F77">
        <w:rPr>
          <w:sz w:val="28"/>
          <w:szCs w:val="28"/>
        </w:rPr>
        <w:t xml:space="preserve">где </w:t>
      </w:r>
      <w:r w:rsidRPr="00732F77">
        <w:rPr>
          <w:i/>
          <w:sz w:val="28"/>
          <w:szCs w:val="28"/>
        </w:rPr>
        <w:t xml:space="preserve"> η</w:t>
      </w:r>
      <w:r w:rsidRPr="00732F77">
        <w:rPr>
          <w:sz w:val="28"/>
          <w:szCs w:val="28"/>
        </w:rPr>
        <w:t xml:space="preserve"> -  электрический к.п.д., равный 0,85—0,95.</w:t>
      </w:r>
    </w:p>
    <w:p w:rsidR="00B826BD" w:rsidRPr="00732F77" w:rsidRDefault="00B826BD" w:rsidP="005B5B4D">
      <w:pPr>
        <w:ind w:firstLine="720"/>
        <w:jc w:val="both"/>
        <w:rPr>
          <w:sz w:val="28"/>
          <w:szCs w:val="28"/>
        </w:rPr>
      </w:pPr>
      <w:r w:rsidRPr="00732F77">
        <w:rPr>
          <w:sz w:val="28"/>
          <w:szCs w:val="28"/>
        </w:rPr>
        <w:t xml:space="preserve">Для процессов с относительно низким </w:t>
      </w:r>
      <w:r w:rsidRPr="00732F77">
        <w:rPr>
          <w:i/>
          <w:sz w:val="28"/>
          <w:szCs w:val="28"/>
          <w:lang w:val="en-US"/>
        </w:rPr>
        <w:t>U</w:t>
      </w:r>
      <w:r w:rsidRPr="00732F77">
        <w:rPr>
          <w:sz w:val="28"/>
          <w:szCs w:val="28"/>
          <w:vertAlign w:val="subscript"/>
        </w:rPr>
        <w:t>пол</w:t>
      </w:r>
      <w:r w:rsidRPr="00732F77">
        <w:rPr>
          <w:sz w:val="28"/>
          <w:szCs w:val="28"/>
        </w:rPr>
        <w:t xml:space="preserve">, Например, выплавка </w:t>
      </w:r>
      <w:r w:rsidRPr="00732F77">
        <w:rPr>
          <w:sz w:val="28"/>
          <w:szCs w:val="28"/>
          <w:lang w:val="en-US"/>
        </w:rPr>
        <w:t>F</w:t>
      </w:r>
      <w:r w:rsidRPr="00732F77">
        <w:rPr>
          <w:sz w:val="28"/>
          <w:szCs w:val="28"/>
        </w:rPr>
        <w:t>е</w:t>
      </w:r>
      <w:r w:rsidRPr="00732F77">
        <w:rPr>
          <w:sz w:val="28"/>
          <w:szCs w:val="28"/>
          <w:lang w:val="en-US"/>
        </w:rPr>
        <w:t>S</w:t>
      </w:r>
      <w:r w:rsidRPr="00732F77">
        <w:rPr>
          <w:sz w:val="28"/>
          <w:szCs w:val="28"/>
        </w:rPr>
        <w:t xml:space="preserve">i, электрический к.п.д. равен 0,85÷0,9, а для таких, как возгонка фосфора, где </w:t>
      </w:r>
      <w:r w:rsidRPr="00732F77">
        <w:rPr>
          <w:i/>
          <w:sz w:val="28"/>
          <w:szCs w:val="28"/>
          <w:lang w:val="en-US"/>
        </w:rPr>
        <w:t>U</w:t>
      </w:r>
      <w:r w:rsidRPr="00732F77">
        <w:rPr>
          <w:sz w:val="28"/>
          <w:szCs w:val="28"/>
          <w:vertAlign w:val="subscript"/>
        </w:rPr>
        <w:t>пол</w:t>
      </w:r>
      <w:r w:rsidRPr="00732F77">
        <w:rPr>
          <w:sz w:val="28"/>
          <w:szCs w:val="28"/>
        </w:rPr>
        <w:t xml:space="preserve">  выше, он равен 0,9÷0,95.</w:t>
      </w:r>
    </w:p>
    <w:p w:rsidR="00B826BD" w:rsidRPr="00732F77" w:rsidRDefault="00B826BD" w:rsidP="005B5B4D">
      <w:pPr>
        <w:ind w:firstLine="720"/>
        <w:jc w:val="both"/>
        <w:rPr>
          <w:sz w:val="28"/>
          <w:szCs w:val="28"/>
        </w:rPr>
      </w:pPr>
      <w:r w:rsidRPr="00732F77">
        <w:rPr>
          <w:sz w:val="28"/>
          <w:szCs w:val="28"/>
        </w:rPr>
        <w:t xml:space="preserve">Затем анализ приводит к формуле, связывающей полезное фазное напряжение и полезную мощность печи </w:t>
      </w:r>
      <w:r w:rsidRPr="00732F77">
        <w:rPr>
          <w:i/>
          <w:sz w:val="28"/>
          <w:szCs w:val="28"/>
          <w:lang w:val="en-US"/>
        </w:rPr>
        <w:t>P</w:t>
      </w:r>
      <w:r w:rsidRPr="00732F77">
        <w:rPr>
          <w:sz w:val="28"/>
          <w:szCs w:val="28"/>
          <w:vertAlign w:val="subscript"/>
        </w:rPr>
        <w:t>пол</w:t>
      </w:r>
      <w:r w:rsidRPr="00732F77">
        <w:rPr>
          <w:sz w:val="28"/>
          <w:szCs w:val="28"/>
        </w:rPr>
        <w:t>, кВт:</w:t>
      </w:r>
    </w:p>
    <w:p w:rsidR="00B826BD" w:rsidRPr="00732F77" w:rsidRDefault="00B826BD" w:rsidP="005B5B4D">
      <w:pPr>
        <w:ind w:firstLine="720"/>
        <w:jc w:val="both"/>
        <w:rPr>
          <w:sz w:val="28"/>
          <w:szCs w:val="28"/>
        </w:rPr>
      </w:pPr>
      <w:r w:rsidRPr="00732F77">
        <w:rPr>
          <w:sz w:val="28"/>
          <w:szCs w:val="28"/>
        </w:rPr>
        <w:t xml:space="preserve">                                 </w:t>
      </w:r>
      <w:r w:rsidRPr="00732F77">
        <w:rPr>
          <w:i/>
          <w:sz w:val="28"/>
          <w:szCs w:val="28"/>
          <w:lang w:val="en-US"/>
        </w:rPr>
        <w:t>U</w:t>
      </w:r>
      <w:r w:rsidRPr="00732F77">
        <w:rPr>
          <w:sz w:val="28"/>
          <w:szCs w:val="28"/>
          <w:vertAlign w:val="subscript"/>
        </w:rPr>
        <w:t>пол</w:t>
      </w:r>
      <w:r w:rsidRPr="00732F77">
        <w:rPr>
          <w:sz w:val="28"/>
          <w:szCs w:val="28"/>
        </w:rPr>
        <w:t xml:space="preserve"> = С</w:t>
      </w:r>
      <w:r w:rsidRPr="00732F77">
        <w:rPr>
          <w:sz w:val="28"/>
          <w:szCs w:val="28"/>
          <w:vertAlign w:val="subscript"/>
        </w:rPr>
        <w:t>1</w:t>
      </w:r>
      <w:r w:rsidRPr="00732F77">
        <w:rPr>
          <w:i/>
          <w:sz w:val="28"/>
          <w:szCs w:val="28"/>
          <w:lang w:val="en-US"/>
        </w:rPr>
        <w:t>P</w:t>
      </w:r>
      <w:r w:rsidRPr="00732F77">
        <w:rPr>
          <w:sz w:val="28"/>
          <w:szCs w:val="28"/>
          <w:vertAlign w:val="superscript"/>
          <w:lang w:val="en-US"/>
        </w:rPr>
        <w:t>n</w:t>
      </w:r>
      <w:r w:rsidRPr="00732F77">
        <w:rPr>
          <w:sz w:val="28"/>
          <w:szCs w:val="28"/>
          <w:vertAlign w:val="subscript"/>
        </w:rPr>
        <w:t>пол</w:t>
      </w:r>
      <w:r w:rsidRPr="00732F77">
        <w:rPr>
          <w:sz w:val="28"/>
          <w:szCs w:val="28"/>
        </w:rPr>
        <w:t xml:space="preserve">,                          </w:t>
      </w:r>
      <w:r w:rsidR="00011602">
        <w:rPr>
          <w:sz w:val="28"/>
          <w:szCs w:val="28"/>
        </w:rPr>
        <w:t xml:space="preserve">                       (</w:t>
      </w:r>
      <w:r w:rsidR="00011602">
        <w:rPr>
          <w:sz w:val="28"/>
          <w:szCs w:val="28"/>
          <w:lang w:val="kk-KZ"/>
        </w:rPr>
        <w:t>2</w:t>
      </w:r>
      <w:r w:rsidR="00011602">
        <w:rPr>
          <w:sz w:val="28"/>
          <w:szCs w:val="28"/>
        </w:rPr>
        <w:t>.</w:t>
      </w:r>
      <w:r w:rsidR="00011602">
        <w:rPr>
          <w:sz w:val="28"/>
          <w:szCs w:val="28"/>
          <w:lang w:val="kk-KZ"/>
        </w:rPr>
        <w:t>4</w:t>
      </w:r>
      <w:r w:rsidRPr="00732F77">
        <w:rPr>
          <w:sz w:val="28"/>
          <w:szCs w:val="28"/>
        </w:rPr>
        <w:t>0)</w:t>
      </w:r>
    </w:p>
    <w:p w:rsidR="00B826BD" w:rsidRPr="00732F77" w:rsidRDefault="00B826BD" w:rsidP="005B5B4D">
      <w:pPr>
        <w:ind w:firstLine="720"/>
        <w:rPr>
          <w:sz w:val="28"/>
          <w:szCs w:val="28"/>
        </w:rPr>
      </w:pPr>
      <w:r w:rsidRPr="00732F77">
        <w:rPr>
          <w:sz w:val="28"/>
          <w:szCs w:val="28"/>
        </w:rPr>
        <w:t xml:space="preserve">где </w:t>
      </w:r>
      <w:r w:rsidRPr="00732F77">
        <w:rPr>
          <w:i/>
          <w:sz w:val="28"/>
          <w:szCs w:val="28"/>
        </w:rPr>
        <w:t>С</w:t>
      </w:r>
      <w:r w:rsidRPr="00732F77">
        <w:rPr>
          <w:sz w:val="28"/>
          <w:szCs w:val="28"/>
          <w:vertAlign w:val="subscript"/>
        </w:rPr>
        <w:t>1</w:t>
      </w:r>
      <w:r w:rsidRPr="00732F77">
        <w:rPr>
          <w:sz w:val="28"/>
          <w:szCs w:val="28"/>
        </w:rPr>
        <w:t xml:space="preserve">= </w:t>
      </w:r>
      <w:r w:rsidRPr="00732F77">
        <w:rPr>
          <w:i/>
          <w:sz w:val="28"/>
          <w:szCs w:val="28"/>
        </w:rPr>
        <w:t>С</w:t>
      </w:r>
      <w:r w:rsidRPr="00732F77">
        <w:rPr>
          <w:i/>
          <w:sz w:val="28"/>
          <w:szCs w:val="28"/>
          <w:lang w:val="en-US"/>
        </w:rPr>
        <w:t>j</w:t>
      </w:r>
      <w:r w:rsidRPr="00732F77">
        <w:rPr>
          <w:sz w:val="28"/>
          <w:szCs w:val="28"/>
          <w:vertAlign w:val="superscript"/>
          <w:lang w:val="en-US"/>
        </w:rPr>
        <w:t>n</w:t>
      </w:r>
      <w:r w:rsidRPr="00732F77">
        <w:rPr>
          <w:sz w:val="28"/>
          <w:szCs w:val="28"/>
        </w:rPr>
        <w:t>, В.</w:t>
      </w:r>
    </w:p>
    <w:p w:rsidR="00B826BD" w:rsidRPr="00732F77" w:rsidRDefault="00B826BD" w:rsidP="005B5B4D">
      <w:pPr>
        <w:ind w:firstLine="720"/>
        <w:jc w:val="both"/>
        <w:rPr>
          <w:sz w:val="28"/>
          <w:szCs w:val="28"/>
        </w:rPr>
      </w:pPr>
      <w:r w:rsidRPr="00732F77">
        <w:rPr>
          <w:sz w:val="28"/>
          <w:szCs w:val="28"/>
        </w:rPr>
        <w:t xml:space="preserve">Коэффициент </w:t>
      </w:r>
      <w:r w:rsidRPr="00732F77">
        <w:rPr>
          <w:sz w:val="28"/>
          <w:szCs w:val="28"/>
          <w:lang w:val="en-US"/>
        </w:rPr>
        <w:t>n</w:t>
      </w:r>
      <w:r w:rsidRPr="00732F77">
        <w:rPr>
          <w:sz w:val="28"/>
          <w:szCs w:val="28"/>
        </w:rPr>
        <w:t xml:space="preserve">  характеризует распределение мощности в ванне в зависимости от вида процесса. Для многошлаковых процессов, когда превалирует распределение мощности по поверхности ванны, следует принимать </w:t>
      </w:r>
      <w:r w:rsidRPr="00732F77">
        <w:rPr>
          <w:sz w:val="28"/>
          <w:szCs w:val="28"/>
          <w:lang w:val="en-US"/>
        </w:rPr>
        <w:t>n</w:t>
      </w:r>
      <w:r w:rsidRPr="00732F77">
        <w:rPr>
          <w:sz w:val="28"/>
          <w:szCs w:val="28"/>
        </w:rPr>
        <w:t xml:space="preserve"> равным 0,25, а для бесшлаковых с преобладающим объёмным распределением энергии, равным 0,33.</w:t>
      </w:r>
    </w:p>
    <w:p w:rsidR="00B826BD" w:rsidRPr="00732F77" w:rsidRDefault="00B826BD" w:rsidP="005B5B4D">
      <w:pPr>
        <w:ind w:firstLine="720"/>
        <w:jc w:val="both"/>
        <w:rPr>
          <w:sz w:val="28"/>
          <w:szCs w:val="28"/>
        </w:rPr>
      </w:pPr>
      <w:r w:rsidRPr="00732F77">
        <w:rPr>
          <w:sz w:val="28"/>
          <w:szCs w:val="28"/>
        </w:rPr>
        <w:t>Р</w:t>
      </w:r>
      <w:r w:rsidR="00642A12">
        <w:rPr>
          <w:sz w:val="28"/>
          <w:szCs w:val="28"/>
        </w:rPr>
        <w:t xml:space="preserve">асчёты показывают, что формула </w:t>
      </w:r>
      <w:r w:rsidR="00642A12">
        <w:rPr>
          <w:sz w:val="28"/>
          <w:szCs w:val="28"/>
          <w:lang w:val="kk-KZ"/>
        </w:rPr>
        <w:t>2</w:t>
      </w:r>
      <w:r w:rsidR="00642A12">
        <w:rPr>
          <w:sz w:val="28"/>
          <w:szCs w:val="28"/>
        </w:rPr>
        <w:t>.</w:t>
      </w:r>
      <w:r w:rsidR="00642A12">
        <w:rPr>
          <w:sz w:val="28"/>
          <w:szCs w:val="28"/>
          <w:lang w:val="kk-KZ"/>
        </w:rPr>
        <w:t>4</w:t>
      </w:r>
      <w:r w:rsidRPr="00732F77">
        <w:rPr>
          <w:sz w:val="28"/>
          <w:szCs w:val="28"/>
        </w:rPr>
        <w:t xml:space="preserve">0 дает значения  </w:t>
      </w:r>
      <w:r w:rsidRPr="00732F77">
        <w:rPr>
          <w:i/>
          <w:sz w:val="28"/>
          <w:szCs w:val="28"/>
          <w:lang w:val="en-US"/>
        </w:rPr>
        <w:t>U</w:t>
      </w:r>
      <w:r w:rsidRPr="00732F77">
        <w:rPr>
          <w:sz w:val="28"/>
          <w:szCs w:val="28"/>
          <w:vertAlign w:val="subscript"/>
        </w:rPr>
        <w:t>пол</w:t>
      </w:r>
      <w:r w:rsidRPr="00732F77">
        <w:rPr>
          <w:sz w:val="28"/>
          <w:szCs w:val="28"/>
        </w:rPr>
        <w:t xml:space="preserve">  с точностью около 10%.  Значения </w:t>
      </w:r>
      <w:r w:rsidRPr="00732F77">
        <w:rPr>
          <w:i/>
          <w:sz w:val="28"/>
          <w:szCs w:val="28"/>
        </w:rPr>
        <w:t>С</w:t>
      </w:r>
      <w:r w:rsidRPr="00732F77">
        <w:rPr>
          <w:sz w:val="28"/>
          <w:szCs w:val="28"/>
          <w:vertAlign w:val="subscript"/>
        </w:rPr>
        <w:t>1</w:t>
      </w:r>
      <w:r w:rsidRPr="00732F77">
        <w:rPr>
          <w:sz w:val="28"/>
          <w:szCs w:val="28"/>
        </w:rPr>
        <w:t xml:space="preserve"> и </w:t>
      </w:r>
      <w:r w:rsidRPr="00732F77">
        <w:rPr>
          <w:sz w:val="28"/>
          <w:szCs w:val="28"/>
          <w:lang w:val="en-US"/>
        </w:rPr>
        <w:t>n</w:t>
      </w:r>
      <w:r w:rsidRPr="00732F77">
        <w:rPr>
          <w:sz w:val="28"/>
          <w:szCs w:val="28"/>
        </w:rPr>
        <w:t xml:space="preserve"> для различных процессов даны в таблице 3.16.</w:t>
      </w:r>
    </w:p>
    <w:p w:rsidR="00B826BD" w:rsidRPr="00732F77" w:rsidRDefault="00B826BD" w:rsidP="005B5B4D">
      <w:pPr>
        <w:ind w:firstLine="720"/>
        <w:jc w:val="both"/>
        <w:rPr>
          <w:sz w:val="28"/>
          <w:szCs w:val="28"/>
        </w:rPr>
      </w:pPr>
      <w:r w:rsidRPr="00732F77">
        <w:rPr>
          <w:sz w:val="28"/>
          <w:szCs w:val="28"/>
        </w:rPr>
        <w:t xml:space="preserve">Плотность тока на электроде </w:t>
      </w:r>
      <w:r w:rsidRPr="00732F77">
        <w:rPr>
          <w:i/>
          <w:sz w:val="28"/>
          <w:szCs w:val="28"/>
          <w:lang w:val="en-US"/>
        </w:rPr>
        <w:t>j</w:t>
      </w:r>
      <w:r w:rsidRPr="00732F77">
        <w:rPr>
          <w:sz w:val="28"/>
          <w:szCs w:val="28"/>
        </w:rPr>
        <w:t xml:space="preserve"> выбирают в зависимости от вида процесса и диаметра электрода. </w:t>
      </w:r>
    </w:p>
    <w:p w:rsidR="00B826BD" w:rsidRPr="00732F77" w:rsidRDefault="00B826BD" w:rsidP="005B5B4D">
      <w:pPr>
        <w:ind w:firstLine="720"/>
        <w:rPr>
          <w:sz w:val="28"/>
          <w:szCs w:val="28"/>
          <w:vertAlign w:val="subscript"/>
        </w:rPr>
      </w:pPr>
      <w:r w:rsidRPr="00732F77">
        <w:rPr>
          <w:sz w:val="28"/>
          <w:szCs w:val="28"/>
        </w:rPr>
        <w:t xml:space="preserve">Далее можно найти ток, протекающий по электроду </w:t>
      </w:r>
      <w:r w:rsidRPr="00732F77">
        <w:rPr>
          <w:i/>
          <w:sz w:val="28"/>
          <w:szCs w:val="28"/>
        </w:rPr>
        <w:t>I</w:t>
      </w:r>
      <w:r w:rsidRPr="00732F77">
        <w:rPr>
          <w:sz w:val="28"/>
          <w:szCs w:val="28"/>
          <w:vertAlign w:val="subscript"/>
        </w:rPr>
        <w:t>эл</w:t>
      </w:r>
    </w:p>
    <w:p w:rsidR="00B826BD" w:rsidRPr="00732F77" w:rsidRDefault="00B826BD" w:rsidP="005B5B4D">
      <w:pPr>
        <w:ind w:firstLine="720"/>
        <w:rPr>
          <w:sz w:val="28"/>
          <w:szCs w:val="28"/>
        </w:rPr>
      </w:pPr>
      <w:r w:rsidRPr="00732F77">
        <w:rPr>
          <w:i/>
          <w:sz w:val="28"/>
          <w:szCs w:val="28"/>
        </w:rPr>
        <w:t xml:space="preserve">                                 I</w:t>
      </w:r>
      <w:r w:rsidRPr="00732F77">
        <w:rPr>
          <w:sz w:val="28"/>
          <w:szCs w:val="28"/>
          <w:vertAlign w:val="subscript"/>
        </w:rPr>
        <w:t>эл</w:t>
      </w:r>
      <w:r w:rsidRPr="00732F77">
        <w:rPr>
          <w:sz w:val="28"/>
          <w:szCs w:val="28"/>
        </w:rPr>
        <w:t xml:space="preserve"> = </w:t>
      </w:r>
      <w:r w:rsidRPr="00732F77">
        <w:rPr>
          <w:position w:val="-23"/>
          <w:sz w:val="28"/>
          <w:szCs w:val="28"/>
        </w:rPr>
        <w:object w:dxaOrig="639" w:dyaOrig="700">
          <v:shape id="_x0000_i1045" type="#_x0000_t75" style="width:31.8pt;height:35.8pt" o:ole="" filled="t">
            <v:fill color2="black"/>
            <v:imagedata r:id="rId143" o:title=""/>
          </v:shape>
          <o:OLEObject Type="Embed" ProgID="Equation.3" ShapeID="_x0000_i1045" DrawAspect="Content" ObjectID="_1616832855" r:id="rId144"/>
        </w:object>
      </w:r>
      <w:r w:rsidRPr="00732F77">
        <w:rPr>
          <w:sz w:val="28"/>
          <w:szCs w:val="28"/>
        </w:rPr>
        <w:t xml:space="preserve">.                                                   </w:t>
      </w:r>
      <w:r w:rsidR="002A6C5D">
        <w:rPr>
          <w:sz w:val="28"/>
          <w:szCs w:val="28"/>
          <w:lang w:val="kk-KZ"/>
        </w:rPr>
        <w:t xml:space="preserve">  </w:t>
      </w:r>
      <w:r w:rsidRPr="00732F77">
        <w:rPr>
          <w:sz w:val="28"/>
          <w:szCs w:val="28"/>
        </w:rPr>
        <w:t xml:space="preserve">      </w:t>
      </w:r>
      <w:r w:rsidR="002A6C5D">
        <w:rPr>
          <w:sz w:val="28"/>
          <w:szCs w:val="28"/>
          <w:lang w:val="kk-KZ"/>
        </w:rPr>
        <w:t xml:space="preserve">  </w:t>
      </w:r>
      <w:r w:rsidR="00011602">
        <w:rPr>
          <w:sz w:val="28"/>
          <w:szCs w:val="28"/>
        </w:rPr>
        <w:t>(</w:t>
      </w:r>
      <w:r w:rsidR="00011602">
        <w:rPr>
          <w:sz w:val="28"/>
          <w:szCs w:val="28"/>
          <w:lang w:val="kk-KZ"/>
        </w:rPr>
        <w:t>2</w:t>
      </w:r>
      <w:r w:rsidR="00011602">
        <w:rPr>
          <w:sz w:val="28"/>
          <w:szCs w:val="28"/>
        </w:rPr>
        <w:t>.</w:t>
      </w:r>
      <w:r w:rsidR="00011602">
        <w:rPr>
          <w:sz w:val="28"/>
          <w:szCs w:val="28"/>
          <w:lang w:val="kk-KZ"/>
        </w:rPr>
        <w:t>4</w:t>
      </w:r>
      <w:r w:rsidRPr="00732F77">
        <w:rPr>
          <w:sz w:val="28"/>
          <w:szCs w:val="28"/>
        </w:rPr>
        <w:t>1)</w:t>
      </w:r>
    </w:p>
    <w:p w:rsidR="00B826BD" w:rsidRPr="00732F77" w:rsidRDefault="00B826BD" w:rsidP="005B5B4D">
      <w:pPr>
        <w:ind w:firstLine="720"/>
        <w:jc w:val="both"/>
        <w:rPr>
          <w:sz w:val="28"/>
          <w:szCs w:val="28"/>
        </w:rPr>
      </w:pPr>
      <w:r w:rsidRPr="00732F77">
        <w:rPr>
          <w:sz w:val="28"/>
          <w:szCs w:val="28"/>
        </w:rPr>
        <w:t xml:space="preserve">Установлено, что между током и диаметром электрода </w:t>
      </w:r>
      <w:r w:rsidRPr="00732F77">
        <w:rPr>
          <w:i/>
          <w:sz w:val="28"/>
          <w:szCs w:val="28"/>
          <w:lang w:val="en-US"/>
        </w:rPr>
        <w:t>d</w:t>
      </w:r>
      <w:r w:rsidRPr="00732F77">
        <w:rPr>
          <w:sz w:val="28"/>
          <w:szCs w:val="28"/>
        </w:rPr>
        <w:t xml:space="preserve">,м существует степенная зависимость вида: </w:t>
      </w:r>
    </w:p>
    <w:p w:rsidR="00B826BD" w:rsidRPr="00732F77" w:rsidRDefault="00B826BD" w:rsidP="005B5B4D">
      <w:pPr>
        <w:ind w:firstLine="720"/>
        <w:rPr>
          <w:sz w:val="28"/>
          <w:szCs w:val="28"/>
        </w:rPr>
      </w:pPr>
      <w:r w:rsidRPr="00732F77">
        <w:rPr>
          <w:i/>
          <w:sz w:val="28"/>
          <w:szCs w:val="28"/>
        </w:rPr>
        <w:t xml:space="preserve">                                    I</w:t>
      </w:r>
      <w:r w:rsidRPr="00732F77">
        <w:rPr>
          <w:sz w:val="28"/>
          <w:szCs w:val="28"/>
          <w:vertAlign w:val="subscript"/>
        </w:rPr>
        <w:t>эл</w:t>
      </w:r>
      <w:r w:rsidRPr="00732F77">
        <w:rPr>
          <w:sz w:val="28"/>
          <w:szCs w:val="28"/>
        </w:rPr>
        <w:t xml:space="preserve"> = </w:t>
      </w:r>
      <w:r w:rsidRPr="00732F77">
        <w:rPr>
          <w:i/>
          <w:sz w:val="28"/>
          <w:szCs w:val="28"/>
        </w:rPr>
        <w:t>С</w:t>
      </w:r>
      <w:r w:rsidRPr="00732F77">
        <w:rPr>
          <w:sz w:val="28"/>
          <w:szCs w:val="28"/>
          <w:vertAlign w:val="subscript"/>
        </w:rPr>
        <w:t>2</w:t>
      </w:r>
      <w:r w:rsidRPr="00732F77">
        <w:rPr>
          <w:i/>
          <w:sz w:val="28"/>
          <w:szCs w:val="28"/>
        </w:rPr>
        <w:t xml:space="preserve"> </w:t>
      </w:r>
      <w:r w:rsidRPr="00732F77">
        <w:rPr>
          <w:i/>
          <w:sz w:val="28"/>
          <w:szCs w:val="28"/>
          <w:lang w:val="en-US"/>
        </w:rPr>
        <w:t>d</w:t>
      </w:r>
      <w:r w:rsidRPr="00732F77">
        <w:rPr>
          <w:sz w:val="28"/>
          <w:szCs w:val="28"/>
          <w:vertAlign w:val="superscript"/>
          <w:lang w:val="en-US"/>
        </w:rPr>
        <w:t>m</w:t>
      </w:r>
      <w:r w:rsidRPr="00732F77">
        <w:rPr>
          <w:sz w:val="28"/>
          <w:szCs w:val="28"/>
        </w:rPr>
        <w:t xml:space="preserve"> .                                                        </w:t>
      </w:r>
      <w:r w:rsidR="00011602">
        <w:rPr>
          <w:sz w:val="28"/>
          <w:szCs w:val="28"/>
        </w:rPr>
        <w:t xml:space="preserve"> (</w:t>
      </w:r>
      <w:r w:rsidR="00011602">
        <w:rPr>
          <w:sz w:val="28"/>
          <w:szCs w:val="28"/>
          <w:lang w:val="kk-KZ"/>
        </w:rPr>
        <w:t>2</w:t>
      </w:r>
      <w:r w:rsidR="00011602">
        <w:rPr>
          <w:sz w:val="28"/>
          <w:szCs w:val="28"/>
        </w:rPr>
        <w:t>.</w:t>
      </w:r>
      <w:r w:rsidR="00011602">
        <w:rPr>
          <w:sz w:val="28"/>
          <w:szCs w:val="28"/>
          <w:lang w:val="kk-KZ"/>
        </w:rPr>
        <w:t>4</w:t>
      </w:r>
      <w:r w:rsidRPr="00732F77">
        <w:rPr>
          <w:sz w:val="28"/>
          <w:szCs w:val="28"/>
        </w:rPr>
        <w:t>2)</w:t>
      </w:r>
    </w:p>
    <w:p w:rsidR="00B826BD" w:rsidRPr="00732F77" w:rsidRDefault="00B826BD" w:rsidP="005B5B4D">
      <w:pPr>
        <w:jc w:val="both"/>
        <w:rPr>
          <w:sz w:val="28"/>
          <w:szCs w:val="28"/>
        </w:rPr>
      </w:pPr>
      <w:r w:rsidRPr="00732F77">
        <w:rPr>
          <w:sz w:val="28"/>
          <w:szCs w:val="28"/>
        </w:rPr>
        <w:t xml:space="preserve">из которой теперь можно найти диаметр электрода. Величины </w:t>
      </w:r>
      <w:r w:rsidRPr="00732F77">
        <w:rPr>
          <w:i/>
          <w:sz w:val="28"/>
          <w:szCs w:val="28"/>
        </w:rPr>
        <w:t>С</w:t>
      </w:r>
      <w:r w:rsidRPr="00732F77">
        <w:rPr>
          <w:sz w:val="28"/>
          <w:szCs w:val="28"/>
          <w:vertAlign w:val="subscript"/>
        </w:rPr>
        <w:t>2</w:t>
      </w:r>
      <w:r w:rsidRPr="00732F77">
        <w:rPr>
          <w:sz w:val="28"/>
          <w:szCs w:val="28"/>
        </w:rPr>
        <w:t xml:space="preserve"> и </w:t>
      </w:r>
      <w:r w:rsidRPr="00732F77">
        <w:rPr>
          <w:sz w:val="28"/>
          <w:szCs w:val="28"/>
          <w:lang w:val="en-US"/>
        </w:rPr>
        <w:t>m</w:t>
      </w:r>
      <w:r w:rsidRPr="00732F77">
        <w:rPr>
          <w:sz w:val="28"/>
          <w:szCs w:val="28"/>
        </w:rPr>
        <w:t>, различные для разных процессов, так как они учитывают температуру процессов и условия теплообмена электродов, приведены в таблице 3.18, составленной на основании анализа работы печей, которые  можно считать «образцовыми».</w:t>
      </w:r>
    </w:p>
    <w:p w:rsidR="00B826BD" w:rsidRPr="00732F77" w:rsidRDefault="00B826BD" w:rsidP="005B5B4D">
      <w:pPr>
        <w:ind w:firstLine="600"/>
        <w:rPr>
          <w:sz w:val="28"/>
          <w:szCs w:val="28"/>
        </w:rPr>
      </w:pPr>
      <w:r w:rsidRPr="00732F77">
        <w:rPr>
          <w:sz w:val="28"/>
          <w:szCs w:val="28"/>
        </w:rPr>
        <w:t>Активное сопротивление ванны печи</w:t>
      </w:r>
    </w:p>
    <w:p w:rsidR="00B826BD" w:rsidRPr="00732F77" w:rsidRDefault="00B826BD" w:rsidP="005B5B4D">
      <w:pPr>
        <w:ind w:firstLine="600"/>
        <w:rPr>
          <w:sz w:val="28"/>
          <w:szCs w:val="28"/>
        </w:rPr>
      </w:pPr>
      <w:r w:rsidRPr="00732F77">
        <w:rPr>
          <w:i/>
          <w:sz w:val="28"/>
          <w:szCs w:val="28"/>
        </w:rPr>
        <w:lastRenderedPageBreak/>
        <w:t xml:space="preserve">                                         </w:t>
      </w:r>
      <w:r w:rsidRPr="00732F77">
        <w:rPr>
          <w:i/>
          <w:sz w:val="28"/>
          <w:szCs w:val="28"/>
          <w:lang w:val="en-US"/>
        </w:rPr>
        <w:t>R</w:t>
      </w:r>
      <w:r w:rsidRPr="00732F77">
        <w:rPr>
          <w:sz w:val="28"/>
          <w:szCs w:val="28"/>
          <w:vertAlign w:val="subscript"/>
        </w:rPr>
        <w:t>В</w:t>
      </w:r>
      <w:r w:rsidRPr="00732F77">
        <w:rPr>
          <w:sz w:val="28"/>
          <w:szCs w:val="28"/>
        </w:rPr>
        <w:t xml:space="preserve"> = </w:t>
      </w:r>
      <w:r w:rsidRPr="00732F77">
        <w:rPr>
          <w:position w:val="-23"/>
          <w:sz w:val="28"/>
          <w:szCs w:val="28"/>
        </w:rPr>
        <w:object w:dxaOrig="499" w:dyaOrig="700">
          <v:shape id="_x0000_i1046" type="#_x0000_t75" style="width:25.2pt;height:35.8pt" o:ole="" filled="t">
            <v:fill color2="black"/>
            <v:imagedata r:id="rId145" o:title=""/>
          </v:shape>
          <o:OLEObject Type="Embed" ProgID="Equation.3" ShapeID="_x0000_i1046" DrawAspect="Content" ObjectID="_1616832856" r:id="rId146"/>
        </w:object>
      </w:r>
      <w:r w:rsidRPr="00732F77">
        <w:rPr>
          <w:sz w:val="28"/>
          <w:szCs w:val="28"/>
        </w:rPr>
        <w:t xml:space="preserve">.                         </w:t>
      </w:r>
      <w:r w:rsidR="00011602">
        <w:rPr>
          <w:sz w:val="28"/>
          <w:szCs w:val="28"/>
        </w:rPr>
        <w:t xml:space="preserve">                              (</w:t>
      </w:r>
      <w:r w:rsidR="00011602">
        <w:rPr>
          <w:sz w:val="28"/>
          <w:szCs w:val="28"/>
          <w:lang w:val="kk-KZ"/>
        </w:rPr>
        <w:t>2</w:t>
      </w:r>
      <w:r w:rsidR="00011602">
        <w:rPr>
          <w:sz w:val="28"/>
          <w:szCs w:val="28"/>
        </w:rPr>
        <w:t>.</w:t>
      </w:r>
      <w:r w:rsidR="00011602">
        <w:rPr>
          <w:sz w:val="28"/>
          <w:szCs w:val="28"/>
          <w:lang w:val="kk-KZ"/>
        </w:rPr>
        <w:t>4</w:t>
      </w:r>
      <w:r w:rsidRPr="00732F77">
        <w:rPr>
          <w:sz w:val="28"/>
          <w:szCs w:val="28"/>
        </w:rPr>
        <w:t>3)</w:t>
      </w:r>
    </w:p>
    <w:p w:rsidR="00B826BD" w:rsidRPr="00732F77" w:rsidRDefault="00B826BD" w:rsidP="005B5B4D">
      <w:pPr>
        <w:ind w:firstLine="720"/>
        <w:jc w:val="both"/>
        <w:rPr>
          <w:sz w:val="28"/>
          <w:szCs w:val="28"/>
        </w:rPr>
      </w:pPr>
      <w:r w:rsidRPr="00732F77">
        <w:rPr>
          <w:sz w:val="28"/>
          <w:szCs w:val="28"/>
        </w:rPr>
        <w:t>Определив, таким образом, основные электрические параметры ванны, можно рассчитать и параметры печного трансформатора. Для этого необходимо задаться активным и индуктивным сопротивлениями короткой сети, в которые входят сопротивления обмоток печного трансформатора, токоподвода, контактов и свободной части электродов. Эти величины могут быть получены моделированием проектируемой короткой сети или из справочных данных по существующим</w:t>
      </w:r>
      <w:r w:rsidR="00F51D26">
        <w:rPr>
          <w:sz w:val="28"/>
          <w:szCs w:val="28"/>
        </w:rPr>
        <w:t xml:space="preserve"> коротким сетям [4]. В таблице </w:t>
      </w:r>
      <w:r w:rsidR="00F51D26">
        <w:rPr>
          <w:sz w:val="28"/>
          <w:szCs w:val="28"/>
          <w:lang w:val="kk-KZ"/>
        </w:rPr>
        <w:t>2</w:t>
      </w:r>
      <w:r w:rsidR="00F51D26">
        <w:rPr>
          <w:sz w:val="28"/>
          <w:szCs w:val="28"/>
        </w:rPr>
        <w:t>.1</w:t>
      </w:r>
      <w:r w:rsidR="00F51D26">
        <w:rPr>
          <w:sz w:val="28"/>
          <w:szCs w:val="28"/>
          <w:lang w:val="kk-KZ"/>
        </w:rPr>
        <w:t>2</w:t>
      </w:r>
      <w:r w:rsidRPr="00732F77">
        <w:rPr>
          <w:sz w:val="28"/>
          <w:szCs w:val="28"/>
        </w:rPr>
        <w:t xml:space="preserve"> приведены величины сопротивлений коротких сетей некоторых руднотермических печей. По этим данным можно найти основные параметры установки, построить её электрические характеристики и выбрать оптимальные режимы работы.</w:t>
      </w:r>
    </w:p>
    <w:p w:rsidR="00B826BD" w:rsidRPr="00732F77" w:rsidRDefault="00B826BD" w:rsidP="005B5B4D">
      <w:pPr>
        <w:ind w:firstLine="720"/>
        <w:rPr>
          <w:sz w:val="28"/>
          <w:szCs w:val="28"/>
        </w:rPr>
      </w:pPr>
      <w:r w:rsidRPr="00732F77">
        <w:rPr>
          <w:sz w:val="28"/>
          <w:szCs w:val="28"/>
        </w:rPr>
        <w:t>Коэффициент мощности и электрический к.п.д. определяются выражениями</w:t>
      </w:r>
    </w:p>
    <w:p w:rsidR="00B826BD" w:rsidRPr="00732F77" w:rsidRDefault="00B826BD" w:rsidP="005B5B4D">
      <w:pPr>
        <w:ind w:firstLine="720"/>
        <w:rPr>
          <w:sz w:val="28"/>
          <w:szCs w:val="28"/>
        </w:rPr>
      </w:pPr>
      <w:r w:rsidRPr="00732F77">
        <w:rPr>
          <w:sz w:val="28"/>
          <w:szCs w:val="28"/>
        </w:rPr>
        <w:t xml:space="preserve">                      </w:t>
      </w:r>
      <w:r w:rsidRPr="00732F77">
        <w:rPr>
          <w:i/>
          <w:sz w:val="28"/>
          <w:szCs w:val="28"/>
          <w:lang w:val="en-US"/>
        </w:rPr>
        <w:t>cosφ</w:t>
      </w:r>
      <w:r w:rsidRPr="00732F77">
        <w:rPr>
          <w:sz w:val="28"/>
          <w:szCs w:val="28"/>
        </w:rPr>
        <w:t xml:space="preserve"> =  </w:t>
      </w:r>
      <w:r w:rsidRPr="00732F77">
        <w:rPr>
          <w:position w:val="-29"/>
          <w:sz w:val="28"/>
          <w:szCs w:val="28"/>
        </w:rPr>
        <w:object w:dxaOrig="2240" w:dyaOrig="820">
          <v:shape id="_x0000_i1047" type="#_x0000_t75" style="width:112.2pt;height:41.1pt" o:ole="" filled="t">
            <v:fill color2="black"/>
            <v:imagedata r:id="rId147" o:title=""/>
          </v:shape>
          <o:OLEObject Type="Embed" ProgID="Equation.3" ShapeID="_x0000_i1047" DrawAspect="Content" ObjectID="_1616832857" r:id="rId148"/>
        </w:object>
      </w:r>
      <w:r w:rsidRPr="00732F77">
        <w:rPr>
          <w:sz w:val="28"/>
          <w:szCs w:val="28"/>
        </w:rPr>
        <w:t xml:space="preserve">.           </w:t>
      </w:r>
      <w:r w:rsidR="00011602">
        <w:rPr>
          <w:sz w:val="28"/>
          <w:szCs w:val="28"/>
        </w:rPr>
        <w:t xml:space="preserve">                              (</w:t>
      </w:r>
      <w:r w:rsidR="00011602">
        <w:rPr>
          <w:sz w:val="28"/>
          <w:szCs w:val="28"/>
          <w:lang w:val="kk-KZ"/>
        </w:rPr>
        <w:t>2</w:t>
      </w:r>
      <w:r w:rsidR="00011602">
        <w:rPr>
          <w:sz w:val="28"/>
          <w:szCs w:val="28"/>
        </w:rPr>
        <w:t>.</w:t>
      </w:r>
      <w:r w:rsidR="00011602">
        <w:rPr>
          <w:sz w:val="28"/>
          <w:szCs w:val="28"/>
          <w:lang w:val="kk-KZ"/>
        </w:rPr>
        <w:t>4</w:t>
      </w:r>
      <w:r w:rsidRPr="00732F77">
        <w:rPr>
          <w:sz w:val="28"/>
          <w:szCs w:val="28"/>
        </w:rPr>
        <w:t>4)</w:t>
      </w:r>
    </w:p>
    <w:p w:rsidR="00B826BD" w:rsidRPr="00732F77" w:rsidRDefault="00B826BD" w:rsidP="005B5B4D">
      <w:pPr>
        <w:ind w:firstLine="720"/>
        <w:jc w:val="center"/>
        <w:rPr>
          <w:sz w:val="28"/>
          <w:szCs w:val="28"/>
        </w:rPr>
      </w:pPr>
      <w:r w:rsidRPr="00732F77">
        <w:rPr>
          <w:i/>
          <w:sz w:val="28"/>
          <w:szCs w:val="28"/>
        </w:rPr>
        <w:t xml:space="preserve">                     η</w:t>
      </w:r>
      <w:r w:rsidRPr="00732F77">
        <w:rPr>
          <w:sz w:val="28"/>
          <w:szCs w:val="28"/>
          <w:vertAlign w:val="subscript"/>
        </w:rPr>
        <w:t xml:space="preserve">эл </w:t>
      </w:r>
      <w:r w:rsidRPr="00732F77">
        <w:rPr>
          <w:sz w:val="28"/>
          <w:szCs w:val="28"/>
        </w:rPr>
        <w:t xml:space="preserve"> =  </w:t>
      </w:r>
      <w:r w:rsidRPr="00732F77">
        <w:rPr>
          <w:position w:val="-23"/>
          <w:sz w:val="28"/>
          <w:szCs w:val="28"/>
        </w:rPr>
        <w:object w:dxaOrig="1020" w:dyaOrig="700">
          <v:shape id="_x0000_i1048" type="#_x0000_t75" style="width:51.25pt;height:35.8pt" o:ole="" filled="t">
            <v:fill color2="black"/>
            <v:imagedata r:id="rId149" o:title=""/>
          </v:shape>
          <o:OLEObject Type="Embed" ProgID="Equation.3" ShapeID="_x0000_i1048" DrawAspect="Content" ObjectID="_1616832858" r:id="rId150"/>
        </w:object>
      </w:r>
      <w:r w:rsidRPr="00732F77">
        <w:rPr>
          <w:sz w:val="28"/>
          <w:szCs w:val="28"/>
        </w:rPr>
        <w:t xml:space="preserve">.                      </w:t>
      </w:r>
      <w:r w:rsidR="00011602">
        <w:rPr>
          <w:sz w:val="28"/>
          <w:szCs w:val="28"/>
        </w:rPr>
        <w:t xml:space="preserve">                              (</w:t>
      </w:r>
      <w:r w:rsidR="00011602">
        <w:rPr>
          <w:sz w:val="28"/>
          <w:szCs w:val="28"/>
          <w:lang w:val="kk-KZ"/>
        </w:rPr>
        <w:t>2</w:t>
      </w:r>
      <w:r w:rsidR="00011602">
        <w:rPr>
          <w:sz w:val="28"/>
          <w:szCs w:val="28"/>
        </w:rPr>
        <w:t>.</w:t>
      </w:r>
      <w:r w:rsidR="00011602">
        <w:rPr>
          <w:sz w:val="28"/>
          <w:szCs w:val="28"/>
          <w:lang w:val="kk-KZ"/>
        </w:rPr>
        <w:t>4</w:t>
      </w:r>
      <w:r w:rsidRPr="00732F77">
        <w:rPr>
          <w:sz w:val="28"/>
          <w:szCs w:val="28"/>
        </w:rPr>
        <w:t>5)</w:t>
      </w:r>
    </w:p>
    <w:p w:rsidR="00B826BD" w:rsidRDefault="00B826BD" w:rsidP="005B5B4D">
      <w:pPr>
        <w:ind w:firstLine="720"/>
        <w:jc w:val="both"/>
        <w:rPr>
          <w:sz w:val="28"/>
          <w:szCs w:val="28"/>
          <w:lang w:val="kk-KZ"/>
        </w:rPr>
      </w:pPr>
      <w:r w:rsidRPr="00732F77">
        <w:rPr>
          <w:sz w:val="28"/>
          <w:szCs w:val="28"/>
        </w:rPr>
        <w:t xml:space="preserve">При определении </w:t>
      </w:r>
      <w:r w:rsidRPr="00732F77">
        <w:rPr>
          <w:i/>
          <w:sz w:val="28"/>
          <w:szCs w:val="28"/>
          <w:lang w:val="en-US"/>
        </w:rPr>
        <w:t>cosφ</w:t>
      </w:r>
      <w:r w:rsidRPr="00732F77">
        <w:rPr>
          <w:sz w:val="28"/>
          <w:szCs w:val="28"/>
        </w:rPr>
        <w:t xml:space="preserve"> по (3.54) допускается известная ошибка: здесь не учтено индуктивное сопротивление ванны печи</w:t>
      </w:r>
      <w:r w:rsidRPr="00732F77">
        <w:rPr>
          <w:i/>
          <w:sz w:val="28"/>
          <w:szCs w:val="28"/>
        </w:rPr>
        <w:t xml:space="preserve"> Х</w:t>
      </w:r>
      <w:r w:rsidRPr="00732F77">
        <w:rPr>
          <w:i/>
          <w:sz w:val="28"/>
          <w:szCs w:val="28"/>
          <w:vertAlign w:val="subscript"/>
        </w:rPr>
        <w:t>В</w:t>
      </w:r>
      <w:r w:rsidRPr="00732F77">
        <w:rPr>
          <w:sz w:val="28"/>
          <w:szCs w:val="28"/>
        </w:rPr>
        <w:t xml:space="preserve">. Для печей относительно небольшой мощности (5÷7 МВА) эта ошибка невелика, однако для современных печей мощностью 16 МВА и более она ощутима. Проведённые измерения  установили соотношение </w:t>
      </w:r>
      <w:r w:rsidRPr="00732F77">
        <w:rPr>
          <w:i/>
          <w:sz w:val="28"/>
          <w:szCs w:val="28"/>
        </w:rPr>
        <w:t>Х</w:t>
      </w:r>
      <w:r w:rsidRPr="00732F77">
        <w:rPr>
          <w:i/>
          <w:sz w:val="28"/>
          <w:szCs w:val="28"/>
          <w:vertAlign w:val="subscript"/>
        </w:rPr>
        <w:t>В</w:t>
      </w:r>
      <w:r w:rsidRPr="00732F77">
        <w:rPr>
          <w:sz w:val="28"/>
          <w:szCs w:val="28"/>
        </w:rPr>
        <w:t xml:space="preserve"> ≈ 0,3</w:t>
      </w:r>
      <w:r w:rsidRPr="00732F77">
        <w:rPr>
          <w:i/>
          <w:sz w:val="28"/>
          <w:szCs w:val="28"/>
        </w:rPr>
        <w:t>R</w:t>
      </w:r>
      <w:r w:rsidRPr="00732F77">
        <w:rPr>
          <w:sz w:val="28"/>
          <w:szCs w:val="28"/>
          <w:vertAlign w:val="subscript"/>
        </w:rPr>
        <w:t>В</w:t>
      </w:r>
      <w:r w:rsidRPr="00732F77">
        <w:rPr>
          <w:sz w:val="28"/>
          <w:szCs w:val="28"/>
        </w:rPr>
        <w:t>.</w:t>
      </w:r>
    </w:p>
    <w:p w:rsidR="00F51D26" w:rsidRPr="00F51D26" w:rsidRDefault="00F51D26" w:rsidP="005B5B4D">
      <w:pPr>
        <w:ind w:firstLine="720"/>
        <w:jc w:val="both"/>
        <w:rPr>
          <w:sz w:val="28"/>
          <w:szCs w:val="28"/>
          <w:lang w:val="kk-KZ"/>
        </w:rPr>
      </w:pPr>
    </w:p>
    <w:p w:rsidR="00B826BD" w:rsidRDefault="00F51D26" w:rsidP="00DA24C4">
      <w:pPr>
        <w:jc w:val="both"/>
        <w:rPr>
          <w:lang w:val="kk-KZ"/>
        </w:rPr>
      </w:pPr>
      <w:r>
        <w:t xml:space="preserve">Таблицы </w:t>
      </w:r>
      <w:r>
        <w:rPr>
          <w:lang w:val="kk-KZ"/>
        </w:rPr>
        <w:t>2</w:t>
      </w:r>
      <w:r>
        <w:t>.1</w:t>
      </w:r>
      <w:r>
        <w:rPr>
          <w:lang w:val="kk-KZ"/>
        </w:rPr>
        <w:t>2</w:t>
      </w:r>
      <w:r w:rsidR="00B826BD" w:rsidRPr="002A6C5D">
        <w:t xml:space="preserve"> – Удельный расход электроэнергии для различных процессов производства </w:t>
      </w:r>
    </w:p>
    <w:p w:rsidR="00F51D26" w:rsidRPr="00F51D26" w:rsidRDefault="00F51D26" w:rsidP="00DA24C4">
      <w:pPr>
        <w:jc w:val="both"/>
        <w:rPr>
          <w:lang w:val="kk-KZ"/>
        </w:rPr>
      </w:pPr>
    </w:p>
    <w:tbl>
      <w:tblPr>
        <w:tblW w:w="0" w:type="auto"/>
        <w:tblInd w:w="-30" w:type="dxa"/>
        <w:tblLayout w:type="fixed"/>
        <w:tblLook w:val="0000"/>
      </w:tblPr>
      <w:tblGrid>
        <w:gridCol w:w="7308"/>
        <w:gridCol w:w="2322"/>
      </w:tblGrid>
      <w:tr w:rsidR="00B826BD" w:rsidRPr="002A6C5D">
        <w:tc>
          <w:tcPr>
            <w:tcW w:w="7308" w:type="dxa"/>
            <w:tcBorders>
              <w:top w:val="single" w:sz="4" w:space="0" w:color="000000"/>
              <w:left w:val="single" w:sz="4" w:space="0" w:color="000000"/>
              <w:bottom w:val="single" w:sz="4" w:space="0" w:color="000000"/>
            </w:tcBorders>
          </w:tcPr>
          <w:p w:rsidR="00B826BD" w:rsidRPr="002A6C5D" w:rsidRDefault="00B826BD" w:rsidP="005B5B4D">
            <w:pPr>
              <w:snapToGrid w:val="0"/>
              <w:jc w:val="center"/>
            </w:pPr>
            <w:r w:rsidRPr="002A6C5D">
              <w:t>Продукт производства</w:t>
            </w:r>
          </w:p>
        </w:tc>
        <w:tc>
          <w:tcPr>
            <w:tcW w:w="2322" w:type="dxa"/>
            <w:tcBorders>
              <w:top w:val="single" w:sz="4" w:space="0" w:color="000000"/>
              <w:left w:val="single" w:sz="4" w:space="0" w:color="000000"/>
              <w:bottom w:val="single" w:sz="4" w:space="0" w:color="000000"/>
              <w:right w:val="single" w:sz="4" w:space="0" w:color="000000"/>
            </w:tcBorders>
          </w:tcPr>
          <w:p w:rsidR="00B826BD" w:rsidRPr="002A6C5D" w:rsidRDefault="00B826BD" w:rsidP="005B5B4D">
            <w:pPr>
              <w:snapToGrid w:val="0"/>
              <w:jc w:val="center"/>
            </w:pPr>
            <w:r w:rsidRPr="002A6C5D">
              <w:rPr>
                <w:i/>
              </w:rPr>
              <w:t>А</w:t>
            </w:r>
            <w:r w:rsidRPr="002A6C5D">
              <w:t>,  кВт</w:t>
            </w:r>
            <w:r w:rsidRPr="002A6C5D">
              <w:rPr>
                <w:vertAlign w:val="superscript"/>
              </w:rPr>
              <w:t>.</w:t>
            </w:r>
            <w:r w:rsidRPr="002A6C5D">
              <w:t>ч/т</w:t>
            </w:r>
          </w:p>
        </w:tc>
      </w:tr>
      <w:tr w:rsidR="00B826BD" w:rsidRPr="002A6C5D" w:rsidTr="00DA24C4">
        <w:trPr>
          <w:trHeight w:val="556"/>
        </w:trPr>
        <w:tc>
          <w:tcPr>
            <w:tcW w:w="7308" w:type="dxa"/>
            <w:tcBorders>
              <w:top w:val="single" w:sz="4" w:space="0" w:color="000000"/>
              <w:left w:val="single" w:sz="4" w:space="0" w:color="000000"/>
              <w:bottom w:val="single" w:sz="4" w:space="0" w:color="000000"/>
            </w:tcBorders>
          </w:tcPr>
          <w:p w:rsidR="00B826BD" w:rsidRPr="002A6C5D" w:rsidRDefault="00B826BD" w:rsidP="005B5B4D">
            <w:pPr>
              <w:snapToGrid w:val="0"/>
              <w:jc w:val="both"/>
            </w:pPr>
            <w:r w:rsidRPr="002A6C5D">
              <w:t>Ферросилиций (45%)</w:t>
            </w:r>
          </w:p>
          <w:p w:rsidR="00B826BD" w:rsidRPr="002A6C5D" w:rsidRDefault="00B826BD" w:rsidP="005B5B4D">
            <w:pPr>
              <w:jc w:val="both"/>
            </w:pPr>
            <w:r w:rsidRPr="002A6C5D">
              <w:t>Ферросилиций (75%)</w:t>
            </w:r>
          </w:p>
          <w:p w:rsidR="00B826BD" w:rsidRPr="002A6C5D" w:rsidRDefault="00B826BD" w:rsidP="005B5B4D">
            <w:pPr>
              <w:jc w:val="both"/>
            </w:pPr>
            <w:r w:rsidRPr="002A6C5D">
              <w:t>Феррохром низко- и среднеуглеродистый</w:t>
            </w:r>
          </w:p>
          <w:p w:rsidR="00B826BD" w:rsidRPr="002A6C5D" w:rsidRDefault="00B826BD" w:rsidP="005B5B4D">
            <w:pPr>
              <w:jc w:val="both"/>
            </w:pPr>
            <w:r w:rsidRPr="002A6C5D">
              <w:t>Феррохром высокоуглеродистый</w:t>
            </w:r>
          </w:p>
          <w:p w:rsidR="00B826BD" w:rsidRPr="002A6C5D" w:rsidRDefault="00B826BD" w:rsidP="005B5B4D">
            <w:pPr>
              <w:jc w:val="both"/>
            </w:pPr>
            <w:r w:rsidRPr="002A6C5D">
              <w:t>Силикомарганец</w:t>
            </w:r>
          </w:p>
          <w:p w:rsidR="00B826BD" w:rsidRPr="002A6C5D" w:rsidRDefault="00B826BD" w:rsidP="005B5B4D">
            <w:pPr>
              <w:jc w:val="both"/>
            </w:pPr>
            <w:r w:rsidRPr="002A6C5D">
              <w:t>Ферроалюминий</w:t>
            </w:r>
          </w:p>
          <w:p w:rsidR="00B826BD" w:rsidRPr="002A6C5D" w:rsidRDefault="00B826BD" w:rsidP="005B5B4D">
            <w:pPr>
              <w:jc w:val="both"/>
            </w:pPr>
            <w:r w:rsidRPr="002A6C5D">
              <w:t>Фосфор</w:t>
            </w:r>
          </w:p>
          <w:p w:rsidR="00B826BD" w:rsidRPr="002A6C5D" w:rsidRDefault="00B826BD" w:rsidP="005B5B4D">
            <w:pPr>
              <w:jc w:val="both"/>
            </w:pPr>
            <w:r w:rsidRPr="002A6C5D">
              <w:t>Электрокорунд нормальный</w:t>
            </w:r>
          </w:p>
          <w:p w:rsidR="00B826BD" w:rsidRPr="002A6C5D" w:rsidRDefault="00B826BD" w:rsidP="005B5B4D">
            <w:pPr>
              <w:jc w:val="both"/>
            </w:pPr>
            <w:r w:rsidRPr="002A6C5D">
              <w:t>Электрокорунд белый и легированный</w:t>
            </w:r>
          </w:p>
          <w:p w:rsidR="00B826BD" w:rsidRPr="002A6C5D" w:rsidRDefault="00B826BD" w:rsidP="005B5B4D">
            <w:pPr>
              <w:jc w:val="both"/>
            </w:pPr>
            <w:r w:rsidRPr="002A6C5D">
              <w:t>Карбид кальция, мощные закрытые печи,</w:t>
            </w:r>
          </w:p>
          <w:p w:rsidR="00B826BD" w:rsidRPr="002A6C5D" w:rsidRDefault="00B826BD" w:rsidP="005B5B4D">
            <w:pPr>
              <w:jc w:val="both"/>
            </w:pPr>
            <w:r w:rsidRPr="002A6C5D">
              <w:t xml:space="preserve">                             мощные (40÷60 МВА) частично укрытые печи,</w:t>
            </w:r>
          </w:p>
          <w:p w:rsidR="00B826BD" w:rsidRPr="002A6C5D" w:rsidRDefault="00B826BD" w:rsidP="005B5B4D">
            <w:pPr>
              <w:jc w:val="both"/>
            </w:pPr>
            <w:r w:rsidRPr="002A6C5D">
              <w:t xml:space="preserve">                             открытые печи средней мощности (7,5÷10,5 МВА),</w:t>
            </w:r>
          </w:p>
          <w:p w:rsidR="00B826BD" w:rsidRPr="002A6C5D" w:rsidRDefault="00B826BD" w:rsidP="005B5B4D">
            <w:pPr>
              <w:jc w:val="both"/>
            </w:pPr>
            <w:r w:rsidRPr="002A6C5D">
              <w:t xml:space="preserve">                             открытые печи малой мощности (3÷5 МВА)</w:t>
            </w:r>
          </w:p>
          <w:p w:rsidR="00B826BD" w:rsidRPr="002A6C5D" w:rsidRDefault="00B826BD" w:rsidP="005B5B4D">
            <w:pPr>
              <w:jc w:val="both"/>
            </w:pPr>
            <w:r w:rsidRPr="002A6C5D">
              <w:t>Огнеупоры на блок</w:t>
            </w:r>
          </w:p>
          <w:p w:rsidR="00B826BD" w:rsidRPr="002A6C5D" w:rsidRDefault="00B826BD" w:rsidP="005B5B4D">
            <w:pPr>
              <w:jc w:val="both"/>
            </w:pPr>
            <w:r w:rsidRPr="002A6C5D">
              <w:t>Цинковый кек</w:t>
            </w:r>
          </w:p>
          <w:p w:rsidR="00B826BD" w:rsidRPr="002A6C5D" w:rsidRDefault="00B826BD" w:rsidP="005B5B4D">
            <w:pPr>
              <w:jc w:val="both"/>
            </w:pPr>
            <w:r w:rsidRPr="002A6C5D">
              <w:t xml:space="preserve">Закись никеля </w:t>
            </w:r>
          </w:p>
          <w:p w:rsidR="00B826BD" w:rsidRPr="002A6C5D" w:rsidRDefault="00B826BD" w:rsidP="005B5B4D">
            <w:pPr>
              <w:jc w:val="both"/>
            </w:pPr>
            <w:r w:rsidRPr="002A6C5D">
              <w:t>Медно-никелевый штейн</w:t>
            </w:r>
          </w:p>
          <w:p w:rsidR="00B826BD" w:rsidRPr="002A6C5D" w:rsidRDefault="00B826BD" w:rsidP="005B5B4D">
            <w:pPr>
              <w:jc w:val="both"/>
            </w:pPr>
            <w:r w:rsidRPr="002A6C5D">
              <w:t>Медный  штейн</w:t>
            </w:r>
          </w:p>
        </w:tc>
        <w:tc>
          <w:tcPr>
            <w:tcW w:w="2322" w:type="dxa"/>
            <w:tcBorders>
              <w:top w:val="single" w:sz="4" w:space="0" w:color="000000"/>
              <w:left w:val="single" w:sz="4" w:space="0" w:color="000000"/>
              <w:bottom w:val="single" w:sz="4" w:space="0" w:color="000000"/>
              <w:right w:val="single" w:sz="4" w:space="0" w:color="000000"/>
            </w:tcBorders>
          </w:tcPr>
          <w:p w:rsidR="00B826BD" w:rsidRPr="002A6C5D" w:rsidRDefault="00B826BD" w:rsidP="005B5B4D">
            <w:pPr>
              <w:snapToGrid w:val="0"/>
              <w:jc w:val="center"/>
            </w:pPr>
            <w:r w:rsidRPr="002A6C5D">
              <w:t>4700÷4800</w:t>
            </w:r>
          </w:p>
          <w:p w:rsidR="00B826BD" w:rsidRPr="002A6C5D" w:rsidRDefault="00B826BD" w:rsidP="005B5B4D">
            <w:pPr>
              <w:jc w:val="center"/>
            </w:pPr>
            <w:r w:rsidRPr="002A6C5D">
              <w:t>8800÷9700</w:t>
            </w:r>
          </w:p>
          <w:p w:rsidR="00B826BD" w:rsidRPr="002A6C5D" w:rsidRDefault="00B826BD" w:rsidP="005B5B4D">
            <w:pPr>
              <w:jc w:val="center"/>
            </w:pPr>
            <w:r w:rsidRPr="002A6C5D">
              <w:t>3500÷4000</w:t>
            </w:r>
          </w:p>
          <w:p w:rsidR="00B826BD" w:rsidRPr="002A6C5D" w:rsidRDefault="00B826BD" w:rsidP="005B5B4D">
            <w:pPr>
              <w:jc w:val="center"/>
            </w:pPr>
            <w:r w:rsidRPr="002A6C5D">
              <w:t>4300</w:t>
            </w:r>
          </w:p>
          <w:p w:rsidR="00B826BD" w:rsidRPr="002A6C5D" w:rsidRDefault="00B826BD" w:rsidP="005B5B4D">
            <w:pPr>
              <w:jc w:val="center"/>
            </w:pPr>
            <w:r w:rsidRPr="002A6C5D">
              <w:t>4100÷4700</w:t>
            </w:r>
          </w:p>
          <w:p w:rsidR="00B826BD" w:rsidRPr="002A6C5D" w:rsidRDefault="00B826BD" w:rsidP="005B5B4D">
            <w:pPr>
              <w:jc w:val="center"/>
            </w:pPr>
            <w:r w:rsidRPr="002A6C5D">
              <w:t>3900</w:t>
            </w:r>
          </w:p>
          <w:p w:rsidR="00B826BD" w:rsidRPr="002A6C5D" w:rsidRDefault="00B826BD" w:rsidP="005B5B4D">
            <w:pPr>
              <w:jc w:val="center"/>
            </w:pPr>
            <w:r w:rsidRPr="002A6C5D">
              <w:t>10000÷14000</w:t>
            </w:r>
          </w:p>
          <w:p w:rsidR="00B826BD" w:rsidRPr="002A6C5D" w:rsidRDefault="00B826BD" w:rsidP="005B5B4D">
            <w:pPr>
              <w:jc w:val="center"/>
            </w:pPr>
            <w:r w:rsidRPr="002A6C5D">
              <w:t>2800</w:t>
            </w:r>
          </w:p>
          <w:p w:rsidR="00B826BD" w:rsidRPr="002A6C5D" w:rsidRDefault="00B826BD" w:rsidP="005B5B4D">
            <w:pPr>
              <w:jc w:val="center"/>
            </w:pPr>
            <w:r w:rsidRPr="002A6C5D">
              <w:t>1350÷1600</w:t>
            </w:r>
          </w:p>
          <w:p w:rsidR="00B826BD" w:rsidRPr="002A6C5D" w:rsidRDefault="00B826BD" w:rsidP="005B5B4D">
            <w:pPr>
              <w:jc w:val="center"/>
            </w:pPr>
            <w:r w:rsidRPr="002A6C5D">
              <w:t>2500÷2600</w:t>
            </w:r>
          </w:p>
          <w:p w:rsidR="00B826BD" w:rsidRPr="002A6C5D" w:rsidRDefault="00B826BD" w:rsidP="005B5B4D">
            <w:pPr>
              <w:jc w:val="center"/>
            </w:pPr>
            <w:r w:rsidRPr="002A6C5D">
              <w:t>2900÷3000</w:t>
            </w:r>
          </w:p>
          <w:p w:rsidR="00B826BD" w:rsidRPr="002A6C5D" w:rsidRDefault="00B826BD" w:rsidP="005B5B4D">
            <w:pPr>
              <w:jc w:val="center"/>
            </w:pPr>
            <w:r w:rsidRPr="002A6C5D">
              <w:t>2800÷2900</w:t>
            </w:r>
          </w:p>
          <w:p w:rsidR="00B826BD" w:rsidRPr="002A6C5D" w:rsidRDefault="00B826BD" w:rsidP="005B5B4D">
            <w:pPr>
              <w:jc w:val="center"/>
            </w:pPr>
            <w:r w:rsidRPr="002A6C5D">
              <w:t>3000÷4000</w:t>
            </w:r>
          </w:p>
          <w:p w:rsidR="00B826BD" w:rsidRPr="002A6C5D" w:rsidRDefault="00B826BD" w:rsidP="005B5B4D">
            <w:pPr>
              <w:jc w:val="center"/>
            </w:pPr>
            <w:r w:rsidRPr="002A6C5D">
              <w:t>3000÷3500</w:t>
            </w:r>
          </w:p>
          <w:p w:rsidR="00B826BD" w:rsidRPr="002A6C5D" w:rsidRDefault="00B826BD" w:rsidP="005B5B4D">
            <w:pPr>
              <w:jc w:val="center"/>
            </w:pPr>
            <w:r w:rsidRPr="002A6C5D">
              <w:t>1200</w:t>
            </w:r>
          </w:p>
          <w:p w:rsidR="00B826BD" w:rsidRPr="002A6C5D" w:rsidRDefault="00B826BD" w:rsidP="005B5B4D">
            <w:pPr>
              <w:jc w:val="center"/>
            </w:pPr>
            <w:r w:rsidRPr="002A6C5D">
              <w:t>1000÷1100</w:t>
            </w:r>
          </w:p>
          <w:p w:rsidR="00B826BD" w:rsidRPr="002A6C5D" w:rsidRDefault="00B826BD" w:rsidP="005B5B4D">
            <w:pPr>
              <w:jc w:val="center"/>
            </w:pPr>
            <w:r w:rsidRPr="002A6C5D">
              <w:t>720</w:t>
            </w:r>
          </w:p>
          <w:p w:rsidR="00B826BD" w:rsidRPr="002A6C5D" w:rsidRDefault="00B826BD" w:rsidP="005B5B4D">
            <w:pPr>
              <w:jc w:val="center"/>
            </w:pPr>
            <w:r w:rsidRPr="002A6C5D">
              <w:t>500</w:t>
            </w:r>
          </w:p>
        </w:tc>
      </w:tr>
    </w:tbl>
    <w:p w:rsidR="00B826BD" w:rsidRPr="002A6C5D" w:rsidRDefault="00B826BD" w:rsidP="005B5B4D">
      <w:pPr>
        <w:ind w:firstLine="720"/>
        <w:jc w:val="both"/>
      </w:pPr>
    </w:p>
    <w:p w:rsidR="00B826BD" w:rsidRPr="00732F77" w:rsidRDefault="00B826BD" w:rsidP="005B5B4D">
      <w:pPr>
        <w:ind w:firstLine="720"/>
        <w:rPr>
          <w:sz w:val="28"/>
          <w:szCs w:val="28"/>
        </w:rPr>
      </w:pPr>
      <w:r w:rsidRPr="00732F77">
        <w:rPr>
          <w:sz w:val="28"/>
          <w:szCs w:val="28"/>
        </w:rPr>
        <w:t xml:space="preserve">Поэтому </w:t>
      </w:r>
      <w:r w:rsidRPr="00732F77">
        <w:rPr>
          <w:i/>
          <w:sz w:val="28"/>
          <w:szCs w:val="28"/>
          <w:lang w:val="en-US"/>
        </w:rPr>
        <w:t>cosφ</w:t>
      </w:r>
      <w:r w:rsidRPr="00732F77">
        <w:rPr>
          <w:sz w:val="28"/>
          <w:szCs w:val="28"/>
        </w:rPr>
        <w:t xml:space="preserve"> точнее можно определить так:</w:t>
      </w:r>
    </w:p>
    <w:p w:rsidR="00B826BD" w:rsidRPr="00732F77" w:rsidRDefault="00B826BD" w:rsidP="005B5B4D">
      <w:pPr>
        <w:ind w:firstLine="720"/>
        <w:rPr>
          <w:sz w:val="28"/>
          <w:szCs w:val="28"/>
        </w:rPr>
      </w:pPr>
      <w:r w:rsidRPr="00732F77">
        <w:rPr>
          <w:sz w:val="28"/>
          <w:szCs w:val="28"/>
        </w:rPr>
        <w:t xml:space="preserve">                       </w:t>
      </w:r>
      <w:r w:rsidRPr="00732F77">
        <w:rPr>
          <w:i/>
          <w:sz w:val="28"/>
          <w:szCs w:val="28"/>
          <w:lang w:val="en-US"/>
        </w:rPr>
        <w:t>cosφ</w:t>
      </w:r>
      <w:r w:rsidRPr="00732F77">
        <w:rPr>
          <w:sz w:val="28"/>
          <w:szCs w:val="28"/>
        </w:rPr>
        <w:t xml:space="preserve"> =  </w:t>
      </w:r>
      <w:r w:rsidRPr="00732F77">
        <w:rPr>
          <w:position w:val="-27"/>
          <w:sz w:val="28"/>
          <w:szCs w:val="28"/>
        </w:rPr>
        <w:object w:dxaOrig="3000" w:dyaOrig="780">
          <v:shape id="_x0000_i1049" type="#_x0000_t75" style="width:150.65pt;height:38.45pt" o:ole="" filled="t">
            <v:fill color2="black"/>
            <v:imagedata r:id="rId151" o:title=""/>
          </v:shape>
          <o:OLEObject Type="Embed" ProgID="Equation.3" ShapeID="_x0000_i1049" DrawAspect="Content" ObjectID="_1616832859" r:id="rId152"/>
        </w:object>
      </w:r>
      <w:r w:rsidRPr="00732F77">
        <w:rPr>
          <w:sz w:val="28"/>
          <w:szCs w:val="28"/>
        </w:rPr>
        <w:t xml:space="preserve">.  </w:t>
      </w:r>
      <w:r w:rsidR="00011602">
        <w:rPr>
          <w:sz w:val="28"/>
          <w:szCs w:val="28"/>
        </w:rPr>
        <w:t xml:space="preserve">                              (</w:t>
      </w:r>
      <w:r w:rsidR="00011602">
        <w:rPr>
          <w:sz w:val="28"/>
          <w:szCs w:val="28"/>
          <w:lang w:val="kk-KZ"/>
        </w:rPr>
        <w:t>2</w:t>
      </w:r>
      <w:r w:rsidR="00011602">
        <w:rPr>
          <w:sz w:val="28"/>
          <w:szCs w:val="28"/>
        </w:rPr>
        <w:t>.</w:t>
      </w:r>
      <w:r w:rsidR="00011602">
        <w:rPr>
          <w:sz w:val="28"/>
          <w:szCs w:val="28"/>
          <w:lang w:val="kk-KZ"/>
        </w:rPr>
        <w:t>4</w:t>
      </w:r>
      <w:r w:rsidRPr="00732F77">
        <w:rPr>
          <w:sz w:val="28"/>
          <w:szCs w:val="28"/>
        </w:rPr>
        <w:t>6)</w:t>
      </w:r>
    </w:p>
    <w:p w:rsidR="00B826BD" w:rsidRPr="00732F77" w:rsidRDefault="00B826BD" w:rsidP="005B5B4D">
      <w:pPr>
        <w:ind w:firstLine="720"/>
        <w:rPr>
          <w:sz w:val="28"/>
          <w:szCs w:val="28"/>
        </w:rPr>
      </w:pPr>
      <w:r w:rsidRPr="00732F77">
        <w:rPr>
          <w:sz w:val="28"/>
          <w:szCs w:val="28"/>
        </w:rPr>
        <w:t>Полная мощность печного трансформатора</w:t>
      </w:r>
    </w:p>
    <w:p w:rsidR="00B826BD" w:rsidRPr="00732F77" w:rsidRDefault="00B826BD" w:rsidP="005B5B4D">
      <w:pPr>
        <w:ind w:firstLine="720"/>
        <w:rPr>
          <w:sz w:val="28"/>
          <w:szCs w:val="28"/>
        </w:rPr>
      </w:pPr>
      <w:r w:rsidRPr="00732F77">
        <w:rPr>
          <w:sz w:val="28"/>
          <w:szCs w:val="28"/>
        </w:rPr>
        <w:t xml:space="preserve">                                     </w:t>
      </w:r>
      <w:r w:rsidRPr="00732F77">
        <w:rPr>
          <w:i/>
          <w:sz w:val="28"/>
          <w:szCs w:val="28"/>
          <w:lang w:val="en-US"/>
        </w:rPr>
        <w:t>S</w:t>
      </w:r>
      <w:r w:rsidRPr="00732F77">
        <w:rPr>
          <w:sz w:val="28"/>
          <w:szCs w:val="28"/>
          <w:vertAlign w:val="subscript"/>
        </w:rPr>
        <w:t>тр</w:t>
      </w:r>
      <w:r w:rsidRPr="00732F77">
        <w:rPr>
          <w:sz w:val="28"/>
          <w:szCs w:val="28"/>
        </w:rPr>
        <w:t xml:space="preserve"> = </w:t>
      </w:r>
      <w:r w:rsidRPr="00732F77">
        <w:rPr>
          <w:position w:val="-23"/>
          <w:sz w:val="28"/>
          <w:szCs w:val="28"/>
        </w:rPr>
        <w:object w:dxaOrig="940" w:dyaOrig="700">
          <v:shape id="_x0000_i1050" type="#_x0000_t75" style="width:46.8pt;height:35.8pt" o:ole="" filled="t">
            <v:fill color2="black"/>
            <v:imagedata r:id="rId153" o:title=""/>
          </v:shape>
          <o:OLEObject Type="Embed" ProgID="Equation.3" ShapeID="_x0000_i1050" DrawAspect="Content" ObjectID="_1616832860" r:id="rId154"/>
        </w:object>
      </w:r>
      <w:r w:rsidRPr="00732F77">
        <w:rPr>
          <w:sz w:val="28"/>
          <w:szCs w:val="28"/>
        </w:rPr>
        <w:t xml:space="preserve">.                      </w:t>
      </w:r>
      <w:r w:rsidR="00011602">
        <w:rPr>
          <w:sz w:val="28"/>
          <w:szCs w:val="28"/>
        </w:rPr>
        <w:t xml:space="preserve">                              (</w:t>
      </w:r>
      <w:r w:rsidR="00011602">
        <w:rPr>
          <w:sz w:val="28"/>
          <w:szCs w:val="28"/>
          <w:lang w:val="kk-KZ"/>
        </w:rPr>
        <w:t>2</w:t>
      </w:r>
      <w:r w:rsidR="00011602">
        <w:rPr>
          <w:sz w:val="28"/>
          <w:szCs w:val="28"/>
        </w:rPr>
        <w:t>.</w:t>
      </w:r>
      <w:r w:rsidR="00011602">
        <w:rPr>
          <w:sz w:val="28"/>
          <w:szCs w:val="28"/>
          <w:lang w:val="kk-KZ"/>
        </w:rPr>
        <w:t>4</w:t>
      </w:r>
      <w:r w:rsidRPr="00732F77">
        <w:rPr>
          <w:sz w:val="28"/>
          <w:szCs w:val="28"/>
        </w:rPr>
        <w:t>7)</w:t>
      </w:r>
    </w:p>
    <w:p w:rsidR="00B826BD" w:rsidRPr="00732F77" w:rsidRDefault="00B826BD" w:rsidP="005B5B4D">
      <w:pPr>
        <w:ind w:firstLine="720"/>
        <w:rPr>
          <w:sz w:val="28"/>
          <w:szCs w:val="28"/>
        </w:rPr>
      </w:pPr>
      <w:r w:rsidRPr="00732F77">
        <w:rPr>
          <w:sz w:val="28"/>
          <w:szCs w:val="28"/>
        </w:rPr>
        <w:t xml:space="preserve">Линейное напряжение печного трансформатора, соответствующее величине </w:t>
      </w:r>
      <w:r w:rsidRPr="00732F77">
        <w:rPr>
          <w:i/>
          <w:sz w:val="28"/>
          <w:szCs w:val="28"/>
          <w:lang w:val="en-US"/>
        </w:rPr>
        <w:t>U</w:t>
      </w:r>
      <w:r w:rsidRPr="00732F77">
        <w:rPr>
          <w:sz w:val="28"/>
          <w:szCs w:val="28"/>
          <w:vertAlign w:val="subscript"/>
        </w:rPr>
        <w:t>пол</w:t>
      </w:r>
      <w:r w:rsidR="00642A12">
        <w:rPr>
          <w:sz w:val="28"/>
          <w:szCs w:val="28"/>
        </w:rPr>
        <w:t>, по (</w:t>
      </w:r>
      <w:r w:rsidR="00642A12">
        <w:rPr>
          <w:sz w:val="28"/>
          <w:szCs w:val="28"/>
          <w:lang w:val="kk-KZ"/>
        </w:rPr>
        <w:t>2</w:t>
      </w:r>
      <w:r w:rsidR="00642A12">
        <w:rPr>
          <w:sz w:val="28"/>
          <w:szCs w:val="28"/>
        </w:rPr>
        <w:t>.</w:t>
      </w:r>
      <w:r w:rsidR="00642A12">
        <w:rPr>
          <w:sz w:val="28"/>
          <w:szCs w:val="28"/>
          <w:lang w:val="kk-KZ"/>
        </w:rPr>
        <w:t>4</w:t>
      </w:r>
      <w:r w:rsidRPr="00732F77">
        <w:rPr>
          <w:sz w:val="28"/>
          <w:szCs w:val="28"/>
        </w:rPr>
        <w:t>0), равно:</w:t>
      </w:r>
    </w:p>
    <w:p w:rsidR="00B826BD" w:rsidRPr="00732F77" w:rsidRDefault="00B826BD" w:rsidP="005B5B4D">
      <w:pPr>
        <w:ind w:firstLine="720"/>
        <w:rPr>
          <w:sz w:val="28"/>
          <w:szCs w:val="28"/>
        </w:rPr>
      </w:pPr>
      <w:r w:rsidRPr="00732F77">
        <w:rPr>
          <w:sz w:val="28"/>
          <w:szCs w:val="28"/>
        </w:rPr>
        <w:t xml:space="preserve">                              </w:t>
      </w:r>
      <w:r w:rsidRPr="00732F77">
        <w:rPr>
          <w:i/>
          <w:sz w:val="28"/>
          <w:szCs w:val="28"/>
          <w:lang w:val="en-US"/>
        </w:rPr>
        <w:t>U</w:t>
      </w:r>
      <w:r w:rsidRPr="00732F77">
        <w:rPr>
          <w:sz w:val="28"/>
          <w:szCs w:val="28"/>
          <w:vertAlign w:val="subscript"/>
        </w:rPr>
        <w:t>л</w:t>
      </w:r>
      <w:r w:rsidRPr="00732F77">
        <w:rPr>
          <w:sz w:val="28"/>
          <w:szCs w:val="28"/>
        </w:rPr>
        <w:t xml:space="preserve"> = </w:t>
      </w:r>
      <w:r w:rsidRPr="00732F77">
        <w:rPr>
          <w:position w:val="-23"/>
          <w:sz w:val="28"/>
          <w:szCs w:val="28"/>
        </w:rPr>
        <w:object w:dxaOrig="900" w:dyaOrig="700">
          <v:shape id="_x0000_i1051" type="#_x0000_t75" style="width:45.05pt;height:35.8pt" o:ole="" filled="t">
            <v:fill color2="black"/>
            <v:imagedata r:id="rId155" o:title=""/>
          </v:shape>
          <o:OLEObject Type="Embed" ProgID="Equation.3" ShapeID="_x0000_i1051" DrawAspect="Content" ObjectID="_1616832861" r:id="rId156"/>
        </w:object>
      </w:r>
      <w:r w:rsidRPr="00732F77">
        <w:rPr>
          <w:sz w:val="28"/>
          <w:szCs w:val="28"/>
        </w:rPr>
        <w:t xml:space="preserve">.                                                  </w:t>
      </w:r>
      <w:r w:rsidR="00011602">
        <w:rPr>
          <w:sz w:val="28"/>
          <w:szCs w:val="28"/>
          <w:lang w:val="kk-KZ"/>
        </w:rPr>
        <w:t xml:space="preserve">     </w:t>
      </w:r>
      <w:r w:rsidRPr="00732F77">
        <w:rPr>
          <w:sz w:val="28"/>
          <w:szCs w:val="28"/>
        </w:rPr>
        <w:t xml:space="preserve"> </w:t>
      </w:r>
      <w:r w:rsidR="00011602">
        <w:rPr>
          <w:sz w:val="28"/>
          <w:szCs w:val="28"/>
          <w:lang w:val="kk-KZ"/>
        </w:rPr>
        <w:t xml:space="preserve"> </w:t>
      </w:r>
      <w:r w:rsidR="00011602">
        <w:rPr>
          <w:sz w:val="28"/>
          <w:szCs w:val="28"/>
        </w:rPr>
        <w:t xml:space="preserve">   (</w:t>
      </w:r>
      <w:r w:rsidR="00011602">
        <w:rPr>
          <w:sz w:val="28"/>
          <w:szCs w:val="28"/>
          <w:lang w:val="kk-KZ"/>
        </w:rPr>
        <w:t>2</w:t>
      </w:r>
      <w:r w:rsidR="00011602">
        <w:rPr>
          <w:sz w:val="28"/>
          <w:szCs w:val="28"/>
        </w:rPr>
        <w:t>.</w:t>
      </w:r>
      <w:r w:rsidR="00011602">
        <w:rPr>
          <w:sz w:val="28"/>
          <w:szCs w:val="28"/>
          <w:lang w:val="kk-KZ"/>
        </w:rPr>
        <w:t>4</w:t>
      </w:r>
      <w:r w:rsidRPr="00732F77">
        <w:rPr>
          <w:sz w:val="28"/>
          <w:szCs w:val="28"/>
        </w:rPr>
        <w:t>8)</w:t>
      </w:r>
    </w:p>
    <w:p w:rsidR="00B826BD" w:rsidRPr="00732F77" w:rsidRDefault="00B826BD" w:rsidP="005B5B4D">
      <w:pPr>
        <w:ind w:firstLine="720"/>
        <w:jc w:val="both"/>
        <w:rPr>
          <w:sz w:val="28"/>
          <w:szCs w:val="28"/>
        </w:rPr>
      </w:pPr>
      <w:r w:rsidRPr="00732F77">
        <w:rPr>
          <w:sz w:val="28"/>
          <w:szCs w:val="28"/>
        </w:rPr>
        <w:t>Необходимо иметь диапазон изменения напряжения печного трансформатора в пределах (0,8÷1,2)</w:t>
      </w:r>
      <w:r w:rsidRPr="00732F77">
        <w:rPr>
          <w:i/>
          <w:sz w:val="28"/>
          <w:szCs w:val="28"/>
          <w:lang w:val="en-US"/>
        </w:rPr>
        <w:t>U</w:t>
      </w:r>
      <w:r w:rsidRPr="00732F77">
        <w:rPr>
          <w:sz w:val="28"/>
          <w:szCs w:val="28"/>
          <w:vertAlign w:val="subscript"/>
        </w:rPr>
        <w:t>л</w:t>
      </w:r>
      <w:r w:rsidRPr="00732F77">
        <w:rPr>
          <w:sz w:val="28"/>
          <w:szCs w:val="28"/>
        </w:rPr>
        <w:t xml:space="preserve"> с учетом необходимости в ступенях пониженного напряжения при разогреве печи в пусковой период и для возможного повышения мощности установки вследствие приближенного характера расчетов.</w:t>
      </w:r>
    </w:p>
    <w:p w:rsidR="00B826BD" w:rsidRPr="00732F77" w:rsidRDefault="00B826BD" w:rsidP="005B5B4D">
      <w:pPr>
        <w:ind w:firstLine="720"/>
        <w:jc w:val="both"/>
        <w:rPr>
          <w:sz w:val="28"/>
          <w:szCs w:val="28"/>
        </w:rPr>
      </w:pPr>
      <w:r w:rsidRPr="00732F77">
        <w:rPr>
          <w:sz w:val="28"/>
          <w:szCs w:val="28"/>
        </w:rPr>
        <w:t>Найти характеристики выпускаемых печных трансформаторов и подобрать подходящий для проектируемого производства трансформатор можно по справочной литературе [4].</w:t>
      </w:r>
    </w:p>
    <w:p w:rsidR="00B826BD" w:rsidRPr="00732F77" w:rsidRDefault="00B826BD" w:rsidP="005B5B4D">
      <w:pPr>
        <w:ind w:firstLine="720"/>
        <w:jc w:val="both"/>
        <w:rPr>
          <w:sz w:val="28"/>
          <w:szCs w:val="28"/>
        </w:rPr>
      </w:pPr>
      <w:r w:rsidRPr="00732F77">
        <w:rPr>
          <w:sz w:val="28"/>
          <w:szCs w:val="28"/>
        </w:rPr>
        <w:t>Основные геометрические р</w:t>
      </w:r>
      <w:r w:rsidR="00D77F82">
        <w:rPr>
          <w:sz w:val="28"/>
          <w:szCs w:val="28"/>
        </w:rPr>
        <w:t xml:space="preserve">азмеры ванны печи </w:t>
      </w:r>
      <w:r w:rsidRPr="00732F77">
        <w:rPr>
          <w:sz w:val="28"/>
          <w:szCs w:val="28"/>
        </w:rPr>
        <w:t xml:space="preserve"> можно выразить через диаметр электрода </w:t>
      </w:r>
      <w:r w:rsidRPr="00732F77">
        <w:rPr>
          <w:i/>
          <w:sz w:val="28"/>
          <w:szCs w:val="28"/>
          <w:lang w:val="en-US"/>
        </w:rPr>
        <w:t>d</w:t>
      </w:r>
      <w:r w:rsidRPr="00732F77">
        <w:rPr>
          <w:sz w:val="28"/>
          <w:szCs w:val="28"/>
        </w:rPr>
        <w:t xml:space="preserve"> и относительные размеры:</w:t>
      </w:r>
    </w:p>
    <w:p w:rsidR="00B826BD" w:rsidRPr="00732F77" w:rsidRDefault="00B826BD" w:rsidP="005B5B4D">
      <w:pPr>
        <w:ind w:firstLine="720"/>
        <w:jc w:val="both"/>
        <w:rPr>
          <w:sz w:val="28"/>
          <w:szCs w:val="28"/>
        </w:rPr>
      </w:pPr>
      <w:r w:rsidRPr="002A6C5D">
        <w:rPr>
          <w:sz w:val="28"/>
          <w:szCs w:val="28"/>
        </w:rPr>
        <w:t xml:space="preserve">      </w:t>
      </w:r>
      <w:r w:rsidRPr="00732F77">
        <w:rPr>
          <w:i/>
          <w:sz w:val="28"/>
          <w:szCs w:val="28"/>
          <w:lang w:val="en-US"/>
        </w:rPr>
        <w:t>b</w:t>
      </w:r>
      <w:r w:rsidRPr="00732F77">
        <w:rPr>
          <w:sz w:val="28"/>
          <w:szCs w:val="28"/>
          <w:lang w:val="en-US"/>
        </w:rPr>
        <w:t xml:space="preserve">’ =  </w:t>
      </w:r>
      <w:r w:rsidRPr="00732F77">
        <w:rPr>
          <w:i/>
          <w:sz w:val="28"/>
          <w:szCs w:val="28"/>
          <w:lang w:val="en-US"/>
        </w:rPr>
        <w:t>b</w:t>
      </w:r>
      <w:r w:rsidRPr="00732F77">
        <w:rPr>
          <w:sz w:val="28"/>
          <w:szCs w:val="28"/>
          <w:lang w:val="en-US"/>
        </w:rPr>
        <w:t>/</w:t>
      </w:r>
      <w:r w:rsidRPr="00732F77">
        <w:rPr>
          <w:i/>
          <w:sz w:val="28"/>
          <w:szCs w:val="28"/>
          <w:lang w:val="en-US"/>
        </w:rPr>
        <w:t>d</w:t>
      </w:r>
      <w:r w:rsidRPr="00732F77">
        <w:rPr>
          <w:sz w:val="28"/>
          <w:szCs w:val="28"/>
          <w:lang w:val="en-US"/>
        </w:rPr>
        <w:t xml:space="preserve">;              </w:t>
      </w:r>
      <w:r w:rsidRPr="00732F77">
        <w:rPr>
          <w:sz w:val="28"/>
          <w:szCs w:val="28"/>
          <w:vertAlign w:val="superscript"/>
          <w:lang w:val="en-US"/>
        </w:rPr>
        <w:t xml:space="preserve"> </w:t>
      </w:r>
      <w:r w:rsidRPr="00732F77">
        <w:rPr>
          <w:sz w:val="28"/>
          <w:szCs w:val="28"/>
          <w:lang w:val="en-US"/>
        </w:rPr>
        <w:t xml:space="preserve"> </w:t>
      </w:r>
      <w:r w:rsidRPr="00732F77">
        <w:rPr>
          <w:i/>
          <w:sz w:val="28"/>
          <w:szCs w:val="28"/>
          <w:lang w:val="en-US"/>
        </w:rPr>
        <w:t>f</w:t>
      </w:r>
      <w:r w:rsidRPr="00732F77">
        <w:rPr>
          <w:sz w:val="28"/>
          <w:szCs w:val="28"/>
          <w:lang w:val="en-US"/>
        </w:rPr>
        <w:t xml:space="preserve"> ’= </w:t>
      </w:r>
      <w:r w:rsidRPr="00732F77">
        <w:rPr>
          <w:i/>
          <w:sz w:val="28"/>
          <w:szCs w:val="28"/>
          <w:lang w:val="en-US"/>
        </w:rPr>
        <w:t>f</w:t>
      </w:r>
      <w:r w:rsidRPr="00732F77">
        <w:rPr>
          <w:sz w:val="28"/>
          <w:szCs w:val="28"/>
          <w:lang w:val="en-US"/>
        </w:rPr>
        <w:t>/</w:t>
      </w:r>
      <w:r w:rsidRPr="00732F77">
        <w:rPr>
          <w:i/>
          <w:sz w:val="28"/>
          <w:szCs w:val="28"/>
          <w:lang w:val="en-US"/>
        </w:rPr>
        <w:t>d</w:t>
      </w:r>
      <w:r w:rsidRPr="00732F77">
        <w:rPr>
          <w:sz w:val="28"/>
          <w:szCs w:val="28"/>
          <w:lang w:val="en-US"/>
        </w:rPr>
        <w:t xml:space="preserve">;                </w:t>
      </w:r>
      <w:r w:rsidRPr="00732F77">
        <w:rPr>
          <w:i/>
          <w:sz w:val="28"/>
          <w:szCs w:val="28"/>
          <w:lang w:val="en-US"/>
        </w:rPr>
        <w:t>L</w:t>
      </w:r>
      <w:r w:rsidRPr="00732F77">
        <w:rPr>
          <w:sz w:val="28"/>
          <w:szCs w:val="28"/>
          <w:lang w:val="en-US"/>
        </w:rPr>
        <w:t xml:space="preserve">’ = </w:t>
      </w:r>
      <w:r w:rsidRPr="00732F77">
        <w:rPr>
          <w:i/>
          <w:sz w:val="28"/>
          <w:szCs w:val="28"/>
          <w:lang w:val="en-US"/>
        </w:rPr>
        <w:t>L</w:t>
      </w:r>
      <w:r w:rsidRPr="00732F77">
        <w:rPr>
          <w:sz w:val="28"/>
          <w:szCs w:val="28"/>
          <w:lang w:val="en-US"/>
        </w:rPr>
        <w:t>/</w:t>
      </w:r>
      <w:r w:rsidRPr="00732F77">
        <w:rPr>
          <w:i/>
          <w:sz w:val="28"/>
          <w:szCs w:val="28"/>
          <w:lang w:val="en-US"/>
        </w:rPr>
        <w:t>d</w:t>
      </w:r>
      <w:r w:rsidRPr="00732F77">
        <w:rPr>
          <w:sz w:val="28"/>
          <w:szCs w:val="28"/>
          <w:lang w:val="en-US"/>
        </w:rPr>
        <w:t xml:space="preserve">.                            </w:t>
      </w:r>
      <w:r w:rsidR="00011602">
        <w:rPr>
          <w:sz w:val="28"/>
          <w:szCs w:val="28"/>
        </w:rPr>
        <w:t>(</w:t>
      </w:r>
      <w:r w:rsidR="00011602">
        <w:rPr>
          <w:sz w:val="28"/>
          <w:szCs w:val="28"/>
          <w:lang w:val="kk-KZ"/>
        </w:rPr>
        <w:t>2</w:t>
      </w:r>
      <w:r w:rsidR="00011602">
        <w:rPr>
          <w:sz w:val="28"/>
          <w:szCs w:val="28"/>
        </w:rPr>
        <w:t>.</w:t>
      </w:r>
      <w:r w:rsidR="00011602">
        <w:rPr>
          <w:sz w:val="28"/>
          <w:szCs w:val="28"/>
          <w:lang w:val="kk-KZ"/>
        </w:rPr>
        <w:t>4</w:t>
      </w:r>
      <w:r w:rsidRPr="00732F77">
        <w:rPr>
          <w:sz w:val="28"/>
          <w:szCs w:val="28"/>
        </w:rPr>
        <w:t>9)</w:t>
      </w:r>
    </w:p>
    <w:p w:rsidR="00B826BD" w:rsidRPr="00732F77" w:rsidRDefault="00B826BD" w:rsidP="005B5B4D">
      <w:pPr>
        <w:ind w:firstLine="720"/>
        <w:jc w:val="both"/>
        <w:rPr>
          <w:sz w:val="28"/>
          <w:szCs w:val="28"/>
        </w:rPr>
      </w:pPr>
      <w:r w:rsidRPr="00732F77">
        <w:rPr>
          <w:sz w:val="28"/>
          <w:szCs w:val="28"/>
        </w:rPr>
        <w:t xml:space="preserve">Для печей с прямоугольными электродами за определяющий размер принимают величину </w:t>
      </w:r>
      <w:r w:rsidRPr="00732F77">
        <w:rPr>
          <w:position w:val="-9"/>
          <w:sz w:val="28"/>
          <w:szCs w:val="28"/>
        </w:rPr>
        <w:object w:dxaOrig="680" w:dyaOrig="420">
          <v:shape id="_x0000_i1052" type="#_x0000_t75" style="width:33.55pt;height:20.75pt" o:ole="" filled="t">
            <v:fill color2="black"/>
            <v:imagedata r:id="rId157" o:title=""/>
          </v:shape>
          <o:OLEObject Type="Embed" ProgID="Equation.3" ShapeID="_x0000_i1052" DrawAspect="Content" ObjectID="_1616832862" r:id="rId158"/>
        </w:object>
      </w:r>
      <w:r w:rsidRPr="00732F77">
        <w:rPr>
          <w:sz w:val="28"/>
          <w:szCs w:val="28"/>
        </w:rPr>
        <w:t xml:space="preserve">, где </w:t>
      </w:r>
      <w:r w:rsidRPr="00732F77">
        <w:rPr>
          <w:i/>
          <w:sz w:val="28"/>
          <w:szCs w:val="28"/>
        </w:rPr>
        <w:t>a</w:t>
      </w:r>
      <w:r w:rsidRPr="00732F77">
        <w:rPr>
          <w:sz w:val="28"/>
          <w:szCs w:val="28"/>
          <w:vertAlign w:val="subscript"/>
        </w:rPr>
        <w:t>0</w:t>
      </w:r>
      <w:r w:rsidRPr="00732F77">
        <w:rPr>
          <w:sz w:val="28"/>
          <w:szCs w:val="28"/>
        </w:rPr>
        <w:t xml:space="preserve"> и </w:t>
      </w:r>
      <w:r w:rsidRPr="00732F77">
        <w:rPr>
          <w:i/>
          <w:sz w:val="28"/>
          <w:szCs w:val="28"/>
          <w:lang w:val="en-US"/>
        </w:rPr>
        <w:t>b</w:t>
      </w:r>
      <w:r w:rsidRPr="00732F77">
        <w:rPr>
          <w:sz w:val="28"/>
          <w:szCs w:val="28"/>
          <w:vertAlign w:val="subscript"/>
        </w:rPr>
        <w:t>0</w:t>
      </w:r>
      <w:r w:rsidRPr="00732F77">
        <w:rPr>
          <w:sz w:val="28"/>
          <w:szCs w:val="28"/>
        </w:rPr>
        <w:t xml:space="preserve"> — стороны поперечного сечения электрода, причем</w:t>
      </w:r>
      <w:r w:rsidRPr="00732F77">
        <w:rPr>
          <w:i/>
          <w:sz w:val="28"/>
          <w:szCs w:val="28"/>
        </w:rPr>
        <w:t xml:space="preserve"> </w:t>
      </w:r>
      <w:r w:rsidRPr="00732F77">
        <w:rPr>
          <w:i/>
          <w:sz w:val="28"/>
          <w:szCs w:val="28"/>
          <w:lang w:val="en-US"/>
        </w:rPr>
        <w:t>b</w:t>
      </w:r>
      <w:r w:rsidRPr="00732F77">
        <w:rPr>
          <w:sz w:val="28"/>
          <w:szCs w:val="28"/>
          <w:vertAlign w:val="subscript"/>
        </w:rPr>
        <w:t xml:space="preserve">0 </w:t>
      </w:r>
      <w:r w:rsidRPr="00732F77">
        <w:rPr>
          <w:sz w:val="28"/>
          <w:szCs w:val="28"/>
        </w:rPr>
        <w:t>&gt;</w:t>
      </w:r>
      <w:r w:rsidRPr="00732F77">
        <w:rPr>
          <w:i/>
          <w:sz w:val="28"/>
          <w:szCs w:val="28"/>
        </w:rPr>
        <w:t xml:space="preserve"> a</w:t>
      </w:r>
      <w:r w:rsidRPr="00732F77">
        <w:rPr>
          <w:sz w:val="28"/>
          <w:szCs w:val="28"/>
          <w:vertAlign w:val="subscript"/>
        </w:rPr>
        <w:t>0</w:t>
      </w:r>
      <w:r w:rsidRPr="00732F77">
        <w:rPr>
          <w:sz w:val="28"/>
          <w:szCs w:val="28"/>
        </w:rPr>
        <w:t>.</w:t>
      </w:r>
    </w:p>
    <w:p w:rsidR="00B826BD" w:rsidRPr="00732F77" w:rsidRDefault="00B826BD" w:rsidP="002A6C5D">
      <w:pPr>
        <w:ind w:firstLine="720"/>
        <w:jc w:val="both"/>
        <w:rPr>
          <w:sz w:val="28"/>
          <w:szCs w:val="28"/>
        </w:rPr>
      </w:pPr>
      <w:r w:rsidRPr="00732F77">
        <w:rPr>
          <w:sz w:val="28"/>
          <w:szCs w:val="28"/>
        </w:rPr>
        <w:t xml:space="preserve">Очевидно, что геометрическое подобие проектируемой и «образцовой» печей будет соблюдено при равенстве параметров </w:t>
      </w:r>
      <w:r w:rsidRPr="00732F77">
        <w:rPr>
          <w:i/>
          <w:sz w:val="28"/>
          <w:szCs w:val="28"/>
          <w:lang w:val="en-US"/>
        </w:rPr>
        <w:t>b</w:t>
      </w:r>
      <w:r w:rsidRPr="00732F77">
        <w:rPr>
          <w:sz w:val="28"/>
          <w:szCs w:val="28"/>
        </w:rPr>
        <w:t xml:space="preserve">’, </w:t>
      </w:r>
      <w:r w:rsidRPr="00732F77">
        <w:rPr>
          <w:i/>
          <w:sz w:val="28"/>
          <w:szCs w:val="28"/>
          <w:lang w:val="en-US"/>
        </w:rPr>
        <w:t>f</w:t>
      </w:r>
      <w:r w:rsidRPr="00732F77">
        <w:rPr>
          <w:sz w:val="28"/>
          <w:szCs w:val="28"/>
        </w:rPr>
        <w:t xml:space="preserve"> ’, </w:t>
      </w:r>
      <w:r w:rsidRPr="00732F77">
        <w:rPr>
          <w:i/>
          <w:sz w:val="28"/>
          <w:szCs w:val="28"/>
          <w:lang w:val="en-US"/>
        </w:rPr>
        <w:t>L</w:t>
      </w:r>
      <w:r w:rsidRPr="00732F77">
        <w:rPr>
          <w:sz w:val="28"/>
          <w:szCs w:val="28"/>
        </w:rPr>
        <w:t xml:space="preserve">’. </w:t>
      </w:r>
    </w:p>
    <w:p w:rsidR="00B826BD" w:rsidRPr="00732F77" w:rsidRDefault="00B826BD" w:rsidP="002A6C5D">
      <w:pPr>
        <w:ind w:firstLine="720"/>
        <w:jc w:val="both"/>
        <w:rPr>
          <w:sz w:val="28"/>
          <w:szCs w:val="28"/>
        </w:rPr>
      </w:pPr>
      <w:r w:rsidRPr="00732F77">
        <w:rPr>
          <w:sz w:val="28"/>
          <w:szCs w:val="28"/>
        </w:rPr>
        <w:t xml:space="preserve">Определив диаметр электрода проектируемой печи по (3.52) и значения величин </w:t>
      </w:r>
      <w:r w:rsidRPr="00732F77">
        <w:rPr>
          <w:i/>
          <w:sz w:val="28"/>
          <w:szCs w:val="28"/>
          <w:lang w:val="en-US"/>
        </w:rPr>
        <w:t>b</w:t>
      </w:r>
      <w:r w:rsidRPr="00732F77">
        <w:rPr>
          <w:sz w:val="28"/>
          <w:szCs w:val="28"/>
        </w:rPr>
        <w:t xml:space="preserve">’и </w:t>
      </w:r>
      <w:r w:rsidRPr="00732F77">
        <w:rPr>
          <w:i/>
          <w:sz w:val="28"/>
          <w:szCs w:val="28"/>
          <w:lang w:val="en-US"/>
        </w:rPr>
        <w:t>f</w:t>
      </w:r>
      <w:r w:rsidR="00011602">
        <w:rPr>
          <w:sz w:val="28"/>
          <w:szCs w:val="28"/>
        </w:rPr>
        <w:t xml:space="preserve"> ’ для образцовой печи, а из (</w:t>
      </w:r>
      <w:r w:rsidR="00011602">
        <w:rPr>
          <w:sz w:val="28"/>
          <w:szCs w:val="28"/>
          <w:lang w:val="kk-KZ"/>
        </w:rPr>
        <w:t>2</w:t>
      </w:r>
      <w:r w:rsidR="00011602">
        <w:rPr>
          <w:sz w:val="28"/>
          <w:szCs w:val="28"/>
        </w:rPr>
        <w:t>.</w:t>
      </w:r>
      <w:r w:rsidR="00011602">
        <w:rPr>
          <w:sz w:val="28"/>
          <w:szCs w:val="28"/>
          <w:lang w:val="kk-KZ"/>
        </w:rPr>
        <w:t>4</w:t>
      </w:r>
      <w:r w:rsidRPr="00732F77">
        <w:rPr>
          <w:sz w:val="28"/>
          <w:szCs w:val="28"/>
        </w:rPr>
        <w:t xml:space="preserve">9) - величины  </w:t>
      </w:r>
      <w:r w:rsidRPr="00732F77">
        <w:rPr>
          <w:i/>
          <w:sz w:val="28"/>
          <w:szCs w:val="28"/>
          <w:lang w:val="en-US"/>
        </w:rPr>
        <w:t>b</w:t>
      </w:r>
      <w:r w:rsidRPr="00732F77">
        <w:rPr>
          <w:sz w:val="28"/>
          <w:szCs w:val="28"/>
        </w:rPr>
        <w:t xml:space="preserve"> и </w:t>
      </w:r>
      <w:r w:rsidRPr="00732F77">
        <w:rPr>
          <w:i/>
          <w:sz w:val="28"/>
          <w:szCs w:val="28"/>
          <w:lang w:val="en-US"/>
        </w:rPr>
        <w:t>f</w:t>
      </w:r>
      <w:r w:rsidRPr="00732F77">
        <w:rPr>
          <w:sz w:val="28"/>
          <w:szCs w:val="28"/>
        </w:rPr>
        <w:t xml:space="preserve"> для проектируемой печи, можно определить диаметр </w:t>
      </w:r>
      <w:r w:rsidR="00011602">
        <w:rPr>
          <w:sz w:val="28"/>
          <w:szCs w:val="28"/>
        </w:rPr>
        <w:t>распада электродов по формуле (</w:t>
      </w:r>
      <w:r w:rsidR="00011602">
        <w:rPr>
          <w:sz w:val="28"/>
          <w:szCs w:val="28"/>
          <w:lang w:val="kk-KZ"/>
        </w:rPr>
        <w:t>2</w:t>
      </w:r>
      <w:r w:rsidR="00011602">
        <w:rPr>
          <w:sz w:val="28"/>
          <w:szCs w:val="28"/>
        </w:rPr>
        <w:t>.</w:t>
      </w:r>
      <w:r w:rsidR="00011602">
        <w:rPr>
          <w:sz w:val="28"/>
          <w:szCs w:val="28"/>
          <w:lang w:val="kk-KZ"/>
        </w:rPr>
        <w:t>5</w:t>
      </w:r>
      <w:r w:rsidRPr="00732F77">
        <w:rPr>
          <w:sz w:val="28"/>
          <w:szCs w:val="28"/>
        </w:rPr>
        <w:t>0).</w:t>
      </w:r>
    </w:p>
    <w:p w:rsidR="00B826BD" w:rsidRPr="00732F77" w:rsidRDefault="00B826BD" w:rsidP="005B5B4D">
      <w:pPr>
        <w:ind w:firstLine="720"/>
        <w:jc w:val="both"/>
        <w:rPr>
          <w:sz w:val="28"/>
          <w:szCs w:val="28"/>
        </w:rPr>
      </w:pPr>
      <w:r w:rsidRPr="00732F77">
        <w:rPr>
          <w:sz w:val="28"/>
          <w:szCs w:val="28"/>
        </w:rPr>
        <w:t xml:space="preserve">                                 </w:t>
      </w:r>
      <w:r w:rsidRPr="00732F77">
        <w:rPr>
          <w:i/>
          <w:sz w:val="28"/>
          <w:szCs w:val="28"/>
          <w:lang w:val="en-US"/>
        </w:rPr>
        <w:t>D</w:t>
      </w:r>
      <w:r w:rsidRPr="00732F77">
        <w:rPr>
          <w:sz w:val="28"/>
          <w:szCs w:val="28"/>
          <w:vertAlign w:val="subscript"/>
        </w:rPr>
        <w:t>рэ</w:t>
      </w:r>
      <w:r w:rsidRPr="00732F77">
        <w:rPr>
          <w:sz w:val="28"/>
          <w:szCs w:val="28"/>
        </w:rPr>
        <w:t xml:space="preserve"> = 2</w:t>
      </w:r>
      <w:r w:rsidRPr="00732F77">
        <w:rPr>
          <w:position w:val="-21"/>
          <w:sz w:val="28"/>
          <w:szCs w:val="28"/>
        </w:rPr>
        <w:object w:dxaOrig="400" w:dyaOrig="660">
          <v:shape id="_x0000_i1053" type="#_x0000_t75" style="width:20.3pt;height:33.55pt" o:ole="" filled="t">
            <v:fill color2="black"/>
            <v:imagedata r:id="rId159" o:title=""/>
          </v:shape>
          <o:OLEObject Type="Embed" ProgID="Equation.3" ShapeID="_x0000_i1053" DrawAspect="Content" ObjectID="_1616832863" r:id="rId160"/>
        </w:object>
      </w:r>
      <w:r w:rsidRPr="00732F77">
        <w:rPr>
          <w:sz w:val="28"/>
          <w:szCs w:val="28"/>
        </w:rPr>
        <w:t xml:space="preserve">.                                                  </w:t>
      </w:r>
      <w:r w:rsidR="00011602">
        <w:rPr>
          <w:sz w:val="28"/>
          <w:szCs w:val="28"/>
        </w:rPr>
        <w:t xml:space="preserve">         (</w:t>
      </w:r>
      <w:r w:rsidR="00011602">
        <w:rPr>
          <w:sz w:val="28"/>
          <w:szCs w:val="28"/>
          <w:lang w:val="kk-KZ"/>
        </w:rPr>
        <w:t>2</w:t>
      </w:r>
      <w:r w:rsidR="00011602">
        <w:rPr>
          <w:sz w:val="28"/>
          <w:szCs w:val="28"/>
        </w:rPr>
        <w:t>.</w:t>
      </w:r>
      <w:r w:rsidR="00011602">
        <w:rPr>
          <w:sz w:val="28"/>
          <w:szCs w:val="28"/>
          <w:lang w:val="kk-KZ"/>
        </w:rPr>
        <w:t>5</w:t>
      </w:r>
      <w:r w:rsidRPr="00732F77">
        <w:rPr>
          <w:sz w:val="28"/>
          <w:szCs w:val="28"/>
        </w:rPr>
        <w:t>0)</w:t>
      </w:r>
    </w:p>
    <w:p w:rsidR="00B826BD" w:rsidRPr="00732F77" w:rsidRDefault="00B826BD" w:rsidP="005B5B4D">
      <w:pPr>
        <w:ind w:firstLine="720"/>
        <w:jc w:val="both"/>
        <w:rPr>
          <w:sz w:val="28"/>
          <w:szCs w:val="28"/>
        </w:rPr>
      </w:pPr>
      <w:r w:rsidRPr="00732F77">
        <w:rPr>
          <w:sz w:val="28"/>
          <w:szCs w:val="28"/>
        </w:rPr>
        <w:t>Внутренний диаметр ванны, очевидно, равен:</w:t>
      </w:r>
    </w:p>
    <w:p w:rsidR="00B826BD" w:rsidRPr="00732F77" w:rsidRDefault="00B826BD" w:rsidP="005B5B4D">
      <w:pPr>
        <w:jc w:val="both"/>
        <w:rPr>
          <w:sz w:val="28"/>
          <w:szCs w:val="28"/>
        </w:rPr>
      </w:pPr>
      <w:r w:rsidRPr="00732F77">
        <w:rPr>
          <w:sz w:val="28"/>
          <w:szCs w:val="28"/>
        </w:rPr>
        <w:t xml:space="preserve">                                      </w:t>
      </w:r>
      <w:r w:rsidRPr="00732F77">
        <w:rPr>
          <w:i/>
          <w:sz w:val="28"/>
          <w:szCs w:val="28"/>
          <w:lang w:val="en-US"/>
        </w:rPr>
        <w:t>D</w:t>
      </w:r>
      <w:r w:rsidRPr="00732F77">
        <w:rPr>
          <w:sz w:val="28"/>
          <w:szCs w:val="28"/>
        </w:rPr>
        <w:t xml:space="preserve"> = 2</w:t>
      </w:r>
      <w:r w:rsidRPr="00732F77">
        <w:rPr>
          <w:position w:val="-21"/>
          <w:sz w:val="28"/>
          <w:szCs w:val="28"/>
        </w:rPr>
        <w:object w:dxaOrig="400" w:dyaOrig="660">
          <v:shape id="_x0000_i1054" type="#_x0000_t75" style="width:20.3pt;height:33.55pt" o:ole="" filled="t">
            <v:fill color2="black"/>
            <v:imagedata r:id="rId159" o:title=""/>
          </v:shape>
          <o:OLEObject Type="Embed" ProgID="Equation.3" ShapeID="_x0000_i1054" DrawAspect="Content" ObjectID="_1616832864" r:id="rId161"/>
        </w:object>
      </w:r>
      <w:r w:rsidRPr="00732F77">
        <w:rPr>
          <w:sz w:val="28"/>
          <w:szCs w:val="28"/>
        </w:rPr>
        <w:t xml:space="preserve">+ </w:t>
      </w:r>
      <w:r w:rsidRPr="00732F77">
        <w:rPr>
          <w:i/>
          <w:sz w:val="28"/>
          <w:szCs w:val="28"/>
          <w:lang w:val="en-US"/>
        </w:rPr>
        <w:t>f</w:t>
      </w:r>
      <w:r w:rsidRPr="00732F77">
        <w:rPr>
          <w:sz w:val="28"/>
          <w:szCs w:val="28"/>
        </w:rPr>
        <w:t xml:space="preserve">                                  </w:t>
      </w:r>
      <w:r w:rsidR="00011602">
        <w:rPr>
          <w:sz w:val="28"/>
          <w:szCs w:val="28"/>
        </w:rPr>
        <w:t xml:space="preserve">                              (</w:t>
      </w:r>
      <w:r w:rsidR="00011602">
        <w:rPr>
          <w:sz w:val="28"/>
          <w:szCs w:val="28"/>
          <w:lang w:val="kk-KZ"/>
        </w:rPr>
        <w:t>2</w:t>
      </w:r>
      <w:r w:rsidR="00011602">
        <w:rPr>
          <w:sz w:val="28"/>
          <w:szCs w:val="28"/>
        </w:rPr>
        <w:t>.</w:t>
      </w:r>
      <w:r w:rsidR="00011602">
        <w:rPr>
          <w:sz w:val="28"/>
          <w:szCs w:val="28"/>
          <w:lang w:val="kk-KZ"/>
        </w:rPr>
        <w:t>5</w:t>
      </w:r>
      <w:r w:rsidRPr="00732F77">
        <w:rPr>
          <w:sz w:val="28"/>
          <w:szCs w:val="28"/>
        </w:rPr>
        <w:t>1)</w:t>
      </w:r>
    </w:p>
    <w:p w:rsidR="00B826BD" w:rsidRPr="00732F77" w:rsidRDefault="00B826BD" w:rsidP="005B5B4D">
      <w:pPr>
        <w:ind w:firstLine="720"/>
        <w:jc w:val="both"/>
        <w:rPr>
          <w:sz w:val="28"/>
          <w:szCs w:val="28"/>
        </w:rPr>
      </w:pPr>
      <w:r w:rsidRPr="00732F77">
        <w:rPr>
          <w:sz w:val="28"/>
          <w:szCs w:val="28"/>
        </w:rPr>
        <w:t xml:space="preserve">Для закрытых круглых печей величины </w:t>
      </w:r>
      <w:r w:rsidRPr="00732F77">
        <w:rPr>
          <w:i/>
          <w:sz w:val="28"/>
          <w:szCs w:val="28"/>
          <w:lang w:val="en-US"/>
        </w:rPr>
        <w:t>D</w:t>
      </w:r>
      <w:r w:rsidRPr="00732F77">
        <w:rPr>
          <w:sz w:val="28"/>
          <w:szCs w:val="28"/>
          <w:vertAlign w:val="subscript"/>
        </w:rPr>
        <w:t xml:space="preserve">рэ </w:t>
      </w:r>
      <w:r w:rsidRPr="00732F77">
        <w:rPr>
          <w:sz w:val="28"/>
          <w:szCs w:val="28"/>
        </w:rPr>
        <w:t xml:space="preserve">и </w:t>
      </w:r>
      <w:r w:rsidRPr="00732F77">
        <w:rPr>
          <w:i/>
          <w:sz w:val="28"/>
          <w:szCs w:val="28"/>
          <w:lang w:val="en-US"/>
        </w:rPr>
        <w:t>D</w:t>
      </w:r>
      <w:r w:rsidRPr="00732F77">
        <w:rPr>
          <w:sz w:val="28"/>
          <w:szCs w:val="28"/>
        </w:rPr>
        <w:t xml:space="preserve">, а для закрытых прямоугольных печей величины </w:t>
      </w:r>
      <w:r w:rsidRPr="00732F77">
        <w:rPr>
          <w:i/>
          <w:sz w:val="28"/>
          <w:szCs w:val="28"/>
          <w:lang w:val="en-US"/>
        </w:rPr>
        <w:t>b</w:t>
      </w:r>
      <w:r w:rsidRPr="00732F77">
        <w:rPr>
          <w:sz w:val="28"/>
          <w:szCs w:val="28"/>
        </w:rPr>
        <w:t xml:space="preserve"> из-за повышенных температур в верхних слоях колошника и электропроводности шихты следует увеличивать на 0,I</w:t>
      </w:r>
      <w:r w:rsidRPr="00732F77">
        <w:rPr>
          <w:i/>
          <w:sz w:val="28"/>
          <w:szCs w:val="28"/>
          <w:lang w:val="en-US"/>
        </w:rPr>
        <w:t>d</w:t>
      </w:r>
      <w:r w:rsidRPr="00732F77">
        <w:rPr>
          <w:sz w:val="28"/>
          <w:szCs w:val="28"/>
        </w:rPr>
        <w:t>.</w:t>
      </w:r>
    </w:p>
    <w:p w:rsidR="00DD5CCA" w:rsidRDefault="009F5AB9" w:rsidP="00DD5CCA">
      <w:pPr>
        <w:jc w:val="center"/>
        <w:rPr>
          <w:sz w:val="28"/>
          <w:szCs w:val="28"/>
          <w:lang w:val="kk-KZ"/>
        </w:rPr>
      </w:pPr>
      <w:r w:rsidRPr="00732F77">
        <w:rPr>
          <w:noProof/>
          <w:sz w:val="28"/>
          <w:szCs w:val="28"/>
          <w:lang w:eastAsia="ru-RU"/>
        </w:rPr>
        <w:lastRenderedPageBreak/>
        <w:drawing>
          <wp:inline distT="0" distB="0" distL="0" distR="0">
            <wp:extent cx="2353945" cy="2560320"/>
            <wp:effectExtent l="19050" t="0" r="8255"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62"/>
                    <a:srcRect/>
                    <a:stretch>
                      <a:fillRect/>
                    </a:stretch>
                  </pic:blipFill>
                  <pic:spPr bwMode="auto">
                    <a:xfrm>
                      <a:off x="0" y="0"/>
                      <a:ext cx="2361565" cy="2568608"/>
                    </a:xfrm>
                    <a:prstGeom prst="rect">
                      <a:avLst/>
                    </a:prstGeom>
                    <a:solidFill>
                      <a:srgbClr val="FFFFFF"/>
                    </a:solidFill>
                    <a:ln w="9525">
                      <a:noFill/>
                      <a:miter lim="800000"/>
                      <a:headEnd/>
                      <a:tailEnd/>
                    </a:ln>
                  </pic:spPr>
                </pic:pic>
              </a:graphicData>
            </a:graphic>
          </wp:inline>
        </w:drawing>
      </w:r>
    </w:p>
    <w:p w:rsidR="00B826BD" w:rsidRPr="00DD5CCA" w:rsidRDefault="00D77F82" w:rsidP="00DD5CCA">
      <w:pPr>
        <w:jc w:val="center"/>
        <w:rPr>
          <w:sz w:val="28"/>
          <w:szCs w:val="28"/>
        </w:rPr>
      </w:pPr>
      <w:r>
        <w:t xml:space="preserve">Рисунок </w:t>
      </w:r>
      <w:r>
        <w:rPr>
          <w:lang w:val="kk-KZ"/>
        </w:rPr>
        <w:t>2</w:t>
      </w:r>
      <w:r>
        <w:t>.</w:t>
      </w:r>
      <w:r>
        <w:rPr>
          <w:lang w:val="kk-KZ"/>
        </w:rPr>
        <w:t>41</w:t>
      </w:r>
      <w:r w:rsidR="00B826BD" w:rsidRPr="00555E57">
        <w:t xml:space="preserve"> – Основные геометрические параметры ванны</w:t>
      </w:r>
    </w:p>
    <w:p w:rsidR="00B826BD" w:rsidRPr="00555E57" w:rsidRDefault="00B826BD" w:rsidP="005B5B4D">
      <w:pPr>
        <w:jc w:val="center"/>
      </w:pPr>
      <w:r w:rsidRPr="00555E57">
        <w:t xml:space="preserve"> руднотермической печи</w:t>
      </w:r>
    </w:p>
    <w:p w:rsidR="00B826BD" w:rsidRPr="00DD5CCA" w:rsidRDefault="00B826BD" w:rsidP="005B5B4D">
      <w:pPr>
        <w:ind w:firstLine="720"/>
        <w:jc w:val="both"/>
        <w:rPr>
          <w:sz w:val="28"/>
          <w:szCs w:val="28"/>
        </w:rPr>
      </w:pPr>
      <w:r w:rsidRPr="00DD5CCA">
        <w:rPr>
          <w:sz w:val="28"/>
          <w:szCs w:val="28"/>
        </w:rPr>
        <w:t>Для прямоугольных печей размеры ванны в плане рассчитываются следующим образом.</w:t>
      </w:r>
    </w:p>
    <w:p w:rsidR="00B826BD" w:rsidRPr="00DD5CCA" w:rsidRDefault="00B826BD" w:rsidP="005B5B4D">
      <w:pPr>
        <w:ind w:firstLine="720"/>
        <w:jc w:val="both"/>
        <w:rPr>
          <w:sz w:val="28"/>
          <w:szCs w:val="28"/>
        </w:rPr>
      </w:pPr>
      <w:r w:rsidRPr="00DD5CCA">
        <w:rPr>
          <w:sz w:val="28"/>
          <w:szCs w:val="28"/>
        </w:rPr>
        <w:t xml:space="preserve">Найдя диаметр круглого или размеры прямоугольного электрода, а также величины </w:t>
      </w:r>
      <w:r w:rsidRPr="00DD5CCA">
        <w:rPr>
          <w:i/>
          <w:sz w:val="28"/>
          <w:szCs w:val="28"/>
          <w:lang w:val="en-US"/>
        </w:rPr>
        <w:t>b</w:t>
      </w:r>
      <w:r w:rsidRPr="00DD5CCA">
        <w:rPr>
          <w:sz w:val="28"/>
          <w:szCs w:val="28"/>
        </w:rPr>
        <w:t xml:space="preserve">  и </w:t>
      </w:r>
      <w:r w:rsidRPr="00DD5CCA">
        <w:rPr>
          <w:i/>
          <w:sz w:val="28"/>
          <w:szCs w:val="28"/>
          <w:lang w:val="en-US"/>
        </w:rPr>
        <w:t>f</w:t>
      </w:r>
      <w:r w:rsidRPr="00DD5CCA">
        <w:rPr>
          <w:sz w:val="28"/>
          <w:szCs w:val="28"/>
          <w:vertAlign w:val="superscript"/>
        </w:rPr>
        <w:t xml:space="preserve"> </w:t>
      </w:r>
      <w:r w:rsidRPr="00DD5CCA">
        <w:rPr>
          <w:sz w:val="28"/>
          <w:szCs w:val="28"/>
        </w:rPr>
        <w:t>определяют размер длинной стороны ванны:</w:t>
      </w:r>
    </w:p>
    <w:p w:rsidR="00B826BD" w:rsidRPr="00DD5CCA" w:rsidRDefault="00B826BD" w:rsidP="005B5B4D">
      <w:pPr>
        <w:jc w:val="both"/>
        <w:rPr>
          <w:sz w:val="28"/>
          <w:szCs w:val="28"/>
        </w:rPr>
      </w:pPr>
      <w:r w:rsidRPr="00DD5CCA">
        <w:rPr>
          <w:sz w:val="28"/>
          <w:szCs w:val="28"/>
        </w:rPr>
        <w:t xml:space="preserve">                                             </w:t>
      </w:r>
      <w:r w:rsidRPr="00DD5CCA">
        <w:rPr>
          <w:i/>
          <w:sz w:val="28"/>
          <w:szCs w:val="28"/>
        </w:rPr>
        <w:t>А</w:t>
      </w:r>
      <w:r w:rsidRPr="00DD5CCA">
        <w:rPr>
          <w:sz w:val="28"/>
          <w:szCs w:val="28"/>
        </w:rPr>
        <w:t xml:space="preserve"> = </w:t>
      </w:r>
      <w:r w:rsidRPr="00DD5CCA">
        <w:rPr>
          <w:sz w:val="28"/>
          <w:szCs w:val="28"/>
          <w:lang w:val="en-US"/>
        </w:rPr>
        <w:t>n</w:t>
      </w:r>
      <w:r w:rsidRPr="00DD5CCA">
        <w:rPr>
          <w:i/>
          <w:sz w:val="28"/>
          <w:szCs w:val="28"/>
        </w:rPr>
        <w:t xml:space="preserve"> </w:t>
      </w:r>
      <w:r w:rsidRPr="00DD5CCA">
        <w:rPr>
          <w:i/>
          <w:sz w:val="28"/>
          <w:szCs w:val="28"/>
          <w:lang w:val="en-US"/>
        </w:rPr>
        <w:t>b</w:t>
      </w:r>
      <w:r w:rsidRPr="00DD5CCA">
        <w:rPr>
          <w:sz w:val="28"/>
          <w:szCs w:val="28"/>
        </w:rPr>
        <w:t xml:space="preserve"> + 2</w:t>
      </w:r>
      <w:r w:rsidRPr="00DD5CCA">
        <w:rPr>
          <w:i/>
          <w:sz w:val="28"/>
          <w:szCs w:val="28"/>
          <w:lang w:val="en-US"/>
        </w:rPr>
        <w:t>f</w:t>
      </w:r>
      <w:r w:rsidRPr="00DD5CCA">
        <w:rPr>
          <w:sz w:val="28"/>
          <w:szCs w:val="28"/>
        </w:rPr>
        <w:t xml:space="preserve">,                         </w:t>
      </w:r>
      <w:r w:rsidR="00011602">
        <w:rPr>
          <w:sz w:val="28"/>
          <w:szCs w:val="28"/>
        </w:rPr>
        <w:t xml:space="preserve">                              (</w:t>
      </w:r>
      <w:r w:rsidR="00011602">
        <w:rPr>
          <w:sz w:val="28"/>
          <w:szCs w:val="28"/>
          <w:lang w:val="kk-KZ"/>
        </w:rPr>
        <w:t>2</w:t>
      </w:r>
      <w:r w:rsidR="00011602">
        <w:rPr>
          <w:sz w:val="28"/>
          <w:szCs w:val="28"/>
        </w:rPr>
        <w:t>.</w:t>
      </w:r>
      <w:r w:rsidR="00011602">
        <w:rPr>
          <w:sz w:val="28"/>
          <w:szCs w:val="28"/>
          <w:lang w:val="kk-KZ"/>
        </w:rPr>
        <w:t>5</w:t>
      </w:r>
      <w:r w:rsidRPr="00DD5CCA">
        <w:rPr>
          <w:sz w:val="28"/>
          <w:szCs w:val="28"/>
        </w:rPr>
        <w:t>2)</w:t>
      </w:r>
    </w:p>
    <w:p w:rsidR="00B826BD" w:rsidRPr="00DD5CCA" w:rsidRDefault="00B826BD" w:rsidP="005B5B4D">
      <w:pPr>
        <w:ind w:firstLine="720"/>
        <w:jc w:val="both"/>
        <w:rPr>
          <w:sz w:val="28"/>
          <w:szCs w:val="28"/>
        </w:rPr>
      </w:pPr>
      <w:r w:rsidRPr="00DD5CCA">
        <w:rPr>
          <w:sz w:val="28"/>
          <w:szCs w:val="28"/>
        </w:rPr>
        <w:t xml:space="preserve">где </w:t>
      </w:r>
      <w:r w:rsidRPr="00DD5CCA">
        <w:rPr>
          <w:sz w:val="28"/>
          <w:szCs w:val="28"/>
          <w:lang w:val="en-US"/>
        </w:rPr>
        <w:t>n</w:t>
      </w:r>
      <w:r w:rsidRPr="00DD5CCA">
        <w:rPr>
          <w:sz w:val="28"/>
          <w:szCs w:val="28"/>
        </w:rPr>
        <w:t xml:space="preserve"> – число электродов, </w:t>
      </w:r>
    </w:p>
    <w:p w:rsidR="00B826BD" w:rsidRPr="00DD5CCA" w:rsidRDefault="00B826BD" w:rsidP="005B5B4D">
      <w:pPr>
        <w:jc w:val="both"/>
        <w:rPr>
          <w:sz w:val="28"/>
          <w:szCs w:val="28"/>
        </w:rPr>
      </w:pPr>
      <w:r w:rsidRPr="00DD5CCA">
        <w:rPr>
          <w:sz w:val="28"/>
          <w:szCs w:val="28"/>
        </w:rPr>
        <w:t>и короткой стороны:</w:t>
      </w:r>
    </w:p>
    <w:p w:rsidR="00B826BD" w:rsidRPr="00732F77" w:rsidRDefault="00B826BD" w:rsidP="005B5B4D">
      <w:pPr>
        <w:jc w:val="both"/>
        <w:rPr>
          <w:sz w:val="28"/>
          <w:szCs w:val="28"/>
        </w:rPr>
      </w:pPr>
      <w:r w:rsidRPr="00732F77">
        <w:rPr>
          <w:i/>
          <w:sz w:val="28"/>
          <w:szCs w:val="28"/>
        </w:rPr>
        <w:t xml:space="preserve">                                               В</w:t>
      </w:r>
      <w:r w:rsidRPr="00732F77">
        <w:rPr>
          <w:sz w:val="28"/>
          <w:szCs w:val="28"/>
        </w:rPr>
        <w:t xml:space="preserve"> = </w:t>
      </w:r>
      <w:r w:rsidRPr="00732F77">
        <w:rPr>
          <w:i/>
          <w:sz w:val="28"/>
          <w:szCs w:val="28"/>
          <w:lang w:val="en-US"/>
        </w:rPr>
        <w:t>b</w:t>
      </w:r>
      <w:r w:rsidRPr="00732F77">
        <w:rPr>
          <w:sz w:val="28"/>
          <w:szCs w:val="28"/>
          <w:vertAlign w:val="subscript"/>
        </w:rPr>
        <w:t>0</w:t>
      </w:r>
      <w:r w:rsidRPr="00732F77">
        <w:rPr>
          <w:sz w:val="28"/>
          <w:szCs w:val="28"/>
        </w:rPr>
        <w:t xml:space="preserve"> + 2</w:t>
      </w:r>
      <w:r w:rsidRPr="00732F77">
        <w:rPr>
          <w:i/>
          <w:sz w:val="28"/>
          <w:szCs w:val="28"/>
          <w:lang w:val="en-US"/>
        </w:rPr>
        <w:t>f</w:t>
      </w:r>
      <w:r w:rsidRPr="00732F77">
        <w:rPr>
          <w:sz w:val="28"/>
          <w:szCs w:val="28"/>
        </w:rPr>
        <w:t xml:space="preserve">,                            </w:t>
      </w:r>
      <w:r w:rsidR="00011602">
        <w:rPr>
          <w:sz w:val="28"/>
          <w:szCs w:val="28"/>
        </w:rPr>
        <w:t xml:space="preserve">                              (</w:t>
      </w:r>
      <w:r w:rsidR="00011602">
        <w:rPr>
          <w:sz w:val="28"/>
          <w:szCs w:val="28"/>
          <w:lang w:val="kk-KZ"/>
        </w:rPr>
        <w:t>2</w:t>
      </w:r>
      <w:r w:rsidR="00011602">
        <w:rPr>
          <w:sz w:val="28"/>
          <w:szCs w:val="28"/>
        </w:rPr>
        <w:t>.</w:t>
      </w:r>
      <w:r w:rsidR="00011602">
        <w:rPr>
          <w:sz w:val="28"/>
          <w:szCs w:val="28"/>
          <w:lang w:val="kk-KZ"/>
        </w:rPr>
        <w:t>5</w:t>
      </w:r>
      <w:r w:rsidRPr="00732F77">
        <w:rPr>
          <w:sz w:val="28"/>
          <w:szCs w:val="28"/>
        </w:rPr>
        <w:t>3)</w:t>
      </w:r>
    </w:p>
    <w:p w:rsidR="00B826BD" w:rsidRPr="00732F77" w:rsidRDefault="00B826BD" w:rsidP="005B5B4D">
      <w:pPr>
        <w:ind w:firstLine="720"/>
        <w:jc w:val="both"/>
        <w:rPr>
          <w:sz w:val="28"/>
          <w:szCs w:val="28"/>
        </w:rPr>
      </w:pPr>
      <w:r w:rsidRPr="00732F77">
        <w:rPr>
          <w:sz w:val="28"/>
          <w:szCs w:val="28"/>
        </w:rPr>
        <w:t xml:space="preserve">где </w:t>
      </w:r>
      <w:r w:rsidRPr="00732F77">
        <w:rPr>
          <w:i/>
          <w:sz w:val="28"/>
          <w:szCs w:val="28"/>
          <w:lang w:val="en-US"/>
        </w:rPr>
        <w:t>b</w:t>
      </w:r>
      <w:r w:rsidRPr="00732F77">
        <w:rPr>
          <w:sz w:val="28"/>
          <w:szCs w:val="28"/>
          <w:vertAlign w:val="subscript"/>
        </w:rPr>
        <w:t xml:space="preserve">0 </w:t>
      </w:r>
      <w:r w:rsidRPr="00732F77">
        <w:rPr>
          <w:sz w:val="28"/>
          <w:szCs w:val="28"/>
        </w:rPr>
        <w:t>- длина поперечного сечения прямоугольного электрода или диаметр круглого.</w:t>
      </w:r>
    </w:p>
    <w:p w:rsidR="00B826BD" w:rsidRPr="00732F77" w:rsidRDefault="00B826BD" w:rsidP="005B5B4D">
      <w:pPr>
        <w:ind w:firstLine="720"/>
        <w:jc w:val="both"/>
        <w:rPr>
          <w:sz w:val="28"/>
          <w:szCs w:val="28"/>
        </w:rPr>
      </w:pPr>
      <w:r w:rsidRPr="00732F77">
        <w:rPr>
          <w:sz w:val="28"/>
          <w:szCs w:val="28"/>
        </w:rPr>
        <w:t xml:space="preserve">Высота шахты печи </w:t>
      </w:r>
      <w:r w:rsidRPr="00732F77">
        <w:rPr>
          <w:i/>
          <w:sz w:val="28"/>
          <w:szCs w:val="28"/>
          <w:lang w:val="en-US"/>
        </w:rPr>
        <w:t>L</w:t>
      </w:r>
      <w:r w:rsidR="00D77F82">
        <w:rPr>
          <w:sz w:val="28"/>
          <w:szCs w:val="28"/>
        </w:rPr>
        <w:t xml:space="preserve">, как видно из рисунка </w:t>
      </w:r>
      <w:r w:rsidR="00D77F82">
        <w:rPr>
          <w:sz w:val="28"/>
          <w:szCs w:val="28"/>
          <w:lang w:val="kk-KZ"/>
        </w:rPr>
        <w:t>2</w:t>
      </w:r>
      <w:r w:rsidR="00D77F82">
        <w:rPr>
          <w:sz w:val="28"/>
          <w:szCs w:val="28"/>
        </w:rPr>
        <w:t>.</w:t>
      </w:r>
      <w:r w:rsidR="00D77F82">
        <w:rPr>
          <w:sz w:val="28"/>
          <w:szCs w:val="28"/>
          <w:lang w:val="kk-KZ"/>
        </w:rPr>
        <w:t>41</w:t>
      </w:r>
      <w:r w:rsidRPr="00732F77">
        <w:rPr>
          <w:sz w:val="28"/>
          <w:szCs w:val="28"/>
        </w:rPr>
        <w:t xml:space="preserve">,  складывается из расстояния от торца электрода до подины </w:t>
      </w:r>
      <w:r w:rsidRPr="00732F77">
        <w:rPr>
          <w:i/>
          <w:sz w:val="28"/>
          <w:szCs w:val="28"/>
          <w:lang w:val="en-US"/>
        </w:rPr>
        <w:t>l</w:t>
      </w:r>
      <w:r w:rsidRPr="00732F77">
        <w:rPr>
          <w:sz w:val="28"/>
          <w:szCs w:val="28"/>
        </w:rPr>
        <w:t xml:space="preserve">, высоты слоя шихты, в которую погружен электрод </w:t>
      </w:r>
      <w:r w:rsidRPr="00732F77">
        <w:rPr>
          <w:i/>
          <w:sz w:val="28"/>
          <w:szCs w:val="28"/>
        </w:rPr>
        <w:t>Н</w:t>
      </w:r>
      <w:r w:rsidRPr="00732F77">
        <w:rPr>
          <w:sz w:val="28"/>
          <w:szCs w:val="28"/>
        </w:rPr>
        <w:t xml:space="preserve">, и расстояния от поверхности колошника до кромки кожуха </w:t>
      </w:r>
      <w:r w:rsidRPr="00732F77">
        <w:rPr>
          <w:i/>
          <w:sz w:val="28"/>
          <w:szCs w:val="28"/>
          <w:lang w:val="en-US"/>
        </w:rPr>
        <w:t>h</w:t>
      </w:r>
      <w:r w:rsidRPr="00732F77">
        <w:rPr>
          <w:sz w:val="28"/>
          <w:szCs w:val="28"/>
        </w:rPr>
        <w:t>:</w:t>
      </w:r>
    </w:p>
    <w:p w:rsidR="00B826BD" w:rsidRPr="00732F77" w:rsidRDefault="00B826BD" w:rsidP="005B5B4D">
      <w:pPr>
        <w:jc w:val="both"/>
        <w:rPr>
          <w:sz w:val="28"/>
          <w:szCs w:val="28"/>
        </w:rPr>
      </w:pPr>
      <w:r w:rsidRPr="00732F77">
        <w:rPr>
          <w:i/>
          <w:sz w:val="28"/>
          <w:szCs w:val="28"/>
        </w:rPr>
        <w:t xml:space="preserve">                                            </w:t>
      </w:r>
      <w:r w:rsidRPr="00732F77">
        <w:rPr>
          <w:i/>
          <w:sz w:val="28"/>
          <w:szCs w:val="28"/>
          <w:lang w:val="en-US"/>
        </w:rPr>
        <w:t>L</w:t>
      </w:r>
      <w:r w:rsidRPr="00732F77">
        <w:rPr>
          <w:sz w:val="28"/>
          <w:szCs w:val="28"/>
        </w:rPr>
        <w:t xml:space="preserve"> = </w:t>
      </w:r>
      <w:r w:rsidRPr="00732F77">
        <w:rPr>
          <w:i/>
          <w:sz w:val="28"/>
          <w:szCs w:val="28"/>
          <w:lang w:val="en-US"/>
        </w:rPr>
        <w:t>l</w:t>
      </w:r>
      <w:r w:rsidRPr="00732F77">
        <w:rPr>
          <w:sz w:val="28"/>
          <w:szCs w:val="28"/>
        </w:rPr>
        <w:t xml:space="preserve"> + </w:t>
      </w:r>
      <w:r w:rsidRPr="00732F77">
        <w:rPr>
          <w:i/>
          <w:sz w:val="28"/>
          <w:szCs w:val="28"/>
        </w:rPr>
        <w:t>Н</w:t>
      </w:r>
      <w:r w:rsidRPr="00732F77">
        <w:rPr>
          <w:sz w:val="28"/>
          <w:szCs w:val="28"/>
        </w:rPr>
        <w:t xml:space="preserve"> + </w:t>
      </w:r>
      <w:r w:rsidRPr="00732F77">
        <w:rPr>
          <w:i/>
          <w:sz w:val="28"/>
          <w:szCs w:val="28"/>
          <w:lang w:val="en-US"/>
        </w:rPr>
        <w:t>h</w:t>
      </w:r>
      <w:r w:rsidRPr="00732F77">
        <w:rPr>
          <w:sz w:val="28"/>
          <w:szCs w:val="28"/>
        </w:rPr>
        <w:t xml:space="preserve">.                      </w:t>
      </w:r>
      <w:r w:rsidR="00011602">
        <w:rPr>
          <w:sz w:val="28"/>
          <w:szCs w:val="28"/>
        </w:rPr>
        <w:t xml:space="preserve">                              (</w:t>
      </w:r>
      <w:r w:rsidR="00011602">
        <w:rPr>
          <w:sz w:val="28"/>
          <w:szCs w:val="28"/>
          <w:lang w:val="kk-KZ"/>
        </w:rPr>
        <w:t>2</w:t>
      </w:r>
      <w:r w:rsidR="00011602">
        <w:rPr>
          <w:sz w:val="28"/>
          <w:szCs w:val="28"/>
        </w:rPr>
        <w:t>.</w:t>
      </w:r>
      <w:r w:rsidR="00011602">
        <w:rPr>
          <w:sz w:val="28"/>
          <w:szCs w:val="28"/>
          <w:lang w:val="kk-KZ"/>
        </w:rPr>
        <w:t>5</w:t>
      </w:r>
      <w:r w:rsidRPr="00732F77">
        <w:rPr>
          <w:sz w:val="28"/>
          <w:szCs w:val="28"/>
        </w:rPr>
        <w:t>4)</w:t>
      </w:r>
    </w:p>
    <w:p w:rsidR="00B826BD" w:rsidRPr="00732F77" w:rsidRDefault="00B826BD" w:rsidP="005B5B4D">
      <w:pPr>
        <w:ind w:firstLine="720"/>
        <w:jc w:val="both"/>
        <w:rPr>
          <w:sz w:val="28"/>
          <w:szCs w:val="28"/>
        </w:rPr>
      </w:pPr>
      <w:r w:rsidRPr="00732F77">
        <w:rPr>
          <w:sz w:val="28"/>
          <w:szCs w:val="28"/>
        </w:rPr>
        <w:t xml:space="preserve">У печей, на которых осуществляют процессы с большим количеством шлака, величина  </w:t>
      </w:r>
      <w:r w:rsidRPr="00732F77">
        <w:rPr>
          <w:i/>
          <w:sz w:val="28"/>
          <w:szCs w:val="28"/>
          <w:lang w:val="en-US"/>
        </w:rPr>
        <w:t>l</w:t>
      </w:r>
      <w:r w:rsidRPr="00732F77">
        <w:rPr>
          <w:sz w:val="28"/>
          <w:szCs w:val="28"/>
        </w:rPr>
        <w:t xml:space="preserve">  складывается из толщины слоя шлака </w:t>
      </w:r>
      <w:r w:rsidRPr="00732F77">
        <w:rPr>
          <w:i/>
          <w:sz w:val="28"/>
          <w:szCs w:val="28"/>
          <w:lang w:val="en-US"/>
        </w:rPr>
        <w:t>l</w:t>
      </w:r>
      <w:r w:rsidRPr="00732F77">
        <w:rPr>
          <w:sz w:val="28"/>
          <w:szCs w:val="28"/>
          <w:vertAlign w:val="subscript"/>
        </w:rPr>
        <w:t>1</w:t>
      </w:r>
      <w:r w:rsidRPr="00732F77">
        <w:rPr>
          <w:sz w:val="28"/>
          <w:szCs w:val="28"/>
        </w:rPr>
        <w:t xml:space="preserve">  и расстояния от поверхности шлака до торца электрода </w:t>
      </w:r>
      <w:r w:rsidRPr="00732F77">
        <w:rPr>
          <w:i/>
          <w:sz w:val="28"/>
          <w:szCs w:val="28"/>
          <w:lang w:val="en-US"/>
        </w:rPr>
        <w:t>l</w:t>
      </w:r>
      <w:r w:rsidRPr="00732F77">
        <w:rPr>
          <w:sz w:val="28"/>
          <w:szCs w:val="28"/>
          <w:vertAlign w:val="subscript"/>
        </w:rPr>
        <w:t>2</w:t>
      </w:r>
      <w:r w:rsidRPr="00732F77">
        <w:rPr>
          <w:sz w:val="28"/>
          <w:szCs w:val="28"/>
        </w:rPr>
        <w:t xml:space="preserve"> . Толщиной слоя металла можно пренебречь из-за его малости. Из практики известно, что при всем разнообразии технологических процессов и конструкций печей величины  </w:t>
      </w:r>
      <w:r w:rsidRPr="00732F77">
        <w:rPr>
          <w:i/>
          <w:sz w:val="28"/>
          <w:szCs w:val="28"/>
          <w:lang w:val="en-US"/>
        </w:rPr>
        <w:t>l</w:t>
      </w:r>
      <w:r w:rsidRPr="00732F77">
        <w:rPr>
          <w:sz w:val="28"/>
          <w:szCs w:val="28"/>
        </w:rPr>
        <w:t xml:space="preserve"> и  </w:t>
      </w:r>
      <w:r w:rsidRPr="00732F77">
        <w:rPr>
          <w:i/>
          <w:sz w:val="28"/>
          <w:szCs w:val="28"/>
          <w:lang w:val="en-US"/>
        </w:rPr>
        <w:t>h</w:t>
      </w:r>
      <w:r w:rsidRPr="00732F77">
        <w:rPr>
          <w:sz w:val="28"/>
          <w:szCs w:val="28"/>
        </w:rPr>
        <w:t xml:space="preserve">  изменяются в узких пределах, а именно: </w:t>
      </w:r>
      <w:r w:rsidRPr="00732F77">
        <w:rPr>
          <w:i/>
          <w:sz w:val="28"/>
          <w:szCs w:val="28"/>
          <w:lang w:val="en-US"/>
        </w:rPr>
        <w:t>h</w:t>
      </w:r>
      <w:r w:rsidRPr="00732F77">
        <w:rPr>
          <w:sz w:val="28"/>
          <w:szCs w:val="28"/>
        </w:rPr>
        <w:t xml:space="preserve"> =100÷200 мм;      </w:t>
      </w:r>
      <w:r w:rsidRPr="00732F77">
        <w:rPr>
          <w:i/>
          <w:sz w:val="28"/>
          <w:szCs w:val="28"/>
          <w:lang w:val="en-US"/>
        </w:rPr>
        <w:t>l</w:t>
      </w:r>
      <w:r w:rsidRPr="00732F77">
        <w:rPr>
          <w:sz w:val="28"/>
          <w:szCs w:val="28"/>
        </w:rPr>
        <w:t xml:space="preserve"> = 600÷900 мм.</w:t>
      </w:r>
    </w:p>
    <w:p w:rsidR="00B826BD" w:rsidRPr="00732F77" w:rsidRDefault="00B826BD" w:rsidP="005B5B4D">
      <w:pPr>
        <w:ind w:firstLine="720"/>
        <w:jc w:val="both"/>
        <w:rPr>
          <w:sz w:val="28"/>
          <w:szCs w:val="28"/>
        </w:rPr>
      </w:pPr>
      <w:r w:rsidRPr="00732F77">
        <w:rPr>
          <w:sz w:val="28"/>
          <w:szCs w:val="28"/>
        </w:rPr>
        <w:t xml:space="preserve">При выборе величины </w:t>
      </w:r>
      <w:r w:rsidRPr="00732F77">
        <w:rPr>
          <w:i/>
          <w:sz w:val="28"/>
          <w:szCs w:val="28"/>
          <w:lang w:val="en-US"/>
        </w:rPr>
        <w:t>l</w:t>
      </w:r>
      <w:r w:rsidRPr="00732F77">
        <w:rPr>
          <w:sz w:val="28"/>
          <w:szCs w:val="28"/>
        </w:rPr>
        <w:t xml:space="preserve">  и определении параметра  </w:t>
      </w:r>
      <w:r w:rsidRPr="00732F77">
        <w:rPr>
          <w:i/>
          <w:sz w:val="28"/>
          <w:szCs w:val="28"/>
          <w:lang w:val="en-US"/>
        </w:rPr>
        <w:t>l</w:t>
      </w:r>
      <w:r w:rsidRPr="00732F77">
        <w:rPr>
          <w:sz w:val="28"/>
          <w:szCs w:val="28"/>
        </w:rPr>
        <w:t xml:space="preserve">’ = </w:t>
      </w:r>
      <w:r w:rsidRPr="00732F77">
        <w:rPr>
          <w:position w:val="-19"/>
          <w:sz w:val="28"/>
          <w:szCs w:val="28"/>
        </w:rPr>
        <w:object w:dxaOrig="639" w:dyaOrig="620">
          <v:shape id="_x0000_i1055" type="#_x0000_t75" style="width:31.8pt;height:30.9pt" o:ole="" filled="t">
            <v:fill color2="black"/>
            <v:imagedata r:id="rId163" o:title=""/>
          </v:shape>
          <o:OLEObject Type="Embed" ProgID="Equation.3" ShapeID="_x0000_i1055" DrawAspect="Content" ObjectID="_1616832865" r:id="rId164"/>
        </w:object>
      </w:r>
      <w:r w:rsidRPr="00732F77">
        <w:rPr>
          <w:sz w:val="28"/>
          <w:szCs w:val="28"/>
        </w:rPr>
        <w:t xml:space="preserve"> нужно иметь в виду следующее: для бесшлаковых (</w:t>
      </w:r>
      <w:r w:rsidRPr="00732F77">
        <w:rPr>
          <w:sz w:val="28"/>
          <w:szCs w:val="28"/>
          <w:lang w:val="en-US"/>
        </w:rPr>
        <w:t>F</w:t>
      </w:r>
      <w:r w:rsidRPr="00732F77">
        <w:rPr>
          <w:sz w:val="28"/>
          <w:szCs w:val="28"/>
        </w:rPr>
        <w:t>е</w:t>
      </w:r>
      <w:r w:rsidRPr="00732F77">
        <w:rPr>
          <w:sz w:val="28"/>
          <w:szCs w:val="28"/>
          <w:lang w:val="en-US"/>
        </w:rPr>
        <w:t>S</w:t>
      </w:r>
      <w:r w:rsidRPr="00732F77">
        <w:rPr>
          <w:sz w:val="28"/>
          <w:szCs w:val="28"/>
        </w:rPr>
        <w:t xml:space="preserve">i, </w:t>
      </w:r>
      <w:r w:rsidRPr="00732F77">
        <w:rPr>
          <w:sz w:val="28"/>
          <w:szCs w:val="28"/>
          <w:lang w:val="en-US"/>
        </w:rPr>
        <w:t>S</w:t>
      </w:r>
      <w:r w:rsidRPr="00732F77">
        <w:rPr>
          <w:sz w:val="28"/>
          <w:szCs w:val="28"/>
        </w:rPr>
        <w:t xml:space="preserve">iАI) и шлаковых процессов с хорошо проводящей шихтой (например, </w:t>
      </w:r>
      <w:r w:rsidRPr="00732F77">
        <w:rPr>
          <w:sz w:val="28"/>
          <w:szCs w:val="28"/>
          <w:lang w:val="en-US"/>
        </w:rPr>
        <w:t>F</w:t>
      </w:r>
      <w:r w:rsidRPr="00732F77">
        <w:rPr>
          <w:sz w:val="28"/>
          <w:szCs w:val="28"/>
        </w:rPr>
        <w:t>еМ</w:t>
      </w:r>
      <w:r w:rsidRPr="00732F77">
        <w:rPr>
          <w:sz w:val="28"/>
          <w:szCs w:val="28"/>
          <w:lang w:val="en-US"/>
        </w:rPr>
        <w:t>n</w:t>
      </w:r>
      <w:r w:rsidRPr="00732F77">
        <w:rPr>
          <w:sz w:val="28"/>
          <w:szCs w:val="28"/>
        </w:rPr>
        <w:t xml:space="preserve">) за размер </w:t>
      </w:r>
      <w:r w:rsidRPr="00732F77">
        <w:rPr>
          <w:i/>
          <w:sz w:val="28"/>
          <w:szCs w:val="28"/>
          <w:lang w:val="en-US"/>
        </w:rPr>
        <w:t>l</w:t>
      </w:r>
      <w:r w:rsidRPr="00732F77">
        <w:rPr>
          <w:sz w:val="28"/>
          <w:szCs w:val="28"/>
        </w:rPr>
        <w:t xml:space="preserve">  следует принимать расстояние от торца электрода до уровня металла или зеркала шлака, так как при хорошей электропроводности этот слой будет относительно электродов иметь нулевой потенциал. Для многошлаковых процессов (например, получение медно-никелевого штейна или </w:t>
      </w:r>
      <w:r w:rsidRPr="00732F77">
        <w:rPr>
          <w:sz w:val="28"/>
          <w:szCs w:val="28"/>
          <w:lang w:val="en-US"/>
        </w:rPr>
        <w:t>S</w:t>
      </w:r>
      <w:r w:rsidRPr="00732F77">
        <w:rPr>
          <w:sz w:val="28"/>
          <w:szCs w:val="28"/>
        </w:rPr>
        <w:t>iМ</w:t>
      </w:r>
      <w:r w:rsidRPr="00732F77">
        <w:rPr>
          <w:sz w:val="28"/>
          <w:szCs w:val="28"/>
          <w:lang w:val="en-US"/>
        </w:rPr>
        <w:t>n</w:t>
      </w:r>
      <w:r w:rsidRPr="00732F77">
        <w:rPr>
          <w:sz w:val="28"/>
          <w:szCs w:val="28"/>
        </w:rPr>
        <w:t xml:space="preserve">), где шлаки, относительно мало электропроводны, за размер </w:t>
      </w:r>
      <w:r w:rsidRPr="00732F77">
        <w:rPr>
          <w:i/>
          <w:sz w:val="28"/>
          <w:szCs w:val="28"/>
          <w:lang w:val="en-US"/>
        </w:rPr>
        <w:t>l</w:t>
      </w:r>
      <w:r w:rsidRPr="00732F77">
        <w:rPr>
          <w:sz w:val="28"/>
          <w:szCs w:val="28"/>
        </w:rPr>
        <w:t xml:space="preserve"> следует принимать </w:t>
      </w:r>
      <w:r w:rsidRPr="00732F77">
        <w:rPr>
          <w:sz w:val="28"/>
          <w:szCs w:val="28"/>
        </w:rPr>
        <w:lastRenderedPageBreak/>
        <w:t>расстояние от торца электрода до подины. Естественно, что расчёт более точен, если на образцовой печи удалось определить эти расстояния.</w:t>
      </w:r>
    </w:p>
    <w:p w:rsidR="00B826BD" w:rsidRPr="00732F77" w:rsidRDefault="00B826BD" w:rsidP="005B5B4D">
      <w:pPr>
        <w:ind w:firstLine="720"/>
        <w:jc w:val="both"/>
        <w:rPr>
          <w:sz w:val="28"/>
          <w:szCs w:val="28"/>
        </w:rPr>
      </w:pPr>
      <w:r w:rsidRPr="00732F77">
        <w:rPr>
          <w:sz w:val="28"/>
          <w:szCs w:val="28"/>
        </w:rPr>
        <w:t xml:space="preserve">Величина </w:t>
      </w:r>
      <w:r w:rsidRPr="00732F77">
        <w:rPr>
          <w:i/>
          <w:sz w:val="28"/>
          <w:szCs w:val="28"/>
        </w:rPr>
        <w:t>Н</w:t>
      </w:r>
      <w:r w:rsidRPr="00732F77">
        <w:rPr>
          <w:sz w:val="28"/>
          <w:szCs w:val="28"/>
        </w:rPr>
        <w:t xml:space="preserve"> слоя шихты, в которую погружен электрод, существенно влияет на работу печи. От неё зависит скорость схода шихты с поверхности колошника печи в рабочую зону. Скорость эта должна быть такой, чтобы шихта успела прогреться до полной потери влаги, иначе неизбежны образование свищей и выбросы шихты. Вместе с тем шихта должна иметь определённую газопроницаемость, обеспечивающую как достаточно свободный выход газов, так и газодинамическое сопротивление, достаточное для того, чтобы пары восстановленного окисла и пыль, уходящие с газами, успели осесть на кусках шихты и не выходили на колошник печи. Определённую роль играет и насыпной вес шихты, обусловливающий вместе с величиной </w:t>
      </w:r>
      <w:r w:rsidRPr="00732F77">
        <w:rPr>
          <w:i/>
          <w:sz w:val="28"/>
          <w:szCs w:val="28"/>
        </w:rPr>
        <w:t>Н</w:t>
      </w:r>
      <w:r w:rsidRPr="00732F77">
        <w:rPr>
          <w:sz w:val="28"/>
          <w:szCs w:val="28"/>
        </w:rPr>
        <w:t xml:space="preserve"> необходимое механическое давление столба её на поверхность плавильного тигля. Очевидно также, что все эти факторы должны быть согласованы с электрическими параметрами печи, обусловливающими размеры плавильного тигля, состояние его поверхности и, в конечном счёте, скорость схода шихты в рабочую зону.</w:t>
      </w:r>
    </w:p>
    <w:p w:rsidR="00B826BD" w:rsidRPr="00732F77" w:rsidRDefault="00B826BD" w:rsidP="005B5B4D">
      <w:pPr>
        <w:ind w:firstLine="720"/>
        <w:jc w:val="both"/>
        <w:rPr>
          <w:sz w:val="28"/>
          <w:szCs w:val="28"/>
        </w:rPr>
      </w:pPr>
      <w:r w:rsidRPr="00732F77">
        <w:rPr>
          <w:sz w:val="28"/>
          <w:szCs w:val="28"/>
        </w:rPr>
        <w:t xml:space="preserve">Из практики известно, что при недостаточной высоте слоя шихты её приходится проталкивать в рабочую зону при помощи шуровки, а при излишней величине </w:t>
      </w:r>
      <w:r w:rsidRPr="00732F77">
        <w:rPr>
          <w:i/>
          <w:sz w:val="28"/>
          <w:szCs w:val="28"/>
        </w:rPr>
        <w:t>Н</w:t>
      </w:r>
      <w:r w:rsidRPr="00732F77">
        <w:rPr>
          <w:sz w:val="28"/>
          <w:szCs w:val="28"/>
        </w:rPr>
        <w:t xml:space="preserve"> ход процесса в печи затрудняется вследствие чрезмерного повышения давления газов в рабочей зоне. Этот сложный процесс до настоящего времени не получил аналитического описания; приходится пользоваться данными практики и соображениями, основанными на расчёте газопроницаемости слоя шихты. Ввиду того, что в настоящее время почти все мощные руднотермические печи выполняются закрытыми, именно это свойство шихты стало определяющим.</w:t>
      </w:r>
    </w:p>
    <w:p w:rsidR="00B826BD" w:rsidRPr="00732F77" w:rsidRDefault="00B826BD" w:rsidP="005B5B4D">
      <w:pPr>
        <w:ind w:firstLine="720"/>
        <w:jc w:val="both"/>
        <w:rPr>
          <w:sz w:val="28"/>
          <w:szCs w:val="28"/>
        </w:rPr>
      </w:pPr>
      <w:r w:rsidRPr="00732F77">
        <w:rPr>
          <w:sz w:val="28"/>
          <w:szCs w:val="28"/>
        </w:rPr>
        <w:t>Оценочные подсчёты фильтрации при условии, что конечное содержание пыли в газе, выходящем на колошник, не превышает 1,5 г/м</w:t>
      </w:r>
      <w:r w:rsidRPr="00732F77">
        <w:rPr>
          <w:sz w:val="28"/>
          <w:szCs w:val="28"/>
          <w:vertAlign w:val="superscript"/>
        </w:rPr>
        <w:t>3</w:t>
      </w:r>
      <w:r w:rsidRPr="00732F77">
        <w:rPr>
          <w:sz w:val="28"/>
          <w:szCs w:val="28"/>
        </w:rPr>
        <w:t>,  привели к следующей формуле:</w:t>
      </w:r>
    </w:p>
    <w:p w:rsidR="00B826BD" w:rsidRPr="00732F77" w:rsidRDefault="00B826BD" w:rsidP="005B5B4D">
      <w:pPr>
        <w:jc w:val="both"/>
        <w:rPr>
          <w:sz w:val="28"/>
          <w:szCs w:val="28"/>
        </w:rPr>
      </w:pPr>
      <w:r w:rsidRPr="00732F77">
        <w:rPr>
          <w:i/>
          <w:sz w:val="28"/>
          <w:szCs w:val="28"/>
        </w:rPr>
        <w:t xml:space="preserve">                                Н</w:t>
      </w:r>
      <w:r w:rsidRPr="00732F77">
        <w:rPr>
          <w:sz w:val="28"/>
          <w:szCs w:val="28"/>
        </w:rPr>
        <w:t xml:space="preserve"> = (0,613С</w:t>
      </w:r>
      <w:r w:rsidRPr="00732F77">
        <w:rPr>
          <w:sz w:val="28"/>
          <w:szCs w:val="28"/>
          <w:vertAlign w:val="subscript"/>
        </w:rPr>
        <w:t>3</w:t>
      </w:r>
      <w:r w:rsidRPr="00732F77">
        <w:rPr>
          <w:sz w:val="28"/>
          <w:szCs w:val="28"/>
        </w:rPr>
        <w:t xml:space="preserve"> υ</w:t>
      </w:r>
      <w:r w:rsidRPr="00732F77">
        <w:rPr>
          <w:sz w:val="28"/>
          <w:szCs w:val="28"/>
          <w:vertAlign w:val="subscript"/>
        </w:rPr>
        <w:t>сх</w:t>
      </w:r>
      <w:r w:rsidRPr="00732F77">
        <w:rPr>
          <w:sz w:val="28"/>
          <w:szCs w:val="28"/>
        </w:rPr>
        <w:t>)</w:t>
      </w:r>
      <w:r w:rsidRPr="00732F77">
        <w:rPr>
          <w:sz w:val="28"/>
          <w:szCs w:val="28"/>
          <w:vertAlign w:val="superscript"/>
        </w:rPr>
        <w:t>2/3</w:t>
      </w:r>
      <w:r w:rsidRPr="00732F77">
        <w:rPr>
          <w:sz w:val="28"/>
          <w:szCs w:val="28"/>
        </w:rPr>
        <w:t xml:space="preserve">,                       </w:t>
      </w:r>
      <w:r w:rsidR="00011602">
        <w:rPr>
          <w:sz w:val="28"/>
          <w:szCs w:val="28"/>
        </w:rPr>
        <w:t xml:space="preserve">                              (</w:t>
      </w:r>
      <w:r w:rsidR="00011602">
        <w:rPr>
          <w:sz w:val="28"/>
          <w:szCs w:val="28"/>
          <w:lang w:val="kk-KZ"/>
        </w:rPr>
        <w:t>2</w:t>
      </w:r>
      <w:r w:rsidRPr="00732F77">
        <w:rPr>
          <w:sz w:val="28"/>
          <w:szCs w:val="28"/>
        </w:rPr>
        <w:t>.</w:t>
      </w:r>
      <w:r w:rsidR="00011602">
        <w:rPr>
          <w:sz w:val="28"/>
          <w:szCs w:val="28"/>
          <w:lang w:val="kk-KZ"/>
        </w:rPr>
        <w:t>5</w:t>
      </w:r>
      <w:r w:rsidRPr="00732F77">
        <w:rPr>
          <w:sz w:val="28"/>
          <w:szCs w:val="28"/>
        </w:rPr>
        <w:t>5)</w:t>
      </w:r>
    </w:p>
    <w:p w:rsidR="00B826BD" w:rsidRPr="00732F77" w:rsidRDefault="00B826BD" w:rsidP="005B5B4D">
      <w:pPr>
        <w:ind w:firstLine="720"/>
        <w:jc w:val="both"/>
        <w:rPr>
          <w:sz w:val="28"/>
          <w:szCs w:val="28"/>
        </w:rPr>
      </w:pPr>
      <w:r w:rsidRPr="00732F77">
        <w:rPr>
          <w:sz w:val="28"/>
          <w:szCs w:val="28"/>
        </w:rPr>
        <w:t xml:space="preserve"> где  </w:t>
      </w:r>
      <w:r w:rsidRPr="00732F77">
        <w:rPr>
          <w:i/>
          <w:sz w:val="28"/>
          <w:szCs w:val="28"/>
        </w:rPr>
        <w:t>С</w:t>
      </w:r>
      <w:r w:rsidRPr="00732F77">
        <w:rPr>
          <w:sz w:val="28"/>
          <w:szCs w:val="28"/>
          <w:vertAlign w:val="subscript"/>
        </w:rPr>
        <w:t>3</w:t>
      </w:r>
      <w:r w:rsidRPr="00732F77">
        <w:rPr>
          <w:sz w:val="28"/>
          <w:szCs w:val="28"/>
        </w:rPr>
        <w:t xml:space="preserve">- коэффициент, зависящий от запылённости газа и характера процесса; </w:t>
      </w:r>
    </w:p>
    <w:p w:rsidR="00B826BD" w:rsidRPr="00732F77" w:rsidRDefault="00B826BD" w:rsidP="005B5B4D">
      <w:pPr>
        <w:ind w:firstLine="720"/>
        <w:jc w:val="both"/>
        <w:rPr>
          <w:sz w:val="28"/>
          <w:szCs w:val="28"/>
        </w:rPr>
      </w:pPr>
      <w:r w:rsidRPr="00732F77">
        <w:rPr>
          <w:sz w:val="28"/>
          <w:szCs w:val="28"/>
        </w:rPr>
        <w:t xml:space="preserve">        υ</w:t>
      </w:r>
      <w:r w:rsidRPr="00732F77">
        <w:rPr>
          <w:sz w:val="28"/>
          <w:szCs w:val="28"/>
          <w:vertAlign w:val="subscript"/>
        </w:rPr>
        <w:t>сх</w:t>
      </w:r>
      <w:r w:rsidRPr="00732F77">
        <w:rPr>
          <w:sz w:val="28"/>
          <w:szCs w:val="28"/>
        </w:rPr>
        <w:t xml:space="preserve"> - линейная скорость схода шихты, м/мин,  взятая по опытным данным. </w:t>
      </w:r>
    </w:p>
    <w:p w:rsidR="00B826BD" w:rsidRPr="00732F77" w:rsidRDefault="00B826BD" w:rsidP="005B5B4D">
      <w:pPr>
        <w:ind w:firstLine="720"/>
        <w:jc w:val="both"/>
        <w:rPr>
          <w:sz w:val="28"/>
          <w:szCs w:val="28"/>
        </w:rPr>
      </w:pPr>
      <w:r w:rsidRPr="00732F77">
        <w:rPr>
          <w:sz w:val="28"/>
          <w:szCs w:val="28"/>
        </w:rPr>
        <w:t xml:space="preserve">Значения </w:t>
      </w:r>
      <w:r w:rsidRPr="00732F77">
        <w:rPr>
          <w:i/>
          <w:sz w:val="28"/>
          <w:szCs w:val="28"/>
        </w:rPr>
        <w:t>С</w:t>
      </w:r>
      <w:r w:rsidRPr="00732F77">
        <w:rPr>
          <w:sz w:val="28"/>
          <w:szCs w:val="28"/>
        </w:rPr>
        <w:t xml:space="preserve"> и υ</w:t>
      </w:r>
      <w:r w:rsidRPr="00732F77">
        <w:rPr>
          <w:sz w:val="28"/>
          <w:szCs w:val="28"/>
          <w:vertAlign w:val="subscript"/>
        </w:rPr>
        <w:t>сх</w:t>
      </w:r>
      <w:r w:rsidR="00F51D26">
        <w:rPr>
          <w:sz w:val="28"/>
          <w:szCs w:val="28"/>
        </w:rPr>
        <w:t xml:space="preserve">  приведены в таблице </w:t>
      </w:r>
      <w:r w:rsidR="00F51D26">
        <w:rPr>
          <w:sz w:val="28"/>
          <w:szCs w:val="28"/>
          <w:lang w:val="kk-KZ"/>
        </w:rPr>
        <w:t>2</w:t>
      </w:r>
      <w:r w:rsidR="00F51D26">
        <w:rPr>
          <w:sz w:val="28"/>
          <w:szCs w:val="28"/>
        </w:rPr>
        <w:t>.1</w:t>
      </w:r>
      <w:r w:rsidR="00F51D26">
        <w:rPr>
          <w:sz w:val="28"/>
          <w:szCs w:val="28"/>
          <w:lang w:val="kk-KZ"/>
        </w:rPr>
        <w:t>3</w:t>
      </w:r>
      <w:r w:rsidRPr="00732F77">
        <w:rPr>
          <w:sz w:val="28"/>
          <w:szCs w:val="28"/>
        </w:rPr>
        <w:t>.</w:t>
      </w:r>
    </w:p>
    <w:p w:rsidR="00DA24C4" w:rsidRDefault="00DA24C4" w:rsidP="005B5B4D">
      <w:pPr>
        <w:ind w:firstLine="720"/>
        <w:jc w:val="both"/>
        <w:rPr>
          <w:lang w:val="kk-KZ"/>
        </w:rPr>
      </w:pPr>
    </w:p>
    <w:p w:rsidR="00B826BD" w:rsidRPr="00DD5CCA" w:rsidRDefault="00F51D26" w:rsidP="005B5B4D">
      <w:pPr>
        <w:ind w:firstLine="720"/>
        <w:jc w:val="both"/>
        <w:rPr>
          <w:vertAlign w:val="subscript"/>
        </w:rPr>
      </w:pPr>
      <w:r>
        <w:t xml:space="preserve">Таблица </w:t>
      </w:r>
      <w:r>
        <w:rPr>
          <w:lang w:val="kk-KZ"/>
        </w:rPr>
        <w:t>2</w:t>
      </w:r>
      <w:r>
        <w:t>.1</w:t>
      </w:r>
      <w:r>
        <w:rPr>
          <w:lang w:val="kk-KZ"/>
        </w:rPr>
        <w:t>3</w:t>
      </w:r>
      <w:r w:rsidR="00B826BD" w:rsidRPr="00DD5CCA">
        <w:t xml:space="preserve"> – Значения  </w:t>
      </w:r>
      <w:r w:rsidR="00B826BD" w:rsidRPr="00DD5CCA">
        <w:rPr>
          <w:i/>
        </w:rPr>
        <w:t>С</w:t>
      </w:r>
      <w:r w:rsidR="00B826BD" w:rsidRPr="00DD5CCA">
        <w:rPr>
          <w:vertAlign w:val="subscript"/>
        </w:rPr>
        <w:t>3</w:t>
      </w:r>
      <w:r w:rsidR="00B826BD" w:rsidRPr="00DD5CCA">
        <w:t xml:space="preserve"> и υ</w:t>
      </w:r>
      <w:r w:rsidR="00B826BD" w:rsidRPr="00DD5CCA">
        <w:rPr>
          <w:vertAlign w:val="subscript"/>
        </w:rPr>
        <w:t>сх</w:t>
      </w:r>
    </w:p>
    <w:tbl>
      <w:tblPr>
        <w:tblW w:w="0" w:type="auto"/>
        <w:tblInd w:w="-30" w:type="dxa"/>
        <w:tblLayout w:type="fixed"/>
        <w:tblLook w:val="0000"/>
      </w:tblPr>
      <w:tblGrid>
        <w:gridCol w:w="2392"/>
        <w:gridCol w:w="2392"/>
        <w:gridCol w:w="2393"/>
        <w:gridCol w:w="2453"/>
      </w:tblGrid>
      <w:tr w:rsidR="00B826BD" w:rsidRPr="00DD5CCA">
        <w:trPr>
          <w:cantSplit/>
          <w:trHeight w:hRule="exact" w:val="428"/>
        </w:trPr>
        <w:tc>
          <w:tcPr>
            <w:tcW w:w="2392" w:type="dxa"/>
            <w:vMerge w:val="restart"/>
            <w:tcBorders>
              <w:top w:val="single" w:sz="4" w:space="0" w:color="000000"/>
              <w:left w:val="single" w:sz="4" w:space="0" w:color="000000"/>
              <w:bottom w:val="single" w:sz="4" w:space="0" w:color="000000"/>
            </w:tcBorders>
          </w:tcPr>
          <w:p w:rsidR="00B826BD" w:rsidRPr="00DD5CCA" w:rsidRDefault="00B826BD" w:rsidP="005B5B4D">
            <w:pPr>
              <w:snapToGrid w:val="0"/>
              <w:jc w:val="center"/>
            </w:pPr>
          </w:p>
          <w:p w:rsidR="00B826BD" w:rsidRPr="00DD5CCA" w:rsidRDefault="00B826BD" w:rsidP="005B5B4D">
            <w:pPr>
              <w:jc w:val="center"/>
            </w:pPr>
            <w:r w:rsidRPr="00DD5CCA">
              <w:t>Параметр</w:t>
            </w:r>
          </w:p>
        </w:tc>
        <w:tc>
          <w:tcPr>
            <w:tcW w:w="7238" w:type="dxa"/>
            <w:gridSpan w:val="3"/>
            <w:tcBorders>
              <w:top w:val="single" w:sz="4" w:space="0" w:color="000000"/>
              <w:left w:val="single" w:sz="4" w:space="0" w:color="000000"/>
              <w:bottom w:val="single" w:sz="4" w:space="0" w:color="000000"/>
              <w:right w:val="single" w:sz="4" w:space="0" w:color="000000"/>
            </w:tcBorders>
          </w:tcPr>
          <w:p w:rsidR="00B826BD" w:rsidRPr="00DD5CCA" w:rsidRDefault="00B826BD" w:rsidP="005B5B4D">
            <w:pPr>
              <w:snapToGrid w:val="0"/>
              <w:jc w:val="center"/>
            </w:pPr>
            <w:r w:rsidRPr="00DD5CCA">
              <w:t>Мощность печи, МВА</w:t>
            </w:r>
          </w:p>
        </w:tc>
      </w:tr>
      <w:tr w:rsidR="00B826BD" w:rsidRPr="00DD5CCA">
        <w:trPr>
          <w:cantSplit/>
        </w:trPr>
        <w:tc>
          <w:tcPr>
            <w:tcW w:w="2392" w:type="dxa"/>
            <w:vMerge/>
            <w:tcBorders>
              <w:top w:val="single" w:sz="4" w:space="0" w:color="000000"/>
              <w:left w:val="single" w:sz="4" w:space="0" w:color="000000"/>
              <w:bottom w:val="single" w:sz="4" w:space="0" w:color="000000"/>
            </w:tcBorders>
          </w:tcPr>
          <w:p w:rsidR="00B826BD" w:rsidRPr="00DD5CCA" w:rsidRDefault="00B826BD" w:rsidP="005B5B4D"/>
        </w:tc>
        <w:tc>
          <w:tcPr>
            <w:tcW w:w="2392" w:type="dxa"/>
            <w:tcBorders>
              <w:top w:val="single" w:sz="4" w:space="0" w:color="000000"/>
              <w:left w:val="single" w:sz="4" w:space="0" w:color="000000"/>
              <w:bottom w:val="single" w:sz="4" w:space="0" w:color="000000"/>
            </w:tcBorders>
          </w:tcPr>
          <w:p w:rsidR="00B826BD" w:rsidRPr="00DD5CCA" w:rsidRDefault="00B826BD" w:rsidP="005B5B4D">
            <w:pPr>
              <w:snapToGrid w:val="0"/>
              <w:jc w:val="center"/>
            </w:pPr>
            <w:r w:rsidRPr="00DD5CCA">
              <w:t>до 10</w:t>
            </w:r>
          </w:p>
        </w:tc>
        <w:tc>
          <w:tcPr>
            <w:tcW w:w="2393" w:type="dxa"/>
            <w:tcBorders>
              <w:top w:val="single" w:sz="4" w:space="0" w:color="000000"/>
              <w:left w:val="single" w:sz="4" w:space="0" w:color="000000"/>
              <w:bottom w:val="single" w:sz="4" w:space="0" w:color="000000"/>
            </w:tcBorders>
          </w:tcPr>
          <w:p w:rsidR="00B826BD" w:rsidRPr="00DD5CCA" w:rsidRDefault="00B826BD" w:rsidP="005B5B4D">
            <w:pPr>
              <w:snapToGrid w:val="0"/>
              <w:jc w:val="center"/>
            </w:pPr>
            <w:r w:rsidRPr="00DD5CCA">
              <w:t>10÷20</w:t>
            </w:r>
          </w:p>
        </w:tc>
        <w:tc>
          <w:tcPr>
            <w:tcW w:w="2453" w:type="dxa"/>
            <w:tcBorders>
              <w:top w:val="single" w:sz="4" w:space="0" w:color="000000"/>
              <w:left w:val="single" w:sz="4" w:space="0" w:color="000000"/>
              <w:bottom w:val="single" w:sz="4" w:space="0" w:color="000000"/>
              <w:right w:val="single" w:sz="4" w:space="0" w:color="000000"/>
            </w:tcBorders>
          </w:tcPr>
          <w:p w:rsidR="00B826BD" w:rsidRPr="00DD5CCA" w:rsidRDefault="00B826BD" w:rsidP="005B5B4D">
            <w:pPr>
              <w:snapToGrid w:val="0"/>
              <w:jc w:val="center"/>
            </w:pPr>
            <w:r w:rsidRPr="00DD5CCA">
              <w:t>более 20</w:t>
            </w:r>
          </w:p>
        </w:tc>
      </w:tr>
      <w:tr w:rsidR="00B826BD" w:rsidRPr="00DD5CCA">
        <w:trPr>
          <w:trHeight w:val="695"/>
        </w:trPr>
        <w:tc>
          <w:tcPr>
            <w:tcW w:w="2392" w:type="dxa"/>
            <w:tcBorders>
              <w:top w:val="single" w:sz="4" w:space="0" w:color="000000"/>
              <w:left w:val="single" w:sz="4" w:space="0" w:color="000000"/>
              <w:bottom w:val="single" w:sz="4" w:space="0" w:color="000000"/>
            </w:tcBorders>
          </w:tcPr>
          <w:p w:rsidR="00B826BD" w:rsidRPr="00DD5CCA" w:rsidRDefault="00B826BD" w:rsidP="005B5B4D">
            <w:pPr>
              <w:snapToGrid w:val="0"/>
              <w:jc w:val="center"/>
              <w:rPr>
                <w:vertAlign w:val="subscript"/>
              </w:rPr>
            </w:pPr>
            <w:r w:rsidRPr="00DD5CCA">
              <w:t>υ</w:t>
            </w:r>
            <w:r w:rsidRPr="00DD5CCA">
              <w:rPr>
                <w:vertAlign w:val="subscript"/>
              </w:rPr>
              <w:t>сх</w:t>
            </w:r>
          </w:p>
          <w:p w:rsidR="00B826BD" w:rsidRPr="00DD5CCA" w:rsidRDefault="00B826BD" w:rsidP="005B5B4D">
            <w:pPr>
              <w:jc w:val="center"/>
              <w:rPr>
                <w:vertAlign w:val="subscript"/>
              </w:rPr>
            </w:pPr>
            <w:r w:rsidRPr="00DD5CCA">
              <w:rPr>
                <w:i/>
              </w:rPr>
              <w:t>С</w:t>
            </w:r>
            <w:r w:rsidRPr="00DD5CCA">
              <w:rPr>
                <w:vertAlign w:val="subscript"/>
              </w:rPr>
              <w:t>3</w:t>
            </w:r>
          </w:p>
        </w:tc>
        <w:tc>
          <w:tcPr>
            <w:tcW w:w="2392" w:type="dxa"/>
            <w:tcBorders>
              <w:top w:val="single" w:sz="4" w:space="0" w:color="000000"/>
              <w:left w:val="single" w:sz="4" w:space="0" w:color="000000"/>
              <w:bottom w:val="single" w:sz="4" w:space="0" w:color="000000"/>
            </w:tcBorders>
          </w:tcPr>
          <w:p w:rsidR="00B826BD" w:rsidRPr="00DD5CCA" w:rsidRDefault="00B826BD" w:rsidP="005B5B4D">
            <w:pPr>
              <w:snapToGrid w:val="0"/>
              <w:jc w:val="center"/>
              <w:rPr>
                <w:vertAlign w:val="superscript"/>
              </w:rPr>
            </w:pPr>
            <w:r w:rsidRPr="00DD5CCA">
              <w:t>(5÷6)</w:t>
            </w:r>
            <w:r w:rsidRPr="00DD5CCA">
              <w:rPr>
                <w:vertAlign w:val="superscript"/>
              </w:rPr>
              <w:t>.</w:t>
            </w:r>
            <w:r w:rsidRPr="00DD5CCA">
              <w:t>10</w:t>
            </w:r>
            <w:r w:rsidRPr="00DD5CCA">
              <w:rPr>
                <w:vertAlign w:val="superscript"/>
              </w:rPr>
              <w:t>-3</w:t>
            </w:r>
          </w:p>
          <w:p w:rsidR="00B826BD" w:rsidRPr="00DD5CCA" w:rsidRDefault="00B826BD" w:rsidP="005B5B4D">
            <w:pPr>
              <w:jc w:val="center"/>
              <w:rPr>
                <w:i/>
              </w:rPr>
            </w:pPr>
            <w:r w:rsidRPr="00DD5CCA">
              <w:t>120/</w:t>
            </w:r>
            <w:r w:rsidRPr="00DD5CCA">
              <w:rPr>
                <w:i/>
              </w:rPr>
              <w:t>Н</w:t>
            </w:r>
          </w:p>
        </w:tc>
        <w:tc>
          <w:tcPr>
            <w:tcW w:w="2393" w:type="dxa"/>
            <w:tcBorders>
              <w:top w:val="single" w:sz="4" w:space="0" w:color="000000"/>
              <w:left w:val="single" w:sz="4" w:space="0" w:color="000000"/>
              <w:bottom w:val="single" w:sz="4" w:space="0" w:color="000000"/>
            </w:tcBorders>
          </w:tcPr>
          <w:p w:rsidR="00B826BD" w:rsidRPr="00DD5CCA" w:rsidRDefault="00B826BD" w:rsidP="005B5B4D">
            <w:pPr>
              <w:snapToGrid w:val="0"/>
              <w:jc w:val="center"/>
              <w:rPr>
                <w:vertAlign w:val="superscript"/>
              </w:rPr>
            </w:pPr>
            <w:r w:rsidRPr="00DD5CCA">
              <w:t>(7÷8)</w:t>
            </w:r>
            <w:r w:rsidRPr="00DD5CCA">
              <w:rPr>
                <w:vertAlign w:val="superscript"/>
              </w:rPr>
              <w:t>.</w:t>
            </w:r>
            <w:r w:rsidRPr="00DD5CCA">
              <w:t>10</w:t>
            </w:r>
            <w:r w:rsidRPr="00DD5CCA">
              <w:rPr>
                <w:vertAlign w:val="superscript"/>
              </w:rPr>
              <w:t>-3</w:t>
            </w:r>
          </w:p>
          <w:p w:rsidR="00B826BD" w:rsidRPr="00DD5CCA" w:rsidRDefault="00B826BD" w:rsidP="005B5B4D">
            <w:pPr>
              <w:jc w:val="center"/>
              <w:rPr>
                <w:i/>
              </w:rPr>
            </w:pPr>
            <w:r w:rsidRPr="00DD5CCA">
              <w:t>140/</w:t>
            </w:r>
            <w:r w:rsidRPr="00DD5CCA">
              <w:rPr>
                <w:i/>
              </w:rPr>
              <w:t>Н</w:t>
            </w:r>
          </w:p>
        </w:tc>
        <w:tc>
          <w:tcPr>
            <w:tcW w:w="2453" w:type="dxa"/>
            <w:tcBorders>
              <w:top w:val="single" w:sz="4" w:space="0" w:color="000000"/>
              <w:left w:val="single" w:sz="4" w:space="0" w:color="000000"/>
              <w:bottom w:val="single" w:sz="4" w:space="0" w:color="000000"/>
              <w:right w:val="single" w:sz="4" w:space="0" w:color="000000"/>
            </w:tcBorders>
          </w:tcPr>
          <w:p w:rsidR="00B826BD" w:rsidRPr="00DD5CCA" w:rsidRDefault="00B826BD" w:rsidP="005B5B4D">
            <w:pPr>
              <w:snapToGrid w:val="0"/>
              <w:jc w:val="center"/>
              <w:rPr>
                <w:vertAlign w:val="superscript"/>
              </w:rPr>
            </w:pPr>
            <w:r w:rsidRPr="00DD5CCA">
              <w:t>(8÷9)</w:t>
            </w:r>
            <w:r w:rsidRPr="00DD5CCA">
              <w:rPr>
                <w:vertAlign w:val="superscript"/>
              </w:rPr>
              <w:t>.</w:t>
            </w:r>
            <w:r w:rsidRPr="00DD5CCA">
              <w:t>10</w:t>
            </w:r>
            <w:r w:rsidRPr="00DD5CCA">
              <w:rPr>
                <w:vertAlign w:val="superscript"/>
              </w:rPr>
              <w:t>-3</w:t>
            </w:r>
          </w:p>
          <w:p w:rsidR="00B826BD" w:rsidRPr="00DD5CCA" w:rsidRDefault="00B826BD" w:rsidP="005B5B4D">
            <w:pPr>
              <w:jc w:val="center"/>
              <w:rPr>
                <w:i/>
              </w:rPr>
            </w:pPr>
            <w:r w:rsidRPr="00DD5CCA">
              <w:t>160/</w:t>
            </w:r>
            <w:r w:rsidRPr="00DD5CCA">
              <w:rPr>
                <w:i/>
              </w:rPr>
              <w:t>Н</w:t>
            </w:r>
          </w:p>
        </w:tc>
      </w:tr>
    </w:tbl>
    <w:p w:rsidR="00B826BD" w:rsidRPr="00732F77" w:rsidRDefault="00B826BD" w:rsidP="005B5B4D">
      <w:pPr>
        <w:ind w:firstLine="720"/>
        <w:jc w:val="both"/>
        <w:rPr>
          <w:sz w:val="28"/>
          <w:szCs w:val="28"/>
        </w:rPr>
      </w:pPr>
    </w:p>
    <w:p w:rsidR="00B826BD" w:rsidRPr="00732F77" w:rsidRDefault="00B826BD" w:rsidP="005B5B4D">
      <w:pPr>
        <w:ind w:firstLine="720"/>
        <w:jc w:val="both"/>
        <w:rPr>
          <w:sz w:val="28"/>
          <w:szCs w:val="28"/>
        </w:rPr>
      </w:pPr>
      <w:r w:rsidRPr="00732F77">
        <w:rPr>
          <w:sz w:val="28"/>
          <w:szCs w:val="28"/>
        </w:rPr>
        <w:t xml:space="preserve">Изложенное относится главным образом к печам для бесшлаковых процессов, где величина </w:t>
      </w:r>
      <w:r w:rsidRPr="00732F77">
        <w:rPr>
          <w:i/>
          <w:sz w:val="28"/>
          <w:szCs w:val="28"/>
        </w:rPr>
        <w:t>Н</w:t>
      </w:r>
      <w:r w:rsidRPr="00732F77">
        <w:rPr>
          <w:sz w:val="28"/>
          <w:szCs w:val="28"/>
        </w:rPr>
        <w:t xml:space="preserve"> играет весьма важную роль. Для многошлаковых </w:t>
      </w:r>
      <w:r w:rsidRPr="00732F77">
        <w:rPr>
          <w:sz w:val="28"/>
          <w:szCs w:val="28"/>
        </w:rPr>
        <w:lastRenderedPageBreak/>
        <w:t>печей она не столь существенна, так как здесь шихта растворяется в шлаке. По этой же причине печи для многошлаковых процессов менее чувствительны к характеру загрузки шихты; у них можно ограничиться равномерным распределением поступающей шихты по рабочей части поверхности ванны. В печах для бесшлаковых процессов шихту нужно подавать в кольцевую зону вокруг каждого электрода, где она сходит к плавильным тиглям, образующимся у каждого электрода.</w:t>
      </w:r>
    </w:p>
    <w:p w:rsidR="00B826BD" w:rsidRPr="00732F77" w:rsidRDefault="00B826BD" w:rsidP="005B5B4D">
      <w:pPr>
        <w:ind w:firstLine="720"/>
        <w:jc w:val="both"/>
        <w:rPr>
          <w:sz w:val="28"/>
          <w:szCs w:val="28"/>
        </w:rPr>
      </w:pPr>
      <w:r w:rsidRPr="00732F77">
        <w:rPr>
          <w:sz w:val="28"/>
          <w:szCs w:val="28"/>
        </w:rPr>
        <w:t xml:space="preserve"> Таковы основные соображения, позволяющие с точностью 10÷20% определять основные электрические параметры печи и печного трансформатора, размеры ванны и диаметр круглого или размеры прямоугольного сечения электродов.</w:t>
      </w:r>
    </w:p>
    <w:p w:rsidR="00B826BD" w:rsidRPr="00732F77" w:rsidRDefault="00B826BD" w:rsidP="005B5B4D">
      <w:pPr>
        <w:ind w:firstLine="720"/>
        <w:jc w:val="both"/>
        <w:rPr>
          <w:sz w:val="28"/>
          <w:szCs w:val="28"/>
        </w:rPr>
      </w:pPr>
      <w:r w:rsidRPr="00732F77">
        <w:rPr>
          <w:sz w:val="28"/>
          <w:szCs w:val="28"/>
        </w:rPr>
        <w:t xml:space="preserve">Как видно, при этом очень многое зависит от характера процесса, и поэтому для известных процессов принимают за основу «образцовые» печи. Для новых технологических процессов обычно приходится подбирать возможные аналогии, а так же проводить опыты или строить экспериментальные печи. </w:t>
      </w:r>
    </w:p>
    <w:p w:rsidR="00DA24C4" w:rsidRDefault="00DA24C4" w:rsidP="005B5B4D">
      <w:pPr>
        <w:ind w:firstLine="720"/>
        <w:jc w:val="center"/>
        <w:rPr>
          <w:sz w:val="28"/>
          <w:szCs w:val="28"/>
          <w:lang w:val="kk-KZ"/>
        </w:rPr>
      </w:pPr>
    </w:p>
    <w:p w:rsidR="00B826BD" w:rsidRPr="00732F77" w:rsidRDefault="00F51D26" w:rsidP="00136192">
      <w:pPr>
        <w:ind w:firstLine="720"/>
        <w:rPr>
          <w:sz w:val="28"/>
          <w:szCs w:val="28"/>
        </w:rPr>
      </w:pPr>
      <w:r w:rsidRPr="002571DD">
        <w:rPr>
          <w:b/>
          <w:sz w:val="28"/>
          <w:szCs w:val="28"/>
          <w:lang w:val="kk-KZ"/>
        </w:rPr>
        <w:t>2.4</w:t>
      </w:r>
      <w:r>
        <w:rPr>
          <w:sz w:val="28"/>
          <w:szCs w:val="28"/>
          <w:lang w:val="kk-KZ"/>
        </w:rPr>
        <w:t>.</w:t>
      </w:r>
      <w:r>
        <w:rPr>
          <w:b/>
          <w:sz w:val="28"/>
          <w:szCs w:val="28"/>
          <w:lang w:val="kk-KZ"/>
        </w:rPr>
        <w:t>И</w:t>
      </w:r>
      <w:r w:rsidRPr="00DA24C4">
        <w:rPr>
          <w:b/>
          <w:sz w:val="28"/>
          <w:szCs w:val="28"/>
        </w:rPr>
        <w:t>ндукционный нагрев</w:t>
      </w:r>
    </w:p>
    <w:p w:rsidR="00B826BD" w:rsidRPr="00732F77" w:rsidRDefault="00B826BD" w:rsidP="005B5B4D">
      <w:pPr>
        <w:rPr>
          <w:b/>
          <w:sz w:val="28"/>
          <w:szCs w:val="28"/>
        </w:rPr>
      </w:pPr>
    </w:p>
    <w:p w:rsidR="00B826BD" w:rsidRPr="00732F77" w:rsidRDefault="00B826BD" w:rsidP="005B5B4D">
      <w:pPr>
        <w:ind w:firstLine="720"/>
        <w:jc w:val="both"/>
        <w:rPr>
          <w:sz w:val="28"/>
          <w:szCs w:val="28"/>
        </w:rPr>
      </w:pPr>
      <w:r w:rsidRPr="00732F77">
        <w:rPr>
          <w:sz w:val="28"/>
          <w:szCs w:val="28"/>
        </w:rPr>
        <w:t>Индукционный нагрев представляет собой многоступенчатое преобразование электрического тока в тепловую энергию. При нагреве сопротивлением заряженные частицы (в основном электроны) движутся по проводнику под действием электрического поля, вызванного разностью потенциалов на концах проводника. При индукционном нагреве проводников, возникающие в них токи имеют несколько иную природу.</w:t>
      </w:r>
    </w:p>
    <w:p w:rsidR="00B826BD" w:rsidRPr="00732F77" w:rsidRDefault="00B826BD" w:rsidP="005B5B4D">
      <w:pPr>
        <w:ind w:firstLine="720"/>
        <w:jc w:val="both"/>
        <w:rPr>
          <w:sz w:val="28"/>
          <w:szCs w:val="28"/>
        </w:rPr>
      </w:pPr>
      <w:r w:rsidRPr="00732F77">
        <w:rPr>
          <w:sz w:val="28"/>
          <w:szCs w:val="28"/>
        </w:rPr>
        <w:t>Известно, что электрический ток, проходя по катушке индуктивности, создаёт в ней магнитное поле. Переменный ток по закону Эрстеда создаёт переменное магнитное поле. В проводнике, помещённом  в переменное магнитное поле, по закону Фарадея возбуждается переменное электрическое поле, силовые линии которого охватывают силовые линии магнитного поля. Такое электрическое поле имеет замкнутые силовые линии, и свободные электроны в проводнике начинают двигаться по замкнутым траекториям. Возника</w:t>
      </w:r>
      <w:r w:rsidR="00B64F34">
        <w:rPr>
          <w:sz w:val="28"/>
          <w:szCs w:val="28"/>
        </w:rPr>
        <w:t xml:space="preserve">ют вихревые токи Фуко (рисунок </w:t>
      </w:r>
      <w:r w:rsidR="00B64F34">
        <w:rPr>
          <w:sz w:val="28"/>
          <w:szCs w:val="28"/>
          <w:lang w:val="kk-KZ"/>
        </w:rPr>
        <w:t>2</w:t>
      </w:r>
      <w:r w:rsidR="00B64F34">
        <w:rPr>
          <w:sz w:val="28"/>
          <w:szCs w:val="28"/>
        </w:rPr>
        <w:t>.</w:t>
      </w:r>
      <w:r w:rsidR="00B64F34">
        <w:rPr>
          <w:sz w:val="28"/>
          <w:szCs w:val="28"/>
          <w:lang w:val="kk-KZ"/>
        </w:rPr>
        <w:t>42</w:t>
      </w:r>
      <w:r w:rsidRPr="00732F77">
        <w:rPr>
          <w:sz w:val="28"/>
          <w:szCs w:val="28"/>
        </w:rPr>
        <w:t>). За счёт возникших в проводнике токов выделяется  Джоулево тепло.</w:t>
      </w:r>
    </w:p>
    <w:p w:rsidR="00B826BD" w:rsidRPr="00732F77" w:rsidRDefault="009F5AB9" w:rsidP="005B5B4D">
      <w:pPr>
        <w:jc w:val="center"/>
        <w:rPr>
          <w:sz w:val="28"/>
          <w:szCs w:val="28"/>
        </w:rPr>
      </w:pPr>
      <w:r w:rsidRPr="00732F77">
        <w:rPr>
          <w:noProof/>
          <w:sz w:val="28"/>
          <w:szCs w:val="28"/>
          <w:lang w:eastAsia="ru-RU"/>
        </w:rPr>
        <w:lastRenderedPageBreak/>
        <w:drawing>
          <wp:inline distT="0" distB="0" distL="0" distR="0">
            <wp:extent cx="2361565" cy="2592070"/>
            <wp:effectExtent l="19050" t="0" r="635"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65"/>
                    <a:srcRect/>
                    <a:stretch>
                      <a:fillRect/>
                    </a:stretch>
                  </pic:blipFill>
                  <pic:spPr bwMode="auto">
                    <a:xfrm>
                      <a:off x="0" y="0"/>
                      <a:ext cx="2361565" cy="2592070"/>
                    </a:xfrm>
                    <a:prstGeom prst="rect">
                      <a:avLst/>
                    </a:prstGeom>
                    <a:solidFill>
                      <a:srgbClr val="FFFFFF"/>
                    </a:solidFill>
                    <a:ln w="9525">
                      <a:noFill/>
                      <a:miter lim="800000"/>
                      <a:headEnd/>
                      <a:tailEnd/>
                    </a:ln>
                  </pic:spPr>
                </pic:pic>
              </a:graphicData>
            </a:graphic>
          </wp:inline>
        </w:drawing>
      </w:r>
    </w:p>
    <w:p w:rsidR="00B826BD" w:rsidRPr="00693F06" w:rsidRDefault="00B826BD" w:rsidP="005B5B4D">
      <w:pPr>
        <w:jc w:val="center"/>
      </w:pPr>
      <w:r w:rsidRPr="00693F06">
        <w:t xml:space="preserve">1 – нагреваемый цилиндр; 2 – виток индуктора; 3 – линии магнитного поля индуктора; </w:t>
      </w:r>
    </w:p>
    <w:p w:rsidR="00B826BD" w:rsidRPr="00693F06" w:rsidRDefault="00B826BD" w:rsidP="005B5B4D">
      <w:pPr>
        <w:jc w:val="center"/>
      </w:pPr>
      <w:r w:rsidRPr="00693F06">
        <w:t>4 – наведённые вихревые токи; 5 – область прогрева</w:t>
      </w:r>
    </w:p>
    <w:p w:rsidR="00B826BD" w:rsidRPr="00693F06" w:rsidRDefault="00B64F34" w:rsidP="005B5B4D">
      <w:pPr>
        <w:jc w:val="center"/>
      </w:pPr>
      <w:r>
        <w:t xml:space="preserve">Рисунок </w:t>
      </w:r>
      <w:r>
        <w:rPr>
          <w:lang w:val="kk-KZ"/>
        </w:rPr>
        <w:t>2</w:t>
      </w:r>
      <w:r>
        <w:t>.</w:t>
      </w:r>
      <w:r>
        <w:rPr>
          <w:lang w:val="kk-KZ"/>
        </w:rPr>
        <w:t>42</w:t>
      </w:r>
      <w:r w:rsidR="00B826BD" w:rsidRPr="00693F06">
        <w:t xml:space="preserve"> – Схема наведения вихревых токов в цилиндрическом проводнике</w:t>
      </w:r>
    </w:p>
    <w:p w:rsidR="00B826BD" w:rsidRPr="00732F77" w:rsidRDefault="00B826BD" w:rsidP="005B5B4D">
      <w:pPr>
        <w:rPr>
          <w:sz w:val="28"/>
          <w:szCs w:val="28"/>
        </w:rPr>
      </w:pPr>
    </w:p>
    <w:p w:rsidR="00B826BD" w:rsidRPr="00732F77" w:rsidRDefault="00B826BD" w:rsidP="005B5B4D">
      <w:pPr>
        <w:ind w:firstLine="720"/>
        <w:jc w:val="both"/>
        <w:rPr>
          <w:sz w:val="28"/>
          <w:szCs w:val="28"/>
        </w:rPr>
      </w:pPr>
      <w:r w:rsidRPr="00732F77">
        <w:rPr>
          <w:sz w:val="28"/>
          <w:szCs w:val="28"/>
        </w:rPr>
        <w:t xml:space="preserve">Распределение вихревых токов в объёме проводника не равномерно, оно зависит от геометрических размеров индуктора, свойств материала и частоты поля. Плотность тока на поверхности проводника </w:t>
      </w:r>
      <w:r w:rsidRPr="00732F77">
        <w:rPr>
          <w:i/>
          <w:sz w:val="28"/>
          <w:szCs w:val="28"/>
          <w:lang w:val="en-US"/>
        </w:rPr>
        <w:t>j</w:t>
      </w:r>
      <w:r w:rsidRPr="00732F77">
        <w:rPr>
          <w:sz w:val="28"/>
          <w:szCs w:val="28"/>
          <w:vertAlign w:val="subscript"/>
          <w:lang w:val="en-US"/>
        </w:rPr>
        <w:t>e</w:t>
      </w:r>
      <w:r w:rsidRPr="00732F77">
        <w:rPr>
          <w:sz w:val="28"/>
          <w:szCs w:val="28"/>
        </w:rPr>
        <w:t xml:space="preserve"> выше и падает по мере углубления в материал (скин-эффект) по экспоненциальному закону:</w:t>
      </w:r>
    </w:p>
    <w:p w:rsidR="00B826BD" w:rsidRPr="00732F77" w:rsidRDefault="00B826BD" w:rsidP="005B5B4D">
      <w:pPr>
        <w:ind w:firstLine="720"/>
        <w:jc w:val="both"/>
        <w:rPr>
          <w:sz w:val="28"/>
          <w:szCs w:val="28"/>
        </w:rPr>
      </w:pPr>
    </w:p>
    <w:p w:rsidR="00B826BD" w:rsidRPr="00732F77" w:rsidRDefault="00B826BD" w:rsidP="005B5B4D">
      <w:pPr>
        <w:ind w:firstLine="720"/>
        <w:jc w:val="center"/>
        <w:rPr>
          <w:sz w:val="28"/>
          <w:szCs w:val="28"/>
        </w:rPr>
      </w:pPr>
      <w:r w:rsidRPr="00732F77">
        <w:rPr>
          <w:i/>
          <w:sz w:val="28"/>
          <w:szCs w:val="28"/>
        </w:rPr>
        <w:t xml:space="preserve">                  </w:t>
      </w:r>
      <w:r w:rsidRPr="00732F77">
        <w:rPr>
          <w:i/>
          <w:sz w:val="28"/>
          <w:szCs w:val="28"/>
          <w:lang w:val="en-US"/>
        </w:rPr>
        <w:t>j</w:t>
      </w:r>
      <w:r w:rsidRPr="00732F77">
        <w:rPr>
          <w:i/>
          <w:sz w:val="28"/>
          <w:szCs w:val="28"/>
          <w:vertAlign w:val="subscript"/>
          <w:lang w:val="en-US"/>
        </w:rPr>
        <w:t>x</w:t>
      </w:r>
      <w:r w:rsidRPr="00732F77">
        <w:rPr>
          <w:sz w:val="28"/>
          <w:szCs w:val="28"/>
          <w:vertAlign w:val="subscript"/>
        </w:rPr>
        <w:t xml:space="preserve"> </w:t>
      </w:r>
      <w:r w:rsidRPr="00732F77">
        <w:rPr>
          <w:sz w:val="28"/>
          <w:szCs w:val="28"/>
        </w:rPr>
        <w:t xml:space="preserve">= </w:t>
      </w:r>
      <w:r w:rsidRPr="00732F77">
        <w:rPr>
          <w:sz w:val="28"/>
          <w:szCs w:val="28"/>
          <w:vertAlign w:val="subscript"/>
        </w:rPr>
        <w:t xml:space="preserve"> </w:t>
      </w:r>
      <w:r w:rsidRPr="00732F77">
        <w:rPr>
          <w:i/>
          <w:sz w:val="28"/>
          <w:szCs w:val="28"/>
          <w:lang w:val="en-US"/>
        </w:rPr>
        <w:t>j</w:t>
      </w:r>
      <w:r w:rsidRPr="00732F77">
        <w:rPr>
          <w:sz w:val="28"/>
          <w:szCs w:val="28"/>
          <w:vertAlign w:val="subscript"/>
          <w:lang w:val="en-US"/>
        </w:rPr>
        <w:t>e</w:t>
      </w:r>
      <w:r w:rsidRPr="00732F77">
        <w:rPr>
          <w:sz w:val="28"/>
          <w:szCs w:val="28"/>
        </w:rPr>
        <w:t xml:space="preserve"> </w:t>
      </w:r>
      <w:r w:rsidRPr="00732F77">
        <w:rPr>
          <w:sz w:val="28"/>
          <w:szCs w:val="28"/>
          <w:lang w:val="en-US"/>
        </w:rPr>
        <w:t>e</w:t>
      </w:r>
      <w:r w:rsidRPr="00732F77">
        <w:rPr>
          <w:sz w:val="28"/>
          <w:szCs w:val="28"/>
          <w:vertAlign w:val="superscript"/>
        </w:rPr>
        <w:t>-</w:t>
      </w:r>
      <w:r w:rsidRPr="00732F77">
        <w:rPr>
          <w:sz w:val="28"/>
          <w:szCs w:val="28"/>
          <w:vertAlign w:val="superscript"/>
          <w:lang w:val="en-US"/>
        </w:rPr>
        <w:t>x</w:t>
      </w:r>
      <w:r w:rsidRPr="00732F77">
        <w:rPr>
          <w:sz w:val="28"/>
          <w:szCs w:val="28"/>
          <w:vertAlign w:val="superscript"/>
        </w:rPr>
        <w:t>/</w:t>
      </w:r>
      <w:r w:rsidRPr="00732F77">
        <w:rPr>
          <w:sz w:val="28"/>
          <w:szCs w:val="28"/>
          <w:vertAlign w:val="superscript"/>
          <w:lang w:val="en-US"/>
        </w:rPr>
        <w:t>Δ</w:t>
      </w:r>
      <w:r w:rsidRPr="00732F77">
        <w:rPr>
          <w:sz w:val="28"/>
          <w:szCs w:val="28"/>
        </w:rPr>
        <w:t xml:space="preserve">,                                      </w:t>
      </w:r>
      <w:r w:rsidR="00011602">
        <w:rPr>
          <w:sz w:val="28"/>
          <w:szCs w:val="28"/>
        </w:rPr>
        <w:t xml:space="preserve">                              (</w:t>
      </w:r>
      <w:r w:rsidR="00011602">
        <w:rPr>
          <w:sz w:val="28"/>
          <w:szCs w:val="28"/>
          <w:lang w:val="kk-KZ"/>
        </w:rPr>
        <w:t>2</w:t>
      </w:r>
      <w:r w:rsidR="00011602">
        <w:rPr>
          <w:sz w:val="28"/>
          <w:szCs w:val="28"/>
        </w:rPr>
        <w:t>.</w:t>
      </w:r>
      <w:r w:rsidR="00011602">
        <w:rPr>
          <w:sz w:val="28"/>
          <w:szCs w:val="28"/>
          <w:lang w:val="kk-KZ"/>
        </w:rPr>
        <w:t>56</w:t>
      </w:r>
      <w:r w:rsidRPr="00732F77">
        <w:rPr>
          <w:sz w:val="28"/>
          <w:szCs w:val="28"/>
        </w:rPr>
        <w:t>)</w:t>
      </w:r>
    </w:p>
    <w:p w:rsidR="00B826BD" w:rsidRPr="00732F77" w:rsidRDefault="00B826BD" w:rsidP="005B5B4D">
      <w:pPr>
        <w:ind w:firstLine="720"/>
        <w:jc w:val="center"/>
        <w:rPr>
          <w:sz w:val="28"/>
          <w:szCs w:val="28"/>
        </w:rPr>
      </w:pPr>
    </w:p>
    <w:p w:rsidR="00B826BD" w:rsidRPr="00732F77" w:rsidRDefault="00B826BD" w:rsidP="005B5B4D">
      <w:pPr>
        <w:ind w:firstLine="720"/>
        <w:jc w:val="both"/>
        <w:rPr>
          <w:sz w:val="28"/>
          <w:szCs w:val="28"/>
        </w:rPr>
      </w:pPr>
      <w:r w:rsidRPr="00732F77">
        <w:rPr>
          <w:sz w:val="28"/>
          <w:szCs w:val="28"/>
        </w:rPr>
        <w:t xml:space="preserve">где: </w:t>
      </w:r>
      <w:r w:rsidRPr="00732F77">
        <w:rPr>
          <w:i/>
          <w:sz w:val="28"/>
          <w:szCs w:val="28"/>
          <w:lang w:val="en-US"/>
        </w:rPr>
        <w:t>j</w:t>
      </w:r>
      <w:r w:rsidRPr="00732F77">
        <w:rPr>
          <w:i/>
          <w:sz w:val="28"/>
          <w:szCs w:val="28"/>
          <w:vertAlign w:val="subscript"/>
          <w:lang w:val="en-US"/>
        </w:rPr>
        <w:t>x</w:t>
      </w:r>
      <w:r w:rsidRPr="00732F77">
        <w:rPr>
          <w:i/>
          <w:sz w:val="28"/>
          <w:szCs w:val="28"/>
        </w:rPr>
        <w:t xml:space="preserve"> </w:t>
      </w:r>
      <w:r w:rsidRPr="00732F77">
        <w:rPr>
          <w:sz w:val="28"/>
          <w:szCs w:val="28"/>
        </w:rPr>
        <w:t xml:space="preserve">– плотность тока на глубине </w:t>
      </w:r>
      <w:r w:rsidRPr="00732F77">
        <w:rPr>
          <w:sz w:val="28"/>
          <w:szCs w:val="28"/>
          <w:lang w:val="en-US"/>
        </w:rPr>
        <w:t>x</w:t>
      </w:r>
      <w:r w:rsidRPr="00732F77">
        <w:rPr>
          <w:sz w:val="28"/>
          <w:szCs w:val="28"/>
        </w:rPr>
        <w:t>,</w:t>
      </w:r>
    </w:p>
    <w:p w:rsidR="00B826BD" w:rsidRPr="00732F77" w:rsidRDefault="00B826BD" w:rsidP="005B5B4D">
      <w:pPr>
        <w:ind w:firstLine="720"/>
        <w:jc w:val="both"/>
        <w:rPr>
          <w:sz w:val="28"/>
          <w:szCs w:val="28"/>
        </w:rPr>
      </w:pPr>
      <w:r w:rsidRPr="00732F77">
        <w:rPr>
          <w:sz w:val="28"/>
          <w:szCs w:val="28"/>
        </w:rPr>
        <w:t xml:space="preserve">       </w:t>
      </w:r>
      <w:r w:rsidRPr="00732F77">
        <w:rPr>
          <w:sz w:val="28"/>
          <w:szCs w:val="28"/>
          <w:lang w:val="en-US"/>
        </w:rPr>
        <w:t>x</w:t>
      </w:r>
      <w:r w:rsidRPr="00732F77">
        <w:rPr>
          <w:sz w:val="28"/>
          <w:szCs w:val="28"/>
        </w:rPr>
        <w:t xml:space="preserve"> – текущее расстояние от поверхности вглубь материала, </w:t>
      </w:r>
    </w:p>
    <w:p w:rsidR="00B826BD" w:rsidRPr="00732F77" w:rsidRDefault="00B826BD" w:rsidP="005B5B4D">
      <w:pPr>
        <w:ind w:firstLine="720"/>
        <w:jc w:val="both"/>
        <w:rPr>
          <w:sz w:val="28"/>
          <w:szCs w:val="28"/>
        </w:rPr>
      </w:pPr>
      <w:r w:rsidRPr="00732F77">
        <w:rPr>
          <w:sz w:val="28"/>
          <w:szCs w:val="28"/>
        </w:rPr>
        <w:t xml:space="preserve">       </w:t>
      </w:r>
      <w:r w:rsidRPr="00732F77">
        <w:rPr>
          <w:sz w:val="28"/>
          <w:szCs w:val="28"/>
          <w:lang w:val="en-US"/>
        </w:rPr>
        <w:t>Δ</w:t>
      </w:r>
      <w:r w:rsidRPr="00732F77">
        <w:rPr>
          <w:sz w:val="28"/>
          <w:szCs w:val="28"/>
        </w:rPr>
        <w:t xml:space="preserve"> – константа, зависящая от свойств материала и частоты поля - глубина проникновения.</w:t>
      </w:r>
    </w:p>
    <w:p w:rsidR="00B826BD" w:rsidRPr="00732F77" w:rsidRDefault="00B826BD" w:rsidP="005B5B4D">
      <w:pPr>
        <w:ind w:firstLine="720"/>
        <w:jc w:val="both"/>
        <w:rPr>
          <w:sz w:val="28"/>
          <w:szCs w:val="28"/>
        </w:rPr>
      </w:pPr>
      <w:r w:rsidRPr="00732F77">
        <w:rPr>
          <w:sz w:val="28"/>
          <w:szCs w:val="28"/>
        </w:rPr>
        <w:t xml:space="preserve">Воздействие скин-эффекта оценивают по глубине проникновения тока внутрь материала - Δ.              </w:t>
      </w:r>
    </w:p>
    <w:p w:rsidR="00B826BD" w:rsidRPr="00732F77" w:rsidRDefault="00B826BD" w:rsidP="005B5B4D">
      <w:pPr>
        <w:ind w:firstLine="720"/>
        <w:jc w:val="both"/>
        <w:rPr>
          <w:sz w:val="28"/>
          <w:szCs w:val="28"/>
        </w:rPr>
      </w:pPr>
      <w:r w:rsidRPr="00732F77">
        <w:rPr>
          <w:sz w:val="28"/>
          <w:szCs w:val="28"/>
        </w:rPr>
        <w:t xml:space="preserve">Для бесконечно длинного проводника круглого сечения внутри бесконечно длинной катушки индуктивности:                             </w:t>
      </w:r>
    </w:p>
    <w:p w:rsidR="00B826BD" w:rsidRPr="00732F77" w:rsidRDefault="00B826BD" w:rsidP="005B5B4D">
      <w:pPr>
        <w:ind w:firstLine="720"/>
        <w:jc w:val="center"/>
        <w:rPr>
          <w:sz w:val="28"/>
          <w:szCs w:val="28"/>
        </w:rPr>
      </w:pPr>
    </w:p>
    <w:p w:rsidR="00B826BD" w:rsidRPr="00732F77" w:rsidRDefault="00B826BD" w:rsidP="005B5B4D">
      <w:pPr>
        <w:ind w:firstLine="720"/>
        <w:jc w:val="center"/>
        <w:rPr>
          <w:sz w:val="28"/>
          <w:szCs w:val="28"/>
        </w:rPr>
      </w:pPr>
      <w:r w:rsidRPr="00732F77">
        <w:rPr>
          <w:sz w:val="28"/>
          <w:szCs w:val="28"/>
        </w:rPr>
        <w:t xml:space="preserve">                   Δ = </w:t>
      </w:r>
      <w:r w:rsidRPr="00732F77">
        <w:rPr>
          <w:position w:val="-26"/>
          <w:sz w:val="28"/>
          <w:szCs w:val="28"/>
        </w:rPr>
        <w:object w:dxaOrig="840" w:dyaOrig="760">
          <v:shape id="_x0000_i1056" type="#_x0000_t75" style="width:41.95pt;height:38.45pt" o:ole="" filled="t">
            <v:fill color2="black"/>
            <v:imagedata r:id="rId166" o:title=""/>
          </v:shape>
          <o:OLEObject Type="Embed" ProgID="Equation.3" ShapeID="_x0000_i1056" DrawAspect="Content" ObjectID="_1616832866" r:id="rId167"/>
        </w:object>
      </w:r>
      <w:r w:rsidRPr="00732F77">
        <w:rPr>
          <w:sz w:val="28"/>
          <w:szCs w:val="28"/>
        </w:rPr>
        <w:t xml:space="preserve">,                                    </w:t>
      </w:r>
      <w:r w:rsidR="00011602">
        <w:rPr>
          <w:sz w:val="28"/>
          <w:szCs w:val="28"/>
        </w:rPr>
        <w:t xml:space="preserve">                              (</w:t>
      </w:r>
      <w:r w:rsidR="00011602">
        <w:rPr>
          <w:sz w:val="28"/>
          <w:szCs w:val="28"/>
          <w:lang w:val="kk-KZ"/>
        </w:rPr>
        <w:t>2</w:t>
      </w:r>
      <w:r w:rsidR="00011602">
        <w:rPr>
          <w:sz w:val="28"/>
          <w:szCs w:val="28"/>
        </w:rPr>
        <w:t>.</w:t>
      </w:r>
      <w:r w:rsidR="00011602">
        <w:rPr>
          <w:sz w:val="28"/>
          <w:szCs w:val="28"/>
          <w:lang w:val="kk-KZ"/>
        </w:rPr>
        <w:t>57</w:t>
      </w:r>
      <w:r w:rsidRPr="00732F77">
        <w:rPr>
          <w:sz w:val="28"/>
          <w:szCs w:val="28"/>
        </w:rPr>
        <w:t>)</w:t>
      </w:r>
    </w:p>
    <w:p w:rsidR="00B826BD" w:rsidRPr="00732F77" w:rsidRDefault="00B826BD" w:rsidP="005B5B4D">
      <w:pPr>
        <w:ind w:firstLine="720"/>
        <w:jc w:val="both"/>
        <w:rPr>
          <w:sz w:val="28"/>
          <w:szCs w:val="28"/>
        </w:rPr>
      </w:pPr>
    </w:p>
    <w:p w:rsidR="00B826BD" w:rsidRPr="00732F77" w:rsidRDefault="00B826BD" w:rsidP="005B5B4D">
      <w:pPr>
        <w:ind w:firstLine="720"/>
        <w:jc w:val="both"/>
        <w:rPr>
          <w:sz w:val="28"/>
          <w:szCs w:val="28"/>
        </w:rPr>
      </w:pPr>
      <w:r w:rsidRPr="00732F77">
        <w:rPr>
          <w:sz w:val="28"/>
          <w:szCs w:val="28"/>
        </w:rPr>
        <w:t xml:space="preserve">где: </w:t>
      </w:r>
      <w:r w:rsidRPr="00732F77">
        <w:rPr>
          <w:i/>
          <w:sz w:val="28"/>
          <w:szCs w:val="28"/>
        </w:rPr>
        <w:t>ρ</w:t>
      </w:r>
      <w:r w:rsidRPr="00732F77">
        <w:rPr>
          <w:sz w:val="28"/>
          <w:szCs w:val="28"/>
        </w:rPr>
        <w:t xml:space="preserve"> – удельное электрическое сопротивление материала,</w:t>
      </w:r>
    </w:p>
    <w:p w:rsidR="00B826BD" w:rsidRPr="00732F77" w:rsidRDefault="00B826BD" w:rsidP="005B5B4D">
      <w:pPr>
        <w:ind w:firstLine="720"/>
        <w:jc w:val="both"/>
        <w:rPr>
          <w:sz w:val="28"/>
          <w:szCs w:val="28"/>
        </w:rPr>
      </w:pPr>
      <w:r w:rsidRPr="00732F77">
        <w:rPr>
          <w:sz w:val="28"/>
          <w:szCs w:val="28"/>
        </w:rPr>
        <w:t xml:space="preserve">       </w:t>
      </w:r>
      <w:r w:rsidRPr="00732F77">
        <w:rPr>
          <w:i/>
          <w:sz w:val="28"/>
          <w:szCs w:val="28"/>
        </w:rPr>
        <w:t>ω</w:t>
      </w:r>
      <w:r w:rsidRPr="00732F77">
        <w:rPr>
          <w:sz w:val="28"/>
          <w:szCs w:val="28"/>
        </w:rPr>
        <w:t xml:space="preserve"> = 2π</w:t>
      </w:r>
      <w:r w:rsidRPr="00732F77">
        <w:rPr>
          <w:i/>
          <w:sz w:val="28"/>
          <w:szCs w:val="28"/>
          <w:lang w:val="en-US"/>
        </w:rPr>
        <w:t>f</w:t>
      </w:r>
      <w:r w:rsidRPr="00732F77">
        <w:rPr>
          <w:i/>
          <w:sz w:val="28"/>
          <w:szCs w:val="28"/>
        </w:rPr>
        <w:t xml:space="preserve"> </w:t>
      </w:r>
      <w:r w:rsidRPr="00732F77">
        <w:rPr>
          <w:sz w:val="28"/>
          <w:szCs w:val="28"/>
        </w:rPr>
        <w:t>– частота поля,</w:t>
      </w:r>
    </w:p>
    <w:p w:rsidR="00B826BD" w:rsidRPr="00732F77" w:rsidRDefault="00B826BD" w:rsidP="005B5B4D">
      <w:pPr>
        <w:ind w:firstLine="720"/>
        <w:jc w:val="both"/>
        <w:rPr>
          <w:sz w:val="28"/>
          <w:szCs w:val="28"/>
        </w:rPr>
      </w:pPr>
      <w:r w:rsidRPr="00732F77">
        <w:rPr>
          <w:i/>
          <w:sz w:val="28"/>
          <w:szCs w:val="28"/>
        </w:rPr>
        <w:t xml:space="preserve">       μ</w:t>
      </w:r>
      <w:r w:rsidRPr="00732F77">
        <w:rPr>
          <w:sz w:val="28"/>
          <w:szCs w:val="28"/>
        </w:rPr>
        <w:t xml:space="preserve"> – относительная магнитная проницаемость материала,</w:t>
      </w:r>
    </w:p>
    <w:p w:rsidR="00B826BD" w:rsidRPr="00732F77" w:rsidRDefault="00B826BD" w:rsidP="005B5B4D">
      <w:pPr>
        <w:ind w:firstLine="720"/>
        <w:jc w:val="both"/>
        <w:rPr>
          <w:sz w:val="28"/>
          <w:szCs w:val="28"/>
        </w:rPr>
      </w:pPr>
      <w:r w:rsidRPr="00732F77">
        <w:rPr>
          <w:sz w:val="28"/>
          <w:szCs w:val="28"/>
        </w:rPr>
        <w:t xml:space="preserve">       </w:t>
      </w:r>
      <w:r w:rsidRPr="00732F77">
        <w:rPr>
          <w:i/>
          <w:sz w:val="28"/>
          <w:szCs w:val="28"/>
        </w:rPr>
        <w:t>μ</w:t>
      </w:r>
      <w:r w:rsidRPr="00732F77">
        <w:rPr>
          <w:sz w:val="28"/>
          <w:szCs w:val="28"/>
          <w:vertAlign w:val="subscript"/>
        </w:rPr>
        <w:t>0</w:t>
      </w:r>
      <w:r w:rsidRPr="00732F77">
        <w:rPr>
          <w:sz w:val="28"/>
          <w:szCs w:val="28"/>
        </w:rPr>
        <w:t xml:space="preserve"> = 4π </w:t>
      </w:r>
      <w:r w:rsidRPr="00732F77">
        <w:rPr>
          <w:sz w:val="28"/>
          <w:szCs w:val="28"/>
          <w:vertAlign w:val="superscript"/>
        </w:rPr>
        <w:t>.</w:t>
      </w:r>
      <w:r w:rsidRPr="00732F77">
        <w:rPr>
          <w:sz w:val="28"/>
          <w:szCs w:val="28"/>
        </w:rPr>
        <w:t>10</w:t>
      </w:r>
      <w:r w:rsidRPr="00732F77">
        <w:rPr>
          <w:sz w:val="28"/>
          <w:szCs w:val="28"/>
          <w:vertAlign w:val="superscript"/>
        </w:rPr>
        <w:t>-7</w:t>
      </w:r>
      <w:r w:rsidRPr="00732F77">
        <w:rPr>
          <w:sz w:val="28"/>
          <w:szCs w:val="28"/>
        </w:rPr>
        <w:t xml:space="preserve"> Гн/м – магнитная проницаемость вакуума.</w:t>
      </w:r>
    </w:p>
    <w:p w:rsidR="00B826BD" w:rsidRPr="00732F77" w:rsidRDefault="00B826BD" w:rsidP="005B5B4D">
      <w:pPr>
        <w:ind w:firstLine="720"/>
        <w:jc w:val="both"/>
        <w:rPr>
          <w:sz w:val="28"/>
          <w:szCs w:val="28"/>
        </w:rPr>
      </w:pPr>
      <w:r w:rsidRPr="00732F77">
        <w:rPr>
          <w:sz w:val="28"/>
          <w:szCs w:val="28"/>
        </w:rPr>
        <w:t xml:space="preserve">Глубина проникновения - это условное понятие определяет толщину поверхностного слоя, на внутренней границе которого плотность тока  в e=2,718 раз меньше чем на поверхности </w:t>
      </w:r>
      <w:r w:rsidRPr="00732F77">
        <w:rPr>
          <w:i/>
          <w:sz w:val="28"/>
          <w:szCs w:val="28"/>
          <w:lang w:val="en-US"/>
        </w:rPr>
        <w:t>j</w:t>
      </w:r>
      <w:r w:rsidRPr="00732F77">
        <w:rPr>
          <w:sz w:val="28"/>
          <w:szCs w:val="28"/>
          <w:vertAlign w:val="subscript"/>
          <w:lang w:val="en-US"/>
        </w:rPr>
        <w:t>e</w:t>
      </w:r>
      <w:r w:rsidRPr="00732F77">
        <w:rPr>
          <w:sz w:val="28"/>
          <w:szCs w:val="28"/>
        </w:rPr>
        <w:t>:</w:t>
      </w:r>
    </w:p>
    <w:p w:rsidR="00B826BD" w:rsidRPr="00732F77" w:rsidRDefault="00B826BD" w:rsidP="005B5B4D">
      <w:pPr>
        <w:ind w:firstLine="720"/>
        <w:jc w:val="center"/>
        <w:rPr>
          <w:sz w:val="28"/>
          <w:szCs w:val="28"/>
        </w:rPr>
      </w:pPr>
      <w:r w:rsidRPr="00732F77">
        <w:rPr>
          <w:i/>
          <w:sz w:val="28"/>
          <w:szCs w:val="28"/>
        </w:rPr>
        <w:t xml:space="preserve">                      </w:t>
      </w:r>
      <w:r w:rsidRPr="00732F77">
        <w:rPr>
          <w:i/>
          <w:sz w:val="28"/>
          <w:szCs w:val="28"/>
          <w:lang w:val="en-US"/>
        </w:rPr>
        <w:t>j</w:t>
      </w:r>
      <w:r w:rsidRPr="00732F77">
        <w:rPr>
          <w:sz w:val="28"/>
          <w:szCs w:val="28"/>
          <w:vertAlign w:val="subscript"/>
        </w:rPr>
        <w:t>Δ</w:t>
      </w:r>
      <w:r w:rsidRPr="00732F77">
        <w:rPr>
          <w:sz w:val="28"/>
          <w:szCs w:val="28"/>
        </w:rPr>
        <w:t xml:space="preserve"> = </w:t>
      </w:r>
      <w:r w:rsidRPr="00732F77">
        <w:rPr>
          <w:i/>
          <w:sz w:val="28"/>
          <w:szCs w:val="28"/>
          <w:lang w:val="en-US"/>
        </w:rPr>
        <w:t>j</w:t>
      </w:r>
      <w:r w:rsidRPr="00732F77">
        <w:rPr>
          <w:sz w:val="28"/>
          <w:szCs w:val="28"/>
          <w:vertAlign w:val="subscript"/>
          <w:lang w:val="en-US"/>
        </w:rPr>
        <w:t>e</w:t>
      </w:r>
      <w:r w:rsidRPr="00732F77">
        <w:rPr>
          <w:sz w:val="28"/>
          <w:szCs w:val="28"/>
        </w:rPr>
        <w:t>/</w:t>
      </w:r>
      <w:r w:rsidRPr="00732F77">
        <w:rPr>
          <w:sz w:val="28"/>
          <w:szCs w:val="28"/>
          <w:lang w:val="en-US"/>
        </w:rPr>
        <w:t>e</w:t>
      </w:r>
      <w:r w:rsidRPr="00732F77">
        <w:rPr>
          <w:sz w:val="28"/>
          <w:szCs w:val="28"/>
        </w:rPr>
        <w:t>= 0,368</w:t>
      </w:r>
      <w:r w:rsidRPr="00732F77">
        <w:rPr>
          <w:i/>
          <w:sz w:val="28"/>
          <w:szCs w:val="28"/>
          <w:lang w:val="en-US"/>
        </w:rPr>
        <w:t>j</w:t>
      </w:r>
      <w:r w:rsidRPr="00732F77">
        <w:rPr>
          <w:sz w:val="28"/>
          <w:szCs w:val="28"/>
          <w:vertAlign w:val="subscript"/>
          <w:lang w:val="en-US"/>
        </w:rPr>
        <w:t>e</w:t>
      </w:r>
      <w:r w:rsidRPr="00732F77">
        <w:rPr>
          <w:sz w:val="28"/>
          <w:szCs w:val="28"/>
          <w:vertAlign w:val="subscript"/>
        </w:rPr>
        <w:t xml:space="preserve">          </w:t>
      </w:r>
      <w:r w:rsidRPr="00732F77">
        <w:rPr>
          <w:sz w:val="28"/>
          <w:szCs w:val="28"/>
        </w:rPr>
        <w:t xml:space="preserve">                      </w:t>
      </w:r>
      <w:r w:rsidR="00011602">
        <w:rPr>
          <w:sz w:val="28"/>
          <w:szCs w:val="28"/>
        </w:rPr>
        <w:t xml:space="preserve">                              (</w:t>
      </w:r>
      <w:r w:rsidR="00011602">
        <w:rPr>
          <w:sz w:val="28"/>
          <w:szCs w:val="28"/>
          <w:lang w:val="kk-KZ"/>
        </w:rPr>
        <w:t>2</w:t>
      </w:r>
      <w:r w:rsidR="00011602">
        <w:rPr>
          <w:sz w:val="28"/>
          <w:szCs w:val="28"/>
        </w:rPr>
        <w:t>.</w:t>
      </w:r>
      <w:r w:rsidR="00011602">
        <w:rPr>
          <w:sz w:val="28"/>
          <w:szCs w:val="28"/>
          <w:lang w:val="kk-KZ"/>
        </w:rPr>
        <w:t>58</w:t>
      </w:r>
      <w:r w:rsidRPr="00732F77">
        <w:rPr>
          <w:sz w:val="28"/>
          <w:szCs w:val="28"/>
        </w:rPr>
        <w:t>)</w:t>
      </w:r>
    </w:p>
    <w:p w:rsidR="00B826BD" w:rsidRPr="00732F77" w:rsidRDefault="00B826BD" w:rsidP="005B5B4D">
      <w:pPr>
        <w:ind w:firstLine="720"/>
        <w:jc w:val="both"/>
        <w:rPr>
          <w:sz w:val="28"/>
          <w:szCs w:val="28"/>
        </w:rPr>
      </w:pPr>
      <w:r w:rsidRPr="00732F77">
        <w:rPr>
          <w:sz w:val="28"/>
          <w:szCs w:val="28"/>
        </w:rPr>
        <w:t xml:space="preserve">                  </w:t>
      </w:r>
    </w:p>
    <w:p w:rsidR="00B826BD" w:rsidRPr="00732F77" w:rsidRDefault="00B826BD" w:rsidP="005B5B4D">
      <w:pPr>
        <w:ind w:firstLine="720"/>
        <w:jc w:val="both"/>
        <w:rPr>
          <w:sz w:val="28"/>
          <w:szCs w:val="28"/>
        </w:rPr>
      </w:pPr>
      <w:r w:rsidRPr="00732F77">
        <w:rPr>
          <w:sz w:val="28"/>
          <w:szCs w:val="28"/>
        </w:rPr>
        <w:lastRenderedPageBreak/>
        <w:t>В поверхностном слое толщиной Δ выделяется 86% всей тепловой энергии.</w:t>
      </w:r>
    </w:p>
    <w:p w:rsidR="00B826BD" w:rsidRPr="00732F77" w:rsidRDefault="00B826BD" w:rsidP="005B5B4D">
      <w:pPr>
        <w:ind w:firstLine="720"/>
        <w:jc w:val="both"/>
        <w:rPr>
          <w:sz w:val="28"/>
          <w:szCs w:val="28"/>
        </w:rPr>
      </w:pPr>
      <w:r w:rsidRPr="00732F77">
        <w:rPr>
          <w:sz w:val="28"/>
          <w:szCs w:val="28"/>
        </w:rPr>
        <w:t>При использовании индукционного нагрева важен не только процесс подвода энергии к нагреваемому телу, но и передача тепла по объёму тела. Если диаметр (толщина) проводника больше чем глубина проникновения, то прогрев внутреннего объёма происходит за счёт теплопроводности материала. При этом скорость прогрева внутреннего объёма значительно отстаёт от скорости нагрева поверхности. Этот эффект позволяет проводить форсированный локальный нагрев отдельных участков нагреваемого тела, при котором превышение температуры в них по сравнению с остальной массой зависит от мощности энергии подводимой на единицу поверхности и от теплопроводности. Особенно удобен индукционный нагрев для поверхностной закалки стали. При этом удаётся закалить небольшой поверхностный слой изделия, оставив объём мягким и пластичным.</w:t>
      </w:r>
    </w:p>
    <w:p w:rsidR="00B826BD" w:rsidRPr="00732F77" w:rsidRDefault="00B826BD" w:rsidP="005B5B4D">
      <w:pPr>
        <w:ind w:firstLine="720"/>
        <w:jc w:val="both"/>
        <w:rPr>
          <w:sz w:val="28"/>
          <w:szCs w:val="28"/>
        </w:rPr>
      </w:pPr>
      <w:r w:rsidRPr="00732F77">
        <w:rPr>
          <w:sz w:val="28"/>
          <w:szCs w:val="28"/>
        </w:rPr>
        <w:t>Наиболее широко индукционный нагрев применяется в металлообработке.</w:t>
      </w:r>
    </w:p>
    <w:p w:rsidR="00B826BD" w:rsidRPr="00732F77" w:rsidRDefault="00B826BD" w:rsidP="005B5B4D">
      <w:pPr>
        <w:ind w:firstLine="720"/>
        <w:jc w:val="both"/>
        <w:rPr>
          <w:sz w:val="28"/>
          <w:szCs w:val="28"/>
        </w:rPr>
      </w:pPr>
      <w:r w:rsidRPr="00732F77">
        <w:rPr>
          <w:sz w:val="28"/>
          <w:szCs w:val="28"/>
        </w:rPr>
        <w:t>Во многих случаях деталь, у которой термообработке подвергают отдельные участки, имеет сложную форму. Тогда инду</w:t>
      </w:r>
      <w:r w:rsidR="00B64F34">
        <w:rPr>
          <w:sz w:val="28"/>
          <w:szCs w:val="28"/>
        </w:rPr>
        <w:t xml:space="preserve">ктор делают разъёмным (рисунок </w:t>
      </w:r>
      <w:r w:rsidR="00B64F34">
        <w:rPr>
          <w:sz w:val="28"/>
          <w:szCs w:val="28"/>
          <w:lang w:val="kk-KZ"/>
        </w:rPr>
        <w:t>2</w:t>
      </w:r>
      <w:r w:rsidRPr="00732F77">
        <w:rPr>
          <w:sz w:val="28"/>
          <w:szCs w:val="28"/>
        </w:rPr>
        <w:t>.</w:t>
      </w:r>
      <w:r w:rsidR="00B64F34">
        <w:rPr>
          <w:sz w:val="28"/>
          <w:szCs w:val="28"/>
          <w:lang w:val="kk-KZ"/>
        </w:rPr>
        <w:t>43</w:t>
      </w:r>
      <w:r w:rsidRPr="00732F77">
        <w:rPr>
          <w:sz w:val="28"/>
          <w:szCs w:val="28"/>
        </w:rPr>
        <w:t>), для того, что бы его можно было надеть на деталь.</w:t>
      </w:r>
    </w:p>
    <w:p w:rsidR="00B826BD" w:rsidRPr="00732F77" w:rsidRDefault="00B826BD" w:rsidP="005B5B4D">
      <w:pPr>
        <w:ind w:firstLine="720"/>
        <w:jc w:val="both"/>
        <w:rPr>
          <w:sz w:val="28"/>
          <w:szCs w:val="28"/>
        </w:rPr>
      </w:pPr>
    </w:p>
    <w:p w:rsidR="00B826BD" w:rsidRPr="00732F77" w:rsidRDefault="009F5AB9" w:rsidP="005B5B4D">
      <w:pPr>
        <w:jc w:val="center"/>
        <w:rPr>
          <w:sz w:val="28"/>
          <w:szCs w:val="28"/>
        </w:rPr>
      </w:pPr>
      <w:r w:rsidRPr="00732F77">
        <w:rPr>
          <w:noProof/>
          <w:sz w:val="28"/>
          <w:szCs w:val="28"/>
          <w:lang w:eastAsia="ru-RU"/>
        </w:rPr>
        <w:drawing>
          <wp:inline distT="0" distB="0" distL="0" distR="0">
            <wp:extent cx="1097280" cy="1717675"/>
            <wp:effectExtent l="19050" t="0" r="7620" b="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168"/>
                    <a:srcRect/>
                    <a:stretch>
                      <a:fillRect/>
                    </a:stretch>
                  </pic:blipFill>
                  <pic:spPr bwMode="auto">
                    <a:xfrm>
                      <a:off x="0" y="0"/>
                      <a:ext cx="1097280" cy="1717675"/>
                    </a:xfrm>
                    <a:prstGeom prst="rect">
                      <a:avLst/>
                    </a:prstGeom>
                    <a:solidFill>
                      <a:srgbClr val="FFFFFF"/>
                    </a:solidFill>
                    <a:ln w="9525">
                      <a:noFill/>
                      <a:miter lim="800000"/>
                      <a:headEnd/>
                      <a:tailEnd/>
                    </a:ln>
                  </pic:spPr>
                </pic:pic>
              </a:graphicData>
            </a:graphic>
          </wp:inline>
        </w:drawing>
      </w:r>
    </w:p>
    <w:p w:rsidR="00B826BD" w:rsidRPr="005C1FDD" w:rsidRDefault="00B826BD" w:rsidP="005B5B4D">
      <w:pPr>
        <w:jc w:val="center"/>
      </w:pPr>
      <w:r w:rsidRPr="005C1FDD">
        <w:t xml:space="preserve">1 – ось шарнира верхней половины индуктора; 2 – магнитопроводы; 3 – ось рычага; </w:t>
      </w:r>
    </w:p>
    <w:p w:rsidR="00B826BD" w:rsidRPr="005C1FDD" w:rsidRDefault="00B826BD" w:rsidP="005B5B4D">
      <w:pPr>
        <w:jc w:val="center"/>
      </w:pPr>
      <w:r w:rsidRPr="005C1FDD">
        <w:t>4 – нажимной ролик; 5 – нажимной рычаг; 6 – контактные плоскости</w:t>
      </w:r>
    </w:p>
    <w:p w:rsidR="00DA24C4" w:rsidRDefault="00DA24C4" w:rsidP="005B5B4D">
      <w:pPr>
        <w:jc w:val="center"/>
        <w:rPr>
          <w:lang w:val="kk-KZ"/>
        </w:rPr>
      </w:pPr>
    </w:p>
    <w:p w:rsidR="00B826BD" w:rsidRDefault="00B64F34" w:rsidP="005B5B4D">
      <w:pPr>
        <w:jc w:val="center"/>
        <w:rPr>
          <w:lang w:val="kk-KZ"/>
        </w:rPr>
      </w:pPr>
      <w:r>
        <w:t xml:space="preserve">Рисунок </w:t>
      </w:r>
      <w:r>
        <w:rPr>
          <w:lang w:val="kk-KZ"/>
        </w:rPr>
        <w:t>2</w:t>
      </w:r>
      <w:r>
        <w:t>.</w:t>
      </w:r>
      <w:r>
        <w:rPr>
          <w:lang w:val="kk-KZ"/>
        </w:rPr>
        <w:t>43</w:t>
      </w:r>
      <w:r w:rsidR="00B826BD" w:rsidRPr="005C1FDD">
        <w:t xml:space="preserve"> – Разъёмный индуктор с рычажным зажимом</w:t>
      </w:r>
    </w:p>
    <w:p w:rsidR="002A4E59" w:rsidRPr="002A4E59" w:rsidRDefault="002A4E59" w:rsidP="005B5B4D">
      <w:pPr>
        <w:jc w:val="center"/>
        <w:rPr>
          <w:lang w:val="kk-KZ"/>
        </w:rPr>
      </w:pPr>
    </w:p>
    <w:p w:rsidR="00B826BD" w:rsidRPr="00732F77" w:rsidRDefault="00B826BD" w:rsidP="005B5B4D">
      <w:pPr>
        <w:ind w:firstLine="720"/>
        <w:jc w:val="both"/>
        <w:rPr>
          <w:sz w:val="28"/>
          <w:szCs w:val="28"/>
        </w:rPr>
      </w:pPr>
      <w:r w:rsidRPr="00732F77">
        <w:rPr>
          <w:sz w:val="28"/>
          <w:szCs w:val="28"/>
        </w:rPr>
        <w:t xml:space="preserve">Для крупногабаритных изделий созданы индукторы, перемещающиеся вдоль изделия. Подобный принцип использован в установках для нагрева труб нефте- газопроводов. Подвижные индукторы используют и в установках для зонной плавки и для выращивания монокристаллов. </w:t>
      </w:r>
    </w:p>
    <w:p w:rsidR="00B826BD" w:rsidRPr="00732F77" w:rsidRDefault="00B826BD" w:rsidP="005B5B4D">
      <w:pPr>
        <w:ind w:firstLine="720"/>
        <w:jc w:val="both"/>
        <w:rPr>
          <w:sz w:val="28"/>
          <w:szCs w:val="28"/>
        </w:rPr>
      </w:pPr>
      <w:r w:rsidRPr="00732F77">
        <w:rPr>
          <w:sz w:val="28"/>
          <w:szCs w:val="28"/>
        </w:rPr>
        <w:t>Листовой материал, толщина которого меньше глубины проникновения, можно нагревать в поперечном магнитном поле с достаточно высоким электрическим к.п.д. (до 94%) индук</w:t>
      </w:r>
      <w:r w:rsidR="00B64F34">
        <w:rPr>
          <w:sz w:val="28"/>
          <w:szCs w:val="28"/>
        </w:rPr>
        <w:t xml:space="preserve">тором, изображённым на рисунке </w:t>
      </w:r>
      <w:r w:rsidR="00B64F34">
        <w:rPr>
          <w:sz w:val="28"/>
          <w:szCs w:val="28"/>
          <w:lang w:val="kk-KZ"/>
        </w:rPr>
        <w:t>2</w:t>
      </w:r>
      <w:r w:rsidRPr="00732F77">
        <w:rPr>
          <w:sz w:val="28"/>
          <w:szCs w:val="28"/>
        </w:rPr>
        <w:t>.</w:t>
      </w:r>
      <w:r w:rsidR="00B64F34">
        <w:rPr>
          <w:sz w:val="28"/>
          <w:szCs w:val="28"/>
          <w:lang w:val="kk-KZ"/>
        </w:rPr>
        <w:t>4</w:t>
      </w:r>
      <w:r w:rsidRPr="00732F77">
        <w:rPr>
          <w:sz w:val="28"/>
          <w:szCs w:val="28"/>
        </w:rPr>
        <w:t>3. Магнитное поле индуктора замыкается через нижний магнитопровод, пронизывая нагреваемый лист.</w:t>
      </w:r>
    </w:p>
    <w:p w:rsidR="00B826BD" w:rsidRPr="00732F77" w:rsidRDefault="009F5AB9" w:rsidP="005B5B4D">
      <w:pPr>
        <w:jc w:val="center"/>
        <w:rPr>
          <w:sz w:val="28"/>
          <w:szCs w:val="28"/>
        </w:rPr>
      </w:pPr>
      <w:r w:rsidRPr="00732F77">
        <w:rPr>
          <w:noProof/>
          <w:sz w:val="28"/>
          <w:szCs w:val="28"/>
          <w:lang w:eastAsia="ru-RU"/>
        </w:rPr>
        <w:lastRenderedPageBreak/>
        <w:drawing>
          <wp:inline distT="0" distB="0" distL="0" distR="0">
            <wp:extent cx="4246245" cy="2632075"/>
            <wp:effectExtent l="19050" t="0" r="1905"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169"/>
                    <a:srcRect/>
                    <a:stretch>
                      <a:fillRect/>
                    </a:stretch>
                  </pic:blipFill>
                  <pic:spPr bwMode="auto">
                    <a:xfrm>
                      <a:off x="0" y="0"/>
                      <a:ext cx="4246245" cy="2632075"/>
                    </a:xfrm>
                    <a:prstGeom prst="rect">
                      <a:avLst/>
                    </a:prstGeom>
                    <a:solidFill>
                      <a:srgbClr val="FFFFFF"/>
                    </a:solidFill>
                    <a:ln w="9525">
                      <a:noFill/>
                      <a:miter lim="800000"/>
                      <a:headEnd/>
                      <a:tailEnd/>
                    </a:ln>
                  </pic:spPr>
                </pic:pic>
              </a:graphicData>
            </a:graphic>
          </wp:inline>
        </w:drawing>
      </w:r>
    </w:p>
    <w:p w:rsidR="00B826BD" w:rsidRPr="00684873" w:rsidRDefault="00B826BD" w:rsidP="005B5B4D">
      <w:pPr>
        <w:jc w:val="center"/>
      </w:pPr>
      <w:r w:rsidRPr="00684873">
        <w:t>1 – индуцирующий провод; 2 – основной магнитопровод; 3 – дополнительный магнитопровод</w:t>
      </w:r>
    </w:p>
    <w:p w:rsidR="00B826BD" w:rsidRPr="00684873" w:rsidRDefault="00B826BD" w:rsidP="005B5B4D">
      <w:pPr>
        <w:jc w:val="center"/>
      </w:pPr>
      <w:r w:rsidRPr="00684873">
        <w:t>а – для нагрева листа с одним индуцирующим проводом;б – с двумя индуцирующими проводами для нагрева листа и кромок листов;в – для нагрева движущейся ленты;</w:t>
      </w:r>
    </w:p>
    <w:p w:rsidR="00B826BD" w:rsidRPr="00684873" w:rsidRDefault="00B826BD" w:rsidP="005B5B4D">
      <w:pPr>
        <w:jc w:val="center"/>
      </w:pPr>
      <w:r w:rsidRPr="00684873">
        <w:t>г – вариант индуктора в) с переменным зазором для выравнивания нагрева;д – вариант индуктора в) с переменным шагом</w:t>
      </w:r>
    </w:p>
    <w:p w:rsidR="00B826BD" w:rsidRPr="00684873" w:rsidRDefault="00B64F34" w:rsidP="005B5B4D">
      <w:pPr>
        <w:jc w:val="center"/>
      </w:pPr>
      <w:r>
        <w:t xml:space="preserve"> Рисунок </w:t>
      </w:r>
      <w:r>
        <w:rPr>
          <w:lang w:val="kk-KZ"/>
        </w:rPr>
        <w:t>2</w:t>
      </w:r>
      <w:r w:rsidR="00B826BD" w:rsidRPr="00684873">
        <w:t>.</w:t>
      </w:r>
      <w:r>
        <w:rPr>
          <w:lang w:val="kk-KZ"/>
        </w:rPr>
        <w:t>4</w:t>
      </w:r>
      <w:r w:rsidR="00B826BD" w:rsidRPr="00684873">
        <w:t>3 – Простейшие индукторы для нагрева в поперечном магнитном поле</w:t>
      </w:r>
    </w:p>
    <w:p w:rsidR="00B826BD" w:rsidRPr="00732F77" w:rsidRDefault="00B826BD" w:rsidP="005B5B4D">
      <w:pPr>
        <w:jc w:val="center"/>
        <w:rPr>
          <w:sz w:val="28"/>
          <w:szCs w:val="28"/>
        </w:rPr>
      </w:pPr>
    </w:p>
    <w:p w:rsidR="00B826BD" w:rsidRPr="00732F77" w:rsidRDefault="00B826BD" w:rsidP="005B5B4D">
      <w:pPr>
        <w:ind w:firstLine="720"/>
        <w:jc w:val="both"/>
        <w:rPr>
          <w:sz w:val="28"/>
          <w:szCs w:val="28"/>
        </w:rPr>
      </w:pPr>
      <w:r w:rsidRPr="00732F77">
        <w:rPr>
          <w:sz w:val="28"/>
          <w:szCs w:val="28"/>
        </w:rPr>
        <w:t>Установки индукционного нагрева применяют для горячего прессования, в химической промышленности  и лабораторной практике. Использование тиглей из электропроводного материала позволяет применять индукционный нагрев и для не электропроводящих материалов. При этом выделение тепла происходит в стенках тигля, а прогрев содержимого тигля осуществляется за счё</w:t>
      </w:r>
      <w:r w:rsidR="00BB5DF9">
        <w:rPr>
          <w:sz w:val="28"/>
          <w:szCs w:val="28"/>
        </w:rPr>
        <w:t xml:space="preserve">т теплопроводности. На рисунке </w:t>
      </w:r>
      <w:r w:rsidR="00BB5DF9">
        <w:rPr>
          <w:sz w:val="28"/>
          <w:szCs w:val="28"/>
          <w:lang w:val="kk-KZ"/>
        </w:rPr>
        <w:t>2</w:t>
      </w:r>
      <w:r w:rsidRPr="00732F77">
        <w:rPr>
          <w:sz w:val="28"/>
          <w:szCs w:val="28"/>
        </w:rPr>
        <w:t>.</w:t>
      </w:r>
      <w:r w:rsidR="00BB5DF9">
        <w:rPr>
          <w:sz w:val="28"/>
          <w:szCs w:val="28"/>
          <w:lang w:val="kk-KZ"/>
        </w:rPr>
        <w:t>4</w:t>
      </w:r>
      <w:r w:rsidRPr="00732F77">
        <w:rPr>
          <w:sz w:val="28"/>
          <w:szCs w:val="28"/>
        </w:rPr>
        <w:t>4 показана схема ростовой камеры для выращивания монокристаллов методом вытягивания из расплава.</w:t>
      </w:r>
    </w:p>
    <w:p w:rsidR="00B826BD" w:rsidRPr="00732F77" w:rsidRDefault="009F5AB9" w:rsidP="005B5B4D">
      <w:pPr>
        <w:jc w:val="center"/>
        <w:rPr>
          <w:sz w:val="28"/>
          <w:szCs w:val="28"/>
        </w:rPr>
      </w:pPr>
      <w:r w:rsidRPr="00732F77">
        <w:rPr>
          <w:noProof/>
          <w:sz w:val="28"/>
          <w:szCs w:val="28"/>
          <w:lang w:eastAsia="ru-RU"/>
        </w:rPr>
        <w:drawing>
          <wp:inline distT="0" distB="0" distL="0" distR="0">
            <wp:extent cx="2191412" cy="2536466"/>
            <wp:effectExtent l="19050" t="0" r="0"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70"/>
                    <a:srcRect/>
                    <a:stretch>
                      <a:fillRect/>
                    </a:stretch>
                  </pic:blipFill>
                  <pic:spPr bwMode="auto">
                    <a:xfrm>
                      <a:off x="0" y="0"/>
                      <a:ext cx="2194560" cy="2540110"/>
                    </a:xfrm>
                    <a:prstGeom prst="rect">
                      <a:avLst/>
                    </a:prstGeom>
                    <a:solidFill>
                      <a:srgbClr val="FFFFFF"/>
                    </a:solidFill>
                    <a:ln w="9525">
                      <a:noFill/>
                      <a:miter lim="800000"/>
                      <a:headEnd/>
                      <a:tailEnd/>
                    </a:ln>
                  </pic:spPr>
                </pic:pic>
              </a:graphicData>
            </a:graphic>
          </wp:inline>
        </w:drawing>
      </w:r>
    </w:p>
    <w:p w:rsidR="00B826BD" w:rsidRPr="00080A8A" w:rsidRDefault="00B826BD" w:rsidP="005B5B4D">
      <w:pPr>
        <w:jc w:val="center"/>
      </w:pPr>
      <w:r w:rsidRPr="00080A8A">
        <w:t>1 – ввод газа; 2- шток; 3 – смотровое окно; 4 – выход газа; 5 – затравка;</w:t>
      </w:r>
    </w:p>
    <w:p w:rsidR="00B826BD" w:rsidRPr="00080A8A" w:rsidRDefault="00B826BD" w:rsidP="005B5B4D">
      <w:pPr>
        <w:jc w:val="center"/>
      </w:pPr>
      <w:r w:rsidRPr="00080A8A">
        <w:t>6 – выращиваемый кристалл; 7 – иридиевый тигель; 8 – теплоизоляция; 9 – высокочастотный нагреватель; 10 – кварцевая камера</w:t>
      </w:r>
    </w:p>
    <w:p w:rsidR="00DA24C4" w:rsidRDefault="00DA24C4" w:rsidP="005B5B4D">
      <w:pPr>
        <w:jc w:val="center"/>
        <w:rPr>
          <w:lang w:val="kk-KZ"/>
        </w:rPr>
      </w:pPr>
    </w:p>
    <w:p w:rsidR="00B826BD" w:rsidRPr="00080A8A" w:rsidRDefault="00BB5DF9" w:rsidP="005B5B4D">
      <w:pPr>
        <w:jc w:val="center"/>
      </w:pPr>
      <w:r>
        <w:t xml:space="preserve">Рисунок </w:t>
      </w:r>
      <w:r>
        <w:rPr>
          <w:lang w:val="kk-KZ"/>
        </w:rPr>
        <w:t>2</w:t>
      </w:r>
      <w:r w:rsidR="00B826BD" w:rsidRPr="00080A8A">
        <w:t>.</w:t>
      </w:r>
      <w:r>
        <w:rPr>
          <w:lang w:val="kk-KZ"/>
        </w:rPr>
        <w:t>4</w:t>
      </w:r>
      <w:r w:rsidR="00B826BD" w:rsidRPr="00080A8A">
        <w:t>4 – Схема индукционной ростовой камеры</w:t>
      </w:r>
    </w:p>
    <w:p w:rsidR="00B826BD" w:rsidRPr="00732F77" w:rsidRDefault="00B826BD" w:rsidP="005B5B4D">
      <w:pPr>
        <w:autoSpaceDE w:val="0"/>
        <w:spacing w:before="120"/>
        <w:ind w:firstLine="720"/>
        <w:jc w:val="both"/>
        <w:rPr>
          <w:sz w:val="28"/>
          <w:szCs w:val="28"/>
        </w:rPr>
      </w:pPr>
      <w:r w:rsidRPr="00732F77">
        <w:rPr>
          <w:sz w:val="28"/>
          <w:szCs w:val="28"/>
        </w:rPr>
        <w:lastRenderedPageBreak/>
        <w:t>Для индукционного нагрева используются токи низкой (50 Гц), средней (до 10 кГц) и высокой (свыше 10 кГц) частоты. В настоящее время индукционные печи находят широкое применение в металлургии.  Литейные цеха оснащают  низко- и среднечастотными печами ёмкостью 2÷6 тонн, ёмкость наиболее крупных печей  достигает 60 тонн.</w:t>
      </w:r>
    </w:p>
    <w:p w:rsidR="00B826BD" w:rsidRPr="00732F77" w:rsidRDefault="00B826BD" w:rsidP="005B5B4D">
      <w:pPr>
        <w:ind w:firstLine="720"/>
        <w:jc w:val="both"/>
        <w:rPr>
          <w:sz w:val="28"/>
          <w:szCs w:val="28"/>
        </w:rPr>
      </w:pPr>
      <w:r w:rsidRPr="00732F77">
        <w:rPr>
          <w:sz w:val="28"/>
          <w:szCs w:val="28"/>
        </w:rPr>
        <w:t xml:space="preserve"> По сравнению с дуговыми электропечами в индукционных установках нет электродов и электрической дуги, что даёт возможность получать стали и сплавы с низким содержанием углерода и газов. Плавка характеризуется небольшим угаром легирующих элементов, высоким электрическим к.п.д., точным регулированием температуры металла.</w:t>
      </w:r>
    </w:p>
    <w:p w:rsidR="00B826BD" w:rsidRPr="00732F77" w:rsidRDefault="00B826BD" w:rsidP="005B5B4D">
      <w:pPr>
        <w:ind w:firstLine="720"/>
        <w:jc w:val="both"/>
        <w:rPr>
          <w:sz w:val="28"/>
          <w:szCs w:val="28"/>
        </w:rPr>
      </w:pPr>
      <w:r w:rsidRPr="00732F77">
        <w:rPr>
          <w:sz w:val="28"/>
          <w:szCs w:val="28"/>
        </w:rPr>
        <w:t>Недостатком индукционных сталеплавильных печей является холодный, плохо перемешиваемый шлак, что не позволяет проводить процессы рафинирования так же эффективно как в дуговых печах.</w:t>
      </w:r>
    </w:p>
    <w:p w:rsidR="00B826BD" w:rsidRPr="00732F77" w:rsidRDefault="00B826BD" w:rsidP="005B5B4D">
      <w:pPr>
        <w:ind w:firstLine="720"/>
        <w:jc w:val="both"/>
        <w:rPr>
          <w:sz w:val="28"/>
          <w:szCs w:val="28"/>
        </w:rPr>
      </w:pPr>
      <w:r w:rsidRPr="00732F77">
        <w:rPr>
          <w:sz w:val="28"/>
          <w:szCs w:val="28"/>
        </w:rPr>
        <w:t>Современ</w:t>
      </w:r>
      <w:r w:rsidR="00BB5DF9">
        <w:rPr>
          <w:sz w:val="28"/>
          <w:szCs w:val="28"/>
        </w:rPr>
        <w:t xml:space="preserve">ные индукционные печи (рисунок </w:t>
      </w:r>
      <w:r w:rsidR="00BB5DF9">
        <w:rPr>
          <w:sz w:val="28"/>
          <w:szCs w:val="28"/>
          <w:lang w:val="kk-KZ"/>
        </w:rPr>
        <w:t>2</w:t>
      </w:r>
      <w:r w:rsidRPr="00732F77">
        <w:rPr>
          <w:sz w:val="28"/>
          <w:szCs w:val="28"/>
        </w:rPr>
        <w:t>.</w:t>
      </w:r>
      <w:r w:rsidR="00BB5DF9">
        <w:rPr>
          <w:sz w:val="28"/>
          <w:szCs w:val="28"/>
          <w:lang w:val="kk-KZ"/>
        </w:rPr>
        <w:t>4</w:t>
      </w:r>
      <w:r w:rsidRPr="00732F77">
        <w:rPr>
          <w:sz w:val="28"/>
          <w:szCs w:val="28"/>
        </w:rPr>
        <w:t>5) состоят из катушки-индуктора, навитого из медной трубки с водяным охлаждением. Внутри индуктора вставлен либо готовый огнеупорный тигель, либо тигель, набитый огнеупорным материалом. При наложении на индуктор переменного электрического тока с частотой от 50 до 400 Гц, образованное переменное магнитное поле, наводит вихревые токи в металлической садке печи. Слив металла производят через сливной носок, наклоняя печь с помощью реечного механизма.</w:t>
      </w:r>
    </w:p>
    <w:p w:rsidR="00B826BD" w:rsidRPr="00732F77" w:rsidRDefault="00B826BD" w:rsidP="005B5B4D">
      <w:pPr>
        <w:ind w:firstLine="720"/>
        <w:jc w:val="both"/>
        <w:rPr>
          <w:sz w:val="28"/>
          <w:szCs w:val="28"/>
        </w:rPr>
      </w:pPr>
      <w:r w:rsidRPr="00732F77">
        <w:rPr>
          <w:sz w:val="28"/>
          <w:szCs w:val="28"/>
        </w:rPr>
        <w:t>Футеровка печи может быть кислой или основной, в зависимости от типа процесса, набивной или кирпичной</w:t>
      </w:r>
      <w:r w:rsidR="00BB5DF9">
        <w:rPr>
          <w:sz w:val="28"/>
          <w:szCs w:val="28"/>
        </w:rPr>
        <w:t xml:space="preserve">(рисунок </w:t>
      </w:r>
      <w:r w:rsidR="00BB5DF9">
        <w:rPr>
          <w:sz w:val="28"/>
          <w:szCs w:val="28"/>
          <w:lang w:val="kk-KZ"/>
        </w:rPr>
        <w:t>2</w:t>
      </w:r>
      <w:r w:rsidR="00BB5DF9" w:rsidRPr="00732F77">
        <w:rPr>
          <w:sz w:val="28"/>
          <w:szCs w:val="28"/>
        </w:rPr>
        <w:t>.</w:t>
      </w:r>
      <w:r w:rsidR="00BB5DF9">
        <w:rPr>
          <w:sz w:val="28"/>
          <w:szCs w:val="28"/>
          <w:lang w:val="kk-KZ"/>
        </w:rPr>
        <w:t>46</w:t>
      </w:r>
      <w:r w:rsidR="00BB5DF9" w:rsidRPr="00732F77">
        <w:rPr>
          <w:sz w:val="28"/>
          <w:szCs w:val="28"/>
        </w:rPr>
        <w:t>)</w:t>
      </w:r>
      <w:r w:rsidRPr="00732F77">
        <w:rPr>
          <w:sz w:val="28"/>
          <w:szCs w:val="28"/>
        </w:rPr>
        <w:t xml:space="preserve">. </w:t>
      </w:r>
    </w:p>
    <w:p w:rsidR="00B826BD" w:rsidRPr="00732F77" w:rsidRDefault="00B826BD" w:rsidP="005B5B4D">
      <w:pPr>
        <w:ind w:firstLine="720"/>
        <w:jc w:val="both"/>
        <w:rPr>
          <w:sz w:val="28"/>
          <w:szCs w:val="28"/>
        </w:rPr>
      </w:pPr>
      <w:r w:rsidRPr="00732F77">
        <w:rPr>
          <w:sz w:val="28"/>
          <w:szCs w:val="28"/>
        </w:rPr>
        <w:t xml:space="preserve">Основную набивную футеровку изготавливают из магнезитового порошка крупностью до   2÷4 мм с добавками хромомагнезита. В качестве связующего используют  борную кислоту. Кислые футеровки готовят на основе молотого кварца. </w:t>
      </w:r>
    </w:p>
    <w:p w:rsidR="00B826BD" w:rsidRPr="00732F77" w:rsidRDefault="00B826BD" w:rsidP="005B5B4D">
      <w:pPr>
        <w:ind w:firstLine="720"/>
        <w:jc w:val="both"/>
        <w:rPr>
          <w:sz w:val="28"/>
          <w:szCs w:val="28"/>
        </w:rPr>
      </w:pPr>
      <w:r w:rsidRPr="00732F77">
        <w:rPr>
          <w:sz w:val="28"/>
          <w:szCs w:val="28"/>
        </w:rPr>
        <w:t>Набивку тигля ведут послойно вокруг металлического шаблона. После окончания набивки футеровку спекают и обжигают. Во время первой плавки расплавляют мягкое железо, что бы достичь высокой температуры для обжига футеровки.</w:t>
      </w:r>
    </w:p>
    <w:p w:rsidR="00B826BD" w:rsidRPr="00732F77" w:rsidRDefault="00B826BD" w:rsidP="005B5B4D">
      <w:pPr>
        <w:ind w:firstLine="720"/>
        <w:jc w:val="both"/>
        <w:rPr>
          <w:sz w:val="28"/>
          <w:szCs w:val="28"/>
        </w:rPr>
      </w:pPr>
      <w:r w:rsidRPr="00732F77">
        <w:rPr>
          <w:sz w:val="28"/>
          <w:szCs w:val="28"/>
        </w:rPr>
        <w:t>Крупные печи футеруют фасонным огнеупорным кирпичом.</w:t>
      </w:r>
    </w:p>
    <w:p w:rsidR="00136192" w:rsidRPr="00732F77" w:rsidRDefault="00136192" w:rsidP="00136192">
      <w:pPr>
        <w:ind w:firstLine="720"/>
        <w:jc w:val="both"/>
        <w:rPr>
          <w:sz w:val="28"/>
          <w:szCs w:val="28"/>
        </w:rPr>
      </w:pPr>
      <w:r w:rsidRPr="00732F77">
        <w:rPr>
          <w:sz w:val="28"/>
          <w:szCs w:val="28"/>
        </w:rPr>
        <w:t>Индукционные печи питаются током высокой  частоты от ламповых генераторов или средней частоты (2500 Гц) от машинных преобразователей. Крупные печи работают на токе промышленной низкой частоты (50 Гц) от сети. Для компенсации реактивной мощности индукционные печи оснащают батареей конденсаторов. Часть конденсаторов может быть отключена, если понадобиться изменить ёмкость батареи.</w:t>
      </w:r>
    </w:p>
    <w:p w:rsidR="00B826BD" w:rsidRPr="00732F77" w:rsidRDefault="00B826BD" w:rsidP="005B5B4D">
      <w:pPr>
        <w:jc w:val="both"/>
        <w:rPr>
          <w:sz w:val="28"/>
          <w:szCs w:val="28"/>
        </w:rPr>
      </w:pPr>
    </w:p>
    <w:p w:rsidR="00B826BD" w:rsidRPr="00732F77" w:rsidRDefault="009F5AB9" w:rsidP="005B5B4D">
      <w:pPr>
        <w:jc w:val="center"/>
        <w:rPr>
          <w:sz w:val="28"/>
          <w:szCs w:val="28"/>
        </w:rPr>
      </w:pPr>
      <w:r w:rsidRPr="00732F77">
        <w:rPr>
          <w:noProof/>
          <w:sz w:val="28"/>
          <w:szCs w:val="28"/>
          <w:lang w:eastAsia="ru-RU"/>
        </w:rPr>
        <w:lastRenderedPageBreak/>
        <w:drawing>
          <wp:inline distT="0" distB="0" distL="0" distR="0">
            <wp:extent cx="3840480" cy="3140710"/>
            <wp:effectExtent l="19050" t="0" r="762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71"/>
                    <a:srcRect/>
                    <a:stretch>
                      <a:fillRect/>
                    </a:stretch>
                  </pic:blipFill>
                  <pic:spPr bwMode="auto">
                    <a:xfrm>
                      <a:off x="0" y="0"/>
                      <a:ext cx="3840480" cy="3140710"/>
                    </a:xfrm>
                    <a:prstGeom prst="rect">
                      <a:avLst/>
                    </a:prstGeom>
                    <a:solidFill>
                      <a:srgbClr val="FFFFFF"/>
                    </a:solidFill>
                    <a:ln w="9525">
                      <a:noFill/>
                      <a:miter lim="800000"/>
                      <a:headEnd/>
                      <a:tailEnd/>
                    </a:ln>
                  </pic:spPr>
                </pic:pic>
              </a:graphicData>
            </a:graphic>
          </wp:inline>
        </w:drawing>
      </w:r>
    </w:p>
    <w:p w:rsidR="00B826BD" w:rsidRPr="004316E5" w:rsidRDefault="00B826BD" w:rsidP="005B5B4D">
      <w:pPr>
        <w:jc w:val="center"/>
      </w:pPr>
      <w:r w:rsidRPr="004316E5">
        <w:t>1 – механизм наклона; 2 – индуктор; 3 – тигель; 4 – свод; 5 – сливной носок; 6 – верхняя керамика; 7 – верхняя цапфа; 8 – нижняя цапфа; 9 – подовая плита; 10 – токоподвод</w:t>
      </w:r>
    </w:p>
    <w:p w:rsidR="00DA24C4" w:rsidRDefault="00DA24C4" w:rsidP="005B5B4D">
      <w:pPr>
        <w:jc w:val="center"/>
        <w:rPr>
          <w:lang w:val="kk-KZ"/>
        </w:rPr>
      </w:pPr>
    </w:p>
    <w:p w:rsidR="00B826BD" w:rsidRPr="004316E5" w:rsidRDefault="00B826BD" w:rsidP="005B5B4D">
      <w:pPr>
        <w:jc w:val="center"/>
      </w:pPr>
      <w:r w:rsidRPr="004316E5">
        <w:t>Рисунок</w:t>
      </w:r>
      <w:r w:rsidR="00BB5DF9">
        <w:t xml:space="preserve"> </w:t>
      </w:r>
      <w:r w:rsidR="00BB5DF9">
        <w:rPr>
          <w:lang w:val="kk-KZ"/>
        </w:rPr>
        <w:t>2</w:t>
      </w:r>
      <w:r w:rsidRPr="004316E5">
        <w:t>.</w:t>
      </w:r>
      <w:r w:rsidR="00BB5DF9">
        <w:rPr>
          <w:lang w:val="kk-KZ"/>
        </w:rPr>
        <w:t>4</w:t>
      </w:r>
      <w:r w:rsidRPr="004316E5">
        <w:t>5 – Индукционная сталеплавильная печь</w:t>
      </w:r>
    </w:p>
    <w:p w:rsidR="00B826BD" w:rsidRPr="004316E5" w:rsidRDefault="00B826BD" w:rsidP="005B5B4D">
      <w:pPr>
        <w:jc w:val="center"/>
      </w:pPr>
    </w:p>
    <w:p w:rsidR="00B826BD" w:rsidRPr="00732F77" w:rsidRDefault="009F5AB9" w:rsidP="005B5B4D">
      <w:pPr>
        <w:jc w:val="center"/>
        <w:rPr>
          <w:sz w:val="28"/>
          <w:szCs w:val="28"/>
        </w:rPr>
      </w:pPr>
      <w:r w:rsidRPr="00732F77">
        <w:rPr>
          <w:noProof/>
          <w:sz w:val="28"/>
          <w:szCs w:val="28"/>
          <w:lang w:eastAsia="ru-RU"/>
        </w:rPr>
        <w:drawing>
          <wp:inline distT="0" distB="0" distL="0" distR="0">
            <wp:extent cx="4500245" cy="3124835"/>
            <wp:effectExtent l="19050" t="0" r="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72"/>
                    <a:srcRect/>
                    <a:stretch>
                      <a:fillRect/>
                    </a:stretch>
                  </pic:blipFill>
                  <pic:spPr bwMode="auto">
                    <a:xfrm>
                      <a:off x="0" y="0"/>
                      <a:ext cx="4500245" cy="3124835"/>
                    </a:xfrm>
                    <a:prstGeom prst="rect">
                      <a:avLst/>
                    </a:prstGeom>
                    <a:solidFill>
                      <a:srgbClr val="FFFFFF"/>
                    </a:solidFill>
                    <a:ln w="9525">
                      <a:noFill/>
                      <a:miter lim="800000"/>
                      <a:headEnd/>
                      <a:tailEnd/>
                    </a:ln>
                  </pic:spPr>
                </pic:pic>
              </a:graphicData>
            </a:graphic>
          </wp:inline>
        </w:drawing>
      </w:r>
    </w:p>
    <w:p w:rsidR="00B826BD" w:rsidRPr="00655260" w:rsidRDefault="00B826BD" w:rsidP="005B5B4D">
      <w:pPr>
        <w:jc w:val="center"/>
      </w:pPr>
      <w:r w:rsidRPr="00655260">
        <w:t>1 – индуктор; 2 – тигель 3 – огнеупорный под; 4 – съёмный свод;</w:t>
      </w:r>
    </w:p>
    <w:p w:rsidR="00B826BD" w:rsidRPr="00655260" w:rsidRDefault="00B826BD" w:rsidP="005B5B4D">
      <w:pPr>
        <w:jc w:val="center"/>
      </w:pPr>
      <w:r w:rsidRPr="00655260">
        <w:t>5 – сливной носок</w:t>
      </w:r>
    </w:p>
    <w:p w:rsidR="006F6547" w:rsidRDefault="006F6547" w:rsidP="005B5B4D">
      <w:pPr>
        <w:jc w:val="center"/>
        <w:rPr>
          <w:lang w:val="kk-KZ"/>
        </w:rPr>
      </w:pPr>
    </w:p>
    <w:p w:rsidR="00B826BD" w:rsidRPr="00655260" w:rsidRDefault="00BB5DF9" w:rsidP="005B5B4D">
      <w:pPr>
        <w:jc w:val="center"/>
      </w:pPr>
      <w:r>
        <w:t xml:space="preserve">Рисунок </w:t>
      </w:r>
      <w:r>
        <w:rPr>
          <w:lang w:val="kk-KZ"/>
        </w:rPr>
        <w:t>2</w:t>
      </w:r>
      <w:r w:rsidR="00B826BD" w:rsidRPr="00655260">
        <w:t>.</w:t>
      </w:r>
      <w:r>
        <w:rPr>
          <w:lang w:val="kk-KZ"/>
        </w:rPr>
        <w:t>4</w:t>
      </w:r>
      <w:r w:rsidR="00B826BD" w:rsidRPr="00655260">
        <w:t>6 – Футеровка индукционной сталеплавильной печи</w:t>
      </w:r>
    </w:p>
    <w:p w:rsidR="00B826BD" w:rsidRPr="00732F77" w:rsidRDefault="00B826BD" w:rsidP="005B5B4D">
      <w:pPr>
        <w:jc w:val="center"/>
        <w:rPr>
          <w:sz w:val="28"/>
          <w:szCs w:val="28"/>
        </w:rPr>
      </w:pPr>
    </w:p>
    <w:p w:rsidR="00B826BD" w:rsidRPr="00732F77" w:rsidRDefault="00B826BD" w:rsidP="005B5B4D">
      <w:pPr>
        <w:ind w:firstLine="720"/>
        <w:jc w:val="both"/>
        <w:rPr>
          <w:sz w:val="28"/>
          <w:szCs w:val="28"/>
        </w:rPr>
      </w:pPr>
    </w:p>
    <w:p w:rsidR="00B826BD" w:rsidRDefault="00B826BD" w:rsidP="005B5B4D">
      <w:pPr>
        <w:jc w:val="center"/>
        <w:rPr>
          <w:sz w:val="28"/>
          <w:szCs w:val="28"/>
          <w:lang w:val="kk-KZ"/>
        </w:rPr>
      </w:pPr>
    </w:p>
    <w:p w:rsidR="00136192" w:rsidRDefault="00136192" w:rsidP="005B5B4D">
      <w:pPr>
        <w:jc w:val="center"/>
        <w:rPr>
          <w:sz w:val="28"/>
          <w:szCs w:val="28"/>
          <w:lang w:val="kk-KZ"/>
        </w:rPr>
      </w:pPr>
    </w:p>
    <w:p w:rsidR="00136192" w:rsidRDefault="00136192" w:rsidP="005B5B4D">
      <w:pPr>
        <w:jc w:val="center"/>
        <w:rPr>
          <w:sz w:val="28"/>
          <w:szCs w:val="28"/>
          <w:lang w:val="kk-KZ"/>
        </w:rPr>
      </w:pPr>
    </w:p>
    <w:p w:rsidR="00136192" w:rsidRPr="00136192" w:rsidRDefault="00136192" w:rsidP="005B5B4D">
      <w:pPr>
        <w:jc w:val="center"/>
        <w:rPr>
          <w:sz w:val="28"/>
          <w:szCs w:val="28"/>
          <w:lang w:val="kk-KZ"/>
        </w:rPr>
      </w:pPr>
    </w:p>
    <w:p w:rsidR="00B826BD" w:rsidRPr="00732F77" w:rsidRDefault="00136192" w:rsidP="005B5B4D">
      <w:pPr>
        <w:ind w:firstLine="720"/>
        <w:jc w:val="center"/>
        <w:rPr>
          <w:b/>
          <w:sz w:val="28"/>
          <w:szCs w:val="28"/>
        </w:rPr>
      </w:pPr>
      <w:r>
        <w:rPr>
          <w:b/>
          <w:sz w:val="28"/>
          <w:szCs w:val="28"/>
          <w:lang w:val="kk-KZ"/>
        </w:rPr>
        <w:lastRenderedPageBreak/>
        <w:t>2</w:t>
      </w:r>
      <w:r w:rsidR="00980B6C" w:rsidRPr="00732F77">
        <w:rPr>
          <w:b/>
          <w:sz w:val="28"/>
          <w:szCs w:val="28"/>
        </w:rPr>
        <w:t>.</w:t>
      </w:r>
      <w:r w:rsidR="00D6395D" w:rsidRPr="005376AE">
        <w:rPr>
          <w:b/>
          <w:sz w:val="28"/>
          <w:szCs w:val="28"/>
        </w:rPr>
        <w:t>4</w:t>
      </w:r>
      <w:r w:rsidR="00B826BD" w:rsidRPr="00732F77">
        <w:rPr>
          <w:b/>
          <w:sz w:val="28"/>
          <w:szCs w:val="28"/>
        </w:rPr>
        <w:t>.</w:t>
      </w:r>
      <w:r w:rsidR="00D6395D" w:rsidRPr="005376AE">
        <w:rPr>
          <w:b/>
          <w:sz w:val="28"/>
          <w:szCs w:val="28"/>
        </w:rPr>
        <w:t>1</w:t>
      </w:r>
      <w:r w:rsidR="00B826BD" w:rsidRPr="00732F77">
        <w:rPr>
          <w:b/>
          <w:sz w:val="28"/>
          <w:szCs w:val="28"/>
        </w:rPr>
        <w:t xml:space="preserve"> Высокочастотный нагрев диэлектриков</w:t>
      </w:r>
    </w:p>
    <w:p w:rsidR="00B826BD" w:rsidRPr="00732F77" w:rsidRDefault="00B826BD" w:rsidP="005B5B4D">
      <w:pPr>
        <w:ind w:firstLine="720"/>
        <w:jc w:val="both"/>
        <w:rPr>
          <w:sz w:val="28"/>
          <w:szCs w:val="28"/>
        </w:rPr>
      </w:pPr>
    </w:p>
    <w:p w:rsidR="00B826BD" w:rsidRPr="00732F77" w:rsidRDefault="00B826BD" w:rsidP="005B5B4D">
      <w:pPr>
        <w:ind w:firstLine="720"/>
        <w:jc w:val="both"/>
        <w:rPr>
          <w:sz w:val="28"/>
          <w:szCs w:val="28"/>
        </w:rPr>
      </w:pPr>
      <w:r w:rsidRPr="00732F77">
        <w:rPr>
          <w:sz w:val="28"/>
          <w:szCs w:val="28"/>
        </w:rPr>
        <w:t>В 1886 году профессор Санкт-Петербургского университета И.И.Бергман обнаружил, что при «быстро следующих друг за другом заряжаниях и разряжаниях» стекло конденсатора нагревается. Интенсивность нагрева зависит от частоты перезарядки и пропорционально квадрату разности потенциалов на обкладках конденсатора.</w:t>
      </w:r>
    </w:p>
    <w:p w:rsidR="00B826BD" w:rsidRPr="00732F77" w:rsidRDefault="00B826BD" w:rsidP="005B5B4D">
      <w:pPr>
        <w:ind w:firstLine="720"/>
        <w:jc w:val="both"/>
        <w:rPr>
          <w:sz w:val="28"/>
          <w:szCs w:val="28"/>
        </w:rPr>
      </w:pPr>
      <w:r w:rsidRPr="00732F77">
        <w:rPr>
          <w:sz w:val="28"/>
          <w:szCs w:val="28"/>
        </w:rPr>
        <w:t xml:space="preserve">Суть наблюдаемого явления заключается в том, что когда диэлектрик попадает в электрическое поле, его частицы ориентируются по полярности,  происходит поляризация диэлектрика. При наложении переменного электрического поля в диэлектриках появляется ток смещения, вызванный их поляризацией, и ток проводимости, обусловленный наличием в диэлектрике свободных электрически заряженных частиц. Протекание суммарного тока приводит к выделению тепла. Выделяющаяся удельная мощность пропорциональна напряжённости Е и частоте </w:t>
      </w:r>
      <w:r w:rsidRPr="00732F77">
        <w:rPr>
          <w:i/>
          <w:sz w:val="28"/>
          <w:szCs w:val="28"/>
        </w:rPr>
        <w:t>f</w:t>
      </w:r>
      <w:r w:rsidRPr="00732F77">
        <w:rPr>
          <w:sz w:val="28"/>
          <w:szCs w:val="28"/>
        </w:rPr>
        <w:t xml:space="preserve"> электрического поля, а также диэлектрической постоянной ε и тангенсу угла потерь </w:t>
      </w:r>
      <w:r w:rsidRPr="00732F77">
        <w:rPr>
          <w:sz w:val="28"/>
          <w:szCs w:val="28"/>
          <w:lang w:val="en-US"/>
        </w:rPr>
        <w:t>tgδ</w:t>
      </w:r>
      <w:r w:rsidRPr="00732F77">
        <w:rPr>
          <w:sz w:val="28"/>
          <w:szCs w:val="28"/>
        </w:rPr>
        <w:t xml:space="preserve"> диэлектрика.</w:t>
      </w:r>
    </w:p>
    <w:p w:rsidR="00B826BD" w:rsidRPr="00732F77" w:rsidRDefault="00B826BD" w:rsidP="005B5B4D">
      <w:pPr>
        <w:ind w:firstLine="720"/>
        <w:jc w:val="both"/>
        <w:rPr>
          <w:sz w:val="28"/>
          <w:szCs w:val="28"/>
        </w:rPr>
      </w:pPr>
      <w:r w:rsidRPr="00732F77">
        <w:rPr>
          <w:sz w:val="28"/>
          <w:szCs w:val="28"/>
        </w:rPr>
        <w:t xml:space="preserve"> При частотах 0,3—300 МГц диэлектрический нагрев осуществляется в поле конденсатора (источник энергии — ламповые генераторы), при сверхвысоких частотах — в поле объёмного резонатора или излучателя (источник — магнетроны,</w:t>
      </w:r>
      <w:r w:rsidRPr="00732F77">
        <w:rPr>
          <w:rFonts w:eastAsia="MS Mincho"/>
          <w:sz w:val="28"/>
          <w:szCs w:val="28"/>
        </w:rPr>
        <w:t xml:space="preserve"> клистроны, амплитроны</w:t>
      </w:r>
      <w:r w:rsidRPr="00732F77">
        <w:rPr>
          <w:sz w:val="28"/>
          <w:szCs w:val="28"/>
        </w:rPr>
        <w:t>).</w:t>
      </w:r>
    </w:p>
    <w:p w:rsidR="00B826BD" w:rsidRPr="00732F77" w:rsidRDefault="00B826BD" w:rsidP="005B5B4D">
      <w:pPr>
        <w:ind w:firstLine="720"/>
        <w:jc w:val="both"/>
        <w:rPr>
          <w:sz w:val="28"/>
          <w:szCs w:val="28"/>
        </w:rPr>
      </w:pPr>
      <w:r w:rsidRPr="00732F77">
        <w:rPr>
          <w:sz w:val="28"/>
          <w:szCs w:val="28"/>
        </w:rPr>
        <w:t xml:space="preserve"> Если на пластины конденсатора подать переменное напряжение, диэлектрик будет менять свою поляризацию с частотой изменения поля, но с некоторым отставанием по фазе – δ. Вызванные в материале возмущения разогревают его, так как они проходят с преодолением сил трения. Мощность, выделяющаяся в диэлектрике, помещенном между пластинами плоского конденсатора:</w:t>
      </w:r>
    </w:p>
    <w:p w:rsidR="00B826BD" w:rsidRPr="00732F77" w:rsidRDefault="00011602" w:rsidP="005B5B4D">
      <w:pPr>
        <w:ind w:firstLine="720"/>
        <w:jc w:val="both"/>
        <w:rPr>
          <w:sz w:val="28"/>
          <w:szCs w:val="28"/>
        </w:rPr>
      </w:pPr>
      <w:r>
        <w:rPr>
          <w:i/>
          <w:sz w:val="28"/>
          <w:szCs w:val="28"/>
        </w:rPr>
        <w:t xml:space="preserve">   </w:t>
      </w:r>
      <w:r w:rsidR="00B826BD" w:rsidRPr="00732F77">
        <w:rPr>
          <w:i/>
          <w:sz w:val="28"/>
          <w:szCs w:val="28"/>
        </w:rPr>
        <w:t xml:space="preserve">      </w:t>
      </w:r>
      <w:r w:rsidR="00B826BD" w:rsidRPr="00732F77">
        <w:rPr>
          <w:i/>
          <w:sz w:val="28"/>
          <w:szCs w:val="28"/>
          <w:lang w:val="en-US"/>
        </w:rPr>
        <w:t>P</w:t>
      </w:r>
      <w:r w:rsidR="00B826BD" w:rsidRPr="00732F77">
        <w:rPr>
          <w:sz w:val="28"/>
          <w:szCs w:val="28"/>
        </w:rPr>
        <w:t xml:space="preserve"> = </w:t>
      </w:r>
      <w:r w:rsidR="00B826BD" w:rsidRPr="00732F77">
        <w:rPr>
          <w:i/>
          <w:sz w:val="28"/>
          <w:szCs w:val="28"/>
          <w:lang w:val="en-US"/>
        </w:rPr>
        <w:t>U</w:t>
      </w:r>
      <w:r w:rsidR="00B826BD" w:rsidRPr="00732F77">
        <w:rPr>
          <w:sz w:val="28"/>
          <w:szCs w:val="28"/>
          <w:vertAlign w:val="superscript"/>
        </w:rPr>
        <w:t>2</w:t>
      </w:r>
      <w:r w:rsidR="00B826BD" w:rsidRPr="00732F77">
        <w:rPr>
          <w:sz w:val="28"/>
          <w:szCs w:val="28"/>
          <w:lang w:val="en-US"/>
        </w:rPr>
        <w:t>ω</w:t>
      </w:r>
      <w:r w:rsidR="00B826BD" w:rsidRPr="00732F77">
        <w:rPr>
          <w:i/>
          <w:sz w:val="28"/>
          <w:szCs w:val="28"/>
          <w:lang w:val="en-US"/>
        </w:rPr>
        <w:t>C</w:t>
      </w:r>
      <w:r w:rsidR="00B826BD" w:rsidRPr="00732F77">
        <w:rPr>
          <w:sz w:val="28"/>
          <w:szCs w:val="28"/>
          <w:lang w:val="en-US"/>
        </w:rPr>
        <w:t>tgδ</w:t>
      </w:r>
      <w:r w:rsidR="00B826BD" w:rsidRPr="00732F77">
        <w:rPr>
          <w:sz w:val="28"/>
          <w:szCs w:val="28"/>
        </w:rPr>
        <w:t xml:space="preserve"> = 2π</w:t>
      </w:r>
      <w:r w:rsidR="00B826BD" w:rsidRPr="00732F77">
        <w:rPr>
          <w:i/>
          <w:sz w:val="28"/>
          <w:szCs w:val="28"/>
          <w:lang w:val="en-US"/>
        </w:rPr>
        <w:t>f</w:t>
      </w:r>
      <w:r w:rsidR="00B826BD" w:rsidRPr="00732F77">
        <w:rPr>
          <w:sz w:val="28"/>
          <w:szCs w:val="28"/>
        </w:rPr>
        <w:t>εε</w:t>
      </w:r>
      <w:r w:rsidR="00B826BD" w:rsidRPr="00732F77">
        <w:rPr>
          <w:sz w:val="28"/>
          <w:szCs w:val="28"/>
          <w:vertAlign w:val="subscript"/>
        </w:rPr>
        <w:t>0</w:t>
      </w:r>
      <w:r w:rsidR="00B826BD" w:rsidRPr="00732F77">
        <w:rPr>
          <w:sz w:val="28"/>
          <w:szCs w:val="28"/>
        </w:rPr>
        <w:t>Е</w:t>
      </w:r>
      <w:r w:rsidR="00B826BD" w:rsidRPr="00732F77">
        <w:rPr>
          <w:sz w:val="28"/>
          <w:szCs w:val="28"/>
          <w:vertAlign w:val="superscript"/>
        </w:rPr>
        <w:t>2</w:t>
      </w:r>
      <w:r w:rsidR="00B826BD" w:rsidRPr="00732F77">
        <w:rPr>
          <w:i/>
          <w:sz w:val="28"/>
          <w:szCs w:val="28"/>
          <w:lang w:val="en-US"/>
        </w:rPr>
        <w:t>Sd</w:t>
      </w:r>
      <w:r w:rsidR="00B826BD" w:rsidRPr="00732F77">
        <w:rPr>
          <w:sz w:val="28"/>
          <w:szCs w:val="28"/>
          <w:lang w:val="en-US"/>
        </w:rPr>
        <w:t>tgδ</w:t>
      </w:r>
      <w:r w:rsidR="00B826BD" w:rsidRPr="00732F77">
        <w:rPr>
          <w:sz w:val="28"/>
          <w:szCs w:val="28"/>
        </w:rPr>
        <w:t xml:space="preserve">,                         </w:t>
      </w:r>
      <w:r>
        <w:rPr>
          <w:sz w:val="28"/>
          <w:szCs w:val="28"/>
        </w:rPr>
        <w:t xml:space="preserve">                              (</w:t>
      </w:r>
      <w:r>
        <w:rPr>
          <w:sz w:val="28"/>
          <w:szCs w:val="28"/>
          <w:lang w:val="kk-KZ"/>
        </w:rPr>
        <w:t>2</w:t>
      </w:r>
      <w:r>
        <w:rPr>
          <w:sz w:val="28"/>
          <w:szCs w:val="28"/>
        </w:rPr>
        <w:t>.</w:t>
      </w:r>
      <w:r>
        <w:rPr>
          <w:sz w:val="28"/>
          <w:szCs w:val="28"/>
          <w:lang w:val="kk-KZ"/>
        </w:rPr>
        <w:t>59</w:t>
      </w:r>
      <w:r w:rsidR="00B826BD" w:rsidRPr="00732F77">
        <w:rPr>
          <w:sz w:val="28"/>
          <w:szCs w:val="28"/>
        </w:rPr>
        <w:t>)</w:t>
      </w:r>
    </w:p>
    <w:p w:rsidR="00B826BD" w:rsidRPr="00732F77" w:rsidRDefault="00B826BD" w:rsidP="005B5B4D">
      <w:pPr>
        <w:ind w:firstLine="720"/>
        <w:jc w:val="both"/>
        <w:rPr>
          <w:sz w:val="28"/>
          <w:szCs w:val="28"/>
        </w:rPr>
      </w:pPr>
      <w:r w:rsidRPr="00732F77">
        <w:rPr>
          <w:sz w:val="28"/>
          <w:szCs w:val="28"/>
        </w:rPr>
        <w:t xml:space="preserve">где: </w:t>
      </w:r>
      <w:r w:rsidRPr="00732F77">
        <w:rPr>
          <w:i/>
          <w:sz w:val="28"/>
          <w:szCs w:val="28"/>
          <w:lang w:val="en-US"/>
        </w:rPr>
        <w:t>U</w:t>
      </w:r>
      <w:r w:rsidRPr="00732F77">
        <w:rPr>
          <w:i/>
          <w:sz w:val="28"/>
          <w:szCs w:val="28"/>
        </w:rPr>
        <w:t xml:space="preserve"> </w:t>
      </w:r>
      <w:r w:rsidRPr="00732F77">
        <w:rPr>
          <w:sz w:val="28"/>
          <w:szCs w:val="28"/>
        </w:rPr>
        <w:t>– напряжение на пластинах,</w:t>
      </w:r>
    </w:p>
    <w:p w:rsidR="00B826BD" w:rsidRPr="00732F77" w:rsidRDefault="00B826BD" w:rsidP="005B5B4D">
      <w:pPr>
        <w:ind w:firstLine="720"/>
        <w:jc w:val="both"/>
        <w:rPr>
          <w:sz w:val="28"/>
          <w:szCs w:val="28"/>
        </w:rPr>
      </w:pPr>
      <w:r w:rsidRPr="00732F77">
        <w:rPr>
          <w:sz w:val="28"/>
          <w:szCs w:val="28"/>
        </w:rPr>
        <w:t xml:space="preserve">      </w:t>
      </w:r>
      <w:r w:rsidRPr="00732F77">
        <w:rPr>
          <w:sz w:val="28"/>
          <w:szCs w:val="28"/>
          <w:lang w:val="en-US"/>
        </w:rPr>
        <w:t>ω</w:t>
      </w:r>
      <w:r w:rsidRPr="00732F77">
        <w:rPr>
          <w:sz w:val="28"/>
          <w:szCs w:val="28"/>
        </w:rPr>
        <w:t xml:space="preserve"> =2π</w:t>
      </w:r>
      <w:r w:rsidRPr="00732F77">
        <w:rPr>
          <w:i/>
          <w:sz w:val="28"/>
          <w:szCs w:val="28"/>
          <w:lang w:val="en-US"/>
        </w:rPr>
        <w:t>f</w:t>
      </w:r>
      <w:r w:rsidRPr="00732F77">
        <w:rPr>
          <w:sz w:val="28"/>
          <w:szCs w:val="28"/>
        </w:rPr>
        <w:t xml:space="preserve"> – частота поля,</w:t>
      </w:r>
    </w:p>
    <w:p w:rsidR="00B826BD" w:rsidRPr="00732F77" w:rsidRDefault="00B826BD" w:rsidP="005B5B4D">
      <w:pPr>
        <w:ind w:firstLine="720"/>
        <w:jc w:val="both"/>
        <w:rPr>
          <w:sz w:val="28"/>
          <w:szCs w:val="28"/>
        </w:rPr>
      </w:pPr>
      <w:r w:rsidRPr="00732F77">
        <w:rPr>
          <w:i/>
          <w:sz w:val="28"/>
          <w:szCs w:val="28"/>
        </w:rPr>
        <w:t xml:space="preserve">      </w:t>
      </w:r>
      <w:r w:rsidRPr="00732F77">
        <w:rPr>
          <w:i/>
          <w:sz w:val="28"/>
          <w:szCs w:val="28"/>
          <w:lang w:val="en-US"/>
        </w:rPr>
        <w:t>C</w:t>
      </w:r>
      <w:r w:rsidRPr="00732F77">
        <w:rPr>
          <w:sz w:val="28"/>
          <w:szCs w:val="28"/>
        </w:rPr>
        <w:t xml:space="preserve"> – ёмкость конденсатора.</w:t>
      </w:r>
    </w:p>
    <w:p w:rsidR="00B826BD" w:rsidRPr="00732F77" w:rsidRDefault="00B826BD" w:rsidP="005B5B4D">
      <w:pPr>
        <w:ind w:firstLine="720"/>
        <w:jc w:val="both"/>
        <w:rPr>
          <w:sz w:val="28"/>
          <w:szCs w:val="28"/>
        </w:rPr>
      </w:pPr>
      <w:r w:rsidRPr="00732F77">
        <w:rPr>
          <w:sz w:val="28"/>
          <w:szCs w:val="28"/>
        </w:rPr>
        <w:t xml:space="preserve">       ε – диэлектрическая проницаемость материала,</w:t>
      </w:r>
    </w:p>
    <w:p w:rsidR="00B826BD" w:rsidRPr="00732F77" w:rsidRDefault="00B826BD" w:rsidP="005B5B4D">
      <w:pPr>
        <w:ind w:firstLine="720"/>
        <w:jc w:val="both"/>
        <w:rPr>
          <w:sz w:val="28"/>
          <w:szCs w:val="28"/>
        </w:rPr>
      </w:pPr>
      <w:r w:rsidRPr="00732F77">
        <w:rPr>
          <w:sz w:val="28"/>
          <w:szCs w:val="28"/>
        </w:rPr>
        <w:t xml:space="preserve">       ε</w:t>
      </w:r>
      <w:r w:rsidRPr="00732F77">
        <w:rPr>
          <w:sz w:val="28"/>
          <w:szCs w:val="28"/>
          <w:vertAlign w:val="subscript"/>
        </w:rPr>
        <w:t xml:space="preserve">0 - </w:t>
      </w:r>
      <w:r w:rsidRPr="00732F77">
        <w:rPr>
          <w:sz w:val="28"/>
          <w:szCs w:val="28"/>
        </w:rPr>
        <w:t>диэлектрическая проницаемость вакуума,</w:t>
      </w:r>
    </w:p>
    <w:p w:rsidR="00B826BD" w:rsidRPr="00732F77" w:rsidRDefault="00B826BD" w:rsidP="005B5B4D">
      <w:pPr>
        <w:ind w:firstLine="720"/>
        <w:jc w:val="both"/>
        <w:rPr>
          <w:sz w:val="28"/>
          <w:szCs w:val="28"/>
        </w:rPr>
      </w:pPr>
      <w:r w:rsidRPr="00732F77">
        <w:rPr>
          <w:sz w:val="28"/>
          <w:szCs w:val="28"/>
        </w:rPr>
        <w:t xml:space="preserve">       Е – напряжённость электрического поля,</w:t>
      </w:r>
    </w:p>
    <w:p w:rsidR="00B826BD" w:rsidRPr="00732F77" w:rsidRDefault="00B826BD" w:rsidP="005B5B4D">
      <w:pPr>
        <w:ind w:firstLine="720"/>
        <w:jc w:val="both"/>
        <w:rPr>
          <w:sz w:val="28"/>
          <w:szCs w:val="28"/>
        </w:rPr>
      </w:pPr>
      <w:r w:rsidRPr="00732F77">
        <w:rPr>
          <w:sz w:val="28"/>
          <w:szCs w:val="28"/>
        </w:rPr>
        <w:t xml:space="preserve">       </w:t>
      </w:r>
      <w:r w:rsidRPr="00732F77">
        <w:rPr>
          <w:i/>
          <w:sz w:val="28"/>
          <w:szCs w:val="28"/>
          <w:lang w:val="en-US"/>
        </w:rPr>
        <w:t>S</w:t>
      </w:r>
      <w:r w:rsidRPr="00732F77">
        <w:rPr>
          <w:sz w:val="28"/>
          <w:szCs w:val="28"/>
        </w:rPr>
        <w:t xml:space="preserve"> – площадь пластин конденсатора,</w:t>
      </w:r>
    </w:p>
    <w:p w:rsidR="00B826BD" w:rsidRPr="00732F77" w:rsidRDefault="00B826BD" w:rsidP="005B5B4D">
      <w:pPr>
        <w:ind w:firstLine="720"/>
        <w:jc w:val="both"/>
        <w:rPr>
          <w:sz w:val="28"/>
          <w:szCs w:val="28"/>
        </w:rPr>
      </w:pPr>
      <w:r w:rsidRPr="00732F77">
        <w:rPr>
          <w:sz w:val="28"/>
          <w:szCs w:val="28"/>
        </w:rPr>
        <w:t xml:space="preserve">       </w:t>
      </w:r>
      <w:r w:rsidRPr="00732F77">
        <w:rPr>
          <w:i/>
          <w:sz w:val="28"/>
          <w:szCs w:val="28"/>
          <w:lang w:val="en-US"/>
        </w:rPr>
        <w:t>d</w:t>
      </w:r>
      <w:r w:rsidRPr="00732F77">
        <w:rPr>
          <w:sz w:val="28"/>
          <w:szCs w:val="28"/>
        </w:rPr>
        <w:t xml:space="preserve"> – расстояние между пластинами.</w:t>
      </w:r>
    </w:p>
    <w:p w:rsidR="00B826BD" w:rsidRPr="00732F77" w:rsidRDefault="00B826BD" w:rsidP="005B5B4D">
      <w:pPr>
        <w:ind w:firstLine="720"/>
        <w:jc w:val="both"/>
        <w:rPr>
          <w:sz w:val="28"/>
          <w:szCs w:val="28"/>
        </w:rPr>
      </w:pPr>
      <w:r w:rsidRPr="00732F77">
        <w:rPr>
          <w:sz w:val="28"/>
          <w:szCs w:val="28"/>
        </w:rPr>
        <w:t xml:space="preserve">Эта формула строго применима только для идеального бесконечно большого плоского конденсатора, с однородным заполнением пространства между пластинами. Анализ уравнения 4.1 показывает, какие факторы позволяют управлять нагревом диэлектрика в переменном электрическом поле. Видно, что наиболее рационально повышать напряжённость поля, т.к. выделяющаяся мощность зависит от него в квадрате. Но при этом существует опасность пробоя диэлектрика при больших значениях Е.  </w:t>
      </w:r>
    </w:p>
    <w:p w:rsidR="00B826BD" w:rsidRPr="00732F77" w:rsidRDefault="00B826BD" w:rsidP="005B5B4D">
      <w:pPr>
        <w:ind w:firstLine="720"/>
        <w:jc w:val="both"/>
        <w:rPr>
          <w:sz w:val="28"/>
          <w:szCs w:val="28"/>
        </w:rPr>
      </w:pPr>
      <w:r w:rsidRPr="00732F77">
        <w:rPr>
          <w:sz w:val="28"/>
          <w:szCs w:val="28"/>
        </w:rPr>
        <w:t>Напряжённость электрического поля в промышленных установках диэлектрического нагрева 5÷3000 кВ/м.</w:t>
      </w:r>
    </w:p>
    <w:p w:rsidR="00B826BD" w:rsidRPr="00732F77" w:rsidRDefault="00B826BD" w:rsidP="005B5B4D">
      <w:pPr>
        <w:ind w:firstLine="720"/>
        <w:jc w:val="both"/>
        <w:rPr>
          <w:sz w:val="28"/>
          <w:szCs w:val="28"/>
        </w:rPr>
      </w:pPr>
      <w:r w:rsidRPr="00732F77">
        <w:rPr>
          <w:sz w:val="28"/>
          <w:szCs w:val="28"/>
        </w:rPr>
        <w:lastRenderedPageBreak/>
        <w:t xml:space="preserve">В отличие от идеального случая, расчёт установки индукционного нагрева такой конструкции усложняется тем, что размеры конденсатора ограничены, пространство между  пластинами заполнено не однородно, свойства диэлектрика (набора диэлектриков) – ε и </w:t>
      </w:r>
      <w:r w:rsidRPr="00732F77">
        <w:rPr>
          <w:sz w:val="28"/>
          <w:szCs w:val="28"/>
          <w:lang w:val="en-US"/>
        </w:rPr>
        <w:t>tgδ</w:t>
      </w:r>
      <w:r w:rsidRPr="00732F77">
        <w:rPr>
          <w:sz w:val="28"/>
          <w:szCs w:val="28"/>
        </w:rPr>
        <w:t xml:space="preserve"> зависят от температуры, влажности, частоты поля и напряжённости, и условия заполнения объёма между пластинами, структуры нагреваемого тела, его проводимости и т.п. </w:t>
      </w:r>
    </w:p>
    <w:p w:rsidR="00B826BD" w:rsidRPr="00732F77" w:rsidRDefault="00B826BD" w:rsidP="005B5B4D">
      <w:pPr>
        <w:ind w:firstLine="720"/>
        <w:jc w:val="both"/>
        <w:rPr>
          <w:sz w:val="28"/>
          <w:szCs w:val="28"/>
        </w:rPr>
      </w:pPr>
      <w:r w:rsidRPr="00732F77">
        <w:rPr>
          <w:sz w:val="28"/>
          <w:szCs w:val="28"/>
        </w:rPr>
        <w:t xml:space="preserve">Электромагнитная волна может быть направлена на какое-либо тело, например, с помощью волновода. Если волна попадёт на диэлектрик, то из-за поляризации в нём будет выделяться тепловая энергия. Глубина проникновения волны в диэлектрик, характеризующая её затухание  зависит от частоты волны и свойств материала. </w:t>
      </w:r>
    </w:p>
    <w:p w:rsidR="00B826BD" w:rsidRPr="00732F77" w:rsidRDefault="00B826BD" w:rsidP="005B5B4D">
      <w:pPr>
        <w:ind w:firstLine="720"/>
        <w:jc w:val="both"/>
        <w:rPr>
          <w:rFonts w:eastAsia="MS Mincho"/>
          <w:sz w:val="28"/>
          <w:szCs w:val="28"/>
        </w:rPr>
      </w:pPr>
      <w:r w:rsidRPr="00732F77">
        <w:rPr>
          <w:rFonts w:eastAsia="MS Mincho"/>
          <w:sz w:val="28"/>
          <w:szCs w:val="28"/>
        </w:rPr>
        <w:t>СВЧ</w:t>
      </w:r>
      <w:r w:rsidRPr="00732F77">
        <w:rPr>
          <w:sz w:val="28"/>
          <w:szCs w:val="28"/>
        </w:rPr>
        <w:t xml:space="preserve"> </w:t>
      </w:r>
      <w:r w:rsidRPr="00732F77">
        <w:rPr>
          <w:rFonts w:eastAsia="MS Mincho"/>
          <w:sz w:val="28"/>
          <w:szCs w:val="28"/>
        </w:rPr>
        <w:t>установки д</w:t>
      </w:r>
      <w:r w:rsidRPr="00732F77">
        <w:rPr>
          <w:sz w:val="28"/>
          <w:szCs w:val="28"/>
        </w:rPr>
        <w:t xml:space="preserve">ля нагрева </w:t>
      </w:r>
      <w:r w:rsidRPr="00732F77">
        <w:rPr>
          <w:rFonts w:eastAsia="MS Mincho"/>
          <w:sz w:val="28"/>
          <w:szCs w:val="28"/>
        </w:rPr>
        <w:t>диэлектриков</w:t>
      </w:r>
      <w:r w:rsidRPr="00732F77">
        <w:rPr>
          <w:sz w:val="28"/>
          <w:szCs w:val="28"/>
        </w:rPr>
        <w:t xml:space="preserve"> в поле объёмного резонатора используют специальные </w:t>
      </w:r>
      <w:r w:rsidRPr="00732F77">
        <w:rPr>
          <w:rFonts w:eastAsia="MS Mincho"/>
          <w:sz w:val="28"/>
          <w:szCs w:val="28"/>
        </w:rPr>
        <w:t>резонаторные камеры. Конструкция резонаторных камер должна быть такой, чтобы внутри них нагрев был одинаков в любой части внутреннего объема, занятого обрабатываемым диэлектриком. С другой стороны, объем камер должен быть достаточно большим, чтобы в течение каждого цикла обрабатывать значительное количество материала и полностью использовать мощность СВЧ генератора.</w:t>
      </w:r>
    </w:p>
    <w:p w:rsidR="00B826BD" w:rsidRPr="00732F77" w:rsidRDefault="00B826BD" w:rsidP="005B5B4D">
      <w:pPr>
        <w:ind w:firstLine="720"/>
        <w:jc w:val="both"/>
        <w:rPr>
          <w:sz w:val="28"/>
          <w:szCs w:val="28"/>
        </w:rPr>
      </w:pPr>
      <w:r w:rsidRPr="00732F77">
        <w:rPr>
          <w:rFonts w:eastAsia="MS Mincho"/>
          <w:sz w:val="28"/>
          <w:szCs w:val="28"/>
        </w:rPr>
        <w:t xml:space="preserve"> Для промышленного применения выделены небольшие участки спектра электромагнитных излучений, поэтому произвольно выбирать рабочую длину волны нельзя. Одним из наиболее удобных диапазонов для нагрева диэлектриков является диапазон волн вблизи 12,6 см (2375</w:t>
      </w:r>
      <w:r w:rsidRPr="00732F77">
        <w:rPr>
          <w:sz w:val="28"/>
          <w:szCs w:val="28"/>
        </w:rPr>
        <w:t xml:space="preserve">±50 </w:t>
      </w:r>
      <w:r w:rsidRPr="00732F77">
        <w:rPr>
          <w:rFonts w:eastAsia="MS Mincho"/>
          <w:sz w:val="28"/>
          <w:szCs w:val="28"/>
        </w:rPr>
        <w:t>МГц</w:t>
      </w:r>
      <w:r w:rsidRPr="00732F77">
        <w:rPr>
          <w:sz w:val="28"/>
          <w:szCs w:val="28"/>
        </w:rPr>
        <w:t xml:space="preserve">). </w:t>
      </w:r>
    </w:p>
    <w:p w:rsidR="00B826BD" w:rsidRPr="00732F77" w:rsidRDefault="00B826BD" w:rsidP="005B5B4D">
      <w:pPr>
        <w:ind w:firstLine="720"/>
        <w:jc w:val="both"/>
        <w:rPr>
          <w:sz w:val="28"/>
          <w:szCs w:val="28"/>
        </w:rPr>
      </w:pPr>
      <w:r w:rsidRPr="00732F77">
        <w:rPr>
          <w:sz w:val="28"/>
          <w:szCs w:val="28"/>
        </w:rPr>
        <w:t>В</w:t>
      </w:r>
      <w:r w:rsidRPr="00732F77">
        <w:rPr>
          <w:rFonts w:eastAsia="MS Mincho"/>
          <w:sz w:val="28"/>
          <w:szCs w:val="28"/>
        </w:rPr>
        <w:t xml:space="preserve"> устройствах СВЧ нагрева находят применение резонаторные камеры в виде прямоугольных объемных резонаторов</w:t>
      </w:r>
      <w:r w:rsidRPr="00732F77">
        <w:rPr>
          <w:sz w:val="28"/>
          <w:szCs w:val="28"/>
        </w:rPr>
        <w:t xml:space="preserve">, </w:t>
      </w:r>
      <w:r w:rsidRPr="00732F77">
        <w:rPr>
          <w:rFonts w:eastAsia="MS Mincho"/>
          <w:sz w:val="28"/>
          <w:szCs w:val="28"/>
        </w:rPr>
        <w:t xml:space="preserve">линейные размеры которых в </w:t>
      </w:r>
      <w:r w:rsidRPr="00732F77">
        <w:rPr>
          <w:sz w:val="28"/>
          <w:szCs w:val="28"/>
        </w:rPr>
        <w:t xml:space="preserve">5÷6 </w:t>
      </w:r>
      <w:r w:rsidRPr="00732F77">
        <w:rPr>
          <w:rFonts w:eastAsia="MS Mincho"/>
          <w:sz w:val="28"/>
          <w:szCs w:val="28"/>
        </w:rPr>
        <w:t>раз превышают длину волны генератора</w:t>
      </w:r>
      <w:r w:rsidRPr="00732F77">
        <w:rPr>
          <w:sz w:val="28"/>
          <w:szCs w:val="28"/>
        </w:rPr>
        <w:t xml:space="preserve">. </w:t>
      </w:r>
      <w:r w:rsidRPr="00732F77">
        <w:rPr>
          <w:rFonts w:eastAsia="MS Mincho"/>
          <w:sz w:val="28"/>
          <w:szCs w:val="28"/>
        </w:rPr>
        <w:t xml:space="preserve">В подобном резонаторе может существовать несколько различных видов колебаний </w:t>
      </w:r>
      <w:r w:rsidRPr="00732F77">
        <w:rPr>
          <w:sz w:val="28"/>
          <w:szCs w:val="28"/>
        </w:rPr>
        <w:t>(</w:t>
      </w:r>
      <w:r w:rsidRPr="00732F77">
        <w:rPr>
          <w:rFonts w:eastAsia="MS Mincho"/>
          <w:sz w:val="28"/>
          <w:szCs w:val="28"/>
        </w:rPr>
        <w:t>более десяти</w:t>
      </w:r>
      <w:r w:rsidRPr="00732F77">
        <w:rPr>
          <w:sz w:val="28"/>
          <w:szCs w:val="28"/>
        </w:rPr>
        <w:t xml:space="preserve">), </w:t>
      </w:r>
      <w:r w:rsidRPr="00732F77">
        <w:rPr>
          <w:rFonts w:eastAsia="MS Mincho"/>
          <w:sz w:val="28"/>
          <w:szCs w:val="28"/>
        </w:rPr>
        <w:t>у каждого из которых свое распределение электрического и магнитного полей внутри объема резонатора</w:t>
      </w:r>
      <w:r w:rsidRPr="00732F77">
        <w:rPr>
          <w:sz w:val="28"/>
          <w:szCs w:val="28"/>
        </w:rPr>
        <w:t xml:space="preserve">. </w:t>
      </w:r>
      <w:r w:rsidRPr="00732F77">
        <w:rPr>
          <w:rFonts w:eastAsia="MS Mincho"/>
          <w:sz w:val="28"/>
          <w:szCs w:val="28"/>
        </w:rPr>
        <w:t>Такие резонаторы называются многомодовыми</w:t>
      </w:r>
      <w:r w:rsidRPr="00732F77">
        <w:rPr>
          <w:sz w:val="28"/>
          <w:szCs w:val="28"/>
        </w:rPr>
        <w:t xml:space="preserve">, </w:t>
      </w:r>
      <w:r w:rsidRPr="00732F77">
        <w:rPr>
          <w:rFonts w:eastAsia="MS Mincho"/>
          <w:sz w:val="28"/>
          <w:szCs w:val="28"/>
        </w:rPr>
        <w:t>т</w:t>
      </w:r>
      <w:r w:rsidRPr="00732F77">
        <w:rPr>
          <w:sz w:val="28"/>
          <w:szCs w:val="28"/>
        </w:rPr>
        <w:t>.</w:t>
      </w:r>
      <w:r w:rsidRPr="00732F77">
        <w:rPr>
          <w:rFonts w:eastAsia="MS Mincho"/>
          <w:sz w:val="28"/>
          <w:szCs w:val="28"/>
        </w:rPr>
        <w:t>е</w:t>
      </w:r>
      <w:r w:rsidRPr="00732F77">
        <w:rPr>
          <w:sz w:val="28"/>
          <w:szCs w:val="28"/>
        </w:rPr>
        <w:t xml:space="preserve">. </w:t>
      </w:r>
      <w:r w:rsidRPr="00732F77">
        <w:rPr>
          <w:rFonts w:eastAsia="MS Mincho"/>
          <w:sz w:val="28"/>
          <w:szCs w:val="28"/>
        </w:rPr>
        <w:t>в них может быть одновременно возбуждено несколько видов колебаний</w:t>
      </w:r>
      <w:r w:rsidRPr="00732F77">
        <w:rPr>
          <w:sz w:val="28"/>
          <w:szCs w:val="28"/>
        </w:rPr>
        <w:t xml:space="preserve">. </w:t>
      </w:r>
    </w:p>
    <w:p w:rsidR="00B826BD" w:rsidRPr="00732F77" w:rsidRDefault="00B826BD" w:rsidP="005B5B4D">
      <w:pPr>
        <w:ind w:firstLine="720"/>
        <w:jc w:val="both"/>
        <w:rPr>
          <w:sz w:val="28"/>
          <w:szCs w:val="28"/>
        </w:rPr>
      </w:pPr>
      <w:r w:rsidRPr="00732F77">
        <w:rPr>
          <w:rFonts w:eastAsia="MS Mincho"/>
          <w:sz w:val="28"/>
          <w:szCs w:val="28"/>
        </w:rPr>
        <w:t>Поля различных видов колебаний</w:t>
      </w:r>
      <w:r w:rsidRPr="00732F77">
        <w:rPr>
          <w:sz w:val="28"/>
          <w:szCs w:val="28"/>
        </w:rPr>
        <w:t xml:space="preserve">, </w:t>
      </w:r>
      <w:r w:rsidRPr="00732F77">
        <w:rPr>
          <w:rFonts w:eastAsia="MS Mincho"/>
          <w:sz w:val="28"/>
          <w:szCs w:val="28"/>
        </w:rPr>
        <w:t>если они возбуждены от одного генератора с фиксированной длиной волны</w:t>
      </w:r>
      <w:r w:rsidRPr="00732F77">
        <w:rPr>
          <w:sz w:val="28"/>
          <w:szCs w:val="28"/>
        </w:rPr>
        <w:t xml:space="preserve">, </w:t>
      </w:r>
      <w:r w:rsidRPr="00732F77">
        <w:rPr>
          <w:rFonts w:eastAsia="MS Mincho"/>
          <w:sz w:val="28"/>
          <w:szCs w:val="28"/>
        </w:rPr>
        <w:t>могут в различных точках внутреннего объема резонатора интерферировать</w:t>
      </w:r>
      <w:r w:rsidRPr="00732F77">
        <w:rPr>
          <w:sz w:val="28"/>
          <w:szCs w:val="28"/>
        </w:rPr>
        <w:t xml:space="preserve">, </w:t>
      </w:r>
      <w:r w:rsidRPr="00732F77">
        <w:rPr>
          <w:rFonts w:eastAsia="MS Mincho"/>
          <w:sz w:val="28"/>
          <w:szCs w:val="28"/>
        </w:rPr>
        <w:t>т</w:t>
      </w:r>
      <w:r w:rsidRPr="00732F77">
        <w:rPr>
          <w:sz w:val="28"/>
          <w:szCs w:val="28"/>
        </w:rPr>
        <w:t>.</w:t>
      </w:r>
      <w:r w:rsidRPr="00732F77">
        <w:rPr>
          <w:rFonts w:eastAsia="MS Mincho"/>
          <w:sz w:val="28"/>
          <w:szCs w:val="28"/>
        </w:rPr>
        <w:t>е</w:t>
      </w:r>
      <w:r w:rsidRPr="00732F77">
        <w:rPr>
          <w:sz w:val="28"/>
          <w:szCs w:val="28"/>
        </w:rPr>
        <w:t xml:space="preserve">. </w:t>
      </w:r>
      <w:r w:rsidRPr="00732F77">
        <w:rPr>
          <w:rFonts w:eastAsia="MS Mincho"/>
          <w:sz w:val="28"/>
          <w:szCs w:val="28"/>
        </w:rPr>
        <w:t>складываться и вычитаться</w:t>
      </w:r>
      <w:r w:rsidRPr="00732F77">
        <w:rPr>
          <w:sz w:val="28"/>
          <w:szCs w:val="28"/>
        </w:rPr>
        <w:t xml:space="preserve">. </w:t>
      </w:r>
      <w:r w:rsidRPr="00732F77">
        <w:rPr>
          <w:rFonts w:eastAsia="MS Mincho"/>
          <w:sz w:val="28"/>
          <w:szCs w:val="28"/>
        </w:rPr>
        <w:t xml:space="preserve">В результате в некоторых точках могут быть более сильные поля </w:t>
      </w:r>
      <w:r w:rsidRPr="00732F77">
        <w:rPr>
          <w:sz w:val="28"/>
          <w:szCs w:val="28"/>
        </w:rPr>
        <w:t>(</w:t>
      </w:r>
      <w:r w:rsidRPr="00732F77">
        <w:rPr>
          <w:rFonts w:eastAsia="MS Mincho"/>
          <w:sz w:val="28"/>
          <w:szCs w:val="28"/>
        </w:rPr>
        <w:t>от сложения полей нескольких видов колебаний</w:t>
      </w:r>
      <w:r w:rsidRPr="00732F77">
        <w:rPr>
          <w:sz w:val="28"/>
          <w:szCs w:val="28"/>
        </w:rPr>
        <w:t xml:space="preserve">), </w:t>
      </w:r>
      <w:r w:rsidRPr="00732F77">
        <w:rPr>
          <w:rFonts w:eastAsia="MS Mincho"/>
          <w:sz w:val="28"/>
          <w:szCs w:val="28"/>
        </w:rPr>
        <w:t xml:space="preserve">а в других </w:t>
      </w:r>
      <w:r w:rsidRPr="00732F77">
        <w:rPr>
          <w:sz w:val="28"/>
          <w:szCs w:val="28"/>
        </w:rPr>
        <w:t xml:space="preserve">- </w:t>
      </w:r>
      <w:r w:rsidRPr="00732F77">
        <w:rPr>
          <w:rFonts w:eastAsia="MS Mincho"/>
          <w:sz w:val="28"/>
          <w:szCs w:val="28"/>
        </w:rPr>
        <w:t xml:space="preserve">более слабые </w:t>
      </w:r>
      <w:r w:rsidRPr="00732F77">
        <w:rPr>
          <w:sz w:val="28"/>
          <w:szCs w:val="28"/>
        </w:rPr>
        <w:t>(</w:t>
      </w:r>
      <w:r w:rsidRPr="00732F77">
        <w:rPr>
          <w:rFonts w:eastAsia="MS Mincho"/>
          <w:sz w:val="28"/>
          <w:szCs w:val="28"/>
        </w:rPr>
        <w:t>вследствие вычитания</w:t>
      </w:r>
      <w:r w:rsidRPr="00732F77">
        <w:rPr>
          <w:sz w:val="28"/>
          <w:szCs w:val="28"/>
        </w:rPr>
        <w:t xml:space="preserve">). </w:t>
      </w:r>
      <w:r w:rsidRPr="00732F77">
        <w:rPr>
          <w:rFonts w:eastAsia="MS Mincho"/>
          <w:sz w:val="28"/>
          <w:szCs w:val="28"/>
        </w:rPr>
        <w:t>Поэтому суммарное поле может иметь значительную неравномерность</w:t>
      </w:r>
      <w:r w:rsidRPr="00732F77">
        <w:rPr>
          <w:sz w:val="28"/>
          <w:szCs w:val="28"/>
        </w:rPr>
        <w:t>. В связи с этим р</w:t>
      </w:r>
      <w:r w:rsidRPr="00732F77">
        <w:rPr>
          <w:rFonts w:eastAsia="MS Mincho"/>
          <w:sz w:val="28"/>
          <w:szCs w:val="28"/>
        </w:rPr>
        <w:t>азмеры и параметры объемных резонаторов оптимизируют</w:t>
      </w:r>
      <w:r w:rsidRPr="00732F77">
        <w:rPr>
          <w:sz w:val="28"/>
          <w:szCs w:val="28"/>
        </w:rPr>
        <w:t xml:space="preserve">. </w:t>
      </w:r>
    </w:p>
    <w:p w:rsidR="00B826BD" w:rsidRPr="00732F77" w:rsidRDefault="00B826BD" w:rsidP="005B5B4D">
      <w:pPr>
        <w:ind w:firstLine="720"/>
        <w:jc w:val="both"/>
        <w:rPr>
          <w:rFonts w:eastAsia="MS Mincho"/>
          <w:sz w:val="28"/>
          <w:szCs w:val="28"/>
        </w:rPr>
      </w:pPr>
      <w:r w:rsidRPr="00732F77">
        <w:rPr>
          <w:rFonts w:eastAsia="MS Mincho"/>
          <w:sz w:val="28"/>
          <w:szCs w:val="28"/>
        </w:rPr>
        <w:t>Применяя два ввода, можно увеличить число возбуждаемых в заданном диапазоне видов колебаний и увеличить, таким образом, равномерность н</w:t>
      </w:r>
      <w:r w:rsidR="00BB5DF9">
        <w:rPr>
          <w:rFonts w:eastAsia="MS Mincho"/>
          <w:sz w:val="28"/>
          <w:szCs w:val="28"/>
        </w:rPr>
        <w:t xml:space="preserve">агрева диэлектрика. На рисунке </w:t>
      </w:r>
      <w:r w:rsidR="00BB5DF9">
        <w:rPr>
          <w:rFonts w:eastAsia="MS Mincho"/>
          <w:sz w:val="28"/>
          <w:szCs w:val="28"/>
          <w:lang w:val="kk-KZ"/>
        </w:rPr>
        <w:t>2</w:t>
      </w:r>
      <w:r w:rsidRPr="00732F77">
        <w:rPr>
          <w:rFonts w:eastAsia="MS Mincho"/>
          <w:sz w:val="28"/>
          <w:szCs w:val="28"/>
        </w:rPr>
        <w:t>.</w:t>
      </w:r>
      <w:r w:rsidR="00BB5DF9">
        <w:rPr>
          <w:rFonts w:eastAsia="MS Mincho"/>
          <w:sz w:val="28"/>
          <w:szCs w:val="28"/>
          <w:lang w:val="kk-KZ"/>
        </w:rPr>
        <w:t>4</w:t>
      </w:r>
      <w:r w:rsidRPr="00732F77">
        <w:rPr>
          <w:rFonts w:eastAsia="MS Mincho"/>
          <w:sz w:val="28"/>
          <w:szCs w:val="28"/>
        </w:rPr>
        <w:t>7 схематически показаны рабочая камера и два возбуждающих ее волновода.</w:t>
      </w:r>
    </w:p>
    <w:p w:rsidR="00B826BD" w:rsidRPr="00732F77" w:rsidRDefault="00B826BD" w:rsidP="005B5B4D">
      <w:pPr>
        <w:jc w:val="center"/>
        <w:rPr>
          <w:rFonts w:eastAsia="MS Mincho"/>
          <w:sz w:val="28"/>
          <w:szCs w:val="28"/>
        </w:rPr>
      </w:pPr>
    </w:p>
    <w:p w:rsidR="00B826BD" w:rsidRPr="00732F77" w:rsidRDefault="009F5AB9" w:rsidP="005B5B4D">
      <w:pPr>
        <w:jc w:val="center"/>
        <w:rPr>
          <w:rFonts w:eastAsia="MS Mincho"/>
          <w:sz w:val="28"/>
          <w:szCs w:val="28"/>
        </w:rPr>
      </w:pPr>
      <w:r w:rsidRPr="00732F77">
        <w:rPr>
          <w:rFonts w:eastAsia="MS Mincho"/>
          <w:noProof/>
          <w:sz w:val="28"/>
          <w:szCs w:val="28"/>
          <w:lang w:eastAsia="ru-RU"/>
        </w:rPr>
        <w:lastRenderedPageBreak/>
        <w:drawing>
          <wp:inline distT="0" distB="0" distL="0" distR="0">
            <wp:extent cx="3752850" cy="2496820"/>
            <wp:effectExtent l="19050" t="0" r="0"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73"/>
                    <a:srcRect/>
                    <a:stretch>
                      <a:fillRect/>
                    </a:stretch>
                  </pic:blipFill>
                  <pic:spPr bwMode="auto">
                    <a:xfrm>
                      <a:off x="0" y="0"/>
                      <a:ext cx="3752850" cy="2496820"/>
                    </a:xfrm>
                    <a:prstGeom prst="rect">
                      <a:avLst/>
                    </a:prstGeom>
                    <a:solidFill>
                      <a:srgbClr val="FFFFFF"/>
                    </a:solidFill>
                    <a:ln w="9525">
                      <a:noFill/>
                      <a:miter lim="800000"/>
                      <a:headEnd/>
                      <a:tailEnd/>
                    </a:ln>
                  </pic:spPr>
                </pic:pic>
              </a:graphicData>
            </a:graphic>
          </wp:inline>
        </w:drawing>
      </w:r>
    </w:p>
    <w:p w:rsidR="00B826BD" w:rsidRPr="003D5EFE" w:rsidRDefault="00B826BD" w:rsidP="005B5B4D">
      <w:pPr>
        <w:ind w:firstLine="720"/>
        <w:jc w:val="center"/>
        <w:rPr>
          <w:rFonts w:eastAsia="MS Mincho"/>
        </w:rPr>
      </w:pPr>
      <w:r w:rsidRPr="003D5EFE">
        <w:rPr>
          <w:rFonts w:eastAsia="MS Mincho"/>
        </w:rPr>
        <w:t>1 — рабочая камера; 2 и 3 — прямоугольные волноводы от</w:t>
      </w:r>
    </w:p>
    <w:p w:rsidR="00B826BD" w:rsidRPr="003D5EFE" w:rsidRDefault="00B826BD" w:rsidP="005B5B4D">
      <w:pPr>
        <w:ind w:firstLine="720"/>
        <w:jc w:val="center"/>
        <w:rPr>
          <w:rFonts w:eastAsia="MS Mincho"/>
          <w:vertAlign w:val="subscript"/>
        </w:rPr>
      </w:pPr>
      <w:r w:rsidRPr="003D5EFE">
        <w:rPr>
          <w:rFonts w:eastAsia="MS Mincho"/>
        </w:rPr>
        <w:t>СВЧ генераторов с рабочими длинами волн l</w:t>
      </w:r>
      <w:r w:rsidRPr="003D5EFE">
        <w:rPr>
          <w:rFonts w:eastAsia="MS Mincho"/>
          <w:vertAlign w:val="subscript"/>
        </w:rPr>
        <w:t>1</w:t>
      </w:r>
      <w:r w:rsidRPr="003D5EFE">
        <w:rPr>
          <w:rFonts w:eastAsia="MS Mincho"/>
        </w:rPr>
        <w:t xml:space="preserve"> и l</w:t>
      </w:r>
      <w:r w:rsidRPr="003D5EFE">
        <w:rPr>
          <w:rFonts w:eastAsia="MS Mincho"/>
          <w:vertAlign w:val="subscript"/>
        </w:rPr>
        <w:t>2</w:t>
      </w:r>
    </w:p>
    <w:p w:rsidR="006F6547" w:rsidRDefault="006F6547" w:rsidP="005B5B4D">
      <w:pPr>
        <w:ind w:firstLine="720"/>
        <w:jc w:val="center"/>
        <w:rPr>
          <w:rFonts w:eastAsia="MS Mincho"/>
          <w:lang w:val="kk-KZ"/>
        </w:rPr>
      </w:pPr>
    </w:p>
    <w:p w:rsidR="00B826BD" w:rsidRPr="003D5EFE" w:rsidRDefault="00BB5DF9" w:rsidP="005B5B4D">
      <w:pPr>
        <w:ind w:firstLine="720"/>
        <w:jc w:val="center"/>
        <w:rPr>
          <w:rFonts w:eastAsia="MS Mincho"/>
        </w:rPr>
      </w:pPr>
      <w:r>
        <w:rPr>
          <w:rFonts w:eastAsia="MS Mincho"/>
        </w:rPr>
        <w:t xml:space="preserve">Рисунок  </w:t>
      </w:r>
      <w:r>
        <w:rPr>
          <w:rFonts w:eastAsia="MS Mincho"/>
          <w:lang w:val="kk-KZ"/>
        </w:rPr>
        <w:t>2</w:t>
      </w:r>
      <w:r w:rsidR="00B826BD" w:rsidRPr="003D5EFE">
        <w:rPr>
          <w:rFonts w:eastAsia="MS Mincho"/>
        </w:rPr>
        <w:t>.</w:t>
      </w:r>
      <w:r>
        <w:rPr>
          <w:rFonts w:eastAsia="MS Mincho"/>
          <w:lang w:val="kk-KZ"/>
        </w:rPr>
        <w:t>4</w:t>
      </w:r>
      <w:r w:rsidR="00B826BD" w:rsidRPr="003D5EFE">
        <w:rPr>
          <w:rFonts w:eastAsia="MS Mincho"/>
        </w:rPr>
        <w:t>7 – Схема резонаторной рабочей камеры с двумя волноводами</w:t>
      </w:r>
    </w:p>
    <w:p w:rsidR="00B826BD" w:rsidRPr="00732F77" w:rsidRDefault="00B826BD" w:rsidP="005B5B4D">
      <w:pPr>
        <w:ind w:firstLine="720"/>
        <w:jc w:val="both"/>
        <w:rPr>
          <w:sz w:val="28"/>
          <w:szCs w:val="28"/>
        </w:rPr>
      </w:pPr>
    </w:p>
    <w:p w:rsidR="00B826BD" w:rsidRPr="00732F77" w:rsidRDefault="00B826BD" w:rsidP="005B5B4D">
      <w:pPr>
        <w:ind w:firstLine="720"/>
        <w:jc w:val="both"/>
        <w:rPr>
          <w:rFonts w:eastAsia="MS Mincho"/>
          <w:sz w:val="28"/>
          <w:szCs w:val="28"/>
        </w:rPr>
      </w:pPr>
      <w:r w:rsidRPr="00732F77">
        <w:rPr>
          <w:rFonts w:eastAsia="MS Mincho"/>
          <w:sz w:val="28"/>
          <w:szCs w:val="28"/>
        </w:rPr>
        <w:t xml:space="preserve">Достоинством СВЧ нагрева является  высокий к.п.д. преобразования энергии высокочастотного поля в тепло, в объеме нагреваемых тел. Теоретическое значение этого к.п.д. близко к 100%. Тепловые потери в подводящих трактах обычно невелики, и стенки волноводов и рабочих камер остаются практически холодными, что создает комфортные условия для обслуживающего персонала. </w:t>
      </w:r>
    </w:p>
    <w:p w:rsidR="00B826BD" w:rsidRPr="00732F77" w:rsidRDefault="00B826BD" w:rsidP="005B5B4D">
      <w:pPr>
        <w:ind w:firstLine="720"/>
        <w:jc w:val="both"/>
        <w:rPr>
          <w:rFonts w:eastAsia="MS Mincho"/>
          <w:sz w:val="28"/>
          <w:szCs w:val="28"/>
        </w:rPr>
      </w:pPr>
      <w:r w:rsidRPr="00732F77">
        <w:rPr>
          <w:rFonts w:eastAsia="MS Mincho"/>
          <w:sz w:val="28"/>
          <w:szCs w:val="28"/>
        </w:rPr>
        <w:t>Важным преимуществом СВЧ нагрева является возможность осуществления и практического применения новых необычных видов нагрева, например избирательного, равномерного, сверхчистого, саморегулирующегося.</w:t>
      </w:r>
    </w:p>
    <w:p w:rsidR="00B826BD" w:rsidRPr="00732F77" w:rsidRDefault="00B826BD" w:rsidP="005B5B4D">
      <w:pPr>
        <w:ind w:firstLine="720"/>
        <w:jc w:val="both"/>
        <w:rPr>
          <w:rFonts w:eastAsia="MS Mincho"/>
          <w:sz w:val="28"/>
          <w:szCs w:val="28"/>
        </w:rPr>
      </w:pPr>
      <w:r w:rsidRPr="00732F77">
        <w:rPr>
          <w:rFonts w:eastAsia="MS Mincho"/>
          <w:sz w:val="28"/>
          <w:szCs w:val="28"/>
        </w:rPr>
        <w:t xml:space="preserve">Избирательный нагрев основан на зависимости потерь в диэлектрике от длины волны, т.е. зависимости тангенса угла диэлектрических потерь </w:t>
      </w:r>
      <w:r w:rsidRPr="00732F77">
        <w:rPr>
          <w:sz w:val="28"/>
          <w:szCs w:val="28"/>
          <w:lang w:val="en-US"/>
        </w:rPr>
        <w:t>δ</w:t>
      </w:r>
      <w:r w:rsidRPr="00732F77">
        <w:rPr>
          <w:rFonts w:eastAsia="MS Mincho"/>
          <w:sz w:val="28"/>
          <w:szCs w:val="28"/>
        </w:rPr>
        <w:t xml:space="preserve"> как функции длины волны </w:t>
      </w:r>
      <w:r w:rsidRPr="00732F77">
        <w:rPr>
          <w:rFonts w:eastAsia="MS Mincho"/>
          <w:i/>
          <w:sz w:val="28"/>
          <w:szCs w:val="28"/>
        </w:rPr>
        <w:t>l</w:t>
      </w:r>
      <w:r w:rsidRPr="00732F77">
        <w:rPr>
          <w:rFonts w:eastAsia="MS Mincho"/>
          <w:sz w:val="28"/>
          <w:szCs w:val="28"/>
        </w:rPr>
        <w:t xml:space="preserve"> . При этом в многокомпонентной смеси диэлектриков будут нагреваться только те части, где высокий </w:t>
      </w:r>
      <w:r w:rsidRPr="00732F77">
        <w:rPr>
          <w:sz w:val="28"/>
          <w:szCs w:val="28"/>
          <w:lang w:val="en-US"/>
        </w:rPr>
        <w:t>tgδ</w:t>
      </w:r>
      <w:r w:rsidRPr="00732F77">
        <w:rPr>
          <w:rFonts w:eastAsia="MS Mincho"/>
          <w:sz w:val="28"/>
          <w:szCs w:val="28"/>
        </w:rPr>
        <w:t xml:space="preserve">. </w:t>
      </w:r>
    </w:p>
    <w:p w:rsidR="00B826BD" w:rsidRPr="00732F77" w:rsidRDefault="00B826BD" w:rsidP="005B5B4D">
      <w:pPr>
        <w:ind w:firstLine="720"/>
        <w:jc w:val="both"/>
        <w:rPr>
          <w:rFonts w:eastAsia="MS Mincho"/>
          <w:sz w:val="28"/>
          <w:szCs w:val="28"/>
        </w:rPr>
      </w:pPr>
      <w:r w:rsidRPr="00732F77">
        <w:rPr>
          <w:rFonts w:eastAsia="MS Mincho"/>
          <w:sz w:val="28"/>
          <w:szCs w:val="28"/>
        </w:rPr>
        <w:t>С помощью СВЧ энергии можно не только равномерно нагревать диэлектрик по его объему, но и получать по желанию любое заданное распределение температур. Поэтому при СВЧ нагреве открываются возможности многократного ускорения ряда технологических процессов.</w:t>
      </w:r>
    </w:p>
    <w:p w:rsidR="00B826BD" w:rsidRPr="00732F77" w:rsidRDefault="00B826BD" w:rsidP="005B5B4D">
      <w:pPr>
        <w:ind w:firstLine="720"/>
        <w:jc w:val="both"/>
        <w:rPr>
          <w:rFonts w:eastAsia="MS Mincho"/>
          <w:sz w:val="28"/>
          <w:szCs w:val="28"/>
        </w:rPr>
      </w:pPr>
      <w:r w:rsidRPr="00732F77">
        <w:rPr>
          <w:rFonts w:eastAsia="MS Mincho"/>
          <w:sz w:val="28"/>
          <w:szCs w:val="28"/>
        </w:rPr>
        <w:t>СВЧ энергию можно подводить к обрабатываемому материалу через защитные оболочки их твердых диэлектриков с малыми потерями. В результате практически полностью устраняется опасность загрязнения материала. Кроме того, материалы можно нагревать в вакууме или в атмосфере инертного газа, для предотвращения их окисления.</w:t>
      </w:r>
    </w:p>
    <w:p w:rsidR="00B826BD" w:rsidRPr="00732F77" w:rsidRDefault="00B826BD" w:rsidP="005B5B4D">
      <w:pPr>
        <w:ind w:firstLine="720"/>
        <w:jc w:val="both"/>
        <w:rPr>
          <w:rFonts w:eastAsia="MS Mincho"/>
          <w:sz w:val="28"/>
          <w:szCs w:val="28"/>
        </w:rPr>
      </w:pPr>
      <w:r w:rsidRPr="00732F77">
        <w:rPr>
          <w:rFonts w:eastAsia="MS Mincho"/>
          <w:sz w:val="28"/>
          <w:szCs w:val="28"/>
        </w:rPr>
        <w:t xml:space="preserve">Во время сушки СВЧ методом качество получаемого материала существенно выше за счет того, что нагрев высушенных мест автоматически прекращается. Объясняется это тем, что тангенс угла диэлектрических потерь часто прямо пропорционален влажности. Поэтому с уменьшением влажности в процессе сушки выделение энергии уменьшается, а нагрев </w:t>
      </w:r>
      <w:r w:rsidRPr="00732F77">
        <w:rPr>
          <w:rFonts w:eastAsia="MS Mincho"/>
          <w:sz w:val="28"/>
          <w:szCs w:val="28"/>
        </w:rPr>
        <w:lastRenderedPageBreak/>
        <w:t xml:space="preserve">продолжается только в тех участках обрабатываемого материала, где еще сохранилась повышенная влажность. </w:t>
      </w:r>
    </w:p>
    <w:p w:rsidR="00B826BD" w:rsidRPr="00732F77" w:rsidRDefault="00B826BD" w:rsidP="005B5B4D">
      <w:pPr>
        <w:ind w:firstLine="720"/>
        <w:jc w:val="both"/>
        <w:rPr>
          <w:rFonts w:eastAsia="MS Mincho"/>
          <w:sz w:val="28"/>
          <w:szCs w:val="28"/>
        </w:rPr>
      </w:pPr>
      <w:r w:rsidRPr="00732F77">
        <w:rPr>
          <w:rFonts w:eastAsia="MS Mincho"/>
          <w:sz w:val="28"/>
          <w:szCs w:val="28"/>
        </w:rPr>
        <w:t xml:space="preserve">Чтобы применение СВЧ нагрева было экономически оправдано, необходимо выбирать такие приборы, которые имели бы сочетание следующих характеристик: </w:t>
      </w:r>
    </w:p>
    <w:p w:rsidR="00B826BD" w:rsidRPr="00732F77" w:rsidRDefault="00B826BD" w:rsidP="005B5B4D">
      <w:pPr>
        <w:ind w:firstLine="720"/>
        <w:jc w:val="both"/>
        <w:rPr>
          <w:rFonts w:eastAsia="MS Mincho"/>
          <w:sz w:val="28"/>
          <w:szCs w:val="28"/>
        </w:rPr>
      </w:pPr>
      <w:r w:rsidRPr="00732F77">
        <w:rPr>
          <w:rFonts w:eastAsia="MS Mincho"/>
          <w:sz w:val="28"/>
          <w:szCs w:val="28"/>
        </w:rPr>
        <w:t>- высокий КПД преобразования энергии (не менее 50%);</w:t>
      </w:r>
    </w:p>
    <w:p w:rsidR="00B826BD" w:rsidRPr="00732F77" w:rsidRDefault="00B826BD" w:rsidP="005B5B4D">
      <w:pPr>
        <w:ind w:firstLine="720"/>
        <w:jc w:val="both"/>
        <w:rPr>
          <w:rFonts w:eastAsia="MS Mincho"/>
          <w:sz w:val="28"/>
          <w:szCs w:val="28"/>
        </w:rPr>
      </w:pPr>
      <w:r w:rsidRPr="00732F77">
        <w:rPr>
          <w:rFonts w:eastAsia="MS Mincho"/>
          <w:sz w:val="28"/>
          <w:szCs w:val="28"/>
        </w:rPr>
        <w:t xml:space="preserve">- высокий уровень выходной мощности в непрерывном режиме (более 1 кВт); </w:t>
      </w:r>
    </w:p>
    <w:p w:rsidR="00B826BD" w:rsidRPr="00732F77" w:rsidRDefault="00B826BD" w:rsidP="005B5B4D">
      <w:pPr>
        <w:ind w:firstLine="720"/>
        <w:jc w:val="both"/>
        <w:rPr>
          <w:rFonts w:eastAsia="MS Mincho"/>
          <w:sz w:val="28"/>
          <w:szCs w:val="28"/>
        </w:rPr>
      </w:pPr>
      <w:r w:rsidRPr="00732F77">
        <w:rPr>
          <w:rFonts w:eastAsia="MS Mincho"/>
          <w:sz w:val="28"/>
          <w:szCs w:val="28"/>
        </w:rPr>
        <w:t xml:space="preserve">- простые и дешевые источники питания (желательно питать СВЧ прибор, непосредственно подключая его к вторичной обмотке силового трансформатора промышленной электросети без выпрямителей и фильтров); </w:t>
      </w:r>
    </w:p>
    <w:p w:rsidR="00B826BD" w:rsidRPr="00732F77" w:rsidRDefault="00B826BD" w:rsidP="005B5B4D">
      <w:pPr>
        <w:ind w:firstLine="720"/>
        <w:jc w:val="both"/>
        <w:rPr>
          <w:rFonts w:eastAsia="MS Mincho"/>
          <w:sz w:val="28"/>
          <w:szCs w:val="28"/>
        </w:rPr>
      </w:pPr>
      <w:r w:rsidRPr="00732F77">
        <w:rPr>
          <w:rFonts w:eastAsia="MS Mincho"/>
          <w:sz w:val="28"/>
          <w:szCs w:val="28"/>
        </w:rPr>
        <w:t xml:space="preserve">- простота конструкции, надежность, большой срок службы (не менее 2÷5 тысяч часов); </w:t>
      </w:r>
    </w:p>
    <w:p w:rsidR="00B826BD" w:rsidRPr="00732F77" w:rsidRDefault="00B826BD" w:rsidP="005B5B4D">
      <w:pPr>
        <w:ind w:firstLine="720"/>
        <w:jc w:val="both"/>
        <w:rPr>
          <w:rFonts w:eastAsia="MS Mincho"/>
          <w:sz w:val="28"/>
          <w:szCs w:val="28"/>
        </w:rPr>
      </w:pPr>
      <w:r w:rsidRPr="00732F77">
        <w:rPr>
          <w:rFonts w:eastAsia="MS Mincho"/>
          <w:sz w:val="28"/>
          <w:szCs w:val="28"/>
        </w:rPr>
        <w:t xml:space="preserve">- возможность эффективной работы при переменной нагрузке. </w:t>
      </w:r>
    </w:p>
    <w:p w:rsidR="00B826BD" w:rsidRPr="00732F77" w:rsidRDefault="00B826BD" w:rsidP="005B5B4D">
      <w:pPr>
        <w:ind w:firstLine="720"/>
        <w:jc w:val="both"/>
        <w:rPr>
          <w:rFonts w:eastAsia="MS Mincho"/>
          <w:sz w:val="28"/>
          <w:szCs w:val="28"/>
        </w:rPr>
      </w:pPr>
      <w:r w:rsidRPr="00732F77">
        <w:rPr>
          <w:rFonts w:eastAsia="MS Mincho"/>
          <w:sz w:val="28"/>
          <w:szCs w:val="28"/>
        </w:rPr>
        <w:t>Наибольшее распространение в качестве источников СВЧ энергии получили магнетроны. Относительная простота конструкции малые размеры и высокий КПД делают их наиболее пригодными для использования во многих областях СВЧ энергетики. Опыт применения магнетронов и исследования их свойств привели к тому, что в настоящее время они почти исключительно применяются в промышленных СВЧ установках.</w:t>
      </w:r>
    </w:p>
    <w:p w:rsidR="00B826BD" w:rsidRPr="00732F77" w:rsidRDefault="00B826BD" w:rsidP="005B5B4D">
      <w:pPr>
        <w:ind w:firstLine="720"/>
        <w:jc w:val="both"/>
        <w:rPr>
          <w:rFonts w:eastAsia="MS Mincho"/>
          <w:sz w:val="28"/>
          <w:szCs w:val="28"/>
        </w:rPr>
      </w:pPr>
      <w:r w:rsidRPr="00732F77">
        <w:rPr>
          <w:rFonts w:eastAsia="MS Mincho"/>
          <w:sz w:val="28"/>
          <w:szCs w:val="28"/>
        </w:rPr>
        <w:t xml:space="preserve"> Однако в перспективе им могут составить серьезную конкуренцию пролетные многорезонаторные клистроны. В начале семидесятых годов благодаря оптимизации параметров с помощью ЭВМ был получен КПД пролетных клистронов выше 70 %. Такой высокий КПД в сочетании с электростатической фокусировкой и непосредственным питанием через повышающий трансформатор от сети промышленной частоты позволит заменить магнетроны в ряде применений.</w:t>
      </w:r>
    </w:p>
    <w:p w:rsidR="00B826BD" w:rsidRPr="00732F77" w:rsidRDefault="00B826BD" w:rsidP="005B5B4D">
      <w:pPr>
        <w:ind w:firstLine="720"/>
        <w:jc w:val="both"/>
        <w:rPr>
          <w:rFonts w:eastAsia="MS Mincho"/>
          <w:sz w:val="28"/>
          <w:szCs w:val="28"/>
        </w:rPr>
      </w:pPr>
      <w:r w:rsidRPr="00732F77">
        <w:rPr>
          <w:rFonts w:eastAsia="MS Mincho"/>
          <w:sz w:val="28"/>
          <w:szCs w:val="28"/>
        </w:rPr>
        <w:t xml:space="preserve"> Другой вид источников СВЧ излучения - амплитроны имеют КПД 60÷80 %. Однако принципиально амплитроны схожи с магнетронами и имеют в основном те же недостатки: катод находится в пространстве взаимодействия, отработанные электроны бомбардируют волноведущую систему и т.д.</w:t>
      </w:r>
    </w:p>
    <w:p w:rsidR="00B826BD" w:rsidRPr="00732F77" w:rsidRDefault="00B826BD" w:rsidP="005B5B4D">
      <w:pPr>
        <w:ind w:firstLine="720"/>
        <w:jc w:val="both"/>
        <w:rPr>
          <w:sz w:val="28"/>
          <w:szCs w:val="28"/>
        </w:rPr>
      </w:pPr>
      <w:r w:rsidRPr="00732F77">
        <w:rPr>
          <w:sz w:val="28"/>
          <w:szCs w:val="28"/>
        </w:rPr>
        <w:t>Достоинства установок диэлектрического нагрева: высокая скорость нагрева; равномерный нагрев материалов с низкой теплопроводностью; осуществление местного и избирательного нагрева и др.</w:t>
      </w:r>
    </w:p>
    <w:p w:rsidR="00B826BD" w:rsidRPr="00732F77" w:rsidRDefault="00B826BD" w:rsidP="005B5B4D">
      <w:pPr>
        <w:ind w:firstLine="720"/>
        <w:jc w:val="both"/>
        <w:rPr>
          <w:sz w:val="28"/>
          <w:szCs w:val="28"/>
        </w:rPr>
      </w:pPr>
      <w:r w:rsidRPr="00732F77">
        <w:rPr>
          <w:sz w:val="28"/>
          <w:szCs w:val="28"/>
        </w:rPr>
        <w:t>Первое практическое применение нагрев в высокочастотном электрическом поле получил в медицине. Одновременно в России и США его использовали для прогрева органов и участков тела для лечения воспалительных процессов. Высокочастотное поле в этих установках подводилось от маломощного радиопередатчика, а мощность ограничивалась болевыми ощущениями (температура не более 40÷41</w:t>
      </w:r>
      <w:r w:rsidRPr="00732F77">
        <w:rPr>
          <w:sz w:val="28"/>
          <w:szCs w:val="28"/>
          <w:vertAlign w:val="superscript"/>
        </w:rPr>
        <w:t>0</w:t>
      </w:r>
      <w:r w:rsidRPr="00732F77">
        <w:rPr>
          <w:sz w:val="28"/>
          <w:szCs w:val="28"/>
        </w:rPr>
        <w:t>С).</w:t>
      </w:r>
    </w:p>
    <w:p w:rsidR="00B826BD" w:rsidRPr="00732F77" w:rsidRDefault="00B826BD" w:rsidP="005B5B4D">
      <w:pPr>
        <w:ind w:firstLine="720"/>
        <w:jc w:val="both"/>
        <w:rPr>
          <w:sz w:val="28"/>
          <w:szCs w:val="28"/>
        </w:rPr>
      </w:pPr>
      <w:r w:rsidRPr="00732F77">
        <w:rPr>
          <w:sz w:val="28"/>
          <w:szCs w:val="28"/>
        </w:rPr>
        <w:t xml:space="preserve">Области современного применения такого вида нагрева — сушка материалов (древесины, бумаги, керамики и др.); нагрев пластмасс перед </w:t>
      </w:r>
      <w:r w:rsidRPr="00732F77">
        <w:rPr>
          <w:sz w:val="28"/>
          <w:szCs w:val="28"/>
        </w:rPr>
        <w:lastRenderedPageBreak/>
        <w:t xml:space="preserve">прессованием; сварка пластмасс; склеивание древесины; нагрев в пищевой промышленности, в медицине и в быту. </w:t>
      </w:r>
    </w:p>
    <w:p w:rsidR="006F6547" w:rsidRDefault="006F6547" w:rsidP="005B5B4D">
      <w:pPr>
        <w:ind w:firstLine="720"/>
        <w:jc w:val="center"/>
        <w:rPr>
          <w:sz w:val="28"/>
          <w:szCs w:val="28"/>
          <w:lang w:val="kk-KZ"/>
        </w:rPr>
      </w:pPr>
    </w:p>
    <w:p w:rsidR="00B826BD" w:rsidRPr="00732F77" w:rsidRDefault="00136192" w:rsidP="00136192">
      <w:pPr>
        <w:ind w:firstLine="720"/>
        <w:rPr>
          <w:b/>
          <w:sz w:val="28"/>
          <w:szCs w:val="28"/>
        </w:rPr>
      </w:pPr>
      <w:r>
        <w:rPr>
          <w:b/>
          <w:sz w:val="28"/>
          <w:szCs w:val="28"/>
          <w:lang w:val="kk-KZ"/>
        </w:rPr>
        <w:t>2</w:t>
      </w:r>
      <w:r w:rsidR="00980B6C" w:rsidRPr="009F2B42">
        <w:rPr>
          <w:b/>
          <w:sz w:val="28"/>
          <w:szCs w:val="28"/>
        </w:rPr>
        <w:t>.</w:t>
      </w:r>
      <w:r w:rsidR="00D6395D" w:rsidRPr="005376AE">
        <w:rPr>
          <w:b/>
          <w:sz w:val="28"/>
          <w:szCs w:val="28"/>
        </w:rPr>
        <w:t>5</w:t>
      </w:r>
      <w:r w:rsidR="00B826BD" w:rsidRPr="009F2B42">
        <w:rPr>
          <w:b/>
          <w:sz w:val="28"/>
          <w:szCs w:val="28"/>
        </w:rPr>
        <w:t>. Электронный нагрев</w:t>
      </w:r>
    </w:p>
    <w:p w:rsidR="00B826BD" w:rsidRPr="00732F77" w:rsidRDefault="00B826BD" w:rsidP="005B5B4D">
      <w:pPr>
        <w:ind w:firstLine="720"/>
        <w:rPr>
          <w:b/>
          <w:sz w:val="28"/>
          <w:szCs w:val="28"/>
        </w:rPr>
      </w:pPr>
    </w:p>
    <w:p w:rsidR="00B826BD" w:rsidRPr="00732F77" w:rsidRDefault="00B826BD" w:rsidP="005B5B4D">
      <w:pPr>
        <w:ind w:firstLine="720"/>
        <w:jc w:val="both"/>
        <w:rPr>
          <w:sz w:val="28"/>
          <w:szCs w:val="28"/>
        </w:rPr>
      </w:pPr>
      <w:r w:rsidRPr="00732F77">
        <w:rPr>
          <w:sz w:val="28"/>
          <w:szCs w:val="28"/>
        </w:rPr>
        <w:t>В 60-х годах прошлого века были обнаружены «катодные лучи» - поток заряженных частиц двигающихся от катода к аноду. В 1897 году Д.Д.Томсон доказал, что состав «катодных лучей» не зависит от материала катода и газа в сосуде и представляет собой поток электронов. За несколько лет до объяснения природы «катодных лучей» в 1879 году была показана возможность использования их в качестве источника тепловой энергии – У.Круге расплавил платиновый анод. В 1907 году М.фон Пирани запатентовал способ получения слитков тугоплавких металлов высокой чистоты с помощью электронного луча.</w:t>
      </w:r>
    </w:p>
    <w:p w:rsidR="00B826BD" w:rsidRPr="00732F77" w:rsidRDefault="00B826BD" w:rsidP="005B5B4D">
      <w:pPr>
        <w:ind w:firstLine="720"/>
        <w:jc w:val="both"/>
        <w:rPr>
          <w:sz w:val="28"/>
          <w:szCs w:val="28"/>
        </w:rPr>
      </w:pPr>
      <w:r w:rsidRPr="00732F77">
        <w:rPr>
          <w:sz w:val="28"/>
          <w:szCs w:val="28"/>
        </w:rPr>
        <w:t>Наиболее распространенный способ получения потока электронов это термоэлектронная эмиссия. Температура необходимая для начала термоэлектронной эмиссии для каждого материала своя. Так для вольфрама эта температура равна 2000</w:t>
      </w:r>
      <w:r w:rsidRPr="00732F77">
        <w:rPr>
          <w:sz w:val="28"/>
          <w:szCs w:val="28"/>
          <w:vertAlign w:val="superscript"/>
        </w:rPr>
        <w:t>0</w:t>
      </w:r>
      <w:r w:rsidRPr="00732F77">
        <w:rPr>
          <w:sz w:val="28"/>
          <w:szCs w:val="28"/>
        </w:rPr>
        <w:t>С. Созданы композиции с температурой начала термоэлектронной эмиссии 700</w:t>
      </w:r>
      <w:r w:rsidRPr="00732F77">
        <w:rPr>
          <w:sz w:val="28"/>
          <w:szCs w:val="28"/>
          <w:vertAlign w:val="superscript"/>
        </w:rPr>
        <w:t>0</w:t>
      </w:r>
      <w:r w:rsidRPr="00732F77">
        <w:rPr>
          <w:sz w:val="28"/>
          <w:szCs w:val="28"/>
        </w:rPr>
        <w:t>С. Так как длина свободного пробега электрона в воздухе при атмосферном давлении всего 10</w:t>
      </w:r>
      <w:r w:rsidRPr="00732F77">
        <w:rPr>
          <w:sz w:val="28"/>
          <w:szCs w:val="28"/>
          <w:vertAlign w:val="superscript"/>
        </w:rPr>
        <w:t>-7</w:t>
      </w:r>
      <w:r w:rsidRPr="00732F77">
        <w:rPr>
          <w:sz w:val="28"/>
          <w:szCs w:val="28"/>
        </w:rPr>
        <w:t>м, то для создания условий генерирования потока электронов с достаточным запасом энергии (длиной пробега более 27 см) требуется разряжение ниже 10</w:t>
      </w:r>
      <w:r w:rsidRPr="00732F77">
        <w:rPr>
          <w:sz w:val="28"/>
          <w:szCs w:val="28"/>
          <w:vertAlign w:val="superscript"/>
        </w:rPr>
        <w:t>-3</w:t>
      </w:r>
      <w:r w:rsidRPr="00732F77">
        <w:rPr>
          <w:sz w:val="28"/>
          <w:szCs w:val="28"/>
        </w:rPr>
        <w:t xml:space="preserve"> мм.рт.ст.</w:t>
      </w:r>
    </w:p>
    <w:p w:rsidR="00B826BD" w:rsidRPr="00732F77" w:rsidRDefault="00B826BD" w:rsidP="005B5B4D">
      <w:pPr>
        <w:ind w:firstLine="720"/>
        <w:jc w:val="both"/>
        <w:rPr>
          <w:sz w:val="28"/>
          <w:szCs w:val="28"/>
        </w:rPr>
      </w:pPr>
      <w:r w:rsidRPr="00732F77">
        <w:rPr>
          <w:sz w:val="28"/>
          <w:szCs w:val="28"/>
        </w:rPr>
        <w:t>Устройством для генерирования потока электронов является  эле</w:t>
      </w:r>
      <w:r w:rsidR="00BB5DF9">
        <w:rPr>
          <w:sz w:val="28"/>
          <w:szCs w:val="28"/>
        </w:rPr>
        <w:t xml:space="preserve">ктронно-лучевая пушка (рисунок </w:t>
      </w:r>
      <w:r w:rsidR="00BB5DF9">
        <w:rPr>
          <w:sz w:val="28"/>
          <w:szCs w:val="28"/>
          <w:lang w:val="kk-KZ"/>
        </w:rPr>
        <w:t>2</w:t>
      </w:r>
      <w:r w:rsidRPr="00732F77">
        <w:rPr>
          <w:sz w:val="28"/>
          <w:szCs w:val="28"/>
        </w:rPr>
        <w:t>.</w:t>
      </w:r>
      <w:r w:rsidR="00BB5DF9">
        <w:rPr>
          <w:sz w:val="28"/>
          <w:szCs w:val="28"/>
          <w:lang w:val="kk-KZ"/>
        </w:rPr>
        <w:t>4</w:t>
      </w:r>
      <w:r w:rsidRPr="00732F77">
        <w:rPr>
          <w:sz w:val="28"/>
          <w:szCs w:val="28"/>
        </w:rPr>
        <w:t>8). С подогреваемого катода 2 в результате термоэлектронной эмиссии вылетают свободные электроны и устремляются к аноду 4. Анод имеет отверстие, и сфокусированный поток электронов пролетает сквозь него. Затем, разогнанные в магнитном поле,  электроны фокусируются системой электромагнитных линз 5 на нагреваемом объекте.</w:t>
      </w:r>
    </w:p>
    <w:p w:rsidR="00B826BD" w:rsidRPr="00732F77" w:rsidRDefault="00B826BD" w:rsidP="005B5B4D">
      <w:pPr>
        <w:ind w:firstLine="720"/>
        <w:jc w:val="both"/>
        <w:rPr>
          <w:sz w:val="28"/>
          <w:szCs w:val="28"/>
        </w:rPr>
      </w:pPr>
      <w:r w:rsidRPr="00732F77">
        <w:rPr>
          <w:sz w:val="28"/>
          <w:szCs w:val="28"/>
        </w:rPr>
        <w:t>Кинетическая энергия пучка электронов:</w:t>
      </w:r>
    </w:p>
    <w:p w:rsidR="00B826BD" w:rsidRPr="00732F77" w:rsidRDefault="00B826BD" w:rsidP="005B5B4D">
      <w:pPr>
        <w:ind w:firstLine="720"/>
        <w:jc w:val="center"/>
        <w:rPr>
          <w:sz w:val="28"/>
          <w:szCs w:val="28"/>
        </w:rPr>
      </w:pPr>
      <w:r w:rsidRPr="00732F77">
        <w:rPr>
          <w:i/>
          <w:sz w:val="28"/>
          <w:szCs w:val="28"/>
        </w:rPr>
        <w:t>Р</w:t>
      </w:r>
      <w:r w:rsidRPr="00732F77">
        <w:rPr>
          <w:sz w:val="28"/>
          <w:szCs w:val="28"/>
          <w:vertAlign w:val="subscript"/>
        </w:rPr>
        <w:t>пэ</w:t>
      </w:r>
      <w:r w:rsidRPr="00732F77">
        <w:rPr>
          <w:sz w:val="28"/>
          <w:szCs w:val="28"/>
        </w:rPr>
        <w:t xml:space="preserve"> = </w:t>
      </w:r>
      <w:r w:rsidRPr="00732F77">
        <w:rPr>
          <w:i/>
          <w:sz w:val="28"/>
          <w:szCs w:val="28"/>
          <w:lang w:val="en-US"/>
        </w:rPr>
        <w:t>neU</w:t>
      </w:r>
      <w:r w:rsidRPr="00732F77">
        <w:rPr>
          <w:sz w:val="28"/>
          <w:szCs w:val="28"/>
          <w:vertAlign w:val="subscript"/>
        </w:rPr>
        <w:t>уск</w:t>
      </w:r>
      <w:r w:rsidRPr="00732F77">
        <w:rPr>
          <w:sz w:val="28"/>
          <w:szCs w:val="28"/>
        </w:rPr>
        <w:t>=</w:t>
      </w:r>
      <w:r w:rsidRPr="00732F77">
        <w:rPr>
          <w:i/>
          <w:sz w:val="28"/>
          <w:szCs w:val="28"/>
          <w:lang w:val="en-US"/>
        </w:rPr>
        <w:t>IU</w:t>
      </w:r>
      <w:r w:rsidRPr="00732F77">
        <w:rPr>
          <w:sz w:val="28"/>
          <w:szCs w:val="28"/>
          <w:vertAlign w:val="subscript"/>
        </w:rPr>
        <w:t>уск</w:t>
      </w:r>
      <w:r w:rsidRPr="00732F77">
        <w:rPr>
          <w:sz w:val="28"/>
          <w:szCs w:val="28"/>
        </w:rPr>
        <w:t>,</w:t>
      </w:r>
    </w:p>
    <w:p w:rsidR="00B826BD" w:rsidRPr="00732F77" w:rsidRDefault="00B826BD" w:rsidP="005B5B4D">
      <w:pPr>
        <w:ind w:firstLine="720"/>
        <w:jc w:val="both"/>
        <w:rPr>
          <w:sz w:val="28"/>
          <w:szCs w:val="28"/>
        </w:rPr>
      </w:pPr>
      <w:r w:rsidRPr="00732F77">
        <w:rPr>
          <w:sz w:val="28"/>
          <w:szCs w:val="28"/>
        </w:rPr>
        <w:t xml:space="preserve">где: </w:t>
      </w:r>
      <w:r w:rsidRPr="00732F77">
        <w:rPr>
          <w:i/>
          <w:sz w:val="28"/>
          <w:szCs w:val="28"/>
          <w:lang w:val="en-US"/>
        </w:rPr>
        <w:t>n</w:t>
      </w:r>
      <w:r w:rsidRPr="00732F77">
        <w:rPr>
          <w:sz w:val="28"/>
          <w:szCs w:val="28"/>
        </w:rPr>
        <w:t xml:space="preserve"> – число электронов,</w:t>
      </w:r>
    </w:p>
    <w:p w:rsidR="00B826BD" w:rsidRPr="00732F77" w:rsidRDefault="00B826BD" w:rsidP="005B5B4D">
      <w:pPr>
        <w:ind w:firstLine="1080"/>
        <w:jc w:val="both"/>
        <w:rPr>
          <w:sz w:val="28"/>
          <w:szCs w:val="28"/>
        </w:rPr>
      </w:pPr>
      <w:r w:rsidRPr="00732F77">
        <w:rPr>
          <w:i/>
          <w:sz w:val="28"/>
          <w:szCs w:val="28"/>
          <w:lang w:val="en-US"/>
        </w:rPr>
        <w:t>e</w:t>
      </w:r>
      <w:r w:rsidRPr="00732F77">
        <w:rPr>
          <w:sz w:val="28"/>
          <w:szCs w:val="28"/>
        </w:rPr>
        <w:t xml:space="preserve"> – заряд электрона,</w:t>
      </w:r>
    </w:p>
    <w:p w:rsidR="00B826BD" w:rsidRPr="00732F77" w:rsidRDefault="00B826BD" w:rsidP="005B5B4D">
      <w:pPr>
        <w:ind w:firstLine="1080"/>
        <w:jc w:val="both"/>
        <w:rPr>
          <w:sz w:val="28"/>
          <w:szCs w:val="28"/>
        </w:rPr>
      </w:pPr>
      <w:r w:rsidRPr="00732F77">
        <w:rPr>
          <w:i/>
          <w:sz w:val="28"/>
          <w:szCs w:val="28"/>
          <w:lang w:val="en-US"/>
        </w:rPr>
        <w:t>U</w:t>
      </w:r>
      <w:r w:rsidRPr="00732F77">
        <w:rPr>
          <w:sz w:val="28"/>
          <w:szCs w:val="28"/>
          <w:vertAlign w:val="subscript"/>
        </w:rPr>
        <w:t>уск</w:t>
      </w:r>
      <w:r w:rsidRPr="00732F77">
        <w:rPr>
          <w:sz w:val="28"/>
          <w:szCs w:val="28"/>
        </w:rPr>
        <w:t xml:space="preserve"> – ускоряющее напряжение.</w:t>
      </w:r>
    </w:p>
    <w:p w:rsidR="00B826BD" w:rsidRPr="00732F77" w:rsidRDefault="00B826BD" w:rsidP="005B5B4D">
      <w:pPr>
        <w:ind w:firstLine="720"/>
        <w:jc w:val="both"/>
        <w:rPr>
          <w:sz w:val="28"/>
          <w:szCs w:val="28"/>
        </w:rPr>
      </w:pPr>
      <w:r w:rsidRPr="00732F77">
        <w:rPr>
          <w:sz w:val="28"/>
          <w:szCs w:val="28"/>
        </w:rPr>
        <w:t xml:space="preserve">При современных возможностях техники </w:t>
      </w:r>
      <w:r w:rsidRPr="00732F77">
        <w:rPr>
          <w:i/>
          <w:sz w:val="28"/>
          <w:szCs w:val="28"/>
        </w:rPr>
        <w:t>Р</w:t>
      </w:r>
      <w:r w:rsidRPr="00732F77">
        <w:rPr>
          <w:sz w:val="28"/>
          <w:szCs w:val="28"/>
          <w:vertAlign w:val="subscript"/>
        </w:rPr>
        <w:t>пэ</w:t>
      </w:r>
      <w:r w:rsidRPr="00732F77">
        <w:rPr>
          <w:sz w:val="28"/>
          <w:szCs w:val="28"/>
        </w:rPr>
        <w:t xml:space="preserve"> доходит до 2000 кВт. Благодаря электронной оптики, поток электронов концентрируют в пятне, площадь которого в 200÷400 раз меньше площади катода. Таким образом плотность потока энергии доводят до  нескольких МВт/см</w:t>
      </w:r>
      <w:r w:rsidRPr="00732F77">
        <w:rPr>
          <w:sz w:val="28"/>
          <w:szCs w:val="28"/>
          <w:vertAlign w:val="superscript"/>
        </w:rPr>
        <w:t>2</w:t>
      </w:r>
      <w:r w:rsidRPr="00732F77">
        <w:rPr>
          <w:sz w:val="28"/>
          <w:szCs w:val="28"/>
        </w:rPr>
        <w:t>. В результате катод прогретый до 1600÷1700</w:t>
      </w:r>
      <w:r w:rsidRPr="00732F77">
        <w:rPr>
          <w:sz w:val="28"/>
          <w:szCs w:val="28"/>
          <w:vertAlign w:val="superscript"/>
        </w:rPr>
        <w:t>0</w:t>
      </w:r>
      <w:r w:rsidRPr="00732F77">
        <w:rPr>
          <w:sz w:val="28"/>
          <w:szCs w:val="28"/>
        </w:rPr>
        <w:t>С становится источником энергии, которая создаёт температуру до 5000</w:t>
      </w:r>
      <w:r w:rsidRPr="00732F77">
        <w:rPr>
          <w:sz w:val="28"/>
          <w:szCs w:val="28"/>
          <w:vertAlign w:val="superscript"/>
        </w:rPr>
        <w:t>0</w:t>
      </w:r>
      <w:r w:rsidRPr="00732F77">
        <w:rPr>
          <w:sz w:val="28"/>
          <w:szCs w:val="28"/>
        </w:rPr>
        <w:t>С.</w:t>
      </w:r>
    </w:p>
    <w:p w:rsidR="00B826BD" w:rsidRPr="00732F77" w:rsidRDefault="00B826BD" w:rsidP="005B5B4D">
      <w:pPr>
        <w:jc w:val="center"/>
        <w:rPr>
          <w:sz w:val="28"/>
          <w:szCs w:val="28"/>
        </w:rPr>
      </w:pPr>
    </w:p>
    <w:p w:rsidR="00B826BD" w:rsidRPr="00732F77" w:rsidRDefault="009F5AB9" w:rsidP="005B5B4D">
      <w:pPr>
        <w:jc w:val="center"/>
        <w:rPr>
          <w:sz w:val="28"/>
          <w:szCs w:val="28"/>
        </w:rPr>
      </w:pPr>
      <w:r w:rsidRPr="00732F77">
        <w:rPr>
          <w:noProof/>
          <w:sz w:val="28"/>
          <w:szCs w:val="28"/>
          <w:lang w:eastAsia="ru-RU"/>
        </w:rPr>
        <w:lastRenderedPageBreak/>
        <w:drawing>
          <wp:inline distT="0" distB="0" distL="0" distR="0">
            <wp:extent cx="2751455" cy="2480945"/>
            <wp:effectExtent l="19050" t="0" r="0"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74"/>
                    <a:srcRect/>
                    <a:stretch>
                      <a:fillRect/>
                    </a:stretch>
                  </pic:blipFill>
                  <pic:spPr bwMode="auto">
                    <a:xfrm>
                      <a:off x="0" y="0"/>
                      <a:ext cx="2751455" cy="2480945"/>
                    </a:xfrm>
                    <a:prstGeom prst="rect">
                      <a:avLst/>
                    </a:prstGeom>
                    <a:solidFill>
                      <a:srgbClr val="FFFFFF"/>
                    </a:solidFill>
                    <a:ln w="9525">
                      <a:noFill/>
                      <a:miter lim="800000"/>
                      <a:headEnd/>
                      <a:tailEnd/>
                    </a:ln>
                  </pic:spPr>
                </pic:pic>
              </a:graphicData>
            </a:graphic>
          </wp:inline>
        </w:drawing>
      </w:r>
    </w:p>
    <w:p w:rsidR="00B826BD" w:rsidRPr="00DF3723" w:rsidRDefault="00B826BD" w:rsidP="005B5B4D">
      <w:pPr>
        <w:jc w:val="center"/>
      </w:pPr>
      <w:r w:rsidRPr="00DF3723">
        <w:t>1 – герметичный корпус; 2- катод; 3 – фокусирующий электрод; 4 – анод; 5 – фокусирующая электромагнитная линза</w:t>
      </w:r>
    </w:p>
    <w:p w:rsidR="006F6547" w:rsidRDefault="006F6547" w:rsidP="005B5B4D">
      <w:pPr>
        <w:jc w:val="center"/>
        <w:rPr>
          <w:lang w:val="kk-KZ"/>
        </w:rPr>
      </w:pPr>
    </w:p>
    <w:p w:rsidR="00B826BD" w:rsidRDefault="00BB5DF9" w:rsidP="005B5B4D">
      <w:pPr>
        <w:jc w:val="center"/>
        <w:rPr>
          <w:lang w:val="kk-KZ"/>
        </w:rPr>
      </w:pPr>
      <w:r>
        <w:t xml:space="preserve">Рисунок </w:t>
      </w:r>
      <w:r>
        <w:rPr>
          <w:lang w:val="kk-KZ"/>
        </w:rPr>
        <w:t>2</w:t>
      </w:r>
      <w:r w:rsidR="00B826BD" w:rsidRPr="00DF3723">
        <w:t>.</w:t>
      </w:r>
      <w:r>
        <w:rPr>
          <w:lang w:val="kk-KZ"/>
        </w:rPr>
        <w:t>4</w:t>
      </w:r>
      <w:r w:rsidR="00B826BD" w:rsidRPr="00DF3723">
        <w:t>8 – Схема электронно-лучевой пушки</w:t>
      </w:r>
    </w:p>
    <w:p w:rsidR="009F2B42" w:rsidRPr="009F2B42" w:rsidRDefault="009F2B42" w:rsidP="005B5B4D">
      <w:pPr>
        <w:jc w:val="center"/>
        <w:rPr>
          <w:lang w:val="kk-KZ"/>
        </w:rPr>
      </w:pPr>
    </w:p>
    <w:p w:rsidR="00B826BD" w:rsidRPr="00732F77" w:rsidRDefault="00B826BD" w:rsidP="005B5B4D">
      <w:pPr>
        <w:ind w:firstLine="720"/>
        <w:jc w:val="both"/>
        <w:rPr>
          <w:sz w:val="28"/>
          <w:szCs w:val="28"/>
        </w:rPr>
      </w:pPr>
      <w:r w:rsidRPr="00732F77">
        <w:rPr>
          <w:sz w:val="28"/>
          <w:szCs w:val="28"/>
        </w:rPr>
        <w:t>Электронно-лучевой нагрев в последнее время всё  шире применяют в технике для:</w:t>
      </w:r>
    </w:p>
    <w:p w:rsidR="00B826BD" w:rsidRPr="00732F77" w:rsidRDefault="00B826BD" w:rsidP="005B5B4D">
      <w:pPr>
        <w:ind w:firstLine="720"/>
        <w:jc w:val="both"/>
        <w:rPr>
          <w:sz w:val="28"/>
          <w:szCs w:val="28"/>
        </w:rPr>
      </w:pPr>
      <w:r w:rsidRPr="00732F77">
        <w:rPr>
          <w:sz w:val="28"/>
          <w:szCs w:val="28"/>
        </w:rPr>
        <w:t>- плавки тугоплавких металлов (Ti, Mo, Nb, Zr, Ge, W);</w:t>
      </w:r>
    </w:p>
    <w:p w:rsidR="00B826BD" w:rsidRPr="00732F77" w:rsidRDefault="00B826BD" w:rsidP="005B5B4D">
      <w:pPr>
        <w:ind w:firstLine="720"/>
        <w:jc w:val="both"/>
        <w:rPr>
          <w:sz w:val="28"/>
          <w:szCs w:val="28"/>
        </w:rPr>
      </w:pPr>
      <w:r w:rsidRPr="00732F77">
        <w:rPr>
          <w:sz w:val="28"/>
          <w:szCs w:val="28"/>
        </w:rPr>
        <w:t>- зонной очистки тугоплавких металлов;</w:t>
      </w:r>
    </w:p>
    <w:p w:rsidR="00B826BD" w:rsidRPr="00732F77" w:rsidRDefault="00B826BD" w:rsidP="005B5B4D">
      <w:pPr>
        <w:ind w:firstLine="720"/>
        <w:jc w:val="both"/>
        <w:rPr>
          <w:sz w:val="28"/>
          <w:szCs w:val="28"/>
        </w:rPr>
      </w:pPr>
      <w:r w:rsidRPr="00732F77">
        <w:rPr>
          <w:sz w:val="28"/>
          <w:szCs w:val="28"/>
        </w:rPr>
        <w:t>- термообработки тугоплавких материалов;</w:t>
      </w:r>
    </w:p>
    <w:p w:rsidR="00B826BD" w:rsidRPr="00732F77" w:rsidRDefault="00B826BD" w:rsidP="005B5B4D">
      <w:pPr>
        <w:ind w:firstLine="720"/>
        <w:jc w:val="both"/>
        <w:rPr>
          <w:sz w:val="28"/>
          <w:szCs w:val="28"/>
        </w:rPr>
      </w:pPr>
      <w:r w:rsidRPr="00732F77">
        <w:rPr>
          <w:sz w:val="28"/>
          <w:szCs w:val="28"/>
        </w:rPr>
        <w:t>- сварки и резки;</w:t>
      </w:r>
    </w:p>
    <w:p w:rsidR="00B826BD" w:rsidRPr="00732F77" w:rsidRDefault="00B826BD" w:rsidP="005B5B4D">
      <w:pPr>
        <w:ind w:firstLine="720"/>
        <w:jc w:val="both"/>
        <w:rPr>
          <w:sz w:val="28"/>
          <w:szCs w:val="28"/>
        </w:rPr>
      </w:pPr>
      <w:r w:rsidRPr="00732F77">
        <w:rPr>
          <w:sz w:val="28"/>
          <w:szCs w:val="28"/>
        </w:rPr>
        <w:t>- выращивания монокристаллов;</w:t>
      </w:r>
    </w:p>
    <w:p w:rsidR="00B826BD" w:rsidRPr="00732F77" w:rsidRDefault="00B826BD" w:rsidP="005B5B4D">
      <w:pPr>
        <w:ind w:firstLine="720"/>
        <w:jc w:val="both"/>
        <w:rPr>
          <w:sz w:val="28"/>
          <w:szCs w:val="28"/>
        </w:rPr>
      </w:pPr>
      <w:r w:rsidRPr="00732F77">
        <w:rPr>
          <w:sz w:val="28"/>
          <w:szCs w:val="28"/>
        </w:rPr>
        <w:t>- металлизации и напыления.</w:t>
      </w:r>
    </w:p>
    <w:p w:rsidR="00B826BD" w:rsidRPr="00732F77" w:rsidRDefault="00B826BD" w:rsidP="003C698A">
      <w:pPr>
        <w:ind w:firstLine="720"/>
        <w:jc w:val="both"/>
        <w:rPr>
          <w:sz w:val="28"/>
          <w:szCs w:val="28"/>
        </w:rPr>
      </w:pPr>
      <w:r w:rsidRPr="00732F77">
        <w:rPr>
          <w:sz w:val="28"/>
          <w:szCs w:val="28"/>
        </w:rPr>
        <w:t>Промышленные плавильные электронно-лучевые печи конструкт</w:t>
      </w:r>
      <w:r w:rsidR="00BB5DF9">
        <w:rPr>
          <w:sz w:val="28"/>
          <w:szCs w:val="28"/>
        </w:rPr>
        <w:t xml:space="preserve">ивно могут иметь одну (рисунок </w:t>
      </w:r>
      <w:r w:rsidR="00BB5DF9">
        <w:rPr>
          <w:sz w:val="28"/>
          <w:szCs w:val="28"/>
          <w:lang w:val="kk-KZ"/>
        </w:rPr>
        <w:t>2</w:t>
      </w:r>
      <w:r w:rsidRPr="00732F77">
        <w:rPr>
          <w:sz w:val="28"/>
          <w:szCs w:val="28"/>
        </w:rPr>
        <w:t>.</w:t>
      </w:r>
      <w:r w:rsidR="00BB5DF9">
        <w:rPr>
          <w:sz w:val="28"/>
          <w:szCs w:val="28"/>
          <w:lang w:val="kk-KZ"/>
        </w:rPr>
        <w:t>4</w:t>
      </w:r>
      <w:r w:rsidRPr="00732F77">
        <w:rPr>
          <w:sz w:val="28"/>
          <w:szCs w:val="28"/>
        </w:rPr>
        <w:t>9) или несколько  электронно-лучевых пушек, расположенных под углом к переплавляемому аноду. Существуют установк</w:t>
      </w:r>
      <w:r w:rsidR="00BB5DF9">
        <w:rPr>
          <w:sz w:val="28"/>
          <w:szCs w:val="28"/>
        </w:rPr>
        <w:t xml:space="preserve">и с кольцевым катодом (рисунок </w:t>
      </w:r>
      <w:r w:rsidR="00BB5DF9">
        <w:rPr>
          <w:sz w:val="28"/>
          <w:szCs w:val="28"/>
          <w:lang w:val="kk-KZ"/>
        </w:rPr>
        <w:t>2</w:t>
      </w:r>
      <w:r w:rsidR="00BB5DF9">
        <w:rPr>
          <w:sz w:val="28"/>
          <w:szCs w:val="28"/>
        </w:rPr>
        <w:t>.</w:t>
      </w:r>
      <w:r w:rsidR="00BB5DF9">
        <w:rPr>
          <w:sz w:val="28"/>
          <w:szCs w:val="28"/>
          <w:lang w:val="kk-KZ"/>
        </w:rPr>
        <w:t>5</w:t>
      </w:r>
      <w:r w:rsidRPr="00732F77">
        <w:rPr>
          <w:sz w:val="28"/>
          <w:szCs w:val="28"/>
        </w:rPr>
        <w:t>0), расположенным вокруг переплавляемого анода.</w:t>
      </w:r>
    </w:p>
    <w:p w:rsidR="00B826BD" w:rsidRPr="00732F77" w:rsidRDefault="009F5AB9" w:rsidP="005B5B4D">
      <w:pPr>
        <w:jc w:val="center"/>
        <w:rPr>
          <w:sz w:val="28"/>
          <w:szCs w:val="28"/>
        </w:rPr>
      </w:pPr>
      <w:r w:rsidRPr="00732F77">
        <w:rPr>
          <w:noProof/>
          <w:sz w:val="28"/>
          <w:szCs w:val="28"/>
          <w:lang w:eastAsia="ru-RU"/>
        </w:rPr>
        <w:drawing>
          <wp:inline distT="0" distB="0" distL="0" distR="0">
            <wp:extent cx="4600989" cy="2226365"/>
            <wp:effectExtent l="19050" t="0" r="9111" b="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75"/>
                    <a:srcRect/>
                    <a:stretch>
                      <a:fillRect/>
                    </a:stretch>
                  </pic:blipFill>
                  <pic:spPr bwMode="auto">
                    <a:xfrm>
                      <a:off x="0" y="0"/>
                      <a:ext cx="4603750" cy="2227701"/>
                    </a:xfrm>
                    <a:prstGeom prst="rect">
                      <a:avLst/>
                    </a:prstGeom>
                    <a:solidFill>
                      <a:srgbClr val="FFFFFF"/>
                    </a:solidFill>
                    <a:ln w="9525">
                      <a:noFill/>
                      <a:miter lim="800000"/>
                      <a:headEnd/>
                      <a:tailEnd/>
                    </a:ln>
                  </pic:spPr>
                </pic:pic>
              </a:graphicData>
            </a:graphic>
          </wp:inline>
        </w:drawing>
      </w:r>
    </w:p>
    <w:p w:rsidR="00B826BD" w:rsidRPr="002077BA" w:rsidRDefault="00B826BD" w:rsidP="005B5B4D">
      <w:pPr>
        <w:jc w:val="center"/>
      </w:pPr>
      <w:r w:rsidRPr="002077BA">
        <w:t>1 – рабочая плита; 2 – шибер; 3 – заготовка; 4 – электронная пушка; 5 – вакуумная камера; 6 – кристаллизатор; 7 – механизм вытягивания слитка; 8 – слиток</w:t>
      </w:r>
    </w:p>
    <w:p w:rsidR="003C698A" w:rsidRDefault="003C698A" w:rsidP="005B5B4D">
      <w:pPr>
        <w:jc w:val="center"/>
        <w:rPr>
          <w:lang w:val="kk-KZ"/>
        </w:rPr>
      </w:pPr>
    </w:p>
    <w:p w:rsidR="00B826BD" w:rsidRPr="002077BA" w:rsidRDefault="00B826BD" w:rsidP="005B5B4D">
      <w:pPr>
        <w:jc w:val="center"/>
      </w:pPr>
      <w:r w:rsidRPr="002077BA">
        <w:t>Рис</w:t>
      </w:r>
      <w:r w:rsidR="00BB5DF9">
        <w:t xml:space="preserve">унок </w:t>
      </w:r>
      <w:r w:rsidR="00BB5DF9">
        <w:rPr>
          <w:lang w:val="kk-KZ"/>
        </w:rPr>
        <w:t>2</w:t>
      </w:r>
      <w:r w:rsidRPr="002077BA">
        <w:t>.</w:t>
      </w:r>
      <w:r w:rsidR="00BB5DF9">
        <w:rPr>
          <w:lang w:val="kk-KZ"/>
        </w:rPr>
        <w:t>4</w:t>
      </w:r>
      <w:r w:rsidRPr="002077BA">
        <w:t>9 – Схема электроннолучевой печи ЕМО-1200</w:t>
      </w:r>
    </w:p>
    <w:p w:rsidR="00B826BD" w:rsidRPr="002077BA" w:rsidRDefault="00B826BD" w:rsidP="005B5B4D">
      <w:pPr>
        <w:jc w:val="center"/>
      </w:pPr>
    </w:p>
    <w:p w:rsidR="00B826BD" w:rsidRPr="00732F77" w:rsidRDefault="009F5AB9" w:rsidP="005B5B4D">
      <w:pPr>
        <w:jc w:val="center"/>
        <w:rPr>
          <w:sz w:val="28"/>
          <w:szCs w:val="28"/>
        </w:rPr>
      </w:pPr>
      <w:r w:rsidRPr="00732F77">
        <w:rPr>
          <w:b/>
          <w:noProof/>
          <w:sz w:val="28"/>
          <w:szCs w:val="28"/>
          <w:lang w:eastAsia="ru-RU"/>
        </w:rPr>
        <w:lastRenderedPageBreak/>
        <w:drawing>
          <wp:inline distT="0" distB="0" distL="0" distR="0">
            <wp:extent cx="2162810" cy="2799080"/>
            <wp:effectExtent l="19050" t="0" r="889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76"/>
                    <a:srcRect/>
                    <a:stretch>
                      <a:fillRect/>
                    </a:stretch>
                  </pic:blipFill>
                  <pic:spPr bwMode="auto">
                    <a:xfrm>
                      <a:off x="0" y="0"/>
                      <a:ext cx="2162810" cy="2799080"/>
                    </a:xfrm>
                    <a:prstGeom prst="rect">
                      <a:avLst/>
                    </a:prstGeom>
                    <a:solidFill>
                      <a:srgbClr val="FFFFFF"/>
                    </a:solidFill>
                    <a:ln w="9525">
                      <a:noFill/>
                      <a:miter lim="800000"/>
                      <a:headEnd/>
                      <a:tailEnd/>
                    </a:ln>
                  </pic:spPr>
                </pic:pic>
              </a:graphicData>
            </a:graphic>
          </wp:inline>
        </w:drawing>
      </w:r>
    </w:p>
    <w:p w:rsidR="00B826BD" w:rsidRPr="001C00E6" w:rsidRDefault="00B826BD" w:rsidP="005B5B4D">
      <w:pPr>
        <w:jc w:val="center"/>
      </w:pPr>
      <w:r w:rsidRPr="001C00E6">
        <w:t>1 – переплавляемый анод; 2 – кольцевой катод; 3 – водоохлаждаемый кристаллизатор;</w:t>
      </w:r>
    </w:p>
    <w:p w:rsidR="00B826BD" w:rsidRPr="001C00E6" w:rsidRDefault="00B826BD" w:rsidP="005B5B4D">
      <w:pPr>
        <w:jc w:val="center"/>
      </w:pPr>
      <w:r w:rsidRPr="001C00E6">
        <w:t>4 – наплавляемый слиток; 5 – механизм вытягивания слитка</w:t>
      </w:r>
    </w:p>
    <w:p w:rsidR="003C698A" w:rsidRDefault="003C698A" w:rsidP="005B5B4D">
      <w:pPr>
        <w:jc w:val="center"/>
        <w:rPr>
          <w:lang w:val="kk-KZ"/>
        </w:rPr>
      </w:pPr>
    </w:p>
    <w:p w:rsidR="00B826BD" w:rsidRDefault="00BB5DF9" w:rsidP="005B5B4D">
      <w:pPr>
        <w:jc w:val="center"/>
        <w:rPr>
          <w:lang w:val="kk-KZ"/>
        </w:rPr>
      </w:pPr>
      <w:r>
        <w:t xml:space="preserve">Рисунок </w:t>
      </w:r>
      <w:r>
        <w:rPr>
          <w:lang w:val="kk-KZ"/>
        </w:rPr>
        <w:t>2</w:t>
      </w:r>
      <w:r>
        <w:t>.</w:t>
      </w:r>
      <w:r>
        <w:rPr>
          <w:lang w:val="kk-KZ"/>
        </w:rPr>
        <w:t>5</w:t>
      </w:r>
      <w:r w:rsidR="00B826BD" w:rsidRPr="001C00E6">
        <w:t>0 – Схема электронно-лучевой плавильной печи с кольцевым катодом</w:t>
      </w:r>
    </w:p>
    <w:p w:rsidR="00BB5DF9" w:rsidRPr="00BB5DF9" w:rsidRDefault="00BB5DF9" w:rsidP="005B5B4D">
      <w:pPr>
        <w:jc w:val="center"/>
        <w:rPr>
          <w:sz w:val="28"/>
          <w:szCs w:val="28"/>
          <w:lang w:val="kk-KZ"/>
        </w:rPr>
      </w:pPr>
    </w:p>
    <w:p w:rsidR="00B826BD" w:rsidRPr="00732F77" w:rsidRDefault="00B826BD" w:rsidP="005B5B4D">
      <w:pPr>
        <w:ind w:firstLine="720"/>
        <w:jc w:val="both"/>
        <w:rPr>
          <w:sz w:val="28"/>
          <w:szCs w:val="28"/>
        </w:rPr>
      </w:pPr>
      <w:r w:rsidRPr="00732F77">
        <w:rPr>
          <w:sz w:val="28"/>
          <w:szCs w:val="28"/>
        </w:rPr>
        <w:t>Несмотря на невысокий к.п.д. (≈10%), электронно-лучевые плавильные печи, благодаря высокой чистоте получаемых металлов, успешно развиваются, и происходит постоянный рост их мощности. Современные плавильные печи  имеют мощность         2000 кВт и выдают слитки до 1тонны. Крупнейшая в Мире печь имеет мощность 7,5 МВт и реализуется проект печи 20 МВт с производительностью 100 000 тонн металла в год.</w:t>
      </w:r>
    </w:p>
    <w:p w:rsidR="00B826BD" w:rsidRPr="00732F77" w:rsidRDefault="00B826BD" w:rsidP="005B5B4D">
      <w:pPr>
        <w:ind w:firstLine="720"/>
        <w:jc w:val="both"/>
        <w:rPr>
          <w:sz w:val="28"/>
          <w:szCs w:val="28"/>
        </w:rPr>
      </w:pPr>
      <w:r w:rsidRPr="00732F77">
        <w:rPr>
          <w:sz w:val="28"/>
          <w:szCs w:val="28"/>
        </w:rPr>
        <w:t>Удельная мощность сварочных пушек доходит до 10</w:t>
      </w:r>
      <w:r w:rsidRPr="00732F77">
        <w:rPr>
          <w:sz w:val="28"/>
          <w:szCs w:val="28"/>
          <w:vertAlign w:val="superscript"/>
        </w:rPr>
        <w:t>9</w:t>
      </w:r>
      <w:r w:rsidRPr="00732F77">
        <w:rPr>
          <w:sz w:val="28"/>
          <w:szCs w:val="28"/>
        </w:rPr>
        <w:t xml:space="preserve"> Вт/см. При этом скорость сварки 100 мм листа составляет 200 мм/мин.</w:t>
      </w:r>
    </w:p>
    <w:p w:rsidR="00B826BD" w:rsidRDefault="00B826BD" w:rsidP="005B5B4D">
      <w:pPr>
        <w:ind w:firstLine="720"/>
        <w:jc w:val="both"/>
        <w:rPr>
          <w:sz w:val="28"/>
          <w:szCs w:val="28"/>
          <w:lang w:val="kk-KZ"/>
        </w:rPr>
      </w:pPr>
      <w:r w:rsidRPr="00732F77">
        <w:rPr>
          <w:sz w:val="28"/>
          <w:szCs w:val="28"/>
        </w:rPr>
        <w:t>Уникальную возможность имеют аппараты для электронно-лучевой размерной обработки. Минимальная ширина реза раскроя металла составляет 0,002 мм.</w:t>
      </w:r>
    </w:p>
    <w:p w:rsidR="00136192" w:rsidRDefault="00136192" w:rsidP="005B5B4D">
      <w:pPr>
        <w:ind w:firstLine="720"/>
        <w:jc w:val="both"/>
        <w:rPr>
          <w:sz w:val="28"/>
          <w:szCs w:val="28"/>
          <w:lang w:val="kk-KZ"/>
        </w:rPr>
      </w:pPr>
    </w:p>
    <w:p w:rsidR="00136192" w:rsidRDefault="00136192" w:rsidP="005B5B4D">
      <w:pPr>
        <w:ind w:firstLine="720"/>
        <w:jc w:val="both"/>
        <w:rPr>
          <w:sz w:val="28"/>
          <w:szCs w:val="28"/>
          <w:lang w:val="kk-KZ"/>
        </w:rPr>
      </w:pPr>
    </w:p>
    <w:p w:rsidR="00136192" w:rsidRDefault="00136192" w:rsidP="005B5B4D">
      <w:pPr>
        <w:ind w:firstLine="720"/>
        <w:jc w:val="both"/>
        <w:rPr>
          <w:sz w:val="28"/>
          <w:szCs w:val="28"/>
          <w:lang w:val="kk-KZ"/>
        </w:rPr>
      </w:pPr>
    </w:p>
    <w:p w:rsidR="00136192" w:rsidRDefault="00136192" w:rsidP="005B5B4D">
      <w:pPr>
        <w:ind w:firstLine="720"/>
        <w:jc w:val="both"/>
        <w:rPr>
          <w:sz w:val="28"/>
          <w:szCs w:val="28"/>
          <w:lang w:val="kk-KZ"/>
        </w:rPr>
      </w:pPr>
    </w:p>
    <w:p w:rsidR="00136192" w:rsidRDefault="00136192" w:rsidP="005B5B4D">
      <w:pPr>
        <w:ind w:firstLine="720"/>
        <w:jc w:val="both"/>
        <w:rPr>
          <w:sz w:val="28"/>
          <w:szCs w:val="28"/>
          <w:lang w:val="kk-KZ"/>
        </w:rPr>
      </w:pPr>
    </w:p>
    <w:p w:rsidR="00136192" w:rsidRDefault="00136192" w:rsidP="005B5B4D">
      <w:pPr>
        <w:ind w:firstLine="720"/>
        <w:jc w:val="both"/>
        <w:rPr>
          <w:sz w:val="28"/>
          <w:szCs w:val="28"/>
          <w:lang w:val="kk-KZ"/>
        </w:rPr>
      </w:pPr>
    </w:p>
    <w:p w:rsidR="00136192" w:rsidRDefault="00136192" w:rsidP="005B5B4D">
      <w:pPr>
        <w:ind w:firstLine="720"/>
        <w:jc w:val="both"/>
        <w:rPr>
          <w:sz w:val="28"/>
          <w:szCs w:val="28"/>
          <w:lang w:val="kk-KZ"/>
        </w:rPr>
      </w:pPr>
    </w:p>
    <w:p w:rsidR="00136192" w:rsidRDefault="00136192" w:rsidP="005B5B4D">
      <w:pPr>
        <w:ind w:firstLine="720"/>
        <w:jc w:val="both"/>
        <w:rPr>
          <w:sz w:val="28"/>
          <w:szCs w:val="28"/>
          <w:lang w:val="kk-KZ"/>
        </w:rPr>
      </w:pPr>
    </w:p>
    <w:p w:rsidR="00136192" w:rsidRDefault="00136192" w:rsidP="005B5B4D">
      <w:pPr>
        <w:ind w:firstLine="720"/>
        <w:jc w:val="both"/>
        <w:rPr>
          <w:sz w:val="28"/>
          <w:szCs w:val="28"/>
          <w:lang w:val="kk-KZ"/>
        </w:rPr>
      </w:pPr>
    </w:p>
    <w:p w:rsidR="00136192" w:rsidRDefault="00136192" w:rsidP="005B5B4D">
      <w:pPr>
        <w:ind w:firstLine="720"/>
        <w:jc w:val="both"/>
        <w:rPr>
          <w:sz w:val="28"/>
          <w:szCs w:val="28"/>
          <w:lang w:val="kk-KZ"/>
        </w:rPr>
      </w:pPr>
    </w:p>
    <w:p w:rsidR="00136192" w:rsidRDefault="00136192" w:rsidP="005B5B4D">
      <w:pPr>
        <w:ind w:firstLine="720"/>
        <w:jc w:val="both"/>
        <w:rPr>
          <w:sz w:val="28"/>
          <w:szCs w:val="28"/>
          <w:lang w:val="kk-KZ"/>
        </w:rPr>
      </w:pPr>
    </w:p>
    <w:p w:rsidR="00136192" w:rsidRDefault="00136192" w:rsidP="005B5B4D">
      <w:pPr>
        <w:ind w:firstLine="720"/>
        <w:jc w:val="both"/>
        <w:rPr>
          <w:sz w:val="28"/>
          <w:szCs w:val="28"/>
          <w:lang w:val="kk-KZ"/>
        </w:rPr>
      </w:pPr>
    </w:p>
    <w:p w:rsidR="00136192" w:rsidRPr="00136192" w:rsidRDefault="00136192" w:rsidP="005B5B4D">
      <w:pPr>
        <w:ind w:firstLine="720"/>
        <w:jc w:val="both"/>
        <w:rPr>
          <w:sz w:val="28"/>
          <w:szCs w:val="28"/>
          <w:lang w:val="kk-KZ"/>
        </w:rPr>
      </w:pPr>
    </w:p>
    <w:p w:rsidR="00136192" w:rsidRPr="00136192" w:rsidRDefault="00136192" w:rsidP="005B5B4D">
      <w:pPr>
        <w:pStyle w:val="1"/>
        <w:tabs>
          <w:tab w:val="left" w:pos="1416"/>
        </w:tabs>
        <w:rPr>
          <w:rFonts w:ascii="Times New Roman" w:hAnsi="Times New Roman" w:cs="Times New Roman"/>
          <w:sz w:val="28"/>
          <w:szCs w:val="28"/>
          <w:lang w:val="kk-KZ"/>
        </w:rPr>
      </w:pPr>
      <w:r w:rsidRPr="00136192">
        <w:rPr>
          <w:rFonts w:ascii="Times New Roman" w:hAnsi="Times New Roman" w:cs="Times New Roman"/>
          <w:sz w:val="28"/>
          <w:szCs w:val="28"/>
          <w:lang w:val="kk-KZ"/>
        </w:rPr>
        <w:lastRenderedPageBreak/>
        <w:t>3</w:t>
      </w:r>
      <w:r w:rsidR="00114EE3">
        <w:rPr>
          <w:rFonts w:ascii="Times New Roman" w:hAnsi="Times New Roman" w:cs="Times New Roman"/>
          <w:sz w:val="28"/>
          <w:szCs w:val="28"/>
          <w:lang w:val="kk-KZ"/>
        </w:rPr>
        <w:t xml:space="preserve"> глава</w:t>
      </w:r>
      <w:r w:rsidRPr="00136192">
        <w:rPr>
          <w:rFonts w:ascii="Times New Roman" w:hAnsi="Times New Roman" w:cs="Times New Roman"/>
          <w:sz w:val="28"/>
          <w:szCs w:val="28"/>
          <w:lang w:val="kk-KZ"/>
        </w:rPr>
        <w:t>. ПЛАЗМОХИМИЧЕСКИЕ ПРОЦЕССЫ</w:t>
      </w:r>
    </w:p>
    <w:p w:rsidR="00C9748C" w:rsidRDefault="00980B6C" w:rsidP="005B5B4D">
      <w:pPr>
        <w:pStyle w:val="1"/>
        <w:tabs>
          <w:tab w:val="left" w:pos="1416"/>
        </w:tabs>
        <w:rPr>
          <w:rFonts w:ascii="Times New Roman" w:hAnsi="Times New Roman" w:cs="Times New Roman"/>
          <w:b w:val="0"/>
          <w:sz w:val="28"/>
          <w:szCs w:val="28"/>
          <w:lang w:val="kk-KZ"/>
        </w:rPr>
      </w:pPr>
      <w:r w:rsidRPr="00732F77">
        <w:rPr>
          <w:rFonts w:ascii="Times New Roman" w:hAnsi="Times New Roman" w:cs="Times New Roman"/>
          <w:b w:val="0"/>
          <w:sz w:val="28"/>
          <w:szCs w:val="28"/>
          <w:lang w:val="kk-KZ"/>
        </w:rPr>
        <w:t xml:space="preserve"> </w:t>
      </w:r>
      <w:r w:rsidR="00136192">
        <w:rPr>
          <w:rFonts w:ascii="Times New Roman" w:hAnsi="Times New Roman" w:cs="Times New Roman"/>
          <w:b w:val="0"/>
          <w:sz w:val="28"/>
          <w:szCs w:val="28"/>
          <w:lang w:val="kk-KZ"/>
        </w:rPr>
        <w:t>3.1.</w:t>
      </w:r>
      <w:r w:rsidRPr="00732F77">
        <w:rPr>
          <w:rFonts w:ascii="Times New Roman" w:hAnsi="Times New Roman" w:cs="Times New Roman"/>
          <w:b w:val="0"/>
          <w:sz w:val="28"/>
          <w:szCs w:val="28"/>
          <w:lang w:val="kk-KZ"/>
        </w:rPr>
        <w:t>Плазмохимичесие реакторы и плазмотроны</w:t>
      </w:r>
    </w:p>
    <w:p w:rsidR="00114EE3" w:rsidRPr="00114EE3" w:rsidRDefault="00114EE3" w:rsidP="00114EE3">
      <w:pPr>
        <w:rPr>
          <w:lang w:val="kk-KZ"/>
        </w:rPr>
      </w:pPr>
    </w:p>
    <w:p w:rsidR="00980B6C" w:rsidRPr="00732F77" w:rsidRDefault="00980B6C" w:rsidP="005B5B4D">
      <w:pPr>
        <w:ind w:firstLine="708"/>
        <w:jc w:val="both"/>
        <w:rPr>
          <w:sz w:val="28"/>
          <w:szCs w:val="28"/>
        </w:rPr>
      </w:pPr>
      <w:r w:rsidRPr="00732F77">
        <w:rPr>
          <w:sz w:val="28"/>
          <w:szCs w:val="28"/>
        </w:rPr>
        <w:t>Плазмохимические процессы протекают в слабоионизированной, или низкотемпературной плазме, при температуре от 1000 до 10 000° С. Такие процессы характеризуются возбужденным состоянием ионизированных и неионизированных частиц, столкновения которых приводят к очень высокой скорости химических реакций.</w:t>
      </w:r>
    </w:p>
    <w:p w:rsidR="00980B6C" w:rsidRPr="00732F77" w:rsidRDefault="00980B6C" w:rsidP="005B5B4D">
      <w:pPr>
        <w:jc w:val="both"/>
        <w:rPr>
          <w:sz w:val="28"/>
          <w:szCs w:val="28"/>
        </w:rPr>
      </w:pPr>
      <w:r w:rsidRPr="00732F77">
        <w:rPr>
          <w:sz w:val="28"/>
          <w:szCs w:val="28"/>
        </w:rPr>
        <w:t>В плазмохимических процессах скорость перераспределения химических связей между реагирующими частицами очень высока: длительность элементарных актов химических превращений составляет около 10</w:t>
      </w:r>
      <w:r w:rsidRPr="00732F77">
        <w:rPr>
          <w:sz w:val="28"/>
          <w:szCs w:val="28"/>
          <w:vertAlign w:val="superscript"/>
        </w:rPr>
        <w:t>-13</w:t>
      </w:r>
      <w:r w:rsidRPr="00732F77">
        <w:rPr>
          <w:sz w:val="28"/>
          <w:szCs w:val="28"/>
        </w:rPr>
        <w:t xml:space="preserve"> с при почти полном отсутствии обратимости реакции. Такая скорость в обычных заводских реакторах из-за обратимости снижается в тысячи и миллионы раз, поэтому плазмохимические процессы высокопроизводительны.</w:t>
      </w:r>
    </w:p>
    <w:p w:rsidR="00980B6C" w:rsidRPr="00732F77" w:rsidRDefault="00980B6C" w:rsidP="005B5B4D">
      <w:pPr>
        <w:ind w:firstLine="708"/>
        <w:jc w:val="both"/>
        <w:rPr>
          <w:sz w:val="28"/>
          <w:szCs w:val="28"/>
        </w:rPr>
      </w:pPr>
      <w:r w:rsidRPr="00732F77">
        <w:rPr>
          <w:sz w:val="28"/>
          <w:szCs w:val="28"/>
        </w:rPr>
        <w:t>Производительность метанового плазмохимического реактора – плазмотрона крохотных размеров (длиной 65см и диаметром 15см) – составляет 75т ацетилена в сутки. По производительности такой плазмотрон не уступает огромному заводу. В реакторе при температуре 3000–3500° С за одну десятитысячную долю секунды около 80% метана превращается в ацетилен. Степень использования энергии достигает 90– 95%, а энергозатраты составляют не более 3 кВт.ч на 1 кг ацетилена. В то же время в паровом реакторе пиролиза метана энергозатраты вдвое больше.</w:t>
      </w:r>
    </w:p>
    <w:p w:rsidR="00980B6C" w:rsidRPr="00732F77" w:rsidRDefault="00980B6C" w:rsidP="005B5B4D">
      <w:pPr>
        <w:jc w:val="both"/>
        <w:rPr>
          <w:sz w:val="28"/>
          <w:szCs w:val="28"/>
        </w:rPr>
      </w:pPr>
      <w:r w:rsidRPr="00732F77">
        <w:rPr>
          <w:sz w:val="28"/>
          <w:szCs w:val="28"/>
        </w:rPr>
        <w:t>В последнее время разработан эффективный способ связывания атмосферного азота посредством плазмохимического синтеза оксида азота, который гораздо экономичнее традиционного аммиачного способа. Создана плазмохимическая технология производства мелкодисперсных порошков – основного сырья для бурно развивающейся порошковой металлургии. Разработаны плазмохимические методы синтеза карбидов, нитридов, карбонитридов таких металлов, как титан, цирконий, ванадий, ниобий и молибден, при сравнительно небольших энергозатратах – 1–2 кВт. ч на 1кг готовой продукции. Плазмохимические способы промышленного производства многих видов химической продукции отличаются высокой производительностью при сравнительно небольших затратах энергии.</w:t>
      </w:r>
    </w:p>
    <w:p w:rsidR="00980B6C" w:rsidRPr="00732F77" w:rsidRDefault="00980B6C" w:rsidP="005B5B4D">
      <w:pPr>
        <w:ind w:firstLine="708"/>
        <w:jc w:val="both"/>
        <w:rPr>
          <w:sz w:val="28"/>
          <w:szCs w:val="28"/>
        </w:rPr>
      </w:pPr>
      <w:r w:rsidRPr="00732F77">
        <w:rPr>
          <w:b/>
          <w:bCs/>
          <w:sz w:val="28"/>
          <w:szCs w:val="28"/>
          <w:lang w:val="kk-KZ"/>
        </w:rPr>
        <w:t>П</w:t>
      </w:r>
      <w:r w:rsidRPr="00732F77">
        <w:rPr>
          <w:b/>
          <w:bCs/>
          <w:sz w:val="28"/>
          <w:szCs w:val="28"/>
        </w:rPr>
        <w:t>лазмохимическая технология</w:t>
      </w:r>
      <w:r w:rsidRPr="00732F77">
        <w:rPr>
          <w:sz w:val="28"/>
          <w:szCs w:val="28"/>
        </w:rPr>
        <w:t xml:space="preserve">, основана на использовании низкотемпературной </w:t>
      </w:r>
      <w:hyperlink r:id="rId177" w:tooltip="Химическая энциклопедия" w:history="1">
        <w:r w:rsidRPr="00732F77">
          <w:rPr>
            <w:sz w:val="28"/>
            <w:szCs w:val="28"/>
            <w:u w:val="single"/>
          </w:rPr>
          <w:t>плазмы</w:t>
        </w:r>
      </w:hyperlink>
      <w:r w:rsidRPr="00732F77">
        <w:rPr>
          <w:sz w:val="28"/>
          <w:szCs w:val="28"/>
        </w:rPr>
        <w:t>, по крайней мере на одной из стадий технол</w:t>
      </w:r>
      <w:r w:rsidRPr="00732F77">
        <w:rPr>
          <w:sz w:val="28"/>
          <w:szCs w:val="28"/>
          <w:lang w:val="kk-KZ"/>
        </w:rPr>
        <w:t>огического</w:t>
      </w:r>
      <w:r w:rsidRPr="00732F77">
        <w:rPr>
          <w:sz w:val="28"/>
          <w:szCs w:val="28"/>
        </w:rPr>
        <w:t xml:space="preserve"> процесса. В плазмохимической технологии различают два принципиально разл</w:t>
      </w:r>
      <w:r w:rsidRPr="00732F77">
        <w:rPr>
          <w:sz w:val="28"/>
          <w:szCs w:val="28"/>
          <w:lang w:val="kk-KZ"/>
        </w:rPr>
        <w:t>ичных</w:t>
      </w:r>
      <w:r w:rsidRPr="00732F77">
        <w:rPr>
          <w:sz w:val="28"/>
          <w:szCs w:val="28"/>
        </w:rPr>
        <w:t xml:space="preserve"> направления, в соответствии с тем, что </w:t>
      </w:r>
      <w:hyperlink r:id="rId178" w:tooltip="Химическая энциклопедия" w:history="1">
        <w:r w:rsidRPr="00732F77">
          <w:rPr>
            <w:sz w:val="28"/>
            <w:szCs w:val="28"/>
          </w:rPr>
          <w:t>плазма</w:t>
        </w:r>
      </w:hyperlink>
      <w:r w:rsidRPr="00732F77">
        <w:rPr>
          <w:sz w:val="28"/>
          <w:szCs w:val="28"/>
        </w:rPr>
        <w:t xml:space="preserve"> при данном </w:t>
      </w:r>
      <w:hyperlink r:id="rId179" w:tooltip="Химическая энциклопедия" w:history="1">
        <w:r w:rsidRPr="00732F77">
          <w:rPr>
            <w:sz w:val="28"/>
            <w:szCs w:val="28"/>
          </w:rPr>
          <w:t>давлении</w:t>
        </w:r>
      </w:hyperlink>
      <w:r w:rsidRPr="00732F77">
        <w:rPr>
          <w:sz w:val="28"/>
          <w:szCs w:val="28"/>
        </w:rPr>
        <w:t xml:space="preserve"> м</w:t>
      </w:r>
      <w:r w:rsidRPr="00732F77">
        <w:rPr>
          <w:sz w:val="28"/>
          <w:szCs w:val="28"/>
          <w:lang w:val="kk-KZ"/>
        </w:rPr>
        <w:t>ожет быть</w:t>
      </w:r>
      <w:r w:rsidRPr="00732F77">
        <w:rPr>
          <w:sz w:val="28"/>
          <w:szCs w:val="28"/>
        </w:rPr>
        <w:t xml:space="preserve"> квазиравновесной, т. е. характеризуется максвелл-больцмановским распределением частиц по энергиям и единой для всех частиц т</w:t>
      </w:r>
      <w:r w:rsidRPr="00732F77">
        <w:rPr>
          <w:sz w:val="28"/>
          <w:szCs w:val="28"/>
          <w:lang w:val="kk-KZ"/>
        </w:rPr>
        <w:t>емперату</w:t>
      </w:r>
      <w:r w:rsidRPr="00732F77">
        <w:rPr>
          <w:sz w:val="28"/>
          <w:szCs w:val="28"/>
        </w:rPr>
        <w:t>ой, и неравновесной, описываемой неск</w:t>
      </w:r>
      <w:r w:rsidRPr="00732F77">
        <w:rPr>
          <w:sz w:val="28"/>
          <w:szCs w:val="28"/>
          <w:lang w:val="kk-KZ"/>
        </w:rPr>
        <w:t>олькими</w:t>
      </w:r>
      <w:r w:rsidRPr="00732F77">
        <w:rPr>
          <w:sz w:val="28"/>
          <w:szCs w:val="28"/>
        </w:rPr>
        <w:t xml:space="preserve"> т</w:t>
      </w:r>
      <w:r w:rsidRPr="00732F77">
        <w:rPr>
          <w:sz w:val="28"/>
          <w:szCs w:val="28"/>
          <w:lang w:val="kk-KZ"/>
        </w:rPr>
        <w:t>емперату</w:t>
      </w:r>
      <w:r w:rsidRPr="00732F77">
        <w:rPr>
          <w:sz w:val="28"/>
          <w:szCs w:val="28"/>
        </w:rPr>
        <w:t>рами для частиц разной массы или для разных типов их движения. Квазиравновесные плазмохим</w:t>
      </w:r>
      <w:r w:rsidRPr="00732F77">
        <w:rPr>
          <w:sz w:val="28"/>
          <w:szCs w:val="28"/>
          <w:lang w:val="kk-KZ"/>
        </w:rPr>
        <w:t>ические</w:t>
      </w:r>
      <w:r w:rsidRPr="00732F77">
        <w:rPr>
          <w:sz w:val="28"/>
          <w:szCs w:val="28"/>
        </w:rPr>
        <w:t xml:space="preserve"> процессы реализуют при т</w:t>
      </w:r>
      <w:r w:rsidRPr="00732F77">
        <w:rPr>
          <w:sz w:val="28"/>
          <w:szCs w:val="28"/>
          <w:lang w:val="kk-KZ"/>
        </w:rPr>
        <w:t>ем</w:t>
      </w:r>
      <w:r w:rsidRPr="00732F77">
        <w:rPr>
          <w:sz w:val="28"/>
          <w:szCs w:val="28"/>
        </w:rPr>
        <w:t xml:space="preserve"> 3000-10000 К и </w:t>
      </w:r>
      <w:hyperlink r:id="rId180" w:tooltip="Химическая энциклопедия" w:history="1">
        <w:r w:rsidRPr="00732F77">
          <w:rPr>
            <w:sz w:val="28"/>
            <w:szCs w:val="28"/>
          </w:rPr>
          <w:t>давлениях</w:t>
        </w:r>
      </w:hyperlink>
      <w:r w:rsidRPr="00732F77">
        <w:rPr>
          <w:sz w:val="28"/>
          <w:szCs w:val="28"/>
        </w:rPr>
        <w:t xml:space="preserve"> порядка атмосферного (или выше). В этих условиях резко возрастает скорость хим. превращений по сравнению с традиц</w:t>
      </w:r>
      <w:r w:rsidRPr="00732F77">
        <w:rPr>
          <w:sz w:val="28"/>
          <w:szCs w:val="28"/>
          <w:lang w:val="kk-KZ"/>
        </w:rPr>
        <w:t>ионными</w:t>
      </w:r>
      <w:r w:rsidRPr="00732F77">
        <w:rPr>
          <w:sz w:val="28"/>
          <w:szCs w:val="28"/>
        </w:rPr>
        <w:t xml:space="preserve"> </w:t>
      </w:r>
      <w:r w:rsidRPr="00732F77">
        <w:rPr>
          <w:sz w:val="28"/>
          <w:szCs w:val="28"/>
        </w:rPr>
        <w:lastRenderedPageBreak/>
        <w:t>технологиями; высокая уд</w:t>
      </w:r>
      <w:r w:rsidRPr="00732F77">
        <w:rPr>
          <w:sz w:val="28"/>
          <w:szCs w:val="28"/>
          <w:lang w:val="kk-KZ"/>
        </w:rPr>
        <w:t>ельная</w:t>
      </w:r>
      <w:r w:rsidRPr="00732F77">
        <w:rPr>
          <w:sz w:val="28"/>
          <w:szCs w:val="28"/>
        </w:rPr>
        <w:t xml:space="preserve"> энергия </w:t>
      </w:r>
      <w:hyperlink r:id="rId181" w:tooltip="Химическая энциклопедия" w:history="1">
        <w:r w:rsidRPr="00732F77">
          <w:rPr>
            <w:sz w:val="28"/>
            <w:szCs w:val="28"/>
          </w:rPr>
          <w:t>плазмы</w:t>
        </w:r>
      </w:hyperlink>
      <w:r w:rsidRPr="00732F77">
        <w:rPr>
          <w:sz w:val="28"/>
          <w:szCs w:val="28"/>
        </w:rPr>
        <w:t xml:space="preserve"> позволяет перерабатывать широкодоступное малоценное или неустойчивое по составу сырье, невыгодное при традиц</w:t>
      </w:r>
      <w:r w:rsidRPr="00732F77">
        <w:rPr>
          <w:sz w:val="28"/>
          <w:szCs w:val="28"/>
          <w:lang w:val="kk-KZ"/>
        </w:rPr>
        <w:t>ионным</w:t>
      </w:r>
      <w:r w:rsidRPr="00732F77">
        <w:rPr>
          <w:sz w:val="28"/>
          <w:szCs w:val="28"/>
        </w:rPr>
        <w:t xml:space="preserve"> технологиях. Высокие скорости плазмохим</w:t>
      </w:r>
      <w:r w:rsidRPr="00732F77">
        <w:rPr>
          <w:sz w:val="28"/>
          <w:szCs w:val="28"/>
          <w:lang w:val="kk-KZ"/>
        </w:rPr>
        <w:t>ических</w:t>
      </w:r>
      <w:r w:rsidRPr="00732F77">
        <w:rPr>
          <w:sz w:val="28"/>
          <w:szCs w:val="28"/>
        </w:rPr>
        <w:t xml:space="preserve"> процессов (их времена от 0,1 до 10 мс) позволяют существенно миниатюризировать оборудование. Как правило, такие процессы легко управляются и оптимизируются.</w:t>
      </w:r>
    </w:p>
    <w:p w:rsidR="00980B6C" w:rsidRPr="00732F77" w:rsidRDefault="00980B6C" w:rsidP="005B5B4D">
      <w:pPr>
        <w:ind w:firstLine="708"/>
        <w:jc w:val="both"/>
        <w:rPr>
          <w:sz w:val="28"/>
          <w:szCs w:val="28"/>
        </w:rPr>
      </w:pPr>
      <w:r w:rsidRPr="00732F77">
        <w:rPr>
          <w:sz w:val="28"/>
          <w:szCs w:val="28"/>
        </w:rPr>
        <w:t>Использование неравновесных плазмохим</w:t>
      </w:r>
      <w:r w:rsidRPr="00732F77">
        <w:rPr>
          <w:sz w:val="28"/>
          <w:szCs w:val="28"/>
          <w:lang w:val="kk-KZ"/>
        </w:rPr>
        <w:t>ических</w:t>
      </w:r>
      <w:r w:rsidRPr="00732F77">
        <w:rPr>
          <w:sz w:val="28"/>
          <w:szCs w:val="28"/>
        </w:rPr>
        <w:t xml:space="preserve"> процессов основано гл</w:t>
      </w:r>
      <w:r w:rsidRPr="00732F77">
        <w:rPr>
          <w:sz w:val="28"/>
          <w:szCs w:val="28"/>
          <w:lang w:val="kk-KZ"/>
        </w:rPr>
        <w:t xml:space="preserve">авным </w:t>
      </w:r>
      <w:r w:rsidRPr="00732F77">
        <w:rPr>
          <w:sz w:val="28"/>
          <w:szCs w:val="28"/>
        </w:rPr>
        <w:t>обр</w:t>
      </w:r>
      <w:r w:rsidRPr="00732F77">
        <w:rPr>
          <w:sz w:val="28"/>
          <w:szCs w:val="28"/>
          <w:lang w:val="kk-KZ"/>
        </w:rPr>
        <w:t xml:space="preserve">азом </w:t>
      </w:r>
      <w:r w:rsidRPr="00732F77">
        <w:rPr>
          <w:sz w:val="28"/>
          <w:szCs w:val="28"/>
        </w:rPr>
        <w:t xml:space="preserve"> на </w:t>
      </w:r>
      <w:hyperlink r:id="rId182" w:tooltip="Химическая энциклопедия" w:history="1">
        <w:r w:rsidRPr="00732F77">
          <w:rPr>
            <w:sz w:val="28"/>
            <w:szCs w:val="28"/>
          </w:rPr>
          <w:t>инициировании</w:t>
        </w:r>
      </w:hyperlink>
      <w:r w:rsidRPr="00732F77">
        <w:rPr>
          <w:sz w:val="28"/>
          <w:szCs w:val="28"/>
        </w:rPr>
        <w:t xml:space="preserve"> хи</w:t>
      </w:r>
      <w:r w:rsidRPr="00732F77">
        <w:rPr>
          <w:sz w:val="28"/>
          <w:szCs w:val="28"/>
          <w:lang w:val="kk-KZ"/>
        </w:rPr>
        <w:t xml:space="preserve">мического </w:t>
      </w:r>
      <w:r w:rsidRPr="00732F77">
        <w:rPr>
          <w:sz w:val="28"/>
          <w:szCs w:val="28"/>
        </w:rPr>
        <w:t xml:space="preserve"> взаимод</w:t>
      </w:r>
      <w:r w:rsidRPr="00732F77">
        <w:rPr>
          <w:sz w:val="28"/>
          <w:szCs w:val="28"/>
          <w:lang w:val="kk-KZ"/>
        </w:rPr>
        <w:t>ействия</w:t>
      </w:r>
      <w:r w:rsidRPr="00732F77">
        <w:rPr>
          <w:sz w:val="28"/>
          <w:szCs w:val="28"/>
        </w:rPr>
        <w:t xml:space="preserve"> </w:t>
      </w:r>
      <w:hyperlink r:id="rId183" w:tooltip="Химическая энциклопедия" w:history="1">
        <w:r w:rsidRPr="00732F77">
          <w:rPr>
            <w:sz w:val="28"/>
            <w:szCs w:val="28"/>
          </w:rPr>
          <w:t>электронами</w:t>
        </w:r>
      </w:hyperlink>
      <w:r w:rsidRPr="00732F77">
        <w:rPr>
          <w:sz w:val="28"/>
          <w:szCs w:val="28"/>
        </w:rPr>
        <w:t xml:space="preserve"> высоких энергий при сравнительно низких (до 30 кПа) </w:t>
      </w:r>
      <w:hyperlink r:id="rId184" w:tooltip="Химическая энциклопедия" w:history="1">
        <w:r w:rsidRPr="00732F77">
          <w:rPr>
            <w:sz w:val="28"/>
            <w:szCs w:val="28"/>
            <w:u w:val="single"/>
          </w:rPr>
          <w:t>давлениях</w:t>
        </w:r>
      </w:hyperlink>
      <w:r w:rsidRPr="00732F77">
        <w:rPr>
          <w:sz w:val="28"/>
          <w:szCs w:val="28"/>
        </w:rPr>
        <w:t>. Это позволяет осуществлять газофазные синтезы с более высоким выходом, меньшими уд</w:t>
      </w:r>
      <w:r w:rsidRPr="00732F77">
        <w:rPr>
          <w:sz w:val="28"/>
          <w:szCs w:val="28"/>
          <w:lang w:val="kk-KZ"/>
        </w:rPr>
        <w:t>ельными</w:t>
      </w:r>
      <w:r w:rsidRPr="00732F77">
        <w:rPr>
          <w:sz w:val="28"/>
          <w:szCs w:val="28"/>
        </w:rPr>
        <w:t xml:space="preserve"> затратами энергии, сокращать число стадий процесса по сравнению с традиц</w:t>
      </w:r>
      <w:r w:rsidRPr="00732F77">
        <w:rPr>
          <w:sz w:val="28"/>
          <w:szCs w:val="28"/>
          <w:lang w:val="kk-KZ"/>
        </w:rPr>
        <w:t xml:space="preserve">ионными </w:t>
      </w:r>
      <w:r w:rsidRPr="00732F77">
        <w:rPr>
          <w:sz w:val="28"/>
          <w:szCs w:val="28"/>
        </w:rPr>
        <w:t xml:space="preserve"> технологиями, применять </w:t>
      </w:r>
      <w:hyperlink r:id="rId185" w:tooltip="Химическая энциклопедия" w:history="1">
        <w:r w:rsidRPr="00732F77">
          <w:rPr>
            <w:sz w:val="28"/>
            <w:szCs w:val="28"/>
          </w:rPr>
          <w:t>плазму</w:t>
        </w:r>
      </w:hyperlink>
      <w:r w:rsidRPr="00732F77">
        <w:rPr>
          <w:sz w:val="28"/>
          <w:szCs w:val="28"/>
        </w:rPr>
        <w:t xml:space="preserve"> для эффективной обработки и модифицирования пов</w:t>
      </w:r>
      <w:r w:rsidRPr="00732F77">
        <w:rPr>
          <w:sz w:val="28"/>
          <w:szCs w:val="28"/>
          <w:lang w:val="kk-KZ"/>
        </w:rPr>
        <w:t>ерхно</w:t>
      </w:r>
      <w:r w:rsidRPr="00732F77">
        <w:rPr>
          <w:sz w:val="28"/>
          <w:szCs w:val="28"/>
        </w:rPr>
        <w:t xml:space="preserve">стей материалов и изделий, получения и нанесения </w:t>
      </w:r>
      <w:hyperlink r:id="rId186" w:tooltip="Химическая энциклопедия" w:history="1">
        <w:r w:rsidRPr="00732F77">
          <w:rPr>
            <w:sz w:val="28"/>
            <w:szCs w:val="28"/>
          </w:rPr>
          <w:t>тонких пленок</w:t>
        </w:r>
      </w:hyperlink>
      <w:r w:rsidRPr="00732F77">
        <w:rPr>
          <w:sz w:val="28"/>
          <w:szCs w:val="28"/>
        </w:rPr>
        <w:t xml:space="preserve"> орг</w:t>
      </w:r>
      <w:r w:rsidRPr="00732F77">
        <w:rPr>
          <w:sz w:val="28"/>
          <w:szCs w:val="28"/>
          <w:lang w:val="kk-KZ"/>
        </w:rPr>
        <w:t xml:space="preserve">анических </w:t>
      </w:r>
      <w:r w:rsidRPr="00732F77">
        <w:rPr>
          <w:sz w:val="28"/>
          <w:szCs w:val="28"/>
        </w:rPr>
        <w:t xml:space="preserve"> и неорг</w:t>
      </w:r>
      <w:r w:rsidRPr="00732F77">
        <w:rPr>
          <w:sz w:val="28"/>
          <w:szCs w:val="28"/>
          <w:lang w:val="kk-KZ"/>
        </w:rPr>
        <w:t xml:space="preserve">анических </w:t>
      </w:r>
      <w:r w:rsidRPr="00732F77">
        <w:rPr>
          <w:sz w:val="28"/>
          <w:szCs w:val="28"/>
        </w:rPr>
        <w:t xml:space="preserve"> в</w:t>
      </w:r>
      <w:r w:rsidRPr="00732F77">
        <w:rPr>
          <w:sz w:val="28"/>
          <w:szCs w:val="28"/>
          <w:lang w:val="kk-KZ"/>
        </w:rPr>
        <w:t>ещест</w:t>
      </w:r>
      <w:r w:rsidRPr="00732F77">
        <w:rPr>
          <w:sz w:val="28"/>
          <w:szCs w:val="28"/>
        </w:rPr>
        <w:t>в.</w:t>
      </w:r>
    </w:p>
    <w:p w:rsidR="00980B6C" w:rsidRPr="00732F77" w:rsidRDefault="00980B6C" w:rsidP="005B5B4D">
      <w:pPr>
        <w:ind w:firstLine="708"/>
        <w:jc w:val="both"/>
        <w:rPr>
          <w:sz w:val="28"/>
          <w:szCs w:val="28"/>
        </w:rPr>
      </w:pPr>
      <w:r w:rsidRPr="00732F77">
        <w:rPr>
          <w:sz w:val="28"/>
          <w:szCs w:val="28"/>
        </w:rPr>
        <w:t xml:space="preserve">Плазмотрон - газоразрядное устройство для получения </w:t>
      </w:r>
      <w:hyperlink r:id="rId187" w:tooltip="Химическая энциклопедия" w:history="1">
        <w:r w:rsidRPr="00732F77">
          <w:rPr>
            <w:sz w:val="28"/>
            <w:szCs w:val="28"/>
          </w:rPr>
          <w:t>плазмы</w:t>
        </w:r>
      </w:hyperlink>
      <w:r w:rsidRPr="00732F77">
        <w:rPr>
          <w:sz w:val="28"/>
          <w:szCs w:val="28"/>
        </w:rPr>
        <w:t>. В крупнотоннажных произ</w:t>
      </w:r>
      <w:r w:rsidRPr="00732F77">
        <w:rPr>
          <w:sz w:val="28"/>
          <w:szCs w:val="28"/>
          <w:lang w:val="kk-KZ"/>
        </w:rPr>
        <w:t>водст</w:t>
      </w:r>
      <w:r w:rsidRPr="00732F77">
        <w:rPr>
          <w:sz w:val="28"/>
          <w:szCs w:val="28"/>
        </w:rPr>
        <w:t>вах используют в осн</w:t>
      </w:r>
      <w:r w:rsidRPr="00732F77">
        <w:rPr>
          <w:sz w:val="28"/>
          <w:szCs w:val="28"/>
          <w:lang w:val="kk-KZ"/>
        </w:rPr>
        <w:t>овном</w:t>
      </w:r>
      <w:r w:rsidRPr="00732F77">
        <w:rPr>
          <w:sz w:val="28"/>
          <w:szCs w:val="28"/>
        </w:rPr>
        <w:t xml:space="preserve"> электродуговые генераторы </w:t>
      </w:r>
      <w:hyperlink r:id="rId188" w:tooltip="Химическая энциклопедия" w:history="1">
        <w:r w:rsidRPr="00732F77">
          <w:rPr>
            <w:sz w:val="28"/>
            <w:szCs w:val="28"/>
          </w:rPr>
          <w:t>плазмы</w:t>
        </w:r>
      </w:hyperlink>
      <w:r w:rsidRPr="00732F77">
        <w:rPr>
          <w:sz w:val="28"/>
          <w:szCs w:val="28"/>
        </w:rPr>
        <w:t xml:space="preserve"> пост</w:t>
      </w:r>
      <w:r w:rsidRPr="00732F77">
        <w:rPr>
          <w:sz w:val="28"/>
          <w:szCs w:val="28"/>
          <w:lang w:val="kk-KZ"/>
        </w:rPr>
        <w:t>оянного</w:t>
      </w:r>
      <w:r w:rsidRPr="00732F77">
        <w:rPr>
          <w:sz w:val="28"/>
          <w:szCs w:val="28"/>
        </w:rPr>
        <w:t xml:space="preserve"> или перем</w:t>
      </w:r>
      <w:r w:rsidRPr="00732F77">
        <w:rPr>
          <w:sz w:val="28"/>
          <w:szCs w:val="28"/>
          <w:lang w:val="kk-KZ"/>
        </w:rPr>
        <w:t>енного</w:t>
      </w:r>
      <w:r w:rsidRPr="00732F77">
        <w:rPr>
          <w:sz w:val="28"/>
          <w:szCs w:val="28"/>
        </w:rPr>
        <w:t xml:space="preserve"> тока пром</w:t>
      </w:r>
      <w:r w:rsidRPr="00732F77">
        <w:rPr>
          <w:sz w:val="28"/>
          <w:szCs w:val="28"/>
          <w:lang w:val="kk-KZ"/>
        </w:rPr>
        <w:t xml:space="preserve">ышленной </w:t>
      </w:r>
      <w:r w:rsidRPr="00732F77">
        <w:rPr>
          <w:sz w:val="28"/>
          <w:szCs w:val="28"/>
        </w:rPr>
        <w:t xml:space="preserve"> частоты. Их мощность достигает 10 МВт, тепловой кпд (отношение кол</w:t>
      </w:r>
      <w:r w:rsidRPr="00732F77">
        <w:rPr>
          <w:sz w:val="28"/>
          <w:szCs w:val="28"/>
          <w:lang w:val="kk-KZ"/>
        </w:rPr>
        <w:t>ичест</w:t>
      </w:r>
      <w:r w:rsidRPr="00732F77">
        <w:rPr>
          <w:sz w:val="28"/>
          <w:szCs w:val="28"/>
        </w:rPr>
        <w:t xml:space="preserve">ва энергии, уносимой в единицу времени </w:t>
      </w:r>
      <w:hyperlink r:id="rId189" w:tooltip="Химическая энциклопедия" w:history="1">
        <w:r w:rsidRPr="00732F77">
          <w:rPr>
            <w:sz w:val="28"/>
            <w:szCs w:val="28"/>
          </w:rPr>
          <w:t>газом</w:t>
        </w:r>
      </w:hyperlink>
      <w:r w:rsidRPr="00732F77">
        <w:rPr>
          <w:sz w:val="28"/>
          <w:szCs w:val="28"/>
        </w:rPr>
        <w:t xml:space="preserve"> из плазмотрона, к мощности электрич</w:t>
      </w:r>
      <w:r w:rsidRPr="00732F77">
        <w:rPr>
          <w:sz w:val="28"/>
          <w:szCs w:val="28"/>
          <w:lang w:val="kk-KZ"/>
        </w:rPr>
        <w:t>еской</w:t>
      </w:r>
      <w:r w:rsidRPr="00732F77">
        <w:rPr>
          <w:sz w:val="28"/>
          <w:szCs w:val="28"/>
        </w:rPr>
        <w:t xml:space="preserve"> дуги) составляет 85% при ресурсе работы порядка 250 ч. В пром</w:t>
      </w:r>
      <w:r w:rsidRPr="00732F77">
        <w:rPr>
          <w:sz w:val="28"/>
          <w:szCs w:val="28"/>
          <w:lang w:val="kk-KZ"/>
        </w:rPr>
        <w:t xml:space="preserve">ышленных </w:t>
      </w:r>
      <w:r w:rsidRPr="00732F77">
        <w:rPr>
          <w:sz w:val="28"/>
          <w:szCs w:val="28"/>
        </w:rPr>
        <w:t xml:space="preserve">условиях в качестве плазмообразующих </w:t>
      </w:r>
      <w:hyperlink r:id="rId190" w:tooltip="Химическая энциклопедия" w:history="1">
        <w:r w:rsidRPr="00732F77">
          <w:rPr>
            <w:sz w:val="28"/>
            <w:szCs w:val="28"/>
          </w:rPr>
          <w:t>газов</w:t>
        </w:r>
      </w:hyperlink>
      <w:r w:rsidRPr="00732F77">
        <w:rPr>
          <w:sz w:val="28"/>
          <w:szCs w:val="28"/>
        </w:rPr>
        <w:t xml:space="preserve"> применяют </w:t>
      </w:r>
      <w:hyperlink r:id="rId191" w:tooltip="Химическая энциклопедия" w:history="1">
        <w:r w:rsidRPr="00732F77">
          <w:rPr>
            <w:sz w:val="28"/>
            <w:szCs w:val="28"/>
          </w:rPr>
          <w:t>воздух</w:t>
        </w:r>
      </w:hyperlink>
      <w:r w:rsidRPr="00732F77">
        <w:rPr>
          <w:sz w:val="28"/>
          <w:szCs w:val="28"/>
        </w:rPr>
        <w:t xml:space="preserve">, </w:t>
      </w:r>
      <w:hyperlink r:id="rId192" w:tooltip="Химическая энциклопедия" w:history="1">
        <w:r w:rsidRPr="00732F77">
          <w:rPr>
            <w:sz w:val="28"/>
            <w:szCs w:val="28"/>
          </w:rPr>
          <w:t>азот</w:t>
        </w:r>
      </w:hyperlink>
      <w:r w:rsidRPr="00732F77">
        <w:rPr>
          <w:sz w:val="28"/>
          <w:szCs w:val="28"/>
        </w:rPr>
        <w:t xml:space="preserve">, </w:t>
      </w:r>
      <w:hyperlink r:id="rId193" w:tooltip="Химическая энциклопедия" w:history="1">
        <w:r w:rsidRPr="00732F77">
          <w:rPr>
            <w:sz w:val="28"/>
            <w:szCs w:val="28"/>
          </w:rPr>
          <w:t>водород</w:t>
        </w:r>
      </w:hyperlink>
      <w:r w:rsidRPr="00732F77">
        <w:rPr>
          <w:sz w:val="28"/>
          <w:szCs w:val="28"/>
        </w:rPr>
        <w:t xml:space="preserve">, </w:t>
      </w:r>
      <w:hyperlink r:id="rId194" w:tooltip="Химическая энциклопедия" w:history="1">
        <w:r w:rsidRPr="00732F77">
          <w:rPr>
            <w:sz w:val="28"/>
            <w:szCs w:val="28"/>
          </w:rPr>
          <w:t>углекислый газ</w:t>
        </w:r>
      </w:hyperlink>
      <w:r w:rsidRPr="00732F77">
        <w:rPr>
          <w:sz w:val="28"/>
          <w:szCs w:val="28"/>
        </w:rPr>
        <w:t>; в лаб</w:t>
      </w:r>
      <w:r w:rsidRPr="00732F77">
        <w:rPr>
          <w:sz w:val="28"/>
          <w:szCs w:val="28"/>
          <w:lang w:val="kk-KZ"/>
        </w:rPr>
        <w:t xml:space="preserve">ораторных </w:t>
      </w:r>
      <w:r w:rsidRPr="00732F77">
        <w:rPr>
          <w:sz w:val="28"/>
          <w:szCs w:val="28"/>
        </w:rPr>
        <w:t xml:space="preserve"> условиях также </w:t>
      </w:r>
      <w:hyperlink r:id="rId195" w:tooltip="Химическая энциклопедия" w:history="1">
        <w:r w:rsidRPr="00732F77">
          <w:rPr>
            <w:sz w:val="28"/>
            <w:szCs w:val="28"/>
          </w:rPr>
          <w:t>аргон</w:t>
        </w:r>
      </w:hyperlink>
      <w:r w:rsidRPr="00732F77">
        <w:rPr>
          <w:sz w:val="28"/>
          <w:szCs w:val="28"/>
        </w:rPr>
        <w:t>, др</w:t>
      </w:r>
      <w:r w:rsidRPr="00732F77">
        <w:rPr>
          <w:sz w:val="28"/>
          <w:szCs w:val="28"/>
          <w:lang w:val="kk-KZ"/>
        </w:rPr>
        <w:t xml:space="preserve">угие </w:t>
      </w:r>
      <w:hyperlink r:id="rId196" w:tooltip="Химическая энциклопедия" w:history="1">
        <w:r w:rsidRPr="00B264C4">
          <w:rPr>
            <w:sz w:val="28"/>
            <w:szCs w:val="28"/>
          </w:rPr>
          <w:t>инертные газы</w:t>
        </w:r>
      </w:hyperlink>
      <w:r w:rsidR="00B264C4" w:rsidRPr="00B264C4">
        <w:rPr>
          <w:sz w:val="28"/>
          <w:szCs w:val="28"/>
          <w:lang w:val="kk-KZ"/>
        </w:rPr>
        <w:t xml:space="preserve"> (рисунок 3.1)</w:t>
      </w:r>
      <w:r w:rsidRPr="00B264C4">
        <w:rPr>
          <w:sz w:val="28"/>
          <w:szCs w:val="28"/>
        </w:rPr>
        <w:t>.</w:t>
      </w:r>
    </w:p>
    <w:p w:rsidR="00980B6C" w:rsidRPr="00732F77" w:rsidRDefault="00980B6C" w:rsidP="005B5B4D">
      <w:pPr>
        <w:spacing w:before="100" w:beforeAutospacing="1" w:after="100" w:afterAutospacing="1"/>
        <w:jc w:val="both"/>
        <w:rPr>
          <w:sz w:val="28"/>
          <w:szCs w:val="28"/>
        </w:rPr>
      </w:pPr>
      <w:r w:rsidRPr="00732F77">
        <w:rPr>
          <w:noProof/>
          <w:sz w:val="28"/>
          <w:szCs w:val="28"/>
          <w:lang w:eastAsia="ru-RU"/>
        </w:rPr>
        <w:drawing>
          <wp:inline distT="0" distB="0" distL="0" distR="0">
            <wp:extent cx="5759975" cy="1815485"/>
            <wp:effectExtent l="19050" t="0" r="0" b="0"/>
            <wp:docPr id="472" name="Рисунок 472" descr="35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3548-8.jpg"/>
                    <pic:cNvPicPr>
                      <a:picLocks noChangeAspect="1" noChangeArrowheads="1"/>
                    </pic:cNvPicPr>
                  </pic:nvPicPr>
                  <pic:blipFill>
                    <a:blip r:embed="rId197"/>
                    <a:srcRect b="30810"/>
                    <a:stretch>
                      <a:fillRect/>
                    </a:stretch>
                  </pic:blipFill>
                  <pic:spPr bwMode="auto">
                    <a:xfrm>
                      <a:off x="0" y="0"/>
                      <a:ext cx="5759975" cy="1815485"/>
                    </a:xfrm>
                    <a:prstGeom prst="rect">
                      <a:avLst/>
                    </a:prstGeom>
                    <a:noFill/>
                    <a:ln w="9525">
                      <a:noFill/>
                      <a:miter lim="800000"/>
                      <a:headEnd/>
                      <a:tailEnd/>
                    </a:ln>
                  </pic:spPr>
                </pic:pic>
              </a:graphicData>
            </a:graphic>
          </wp:inline>
        </w:drawing>
      </w:r>
    </w:p>
    <w:p w:rsidR="00B264C4" w:rsidRPr="00B264C4" w:rsidRDefault="00B264C4" w:rsidP="005B5B4D">
      <w:pPr>
        <w:spacing w:before="100" w:beforeAutospacing="1" w:after="100" w:afterAutospacing="1"/>
        <w:jc w:val="both"/>
        <w:rPr>
          <w:lang w:val="kk-KZ"/>
        </w:rPr>
      </w:pPr>
      <w:r w:rsidRPr="00B264C4">
        <w:rPr>
          <w:lang w:val="kk-KZ"/>
        </w:rPr>
        <w:t>Рисунок 3.1. Схема электродугового плазмотрона постоянного  тока с фиксированной длиной дуги, стабилизированной  вихревым  потоком плазмообразующего газа: 1-электроды, 2-вход плазмообразующего газа, 3- столб  дуги, 4-катушки электромагнитов, 5- поток плазмы.</w:t>
      </w:r>
    </w:p>
    <w:p w:rsidR="00980B6C" w:rsidRPr="00732F77" w:rsidRDefault="00980B6C" w:rsidP="00D150D5">
      <w:pPr>
        <w:spacing w:before="100" w:beforeAutospacing="1" w:after="100" w:afterAutospacing="1"/>
        <w:ind w:firstLine="708"/>
        <w:jc w:val="both"/>
        <w:rPr>
          <w:sz w:val="28"/>
          <w:szCs w:val="28"/>
        </w:rPr>
      </w:pPr>
      <w:r w:rsidRPr="00732F77">
        <w:rPr>
          <w:sz w:val="28"/>
          <w:szCs w:val="28"/>
        </w:rPr>
        <w:t xml:space="preserve">Генерируемые в электродуговых плазмотронах потоки </w:t>
      </w:r>
      <w:hyperlink r:id="rId198" w:tooltip="Химическая энциклопедия" w:history="1">
        <w:r w:rsidRPr="00732F77">
          <w:rPr>
            <w:sz w:val="28"/>
            <w:szCs w:val="28"/>
            <w:u w:val="single"/>
          </w:rPr>
          <w:t>плазмы</w:t>
        </w:r>
      </w:hyperlink>
      <w:r w:rsidRPr="00732F77">
        <w:rPr>
          <w:sz w:val="28"/>
          <w:szCs w:val="28"/>
        </w:rPr>
        <w:t xml:space="preserve"> турбулентны и характеризуются неоднородными распределениями осредненных значений т</w:t>
      </w:r>
      <w:r w:rsidRPr="00732F77">
        <w:rPr>
          <w:sz w:val="28"/>
          <w:szCs w:val="28"/>
          <w:lang w:val="kk-KZ"/>
        </w:rPr>
        <w:t>емперату</w:t>
      </w:r>
      <w:r w:rsidRPr="00732F77">
        <w:rPr>
          <w:sz w:val="28"/>
          <w:szCs w:val="28"/>
        </w:rPr>
        <w:t>ры и скорости. Радиальные градиенты т</w:t>
      </w:r>
      <w:r w:rsidRPr="00732F77">
        <w:rPr>
          <w:sz w:val="28"/>
          <w:szCs w:val="28"/>
          <w:lang w:val="kk-KZ"/>
        </w:rPr>
        <w:t>емперату</w:t>
      </w:r>
      <w:r w:rsidRPr="00732F77">
        <w:rPr>
          <w:sz w:val="28"/>
          <w:szCs w:val="28"/>
        </w:rPr>
        <w:t>ры могут достигать 5·10</w:t>
      </w:r>
      <w:r w:rsidRPr="00732F77">
        <w:rPr>
          <w:sz w:val="28"/>
          <w:szCs w:val="28"/>
          <w:vertAlign w:val="superscript"/>
        </w:rPr>
        <w:t>4</w:t>
      </w:r>
      <w:r w:rsidRPr="00732F77">
        <w:rPr>
          <w:sz w:val="28"/>
          <w:szCs w:val="28"/>
        </w:rPr>
        <w:t xml:space="preserve"> К/мм, осевые-ок. 1·10</w:t>
      </w:r>
      <w:r w:rsidRPr="00732F77">
        <w:rPr>
          <w:sz w:val="28"/>
          <w:szCs w:val="28"/>
          <w:vertAlign w:val="superscript"/>
        </w:rPr>
        <w:t>3</w:t>
      </w:r>
      <w:r w:rsidRPr="00732F77">
        <w:rPr>
          <w:sz w:val="28"/>
          <w:szCs w:val="28"/>
        </w:rPr>
        <w:t xml:space="preserve"> К/мм при осевых осредненных т</w:t>
      </w:r>
      <w:r w:rsidRPr="00732F77">
        <w:rPr>
          <w:sz w:val="28"/>
          <w:szCs w:val="28"/>
          <w:lang w:val="kk-KZ"/>
        </w:rPr>
        <w:t>емперату</w:t>
      </w:r>
      <w:r w:rsidRPr="00732F77">
        <w:rPr>
          <w:sz w:val="28"/>
          <w:szCs w:val="28"/>
        </w:rPr>
        <w:t>рах до 1,5· 10</w:t>
      </w:r>
      <w:r w:rsidRPr="00732F77">
        <w:rPr>
          <w:sz w:val="28"/>
          <w:szCs w:val="28"/>
          <w:vertAlign w:val="superscript"/>
        </w:rPr>
        <w:t>4</w:t>
      </w:r>
      <w:r w:rsidRPr="00732F77">
        <w:rPr>
          <w:sz w:val="28"/>
          <w:szCs w:val="28"/>
        </w:rPr>
        <w:t xml:space="preserve"> К и скорости потока до 1 · 10</w:t>
      </w:r>
      <w:r w:rsidRPr="00732F77">
        <w:rPr>
          <w:sz w:val="28"/>
          <w:szCs w:val="28"/>
          <w:vertAlign w:val="superscript"/>
        </w:rPr>
        <w:t>3</w:t>
      </w:r>
      <w:r w:rsidRPr="00732F77">
        <w:rPr>
          <w:sz w:val="28"/>
          <w:szCs w:val="28"/>
        </w:rPr>
        <w:t xml:space="preserve"> м/с. В </w:t>
      </w:r>
      <w:r w:rsidRPr="00732F77">
        <w:rPr>
          <w:sz w:val="28"/>
          <w:szCs w:val="28"/>
        </w:rPr>
        <w:lastRenderedPageBreak/>
        <w:t>тех произ</w:t>
      </w:r>
      <w:r w:rsidRPr="00732F77">
        <w:rPr>
          <w:sz w:val="28"/>
          <w:szCs w:val="28"/>
          <w:lang w:val="kk-KZ"/>
        </w:rPr>
        <w:t>водст</w:t>
      </w:r>
      <w:r w:rsidRPr="00732F77">
        <w:rPr>
          <w:sz w:val="28"/>
          <w:szCs w:val="28"/>
        </w:rPr>
        <w:t xml:space="preserve">вах, где недопустимо наличие в </w:t>
      </w:r>
      <w:hyperlink r:id="rId199" w:tooltip="Химическая энциклопедия" w:history="1">
        <w:r w:rsidRPr="00732F77">
          <w:rPr>
            <w:sz w:val="28"/>
            <w:szCs w:val="28"/>
          </w:rPr>
          <w:t>плазме</w:t>
        </w:r>
      </w:hyperlink>
      <w:r w:rsidRPr="00732F77">
        <w:rPr>
          <w:sz w:val="28"/>
          <w:szCs w:val="28"/>
        </w:rPr>
        <w:t xml:space="preserve"> материалов эрозии </w:t>
      </w:r>
      <w:hyperlink r:id="rId200" w:tooltip="Химическая энциклопедия" w:history="1">
        <w:r w:rsidRPr="00732F77">
          <w:rPr>
            <w:sz w:val="28"/>
            <w:szCs w:val="28"/>
          </w:rPr>
          <w:t>электродов</w:t>
        </w:r>
      </w:hyperlink>
      <w:r w:rsidRPr="00732F77">
        <w:rPr>
          <w:sz w:val="28"/>
          <w:szCs w:val="28"/>
        </w:rPr>
        <w:t>, используют безэлектродные плазмотроны (высокочастотные индукционные и емкостные, СВЧ). При относительно высоком ресурсе работы (до 2000 ч) их мощности достигают 1 МВт (индукц</w:t>
      </w:r>
      <w:r w:rsidRPr="00732F77">
        <w:rPr>
          <w:sz w:val="28"/>
          <w:szCs w:val="28"/>
          <w:lang w:val="kk-KZ"/>
        </w:rPr>
        <w:t>ионые</w:t>
      </w:r>
      <w:r w:rsidRPr="00732F77">
        <w:rPr>
          <w:sz w:val="28"/>
          <w:szCs w:val="28"/>
        </w:rPr>
        <w:t xml:space="preserve"> плазмотроны) и 0,1 МВт (СВЧ плазмотроны), кпд-до 0,6. Радиальные градиенты т</w:t>
      </w:r>
      <w:r w:rsidRPr="00732F77">
        <w:rPr>
          <w:sz w:val="28"/>
          <w:szCs w:val="28"/>
          <w:lang w:val="kk-KZ"/>
        </w:rPr>
        <w:t>емперату</w:t>
      </w:r>
      <w:r w:rsidRPr="00732F77">
        <w:rPr>
          <w:sz w:val="28"/>
          <w:szCs w:val="28"/>
        </w:rPr>
        <w:t xml:space="preserve">ры в генерируемых этими плазмотронами потоках </w:t>
      </w:r>
      <w:hyperlink r:id="rId201" w:tooltip="Химическая энциклопедия" w:history="1">
        <w:r w:rsidRPr="00732F77">
          <w:rPr>
            <w:sz w:val="28"/>
            <w:szCs w:val="28"/>
          </w:rPr>
          <w:t>плазмы</w:t>
        </w:r>
      </w:hyperlink>
      <w:r w:rsidRPr="00732F77">
        <w:rPr>
          <w:sz w:val="28"/>
          <w:szCs w:val="28"/>
        </w:rPr>
        <w:t xml:space="preserve"> достигают 10</w:t>
      </w:r>
      <w:r w:rsidRPr="00732F77">
        <w:rPr>
          <w:sz w:val="28"/>
          <w:szCs w:val="28"/>
          <w:vertAlign w:val="superscript"/>
        </w:rPr>
        <w:t>2</w:t>
      </w:r>
      <w:r w:rsidRPr="00732F77">
        <w:rPr>
          <w:sz w:val="28"/>
          <w:szCs w:val="28"/>
        </w:rPr>
        <w:t xml:space="preserve"> К/мм, макс</w:t>
      </w:r>
      <w:r w:rsidRPr="00732F77">
        <w:rPr>
          <w:sz w:val="28"/>
          <w:szCs w:val="28"/>
          <w:lang w:val="kk-KZ"/>
        </w:rPr>
        <w:t xml:space="preserve">имальной </w:t>
      </w:r>
      <w:r w:rsidRPr="00732F77">
        <w:rPr>
          <w:sz w:val="28"/>
          <w:szCs w:val="28"/>
        </w:rPr>
        <w:t xml:space="preserve"> т</w:t>
      </w:r>
      <w:r w:rsidRPr="00732F77">
        <w:rPr>
          <w:sz w:val="28"/>
          <w:szCs w:val="28"/>
          <w:lang w:val="kk-KZ"/>
        </w:rPr>
        <w:t>емперату</w:t>
      </w:r>
      <w:r w:rsidRPr="00732F77">
        <w:rPr>
          <w:sz w:val="28"/>
          <w:szCs w:val="28"/>
        </w:rPr>
        <w:t>ры-от 7 до 11·10</w:t>
      </w:r>
      <w:r w:rsidRPr="00732F77">
        <w:rPr>
          <w:sz w:val="28"/>
          <w:szCs w:val="28"/>
          <w:vertAlign w:val="superscript"/>
        </w:rPr>
        <w:t>3</w:t>
      </w:r>
      <w:r w:rsidRPr="00732F77">
        <w:rPr>
          <w:sz w:val="28"/>
          <w:szCs w:val="28"/>
        </w:rPr>
        <w:t xml:space="preserve"> К для разл</w:t>
      </w:r>
      <w:r w:rsidRPr="00732F77">
        <w:rPr>
          <w:sz w:val="28"/>
          <w:szCs w:val="28"/>
          <w:lang w:val="kk-KZ"/>
        </w:rPr>
        <w:t xml:space="preserve">ичных </w:t>
      </w:r>
      <w:r w:rsidRPr="00732F77">
        <w:rPr>
          <w:sz w:val="28"/>
          <w:szCs w:val="28"/>
        </w:rPr>
        <w:t xml:space="preserve"> плазмообразующих </w:t>
      </w:r>
      <w:hyperlink r:id="rId202" w:tooltip="Химическая энциклопедия" w:history="1">
        <w:r w:rsidRPr="00732F77">
          <w:rPr>
            <w:sz w:val="28"/>
            <w:szCs w:val="28"/>
          </w:rPr>
          <w:t>газов</w:t>
        </w:r>
      </w:hyperlink>
      <w:r w:rsidRPr="00732F77">
        <w:rPr>
          <w:sz w:val="28"/>
          <w:szCs w:val="28"/>
        </w:rPr>
        <w:t xml:space="preserve"> при скоростях течения до 100 м/с.</w:t>
      </w:r>
    </w:p>
    <w:p w:rsidR="00980B6C" w:rsidRPr="00732F77" w:rsidRDefault="00980B6C" w:rsidP="005B5B4D">
      <w:pPr>
        <w:jc w:val="both"/>
        <w:rPr>
          <w:sz w:val="28"/>
          <w:szCs w:val="28"/>
        </w:rPr>
      </w:pPr>
      <w:r w:rsidRPr="00732F77">
        <w:rPr>
          <w:b/>
          <w:bCs/>
          <w:sz w:val="28"/>
          <w:szCs w:val="28"/>
        </w:rPr>
        <w:t xml:space="preserve">Квазиравновесные плазмохимические процессы </w:t>
      </w:r>
      <w:r w:rsidRPr="00732F77">
        <w:rPr>
          <w:sz w:val="28"/>
          <w:szCs w:val="28"/>
        </w:rPr>
        <w:t xml:space="preserve">проводят, как правило, в ограниченных потоках </w:t>
      </w:r>
      <w:hyperlink r:id="rId203" w:tooltip="Химическая энциклопедия" w:history="1">
        <w:r w:rsidRPr="00732F77">
          <w:rPr>
            <w:sz w:val="28"/>
            <w:szCs w:val="28"/>
          </w:rPr>
          <w:t>плазмы</w:t>
        </w:r>
      </w:hyperlink>
      <w:r w:rsidRPr="00732F77">
        <w:rPr>
          <w:sz w:val="28"/>
          <w:szCs w:val="28"/>
        </w:rPr>
        <w:t xml:space="preserve"> (реже в своб. струях </w:t>
      </w:r>
      <w:hyperlink r:id="rId204" w:tooltip="Химическая энциклопедия" w:history="1">
        <w:r w:rsidRPr="00732F77">
          <w:rPr>
            <w:sz w:val="28"/>
            <w:szCs w:val="28"/>
          </w:rPr>
          <w:t>плазмы</w:t>
        </w:r>
      </w:hyperlink>
      <w:r w:rsidRPr="00732F77">
        <w:rPr>
          <w:sz w:val="28"/>
          <w:szCs w:val="28"/>
        </w:rPr>
        <w:t xml:space="preserve">). Потоки </w:t>
      </w:r>
      <w:hyperlink r:id="rId205" w:tooltip="Химическая энциклопедия" w:history="1">
        <w:r w:rsidRPr="00732F77">
          <w:rPr>
            <w:sz w:val="28"/>
            <w:szCs w:val="28"/>
          </w:rPr>
          <w:t>плазмы</w:t>
        </w:r>
      </w:hyperlink>
      <w:r w:rsidRPr="00732F77">
        <w:rPr>
          <w:sz w:val="28"/>
          <w:szCs w:val="28"/>
        </w:rPr>
        <w:t xml:space="preserve"> и сырья вводят в реактор, как правило, раздельно и производят их </w:t>
      </w:r>
      <w:hyperlink r:id="rId206" w:tooltip="Химическая энциклопедия" w:history="1">
        <w:r w:rsidRPr="00732F77">
          <w:rPr>
            <w:sz w:val="28"/>
            <w:szCs w:val="28"/>
          </w:rPr>
          <w:t>смешение</w:t>
        </w:r>
      </w:hyperlink>
      <w:r w:rsidRPr="00732F77">
        <w:rPr>
          <w:sz w:val="28"/>
          <w:szCs w:val="28"/>
        </w:rPr>
        <w:t xml:space="preserve"> обычно в условиях интенсивной турбулентности. При т</w:t>
      </w:r>
      <w:r w:rsidRPr="00732F77">
        <w:rPr>
          <w:sz w:val="28"/>
          <w:szCs w:val="28"/>
          <w:lang w:val="kk-KZ"/>
        </w:rPr>
        <w:t>емперату</w:t>
      </w:r>
      <w:r w:rsidRPr="00732F77">
        <w:rPr>
          <w:sz w:val="28"/>
          <w:szCs w:val="28"/>
        </w:rPr>
        <w:t>рах 3000-5000 К скорости плазмохим</w:t>
      </w:r>
      <w:r w:rsidRPr="00732F77">
        <w:rPr>
          <w:sz w:val="28"/>
          <w:szCs w:val="28"/>
          <w:lang w:val="kk-KZ"/>
        </w:rPr>
        <w:t xml:space="preserve">ических </w:t>
      </w:r>
      <w:r w:rsidRPr="00732F77">
        <w:rPr>
          <w:sz w:val="28"/>
          <w:szCs w:val="28"/>
        </w:rPr>
        <w:t xml:space="preserve"> р</w:t>
      </w:r>
      <w:r w:rsidRPr="00732F77">
        <w:rPr>
          <w:sz w:val="28"/>
          <w:szCs w:val="28"/>
          <w:lang w:val="kk-KZ"/>
        </w:rPr>
        <w:t>еак</w:t>
      </w:r>
      <w:r w:rsidRPr="00732F77">
        <w:rPr>
          <w:sz w:val="28"/>
          <w:szCs w:val="28"/>
        </w:rPr>
        <w:t>ций возрастают в такой степени, что их характерные времена т</w:t>
      </w:r>
      <w:r w:rsidRPr="00732F77">
        <w:rPr>
          <w:b/>
          <w:bCs/>
          <w:sz w:val="28"/>
          <w:szCs w:val="28"/>
          <w:vertAlign w:val="subscript"/>
        </w:rPr>
        <w:t>x</w:t>
      </w:r>
      <w:r w:rsidRPr="00732F77">
        <w:rPr>
          <w:sz w:val="28"/>
          <w:szCs w:val="28"/>
        </w:rPr>
        <w:t xml:space="preserve"> становятся меньше характерных времен т</w:t>
      </w:r>
      <w:r w:rsidRPr="00732F77">
        <w:rPr>
          <w:sz w:val="28"/>
          <w:szCs w:val="28"/>
          <w:vertAlign w:val="subscript"/>
        </w:rPr>
        <w:t>п</w:t>
      </w:r>
      <w:r w:rsidRPr="00732F77">
        <w:rPr>
          <w:sz w:val="28"/>
          <w:szCs w:val="28"/>
        </w:rPr>
        <w:t xml:space="preserve"> тепло- и массопереноса. Вследствие этого кинетика плазмохим</w:t>
      </w:r>
      <w:r w:rsidRPr="00732F77">
        <w:rPr>
          <w:sz w:val="28"/>
          <w:szCs w:val="28"/>
          <w:lang w:val="kk-KZ"/>
        </w:rPr>
        <w:t xml:space="preserve">ического </w:t>
      </w:r>
      <w:r w:rsidRPr="00732F77">
        <w:rPr>
          <w:sz w:val="28"/>
          <w:szCs w:val="28"/>
        </w:rPr>
        <w:t xml:space="preserve">процесса на стадии турбулентного </w:t>
      </w:r>
      <w:hyperlink r:id="rId207" w:tooltip="Химическая энциклопедия" w:history="1">
        <w:r w:rsidRPr="00732F77">
          <w:rPr>
            <w:sz w:val="28"/>
            <w:szCs w:val="28"/>
          </w:rPr>
          <w:t>смешения</w:t>
        </w:r>
      </w:hyperlink>
      <w:r w:rsidRPr="00732F77">
        <w:rPr>
          <w:sz w:val="28"/>
          <w:szCs w:val="28"/>
        </w:rPr>
        <w:t xml:space="preserve"> практически полностью определяется кинетикой турбулентного </w:t>
      </w:r>
      <w:hyperlink r:id="rId208" w:tooltip="Химическая энциклопедия" w:history="1">
        <w:r w:rsidRPr="00732F77">
          <w:rPr>
            <w:sz w:val="28"/>
            <w:szCs w:val="28"/>
          </w:rPr>
          <w:t>смешения</w:t>
        </w:r>
      </w:hyperlink>
      <w:r w:rsidRPr="00732F77">
        <w:rPr>
          <w:sz w:val="28"/>
          <w:szCs w:val="28"/>
        </w:rPr>
        <w:t xml:space="preserve"> сырья с </w:t>
      </w:r>
      <w:hyperlink r:id="rId209" w:tooltip="Химическая энциклопедия" w:history="1">
        <w:r w:rsidRPr="00732F77">
          <w:rPr>
            <w:sz w:val="28"/>
            <w:szCs w:val="28"/>
          </w:rPr>
          <w:t>плазмой</w:t>
        </w:r>
      </w:hyperlink>
      <w:r w:rsidRPr="00732F77">
        <w:rPr>
          <w:sz w:val="28"/>
          <w:szCs w:val="28"/>
        </w:rPr>
        <w:t xml:space="preserve">. Доля превратившегося во время </w:t>
      </w:r>
      <w:hyperlink r:id="rId210" w:tooltip="Химическая энциклопедия" w:history="1">
        <w:r w:rsidRPr="00732F77">
          <w:rPr>
            <w:sz w:val="28"/>
            <w:szCs w:val="28"/>
          </w:rPr>
          <w:t>смешения</w:t>
        </w:r>
      </w:hyperlink>
      <w:r w:rsidRPr="00732F77">
        <w:rPr>
          <w:sz w:val="28"/>
          <w:szCs w:val="28"/>
        </w:rPr>
        <w:t xml:space="preserve"> сырья зависит от </w:t>
      </w:r>
      <w:hyperlink r:id="rId211" w:tooltip="Химическая энциклопедия" w:history="1">
        <w:r w:rsidRPr="00732F77">
          <w:rPr>
            <w:sz w:val="28"/>
            <w:szCs w:val="28"/>
          </w:rPr>
          <w:t>энергии активации</w:t>
        </w:r>
      </w:hyperlink>
      <w:r w:rsidRPr="00732F77">
        <w:rPr>
          <w:sz w:val="28"/>
          <w:szCs w:val="28"/>
        </w:rPr>
        <w:t xml:space="preserve"> проводимой р</w:t>
      </w:r>
      <w:r w:rsidRPr="00732F77">
        <w:rPr>
          <w:sz w:val="28"/>
          <w:szCs w:val="28"/>
          <w:lang w:val="kk-KZ"/>
        </w:rPr>
        <w:t>еак</w:t>
      </w:r>
      <w:r w:rsidRPr="00732F77">
        <w:rPr>
          <w:sz w:val="28"/>
          <w:szCs w:val="28"/>
        </w:rPr>
        <w:t>ции, возрастает с повышением т</w:t>
      </w:r>
      <w:r w:rsidRPr="00732F77">
        <w:rPr>
          <w:sz w:val="28"/>
          <w:szCs w:val="28"/>
          <w:lang w:val="kk-KZ"/>
        </w:rPr>
        <w:t>емперату</w:t>
      </w:r>
      <w:r w:rsidRPr="00732F77">
        <w:rPr>
          <w:sz w:val="28"/>
          <w:szCs w:val="28"/>
        </w:rPr>
        <w:t xml:space="preserve">ры </w:t>
      </w:r>
      <w:hyperlink r:id="rId212" w:tooltip="Химическая энциклопедия" w:history="1">
        <w:r w:rsidRPr="00732F77">
          <w:rPr>
            <w:sz w:val="28"/>
            <w:szCs w:val="28"/>
          </w:rPr>
          <w:t>плазмы</w:t>
        </w:r>
      </w:hyperlink>
      <w:r w:rsidRPr="00732F77">
        <w:rPr>
          <w:sz w:val="28"/>
          <w:szCs w:val="28"/>
        </w:rPr>
        <w:t xml:space="preserve"> и при достаточно высоких т</w:t>
      </w:r>
      <w:r w:rsidRPr="00732F77">
        <w:rPr>
          <w:sz w:val="28"/>
          <w:szCs w:val="28"/>
          <w:lang w:val="kk-KZ"/>
        </w:rPr>
        <w:t>емпературах</w:t>
      </w:r>
      <w:r w:rsidRPr="00732F77">
        <w:rPr>
          <w:sz w:val="28"/>
          <w:szCs w:val="28"/>
        </w:rPr>
        <w:t>рах может достигать единицы. T</w:t>
      </w:r>
      <w:r w:rsidRPr="00732F77">
        <w:rPr>
          <w:sz w:val="28"/>
          <w:szCs w:val="28"/>
          <w:lang w:val="kk-KZ"/>
        </w:rPr>
        <w:t>емпература</w:t>
      </w:r>
      <w:r w:rsidRPr="00732F77">
        <w:rPr>
          <w:sz w:val="28"/>
          <w:szCs w:val="28"/>
        </w:rPr>
        <w:t xml:space="preserve"> обр</w:t>
      </w:r>
      <w:r w:rsidRPr="00732F77">
        <w:rPr>
          <w:sz w:val="28"/>
          <w:szCs w:val="28"/>
          <w:lang w:val="kk-KZ"/>
        </w:rPr>
        <w:t>азования</w:t>
      </w:r>
      <w:r w:rsidRPr="00732F77">
        <w:rPr>
          <w:sz w:val="28"/>
          <w:szCs w:val="28"/>
        </w:rPr>
        <w:t xml:space="preserve">, стадия турбулентного </w:t>
      </w:r>
      <w:hyperlink r:id="rId213" w:tooltip="Химическая энциклопедия" w:history="1">
        <w:r w:rsidRPr="00732F77">
          <w:rPr>
            <w:sz w:val="28"/>
            <w:szCs w:val="28"/>
          </w:rPr>
          <w:t>смешения</w:t>
        </w:r>
      </w:hyperlink>
      <w:r w:rsidRPr="00732F77">
        <w:rPr>
          <w:sz w:val="28"/>
          <w:szCs w:val="28"/>
        </w:rPr>
        <w:t xml:space="preserve"> может оказать определяющее влияние на осн</w:t>
      </w:r>
      <w:r w:rsidRPr="00732F77">
        <w:rPr>
          <w:sz w:val="28"/>
          <w:szCs w:val="28"/>
          <w:lang w:val="kk-KZ"/>
        </w:rPr>
        <w:t xml:space="preserve">овные </w:t>
      </w:r>
      <w:r w:rsidRPr="00732F77">
        <w:rPr>
          <w:sz w:val="28"/>
          <w:szCs w:val="28"/>
        </w:rPr>
        <w:t xml:space="preserve"> показатели плазмохим</w:t>
      </w:r>
      <w:r w:rsidRPr="00732F77">
        <w:rPr>
          <w:sz w:val="28"/>
          <w:szCs w:val="28"/>
          <w:lang w:val="kk-KZ"/>
        </w:rPr>
        <w:t>ического</w:t>
      </w:r>
      <w:r w:rsidRPr="00732F77">
        <w:rPr>
          <w:sz w:val="28"/>
          <w:szCs w:val="28"/>
        </w:rPr>
        <w:t xml:space="preserve"> процесса-степень и </w:t>
      </w:r>
      <w:hyperlink r:id="rId214" w:tooltip="Химическая энциклопедия" w:history="1">
        <w:r w:rsidRPr="00732F77">
          <w:rPr>
            <w:sz w:val="28"/>
            <w:szCs w:val="28"/>
          </w:rPr>
          <w:t>селективность</w:t>
        </w:r>
      </w:hyperlink>
      <w:r w:rsidRPr="00732F77">
        <w:rPr>
          <w:sz w:val="28"/>
          <w:szCs w:val="28"/>
        </w:rPr>
        <w:t xml:space="preserve"> превращения. Совр</w:t>
      </w:r>
      <w:r w:rsidRPr="00732F77">
        <w:rPr>
          <w:sz w:val="28"/>
          <w:szCs w:val="28"/>
          <w:lang w:val="kk-KZ"/>
        </w:rPr>
        <w:t>еменная</w:t>
      </w:r>
      <w:r w:rsidRPr="00732F77">
        <w:rPr>
          <w:sz w:val="28"/>
          <w:szCs w:val="28"/>
        </w:rPr>
        <w:t xml:space="preserve"> теория турбулентного </w:t>
      </w:r>
      <w:hyperlink r:id="rId215" w:tooltip="Химическая энциклопедия" w:history="1">
        <w:r w:rsidRPr="00732F77">
          <w:rPr>
            <w:sz w:val="28"/>
            <w:szCs w:val="28"/>
          </w:rPr>
          <w:t>смешения</w:t>
        </w:r>
      </w:hyperlink>
      <w:r w:rsidRPr="00732F77">
        <w:rPr>
          <w:sz w:val="28"/>
          <w:szCs w:val="28"/>
        </w:rPr>
        <w:t xml:space="preserve"> не позволяет пока предсказать характер и степень этого влияния, поэтому возрастает роль эмпирич</w:t>
      </w:r>
      <w:r w:rsidRPr="00732F77">
        <w:rPr>
          <w:sz w:val="28"/>
          <w:szCs w:val="28"/>
          <w:lang w:val="kk-KZ"/>
        </w:rPr>
        <w:t>еского</w:t>
      </w:r>
      <w:r w:rsidRPr="00732F77">
        <w:rPr>
          <w:sz w:val="28"/>
          <w:szCs w:val="28"/>
        </w:rPr>
        <w:t xml:space="preserve"> и полуэмпирич</w:t>
      </w:r>
      <w:r w:rsidRPr="00732F77">
        <w:rPr>
          <w:sz w:val="28"/>
          <w:szCs w:val="28"/>
          <w:lang w:val="kk-KZ"/>
        </w:rPr>
        <w:t>еского</w:t>
      </w:r>
      <w:r w:rsidRPr="00732F77">
        <w:rPr>
          <w:sz w:val="28"/>
          <w:szCs w:val="28"/>
        </w:rPr>
        <w:t xml:space="preserve"> подходов. Так, для нахождения времени </w:t>
      </w:r>
      <w:hyperlink r:id="rId216" w:tooltip="Химическая энциклопедия" w:history="1">
        <w:r w:rsidRPr="00732F77">
          <w:rPr>
            <w:sz w:val="28"/>
            <w:szCs w:val="28"/>
          </w:rPr>
          <w:t>смешения</w:t>
        </w:r>
      </w:hyperlink>
      <w:r w:rsidRPr="00732F77">
        <w:rPr>
          <w:sz w:val="28"/>
          <w:szCs w:val="28"/>
        </w:rPr>
        <w:t xml:space="preserve"> </w:t>
      </w:r>
      <w:hyperlink r:id="rId217" w:tooltip="БСЭ" w:history="1">
        <w:r w:rsidRPr="00732F77">
          <w:rPr>
            <w:sz w:val="28"/>
            <w:szCs w:val="28"/>
          </w:rPr>
          <w:t>реагента</w:t>
        </w:r>
      </w:hyperlink>
      <w:r w:rsidRPr="00732F77">
        <w:rPr>
          <w:sz w:val="28"/>
          <w:szCs w:val="28"/>
        </w:rPr>
        <w:t xml:space="preserve"> с </w:t>
      </w:r>
      <w:hyperlink r:id="rId218" w:tooltip="Химическая энциклопедия" w:history="1">
        <w:r w:rsidRPr="00732F77">
          <w:rPr>
            <w:sz w:val="28"/>
            <w:szCs w:val="28"/>
          </w:rPr>
          <w:t>плазмой</w:t>
        </w:r>
      </w:hyperlink>
      <w:r w:rsidRPr="00732F77">
        <w:rPr>
          <w:sz w:val="28"/>
          <w:szCs w:val="28"/>
        </w:rPr>
        <w:t xml:space="preserve"> на мол</w:t>
      </w:r>
      <w:r w:rsidRPr="00732F77">
        <w:rPr>
          <w:sz w:val="28"/>
          <w:szCs w:val="28"/>
          <w:lang w:val="kk-KZ"/>
        </w:rPr>
        <w:t xml:space="preserve">екулярном </w:t>
      </w:r>
      <w:r w:rsidRPr="00732F77">
        <w:rPr>
          <w:sz w:val="28"/>
          <w:szCs w:val="28"/>
        </w:rPr>
        <w:t xml:space="preserve"> уровне используют методы "быстрой хим</w:t>
      </w:r>
      <w:r w:rsidRPr="00732F77">
        <w:rPr>
          <w:sz w:val="28"/>
          <w:szCs w:val="28"/>
          <w:lang w:val="kk-KZ"/>
        </w:rPr>
        <w:t xml:space="preserve">ической </w:t>
      </w:r>
      <w:r w:rsidRPr="00732F77">
        <w:rPr>
          <w:sz w:val="28"/>
          <w:szCs w:val="28"/>
        </w:rPr>
        <w:t xml:space="preserve"> р</w:t>
      </w:r>
      <w:r w:rsidRPr="00732F77">
        <w:rPr>
          <w:sz w:val="28"/>
          <w:szCs w:val="28"/>
          <w:lang w:val="kk-KZ"/>
        </w:rPr>
        <w:t>еак</w:t>
      </w:r>
      <w:r w:rsidRPr="00732F77">
        <w:rPr>
          <w:sz w:val="28"/>
          <w:szCs w:val="28"/>
        </w:rPr>
        <w:t>ции" и "быстро</w:t>
      </w:r>
      <w:r w:rsidRPr="00732F77">
        <w:rPr>
          <w:sz w:val="28"/>
          <w:szCs w:val="28"/>
          <w:lang w:val="kk-KZ"/>
        </w:rPr>
        <w:t>го</w:t>
      </w:r>
      <w:r w:rsidRPr="00732F77">
        <w:rPr>
          <w:sz w:val="28"/>
          <w:szCs w:val="28"/>
        </w:rPr>
        <w:t xml:space="preserve"> физ</w:t>
      </w:r>
      <w:r w:rsidRPr="00732F77">
        <w:rPr>
          <w:sz w:val="28"/>
          <w:szCs w:val="28"/>
          <w:lang w:val="kk-KZ"/>
        </w:rPr>
        <w:t>ического</w:t>
      </w:r>
      <w:r w:rsidRPr="00732F77">
        <w:rPr>
          <w:sz w:val="28"/>
          <w:szCs w:val="28"/>
        </w:rPr>
        <w:t xml:space="preserve"> процесса", характерные времена к</w:t>
      </w:r>
      <w:r w:rsidRPr="00732F77">
        <w:rPr>
          <w:sz w:val="28"/>
          <w:szCs w:val="28"/>
          <w:lang w:val="kk-KZ"/>
        </w:rPr>
        <w:t>ото</w:t>
      </w:r>
      <w:r w:rsidRPr="00732F77">
        <w:rPr>
          <w:sz w:val="28"/>
          <w:szCs w:val="28"/>
        </w:rPr>
        <w:t xml:space="preserve">рых много меньше характерного времени </w:t>
      </w:r>
      <w:hyperlink r:id="rId219" w:tooltip="Химическая энциклопедия" w:history="1">
        <w:r w:rsidRPr="00732F77">
          <w:rPr>
            <w:sz w:val="28"/>
            <w:szCs w:val="28"/>
          </w:rPr>
          <w:t>смешения</w:t>
        </w:r>
      </w:hyperlink>
      <w:r w:rsidRPr="00732F77">
        <w:rPr>
          <w:sz w:val="28"/>
          <w:szCs w:val="28"/>
        </w:rPr>
        <w:t xml:space="preserve"> (т.е. число Дамкёлера </w:t>
      </w:r>
      <w:r w:rsidRPr="00732F77">
        <w:rPr>
          <w:noProof/>
          <w:sz w:val="28"/>
          <w:szCs w:val="28"/>
          <w:lang w:eastAsia="ru-RU"/>
        </w:rPr>
        <w:drawing>
          <wp:inline distT="0" distB="0" distL="0" distR="0">
            <wp:extent cx="1017905" cy="198120"/>
            <wp:effectExtent l="19050" t="0" r="0" b="0"/>
            <wp:docPr id="473" name="Рисунок 473" descr="354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3548-9.jpg"/>
                    <pic:cNvPicPr>
                      <a:picLocks noChangeAspect="1" noChangeArrowheads="1"/>
                    </pic:cNvPicPr>
                  </pic:nvPicPr>
                  <pic:blipFill>
                    <a:blip r:embed="rId220"/>
                    <a:srcRect/>
                    <a:stretch>
                      <a:fillRect/>
                    </a:stretch>
                  </pic:blipFill>
                  <pic:spPr bwMode="auto">
                    <a:xfrm>
                      <a:off x="0" y="0"/>
                      <a:ext cx="1017905" cy="198120"/>
                    </a:xfrm>
                    <a:prstGeom prst="rect">
                      <a:avLst/>
                    </a:prstGeom>
                    <a:noFill/>
                    <a:ln w="9525">
                      <a:noFill/>
                      <a:miter lim="800000"/>
                      <a:headEnd/>
                      <a:tailEnd/>
                    </a:ln>
                  </pic:spPr>
                </pic:pic>
              </a:graphicData>
            </a:graphic>
          </wp:inline>
        </w:drawing>
      </w:r>
      <w:r w:rsidRPr="00732F77">
        <w:rPr>
          <w:sz w:val="28"/>
          <w:szCs w:val="28"/>
        </w:rPr>
        <w:t>). "Трассируя" с помощью быстрых процессов турбулентный смеситель, получают эмпирич</w:t>
      </w:r>
      <w:r w:rsidRPr="00732F77">
        <w:rPr>
          <w:sz w:val="28"/>
          <w:szCs w:val="28"/>
          <w:lang w:val="kk-KZ"/>
        </w:rPr>
        <w:t>ескую</w:t>
      </w:r>
      <w:r w:rsidRPr="00732F77">
        <w:rPr>
          <w:sz w:val="28"/>
          <w:szCs w:val="28"/>
        </w:rPr>
        <w:t xml:space="preserve"> характеристику последнего - зависимость от времени степени </w:t>
      </w:r>
      <w:hyperlink r:id="rId221" w:tooltip="Химическая энциклопедия" w:history="1">
        <w:r w:rsidRPr="00732F77">
          <w:rPr>
            <w:sz w:val="28"/>
            <w:szCs w:val="28"/>
          </w:rPr>
          <w:t>смешения</w:t>
        </w:r>
      </w:hyperlink>
      <w:r w:rsidRPr="00732F77">
        <w:rPr>
          <w:sz w:val="28"/>
          <w:szCs w:val="28"/>
        </w:rPr>
        <w:t xml:space="preserve"> </w:t>
      </w:r>
      <w:hyperlink r:id="rId222" w:tooltip="Химическая энциклопедия" w:history="1">
        <w:r w:rsidRPr="00732F77">
          <w:rPr>
            <w:sz w:val="28"/>
            <w:szCs w:val="28"/>
          </w:rPr>
          <w:t>газа</w:t>
        </w:r>
      </w:hyperlink>
      <w:r w:rsidRPr="00732F77">
        <w:rPr>
          <w:sz w:val="28"/>
          <w:szCs w:val="28"/>
        </w:rPr>
        <w:t xml:space="preserve"> с </w:t>
      </w:r>
      <w:hyperlink r:id="rId223" w:tooltip="Химическая энциклопедия" w:history="1">
        <w:r w:rsidRPr="00732F77">
          <w:rPr>
            <w:sz w:val="28"/>
            <w:szCs w:val="28"/>
          </w:rPr>
          <w:t>плазмой</w:t>
        </w:r>
      </w:hyperlink>
      <w:r w:rsidRPr="00732F77">
        <w:rPr>
          <w:sz w:val="28"/>
          <w:szCs w:val="28"/>
        </w:rPr>
        <w:t xml:space="preserve">; затем эту зависимость используют для оценки степени превращения исходного сырья за время полного </w:t>
      </w:r>
      <w:hyperlink r:id="rId224" w:tooltip="Химическая энциклопедия" w:history="1">
        <w:r w:rsidRPr="00732F77">
          <w:rPr>
            <w:sz w:val="28"/>
            <w:szCs w:val="28"/>
          </w:rPr>
          <w:t>смешения</w:t>
        </w:r>
      </w:hyperlink>
      <w:r w:rsidRPr="00732F77">
        <w:rPr>
          <w:sz w:val="28"/>
          <w:szCs w:val="28"/>
        </w:rPr>
        <w:t xml:space="preserve"> его с </w:t>
      </w:r>
      <w:hyperlink r:id="rId225" w:tooltip="Химическая энциклопедия" w:history="1">
        <w:r w:rsidRPr="00732F77">
          <w:rPr>
            <w:sz w:val="28"/>
            <w:szCs w:val="28"/>
          </w:rPr>
          <w:t>плазмой</w:t>
        </w:r>
      </w:hyperlink>
      <w:r w:rsidRPr="00732F77">
        <w:rPr>
          <w:sz w:val="28"/>
          <w:szCs w:val="28"/>
        </w:rPr>
        <w:t>, т. е. к моменту поступления реагирующего потока на вход реактора.</w:t>
      </w:r>
    </w:p>
    <w:p w:rsidR="00980B6C" w:rsidRPr="00732F77" w:rsidRDefault="00980B6C" w:rsidP="005B5B4D">
      <w:pPr>
        <w:jc w:val="both"/>
        <w:rPr>
          <w:sz w:val="28"/>
          <w:szCs w:val="28"/>
        </w:rPr>
      </w:pPr>
      <w:r w:rsidRPr="00732F77">
        <w:rPr>
          <w:sz w:val="28"/>
          <w:szCs w:val="28"/>
        </w:rPr>
        <w:t>Собственно плазмохим</w:t>
      </w:r>
      <w:r w:rsidRPr="00732F77">
        <w:rPr>
          <w:sz w:val="28"/>
          <w:szCs w:val="28"/>
          <w:lang w:val="kk-KZ"/>
        </w:rPr>
        <w:t>ический</w:t>
      </w:r>
      <w:r w:rsidRPr="00732F77">
        <w:rPr>
          <w:sz w:val="28"/>
          <w:szCs w:val="28"/>
        </w:rPr>
        <w:t xml:space="preserve"> реактор, в к</w:t>
      </w:r>
      <w:r w:rsidRPr="00732F77">
        <w:rPr>
          <w:sz w:val="28"/>
          <w:szCs w:val="28"/>
          <w:lang w:val="kk-KZ"/>
        </w:rPr>
        <w:t>ото</w:t>
      </w:r>
      <w:r w:rsidRPr="00732F77">
        <w:rPr>
          <w:sz w:val="28"/>
          <w:szCs w:val="28"/>
        </w:rPr>
        <w:t>рый после смесителя поступает гомог</w:t>
      </w:r>
      <w:r w:rsidRPr="00732F77">
        <w:rPr>
          <w:sz w:val="28"/>
          <w:szCs w:val="28"/>
          <w:lang w:val="kk-KZ"/>
        </w:rPr>
        <w:t>енная</w:t>
      </w:r>
      <w:r w:rsidRPr="00732F77">
        <w:rPr>
          <w:sz w:val="28"/>
          <w:szCs w:val="28"/>
        </w:rPr>
        <w:t xml:space="preserve"> смесь </w:t>
      </w:r>
      <w:hyperlink r:id="rId226" w:tooltip="Химическая энциклопедия" w:history="1">
        <w:r w:rsidRPr="00732F77">
          <w:rPr>
            <w:sz w:val="28"/>
            <w:szCs w:val="28"/>
          </w:rPr>
          <w:t>плазмы</w:t>
        </w:r>
      </w:hyperlink>
      <w:r w:rsidRPr="00732F77">
        <w:rPr>
          <w:sz w:val="28"/>
          <w:szCs w:val="28"/>
        </w:rPr>
        <w:t xml:space="preserve"> и </w:t>
      </w:r>
      <w:hyperlink r:id="rId227" w:tooltip="БСЭ" w:history="1">
        <w:r w:rsidRPr="00732F77">
          <w:rPr>
            <w:sz w:val="28"/>
            <w:szCs w:val="28"/>
          </w:rPr>
          <w:t>реагента</w:t>
        </w:r>
      </w:hyperlink>
      <w:r w:rsidRPr="00732F77">
        <w:rPr>
          <w:sz w:val="28"/>
          <w:szCs w:val="28"/>
        </w:rPr>
        <w:t>, принадлежит, как правило, к классу аппаратов вытеснения, хотя по своим характеристикам плазмохим</w:t>
      </w:r>
      <w:r w:rsidRPr="00732F77">
        <w:rPr>
          <w:sz w:val="28"/>
          <w:szCs w:val="28"/>
          <w:lang w:val="kk-KZ"/>
        </w:rPr>
        <w:t>ические</w:t>
      </w:r>
      <w:r w:rsidRPr="00732F77">
        <w:rPr>
          <w:sz w:val="28"/>
          <w:szCs w:val="28"/>
        </w:rPr>
        <w:t xml:space="preserve"> реакторы могут существенно отличаться от идеального реактора вытеснения. Осн</w:t>
      </w:r>
      <w:r w:rsidRPr="00732F77">
        <w:rPr>
          <w:sz w:val="28"/>
          <w:szCs w:val="28"/>
          <w:lang w:val="kk-KZ"/>
        </w:rPr>
        <w:t>овная</w:t>
      </w:r>
      <w:r w:rsidRPr="00732F77">
        <w:rPr>
          <w:sz w:val="28"/>
          <w:szCs w:val="28"/>
        </w:rPr>
        <w:t xml:space="preserve"> причина такого отклонения — резкое различие т</w:t>
      </w:r>
      <w:r w:rsidRPr="00732F77">
        <w:rPr>
          <w:sz w:val="28"/>
          <w:szCs w:val="28"/>
          <w:lang w:val="kk-KZ"/>
        </w:rPr>
        <w:t>емперату</w:t>
      </w:r>
      <w:r w:rsidRPr="00732F77">
        <w:rPr>
          <w:sz w:val="28"/>
          <w:szCs w:val="28"/>
        </w:rPr>
        <w:t>р реагирующего потока и внутр</w:t>
      </w:r>
      <w:r w:rsidRPr="00732F77">
        <w:rPr>
          <w:sz w:val="28"/>
          <w:szCs w:val="28"/>
          <w:lang w:val="kk-KZ"/>
        </w:rPr>
        <w:t>енних</w:t>
      </w:r>
      <w:r w:rsidRPr="00732F77">
        <w:rPr>
          <w:sz w:val="28"/>
          <w:szCs w:val="28"/>
        </w:rPr>
        <w:t xml:space="preserve"> стенок реактора; др</w:t>
      </w:r>
      <w:r w:rsidRPr="00732F77">
        <w:rPr>
          <w:sz w:val="28"/>
          <w:szCs w:val="28"/>
          <w:lang w:val="kk-KZ"/>
        </w:rPr>
        <w:t xml:space="preserve">угими </w:t>
      </w:r>
      <w:r w:rsidRPr="00732F77">
        <w:rPr>
          <w:sz w:val="28"/>
          <w:szCs w:val="28"/>
        </w:rPr>
        <w:t>причинами м</w:t>
      </w:r>
      <w:r w:rsidRPr="00732F77">
        <w:rPr>
          <w:sz w:val="28"/>
          <w:szCs w:val="28"/>
          <w:lang w:val="kk-KZ"/>
        </w:rPr>
        <w:t xml:space="preserve">ожет </w:t>
      </w:r>
      <w:r w:rsidRPr="00732F77">
        <w:rPr>
          <w:sz w:val="28"/>
          <w:szCs w:val="28"/>
        </w:rPr>
        <w:t xml:space="preserve"> б</w:t>
      </w:r>
      <w:r w:rsidRPr="00732F77">
        <w:rPr>
          <w:sz w:val="28"/>
          <w:szCs w:val="28"/>
          <w:lang w:val="kk-KZ"/>
        </w:rPr>
        <w:t>ыть</w:t>
      </w:r>
      <w:r w:rsidRPr="00732F77">
        <w:rPr>
          <w:sz w:val="28"/>
          <w:szCs w:val="28"/>
        </w:rPr>
        <w:t xml:space="preserve"> интенсивная осевая </w:t>
      </w:r>
      <w:hyperlink r:id="rId228" w:tooltip="Химическая энциклопедия" w:history="1">
        <w:r w:rsidRPr="00732F77">
          <w:rPr>
            <w:sz w:val="28"/>
            <w:szCs w:val="28"/>
          </w:rPr>
          <w:t>диффузия</w:t>
        </w:r>
      </w:hyperlink>
      <w:r w:rsidRPr="00732F77">
        <w:rPr>
          <w:sz w:val="28"/>
          <w:szCs w:val="28"/>
        </w:rPr>
        <w:t>, значит</w:t>
      </w:r>
      <w:r w:rsidRPr="00732F77">
        <w:rPr>
          <w:sz w:val="28"/>
          <w:szCs w:val="28"/>
          <w:lang w:val="kk-KZ"/>
        </w:rPr>
        <w:t>ельный</w:t>
      </w:r>
      <w:r w:rsidRPr="00732F77">
        <w:rPr>
          <w:sz w:val="28"/>
          <w:szCs w:val="28"/>
        </w:rPr>
        <w:t xml:space="preserve"> радиальный градиент осевой скорости потока, возникновение </w:t>
      </w:r>
      <w:r w:rsidRPr="00732F77">
        <w:rPr>
          <w:sz w:val="28"/>
          <w:szCs w:val="28"/>
        </w:rPr>
        <w:lastRenderedPageBreak/>
        <w:t xml:space="preserve">зон </w:t>
      </w:r>
      <w:hyperlink r:id="rId229" w:tooltip="БСЭ" w:history="1">
        <w:r w:rsidRPr="00732F77">
          <w:rPr>
            <w:sz w:val="28"/>
            <w:szCs w:val="28"/>
          </w:rPr>
          <w:t>рециркуляции</w:t>
        </w:r>
      </w:hyperlink>
      <w:r w:rsidRPr="00732F77">
        <w:rPr>
          <w:sz w:val="28"/>
          <w:szCs w:val="28"/>
        </w:rPr>
        <w:t xml:space="preserve"> и колебаний статич</w:t>
      </w:r>
      <w:r w:rsidRPr="00732F77">
        <w:rPr>
          <w:sz w:val="28"/>
          <w:szCs w:val="28"/>
          <w:lang w:val="kk-KZ"/>
        </w:rPr>
        <w:t>еского</w:t>
      </w:r>
      <w:r w:rsidRPr="00732F77">
        <w:rPr>
          <w:sz w:val="28"/>
          <w:szCs w:val="28"/>
        </w:rPr>
        <w:t xml:space="preserve"> </w:t>
      </w:r>
      <w:hyperlink r:id="rId230" w:tooltip="Химическая энциклопедия" w:history="1">
        <w:r w:rsidRPr="00732F77">
          <w:rPr>
            <w:sz w:val="28"/>
            <w:szCs w:val="28"/>
          </w:rPr>
          <w:t>давления</w:t>
        </w:r>
      </w:hyperlink>
      <w:r w:rsidRPr="00732F77">
        <w:rPr>
          <w:sz w:val="28"/>
          <w:szCs w:val="28"/>
        </w:rPr>
        <w:t xml:space="preserve"> в канале реактора. Для улучшения режима работы плазмохим</w:t>
      </w:r>
      <w:r w:rsidRPr="00732F77">
        <w:rPr>
          <w:sz w:val="28"/>
          <w:szCs w:val="28"/>
          <w:lang w:val="kk-KZ"/>
        </w:rPr>
        <w:t>ического</w:t>
      </w:r>
      <w:r w:rsidRPr="00732F77">
        <w:rPr>
          <w:sz w:val="28"/>
          <w:szCs w:val="28"/>
        </w:rPr>
        <w:t xml:space="preserve"> реактора стремятся поддерживать т</w:t>
      </w:r>
      <w:r w:rsidRPr="00732F77">
        <w:rPr>
          <w:sz w:val="28"/>
          <w:szCs w:val="28"/>
          <w:lang w:val="kk-KZ"/>
        </w:rPr>
        <w:t>емперату</w:t>
      </w:r>
      <w:r w:rsidRPr="00732F77">
        <w:rPr>
          <w:sz w:val="28"/>
          <w:szCs w:val="28"/>
        </w:rPr>
        <w:t>ру внутр</w:t>
      </w:r>
      <w:r w:rsidRPr="00732F77">
        <w:rPr>
          <w:sz w:val="28"/>
          <w:szCs w:val="28"/>
          <w:lang w:val="kk-KZ"/>
        </w:rPr>
        <w:t>енних</w:t>
      </w:r>
      <w:r w:rsidRPr="00732F77">
        <w:rPr>
          <w:sz w:val="28"/>
          <w:szCs w:val="28"/>
        </w:rPr>
        <w:t xml:space="preserve"> пов</w:t>
      </w:r>
      <w:r w:rsidRPr="00732F77">
        <w:rPr>
          <w:sz w:val="28"/>
          <w:szCs w:val="28"/>
          <w:lang w:val="kk-KZ"/>
        </w:rPr>
        <w:t>ерхно</w:t>
      </w:r>
      <w:r w:rsidRPr="00732F77">
        <w:rPr>
          <w:sz w:val="28"/>
          <w:szCs w:val="28"/>
        </w:rPr>
        <w:t>стей реактора близкой к т</w:t>
      </w:r>
      <w:r w:rsidRPr="00732F77">
        <w:rPr>
          <w:sz w:val="28"/>
          <w:szCs w:val="28"/>
          <w:lang w:val="kk-KZ"/>
        </w:rPr>
        <w:t>емперату</w:t>
      </w:r>
      <w:r w:rsidRPr="00732F77">
        <w:rPr>
          <w:sz w:val="28"/>
          <w:szCs w:val="28"/>
        </w:rPr>
        <w:t>ре проведения процесса и применять принудит</w:t>
      </w:r>
      <w:r w:rsidRPr="00732F77">
        <w:rPr>
          <w:sz w:val="28"/>
          <w:szCs w:val="28"/>
          <w:lang w:val="kk-KZ"/>
        </w:rPr>
        <w:t xml:space="preserve">ельную </w:t>
      </w:r>
      <w:r w:rsidRPr="00732F77">
        <w:rPr>
          <w:sz w:val="28"/>
          <w:szCs w:val="28"/>
        </w:rPr>
        <w:t xml:space="preserve"> турбулизацию потока </w:t>
      </w:r>
      <w:hyperlink r:id="rId231" w:tooltip="Химическая энциклопедия" w:history="1">
        <w:r w:rsidRPr="00732F77">
          <w:rPr>
            <w:sz w:val="28"/>
            <w:szCs w:val="28"/>
          </w:rPr>
          <w:t>плазмы</w:t>
        </w:r>
      </w:hyperlink>
      <w:r w:rsidRPr="00732F77">
        <w:rPr>
          <w:sz w:val="28"/>
          <w:szCs w:val="28"/>
        </w:rPr>
        <w:t xml:space="preserve"> на выходе из плазмотрона. В настоящее время возможно лишь приближенное </w:t>
      </w:r>
      <w:hyperlink r:id="rId232" w:tooltip="Химическая энциклопедия" w:history="1">
        <w:r w:rsidRPr="00732F77">
          <w:rPr>
            <w:sz w:val="28"/>
            <w:szCs w:val="28"/>
          </w:rPr>
          <w:t>моделирование</w:t>
        </w:r>
      </w:hyperlink>
      <w:r w:rsidRPr="00732F77">
        <w:rPr>
          <w:sz w:val="28"/>
          <w:szCs w:val="28"/>
        </w:rPr>
        <w:t xml:space="preserve"> плазмохим</w:t>
      </w:r>
      <w:r w:rsidRPr="00732F77">
        <w:rPr>
          <w:sz w:val="28"/>
          <w:szCs w:val="28"/>
          <w:lang w:val="kk-KZ"/>
        </w:rPr>
        <w:t>ических</w:t>
      </w:r>
      <w:r w:rsidRPr="00732F77">
        <w:rPr>
          <w:sz w:val="28"/>
          <w:szCs w:val="28"/>
        </w:rPr>
        <w:t xml:space="preserve"> реакторов. При </w:t>
      </w:r>
      <w:hyperlink r:id="rId233" w:tooltip="Химическая энциклопедия" w:history="1">
        <w:r w:rsidRPr="00732F77">
          <w:rPr>
            <w:sz w:val="28"/>
            <w:szCs w:val="28"/>
          </w:rPr>
          <w:t>масштабном переходе</w:t>
        </w:r>
      </w:hyperlink>
      <w:r w:rsidRPr="00732F77">
        <w:rPr>
          <w:sz w:val="28"/>
          <w:szCs w:val="28"/>
        </w:rPr>
        <w:t xml:space="preserve"> от модельного к натурному плазмохим</w:t>
      </w:r>
      <w:r w:rsidRPr="00732F77">
        <w:rPr>
          <w:sz w:val="28"/>
          <w:szCs w:val="28"/>
          <w:lang w:val="kk-KZ"/>
        </w:rPr>
        <w:t>ическому</w:t>
      </w:r>
      <w:r w:rsidRPr="00732F77">
        <w:rPr>
          <w:sz w:val="28"/>
          <w:szCs w:val="28"/>
        </w:rPr>
        <w:t xml:space="preserve"> реактору пром</w:t>
      </w:r>
      <w:r w:rsidRPr="00732F77">
        <w:rPr>
          <w:sz w:val="28"/>
          <w:szCs w:val="28"/>
          <w:lang w:val="kk-KZ"/>
        </w:rPr>
        <w:t xml:space="preserve">ышленной </w:t>
      </w:r>
      <w:r w:rsidRPr="00732F77">
        <w:rPr>
          <w:sz w:val="28"/>
          <w:szCs w:val="28"/>
        </w:rPr>
        <w:t>производительности обычно отказываются от газодинамич</w:t>
      </w:r>
      <w:r w:rsidRPr="00732F77">
        <w:rPr>
          <w:sz w:val="28"/>
          <w:szCs w:val="28"/>
          <w:lang w:val="kk-KZ"/>
        </w:rPr>
        <w:t>еского</w:t>
      </w:r>
      <w:r w:rsidRPr="00732F77">
        <w:rPr>
          <w:sz w:val="28"/>
          <w:szCs w:val="28"/>
        </w:rPr>
        <w:t xml:space="preserve"> и теплового подобия и сохраняют термодинамич</w:t>
      </w:r>
      <w:r w:rsidRPr="00732F77">
        <w:rPr>
          <w:sz w:val="28"/>
          <w:szCs w:val="28"/>
          <w:lang w:val="kk-KZ"/>
        </w:rPr>
        <w:t xml:space="preserve">еское </w:t>
      </w:r>
      <w:r w:rsidRPr="00732F77">
        <w:rPr>
          <w:sz w:val="28"/>
          <w:szCs w:val="28"/>
        </w:rPr>
        <w:t xml:space="preserve"> подобие системы плазма-реагент, условия кинетич</w:t>
      </w:r>
      <w:r w:rsidRPr="00732F77">
        <w:rPr>
          <w:sz w:val="28"/>
          <w:szCs w:val="28"/>
          <w:lang w:val="kk-KZ"/>
        </w:rPr>
        <w:t>еского</w:t>
      </w:r>
      <w:r w:rsidRPr="00732F77">
        <w:rPr>
          <w:sz w:val="28"/>
          <w:szCs w:val="28"/>
        </w:rPr>
        <w:t xml:space="preserve"> подобия р</w:t>
      </w:r>
      <w:r w:rsidRPr="00732F77">
        <w:rPr>
          <w:sz w:val="28"/>
          <w:szCs w:val="28"/>
          <w:lang w:val="kk-KZ"/>
        </w:rPr>
        <w:t>еак</w:t>
      </w:r>
      <w:r w:rsidRPr="00732F77">
        <w:rPr>
          <w:sz w:val="28"/>
          <w:szCs w:val="28"/>
        </w:rPr>
        <w:t>ций и геом. подобия самих реакторов.</w:t>
      </w:r>
    </w:p>
    <w:p w:rsidR="00980B6C" w:rsidRPr="00732F77" w:rsidRDefault="00980B6C" w:rsidP="005B5B4D">
      <w:pPr>
        <w:jc w:val="both"/>
        <w:rPr>
          <w:sz w:val="28"/>
          <w:szCs w:val="28"/>
        </w:rPr>
      </w:pPr>
      <w:r w:rsidRPr="00732F77">
        <w:rPr>
          <w:sz w:val="28"/>
          <w:szCs w:val="28"/>
        </w:rPr>
        <w:t xml:space="preserve">Закалку продуктов производят в трубчатых </w:t>
      </w:r>
      <w:hyperlink r:id="rId234" w:tooltip="БСЭ" w:history="1">
        <w:r w:rsidRPr="00732F77">
          <w:rPr>
            <w:sz w:val="28"/>
            <w:szCs w:val="28"/>
          </w:rPr>
          <w:t>теплообменниках</w:t>
        </w:r>
      </w:hyperlink>
      <w:r w:rsidRPr="00732F77">
        <w:rPr>
          <w:sz w:val="28"/>
          <w:szCs w:val="28"/>
        </w:rPr>
        <w:t xml:space="preserve"> (скорость снижения т</w:t>
      </w:r>
      <w:r w:rsidRPr="00732F77">
        <w:rPr>
          <w:sz w:val="28"/>
          <w:szCs w:val="28"/>
          <w:lang w:val="kk-KZ"/>
        </w:rPr>
        <w:t>емперату</w:t>
      </w:r>
      <w:r w:rsidRPr="00732F77">
        <w:rPr>
          <w:sz w:val="28"/>
          <w:szCs w:val="28"/>
        </w:rPr>
        <w:t>ры до 10</w:t>
      </w:r>
      <w:r w:rsidRPr="00732F77">
        <w:rPr>
          <w:sz w:val="28"/>
          <w:szCs w:val="28"/>
          <w:vertAlign w:val="superscript"/>
        </w:rPr>
        <w:t>6</w:t>
      </w:r>
      <w:r w:rsidRPr="00732F77">
        <w:rPr>
          <w:sz w:val="28"/>
          <w:szCs w:val="28"/>
        </w:rPr>
        <w:t xml:space="preserve"> К/с), посредством затапливания потока реагирующей смеси струями холодных </w:t>
      </w:r>
      <w:hyperlink r:id="rId235" w:tooltip="Химическая энциклопедия" w:history="1">
        <w:r w:rsidRPr="00732F77">
          <w:rPr>
            <w:sz w:val="28"/>
            <w:szCs w:val="28"/>
          </w:rPr>
          <w:t>газов</w:t>
        </w:r>
      </w:hyperlink>
      <w:r w:rsidRPr="00732F77">
        <w:rPr>
          <w:sz w:val="28"/>
          <w:szCs w:val="28"/>
        </w:rPr>
        <w:t xml:space="preserve"> или </w:t>
      </w:r>
      <w:hyperlink r:id="rId236" w:tooltip="Химическая энциклопедия" w:history="1">
        <w:r w:rsidRPr="00732F77">
          <w:rPr>
            <w:sz w:val="28"/>
            <w:szCs w:val="28"/>
          </w:rPr>
          <w:t>жидкостей</w:t>
        </w:r>
      </w:hyperlink>
      <w:r w:rsidRPr="00732F77">
        <w:rPr>
          <w:sz w:val="28"/>
          <w:szCs w:val="28"/>
        </w:rPr>
        <w:t xml:space="preserve"> (скорость закалки 10</w:t>
      </w:r>
      <w:r w:rsidRPr="00732F77">
        <w:rPr>
          <w:sz w:val="28"/>
          <w:szCs w:val="28"/>
          <w:vertAlign w:val="superscript"/>
        </w:rPr>
        <w:t>7</w:t>
      </w:r>
      <w:r w:rsidRPr="00732F77">
        <w:rPr>
          <w:sz w:val="28"/>
          <w:szCs w:val="28"/>
        </w:rPr>
        <w:t>-10</w:t>
      </w:r>
      <w:r w:rsidRPr="00732F77">
        <w:rPr>
          <w:sz w:val="28"/>
          <w:szCs w:val="28"/>
          <w:vertAlign w:val="superscript"/>
        </w:rPr>
        <w:t>8</w:t>
      </w:r>
      <w:r w:rsidRPr="00732F77">
        <w:rPr>
          <w:sz w:val="28"/>
          <w:szCs w:val="28"/>
        </w:rPr>
        <w:t xml:space="preserve"> К/с), а также в </w:t>
      </w:r>
      <w:hyperlink r:id="rId237" w:tooltip="Химическая энциклопедия" w:history="1">
        <w:r w:rsidRPr="00732F77">
          <w:rPr>
            <w:sz w:val="28"/>
            <w:szCs w:val="28"/>
          </w:rPr>
          <w:t>кипящем слое</w:t>
        </w:r>
      </w:hyperlink>
      <w:r w:rsidRPr="00732F77">
        <w:rPr>
          <w:sz w:val="28"/>
          <w:szCs w:val="28"/>
        </w:rPr>
        <w:t xml:space="preserve">, в охлаждаемых </w:t>
      </w:r>
      <w:hyperlink r:id="rId238" w:tooltip="Теплотехника" w:history="1">
        <w:r w:rsidRPr="00732F77">
          <w:rPr>
            <w:sz w:val="28"/>
            <w:szCs w:val="28"/>
          </w:rPr>
          <w:t>соплах Лаваля</w:t>
        </w:r>
      </w:hyperlink>
      <w:r w:rsidRPr="00732F77">
        <w:rPr>
          <w:sz w:val="28"/>
          <w:szCs w:val="28"/>
        </w:rPr>
        <w:t xml:space="preserve"> (скорость закалки до 10</w:t>
      </w:r>
      <w:r w:rsidRPr="00732F77">
        <w:rPr>
          <w:sz w:val="28"/>
          <w:szCs w:val="28"/>
          <w:vertAlign w:val="superscript"/>
        </w:rPr>
        <w:t>8</w:t>
      </w:r>
      <w:r w:rsidRPr="00732F77">
        <w:rPr>
          <w:sz w:val="28"/>
          <w:szCs w:val="28"/>
        </w:rPr>
        <w:t xml:space="preserve"> К/с). Выбор скорости закалки и ее зависимости от времени может играть существ</w:t>
      </w:r>
      <w:r w:rsidRPr="00732F77">
        <w:rPr>
          <w:sz w:val="28"/>
          <w:szCs w:val="28"/>
          <w:lang w:val="kk-KZ"/>
        </w:rPr>
        <w:t>енную</w:t>
      </w:r>
      <w:r w:rsidRPr="00732F77">
        <w:rPr>
          <w:sz w:val="28"/>
          <w:szCs w:val="28"/>
        </w:rPr>
        <w:t xml:space="preserve"> роль в плазмохимической технологии. Так, при плазмохим</w:t>
      </w:r>
      <w:r w:rsidRPr="00732F77">
        <w:rPr>
          <w:sz w:val="28"/>
          <w:szCs w:val="28"/>
          <w:lang w:val="kk-KZ"/>
        </w:rPr>
        <w:t>ической</w:t>
      </w:r>
      <w:r w:rsidRPr="00732F77">
        <w:rPr>
          <w:sz w:val="28"/>
          <w:szCs w:val="28"/>
        </w:rPr>
        <w:t xml:space="preserve"> фиксации атм</w:t>
      </w:r>
      <w:r w:rsidRPr="00732F77">
        <w:rPr>
          <w:sz w:val="28"/>
          <w:szCs w:val="28"/>
          <w:lang w:val="kk-KZ"/>
        </w:rPr>
        <w:t>осферного</w:t>
      </w:r>
      <w:r w:rsidRPr="00732F77">
        <w:rPr>
          <w:sz w:val="28"/>
          <w:szCs w:val="28"/>
        </w:rPr>
        <w:t xml:space="preserve"> </w:t>
      </w:r>
      <w:hyperlink r:id="rId239" w:tooltip="Химическая энциклопедия" w:history="1">
        <w:r w:rsidRPr="00732F77">
          <w:rPr>
            <w:sz w:val="28"/>
            <w:szCs w:val="28"/>
          </w:rPr>
          <w:t>азота</w:t>
        </w:r>
      </w:hyperlink>
      <w:r w:rsidRPr="00732F77">
        <w:rPr>
          <w:sz w:val="28"/>
          <w:szCs w:val="28"/>
        </w:rPr>
        <w:t xml:space="preserve"> </w:t>
      </w:r>
      <w:hyperlink r:id="rId240" w:tooltip="Химическая энциклопедия" w:history="1">
        <w:r w:rsidRPr="00732F77">
          <w:rPr>
            <w:sz w:val="28"/>
            <w:szCs w:val="28"/>
          </w:rPr>
          <w:t>воздух</w:t>
        </w:r>
      </w:hyperlink>
      <w:r w:rsidRPr="00732F77">
        <w:rPr>
          <w:sz w:val="28"/>
          <w:szCs w:val="28"/>
        </w:rPr>
        <w:t xml:space="preserve"> нагревают в электродуговом плазмотроне до т</w:t>
      </w:r>
      <w:r w:rsidRPr="00732F77">
        <w:rPr>
          <w:sz w:val="28"/>
          <w:szCs w:val="28"/>
          <w:lang w:val="kk-KZ"/>
        </w:rPr>
        <w:t>емперату</w:t>
      </w:r>
      <w:r w:rsidRPr="00732F77">
        <w:rPr>
          <w:sz w:val="28"/>
          <w:szCs w:val="28"/>
        </w:rPr>
        <w:t>ры 2000-5000 К и затем быстро охлаждают, причем снижение скорости охлаждения на начальных стадиях закалки с 10</w:t>
      </w:r>
      <w:r w:rsidRPr="00732F77">
        <w:rPr>
          <w:sz w:val="28"/>
          <w:szCs w:val="28"/>
          <w:vertAlign w:val="superscript"/>
        </w:rPr>
        <w:t>8</w:t>
      </w:r>
      <w:r w:rsidRPr="00732F77">
        <w:rPr>
          <w:sz w:val="28"/>
          <w:szCs w:val="28"/>
        </w:rPr>
        <w:t xml:space="preserve"> до 10</w:t>
      </w:r>
      <w:r w:rsidRPr="00732F77">
        <w:rPr>
          <w:sz w:val="28"/>
          <w:szCs w:val="28"/>
          <w:vertAlign w:val="superscript"/>
        </w:rPr>
        <w:t>7</w:t>
      </w:r>
      <w:r w:rsidRPr="00732F77">
        <w:rPr>
          <w:sz w:val="28"/>
          <w:szCs w:val="28"/>
        </w:rPr>
        <w:t xml:space="preserve"> К/с приводит к уменьшению </w:t>
      </w:r>
      <w:hyperlink r:id="rId241" w:tooltip="Химическая энциклопедия" w:history="1">
        <w:r w:rsidRPr="00732F77">
          <w:rPr>
            <w:sz w:val="28"/>
            <w:szCs w:val="28"/>
          </w:rPr>
          <w:t>концентрации</w:t>
        </w:r>
      </w:hyperlink>
      <w:r w:rsidRPr="00732F77">
        <w:rPr>
          <w:sz w:val="28"/>
          <w:szCs w:val="28"/>
        </w:rPr>
        <w:t xml:space="preserve"> </w:t>
      </w:r>
      <w:hyperlink r:id="rId242" w:tooltip="Химическая энциклопедия" w:history="1">
        <w:r w:rsidRPr="00732F77">
          <w:rPr>
            <w:sz w:val="28"/>
            <w:szCs w:val="28"/>
          </w:rPr>
          <w:t>оксида азота</w:t>
        </w:r>
      </w:hyperlink>
      <w:r w:rsidRPr="00732F77">
        <w:rPr>
          <w:sz w:val="28"/>
          <w:szCs w:val="28"/>
        </w:rPr>
        <w:t xml:space="preserve"> на 30%. При получении ультрадисперсных </w:t>
      </w:r>
      <w:hyperlink r:id="rId243" w:tooltip="Химическая энциклопедия" w:history="1">
        <w:r w:rsidRPr="00732F77">
          <w:rPr>
            <w:sz w:val="28"/>
            <w:szCs w:val="28"/>
          </w:rPr>
          <w:t>порошков</w:t>
        </w:r>
      </w:hyperlink>
      <w:r w:rsidRPr="00732F77">
        <w:rPr>
          <w:sz w:val="28"/>
          <w:szCs w:val="28"/>
        </w:rPr>
        <w:t xml:space="preserve"> скорость закалки влияет как на </w:t>
      </w:r>
      <w:hyperlink r:id="rId244" w:tooltip="БСЭ" w:history="1">
        <w:r w:rsidRPr="00732F77">
          <w:rPr>
            <w:sz w:val="28"/>
            <w:szCs w:val="28"/>
          </w:rPr>
          <w:t>дисперсность</w:t>
        </w:r>
      </w:hyperlink>
      <w:r w:rsidRPr="00732F77">
        <w:rPr>
          <w:sz w:val="28"/>
          <w:szCs w:val="28"/>
        </w:rPr>
        <w:t xml:space="preserve"> целевого продукта, так и на его физ</w:t>
      </w:r>
      <w:r w:rsidRPr="00732F77">
        <w:rPr>
          <w:sz w:val="28"/>
          <w:szCs w:val="28"/>
          <w:lang w:val="kk-KZ"/>
        </w:rPr>
        <w:t>ико</w:t>
      </w:r>
      <w:r w:rsidRPr="00732F77">
        <w:rPr>
          <w:sz w:val="28"/>
          <w:szCs w:val="28"/>
        </w:rPr>
        <w:t>-хим</w:t>
      </w:r>
      <w:r w:rsidRPr="00732F77">
        <w:rPr>
          <w:sz w:val="28"/>
          <w:szCs w:val="28"/>
          <w:lang w:val="kk-KZ"/>
        </w:rPr>
        <w:t xml:space="preserve">ические </w:t>
      </w:r>
      <w:r w:rsidRPr="00732F77">
        <w:rPr>
          <w:sz w:val="28"/>
          <w:szCs w:val="28"/>
        </w:rPr>
        <w:t xml:space="preserve"> св</w:t>
      </w:r>
      <w:r w:rsidRPr="00732F77">
        <w:rPr>
          <w:sz w:val="28"/>
          <w:szCs w:val="28"/>
          <w:lang w:val="kk-KZ"/>
        </w:rPr>
        <w:t>ойст</w:t>
      </w:r>
      <w:r w:rsidRPr="00732F77">
        <w:rPr>
          <w:sz w:val="28"/>
          <w:szCs w:val="28"/>
        </w:rPr>
        <w:t>ва.</w:t>
      </w:r>
    </w:p>
    <w:p w:rsidR="00980B6C" w:rsidRPr="00732F77" w:rsidRDefault="00980B6C" w:rsidP="005B5B4D">
      <w:pPr>
        <w:jc w:val="both"/>
        <w:rPr>
          <w:sz w:val="28"/>
          <w:szCs w:val="28"/>
        </w:rPr>
      </w:pPr>
      <w:r w:rsidRPr="00732F77">
        <w:rPr>
          <w:sz w:val="28"/>
          <w:szCs w:val="28"/>
        </w:rPr>
        <w:t>Плазмохимическая технология процессов с участием конденсир</w:t>
      </w:r>
      <w:r w:rsidRPr="00732F77">
        <w:rPr>
          <w:sz w:val="28"/>
          <w:szCs w:val="28"/>
          <w:lang w:val="kk-KZ"/>
        </w:rPr>
        <w:t>ованной</w:t>
      </w:r>
      <w:r w:rsidRPr="00732F77">
        <w:rPr>
          <w:sz w:val="28"/>
          <w:szCs w:val="28"/>
        </w:rPr>
        <w:t xml:space="preserve"> фазы существенно сложнее по сравнению с газофазными процессами. При использовании </w:t>
      </w:r>
      <w:hyperlink r:id="rId245" w:tooltip="Химическая энциклопедия" w:history="1">
        <w:r w:rsidRPr="00732F77">
          <w:rPr>
            <w:sz w:val="28"/>
            <w:szCs w:val="28"/>
          </w:rPr>
          <w:t>порошков</w:t>
        </w:r>
      </w:hyperlink>
      <w:r w:rsidRPr="00732F77">
        <w:rPr>
          <w:sz w:val="28"/>
          <w:szCs w:val="28"/>
        </w:rPr>
        <w:t xml:space="preserve"> или капельно-жидких </w:t>
      </w:r>
      <w:hyperlink r:id="rId246" w:tooltip="БСЭ" w:history="1">
        <w:r w:rsidRPr="00732F77">
          <w:rPr>
            <w:sz w:val="28"/>
            <w:szCs w:val="28"/>
          </w:rPr>
          <w:t>реагентов</w:t>
        </w:r>
      </w:hyperlink>
      <w:r w:rsidRPr="00732F77">
        <w:rPr>
          <w:sz w:val="28"/>
          <w:szCs w:val="28"/>
        </w:rPr>
        <w:t xml:space="preserve"> смеситель должен обеспечивать равномерное распределение их в потоке </w:t>
      </w:r>
      <w:hyperlink r:id="rId247" w:tooltip="Химическая энциклопедия" w:history="1">
        <w:r w:rsidRPr="00732F77">
          <w:rPr>
            <w:sz w:val="28"/>
            <w:szCs w:val="28"/>
          </w:rPr>
          <w:t>плазмы</w:t>
        </w:r>
      </w:hyperlink>
      <w:r w:rsidRPr="00732F77">
        <w:rPr>
          <w:sz w:val="28"/>
          <w:szCs w:val="28"/>
        </w:rPr>
        <w:t>. Глубина превращения частиц определяется не только пространств. распределениями т</w:t>
      </w:r>
      <w:r w:rsidRPr="00732F77">
        <w:rPr>
          <w:sz w:val="28"/>
          <w:szCs w:val="28"/>
          <w:lang w:val="kk-KZ"/>
        </w:rPr>
        <w:t>емперату</w:t>
      </w:r>
      <w:r w:rsidRPr="00732F77">
        <w:rPr>
          <w:sz w:val="28"/>
          <w:szCs w:val="28"/>
        </w:rPr>
        <w:t xml:space="preserve">ры и состава </w:t>
      </w:r>
      <w:hyperlink r:id="rId248" w:tooltip="Химическая энциклопедия" w:history="1">
        <w:r w:rsidRPr="00732F77">
          <w:rPr>
            <w:sz w:val="28"/>
            <w:szCs w:val="28"/>
          </w:rPr>
          <w:t>плазмы</w:t>
        </w:r>
      </w:hyperlink>
      <w:r w:rsidRPr="00732F77">
        <w:rPr>
          <w:sz w:val="28"/>
          <w:szCs w:val="28"/>
        </w:rPr>
        <w:t xml:space="preserve"> и физ</w:t>
      </w:r>
      <w:r w:rsidRPr="00732F77">
        <w:rPr>
          <w:sz w:val="28"/>
          <w:szCs w:val="28"/>
          <w:lang w:val="kk-KZ"/>
        </w:rPr>
        <w:t>ическими</w:t>
      </w:r>
      <w:r w:rsidRPr="00732F77">
        <w:rPr>
          <w:sz w:val="28"/>
          <w:szCs w:val="28"/>
        </w:rPr>
        <w:t xml:space="preserve"> св</w:t>
      </w:r>
      <w:r w:rsidRPr="00732F77">
        <w:rPr>
          <w:sz w:val="28"/>
          <w:szCs w:val="28"/>
          <w:lang w:val="kk-KZ"/>
        </w:rPr>
        <w:t>ойст</w:t>
      </w:r>
      <w:r w:rsidRPr="00732F77">
        <w:rPr>
          <w:sz w:val="28"/>
          <w:szCs w:val="28"/>
        </w:rPr>
        <w:t>вами обрабатываемого материала, но и распределениями частиц по скоростям и размерам, формой частиц и др. Характерные времена физ</w:t>
      </w:r>
      <w:r w:rsidRPr="00732F77">
        <w:rPr>
          <w:sz w:val="28"/>
          <w:szCs w:val="28"/>
          <w:lang w:val="kk-KZ"/>
        </w:rPr>
        <w:t>ико</w:t>
      </w:r>
      <w:r w:rsidRPr="00732F77">
        <w:rPr>
          <w:sz w:val="28"/>
          <w:szCs w:val="28"/>
        </w:rPr>
        <w:t>-хим</w:t>
      </w:r>
      <w:r w:rsidRPr="00732F77">
        <w:rPr>
          <w:sz w:val="28"/>
          <w:szCs w:val="28"/>
          <w:lang w:val="kk-KZ"/>
        </w:rPr>
        <w:t>ических</w:t>
      </w:r>
      <w:r w:rsidRPr="00732F77">
        <w:rPr>
          <w:sz w:val="28"/>
          <w:szCs w:val="28"/>
        </w:rPr>
        <w:t xml:space="preserve"> превращений в конденсир</w:t>
      </w:r>
      <w:r w:rsidRPr="00732F77">
        <w:rPr>
          <w:sz w:val="28"/>
          <w:szCs w:val="28"/>
          <w:lang w:val="kk-KZ"/>
        </w:rPr>
        <w:t>ованной</w:t>
      </w:r>
      <w:r w:rsidRPr="00732F77">
        <w:rPr>
          <w:sz w:val="28"/>
          <w:szCs w:val="28"/>
        </w:rPr>
        <w:t xml:space="preserve"> фазе намного превышают времена газофазных процессов, поэтому лимитирующими стадиями суммарного процесса являются </w:t>
      </w:r>
      <w:hyperlink r:id="rId249" w:tooltip="Химическая энциклопедия" w:history="1">
        <w:r w:rsidRPr="00732F77">
          <w:rPr>
            <w:sz w:val="28"/>
            <w:szCs w:val="28"/>
          </w:rPr>
          <w:t>фазовые переходы</w:t>
        </w:r>
      </w:hyperlink>
      <w:r w:rsidRPr="00732F77">
        <w:rPr>
          <w:sz w:val="28"/>
          <w:szCs w:val="28"/>
        </w:rPr>
        <w:t xml:space="preserve"> (</w:t>
      </w:r>
      <w:hyperlink r:id="rId250" w:tooltip="Химическая энциклопедия" w:history="1">
        <w:r w:rsidRPr="00732F77">
          <w:rPr>
            <w:sz w:val="28"/>
            <w:szCs w:val="28"/>
          </w:rPr>
          <w:t>плавление</w:t>
        </w:r>
      </w:hyperlink>
      <w:r w:rsidRPr="00732F77">
        <w:rPr>
          <w:sz w:val="28"/>
          <w:szCs w:val="28"/>
        </w:rPr>
        <w:t xml:space="preserve">, </w:t>
      </w:r>
      <w:hyperlink r:id="rId251" w:tooltip="Химическая энциклопедия" w:history="1">
        <w:r w:rsidRPr="00732F77">
          <w:rPr>
            <w:sz w:val="28"/>
            <w:szCs w:val="28"/>
          </w:rPr>
          <w:t>испарение</w:t>
        </w:r>
      </w:hyperlink>
      <w:r w:rsidRPr="00732F77">
        <w:rPr>
          <w:sz w:val="28"/>
          <w:szCs w:val="28"/>
        </w:rPr>
        <w:t xml:space="preserve">, </w:t>
      </w:r>
      <w:hyperlink r:id="rId252" w:tooltip="Химическая энциклопедия" w:history="1">
        <w:r w:rsidRPr="00732F77">
          <w:rPr>
            <w:sz w:val="28"/>
            <w:szCs w:val="28"/>
          </w:rPr>
          <w:t>возгонка</w:t>
        </w:r>
      </w:hyperlink>
      <w:r w:rsidRPr="00732F77">
        <w:rPr>
          <w:sz w:val="28"/>
          <w:szCs w:val="28"/>
        </w:rPr>
        <w:t xml:space="preserve">). Для обеспечения необходимого времени контакта твердых частиц с </w:t>
      </w:r>
      <w:hyperlink r:id="rId253" w:tooltip="Химическая энциклопедия" w:history="1">
        <w:r w:rsidRPr="00732F77">
          <w:rPr>
            <w:sz w:val="28"/>
            <w:szCs w:val="28"/>
          </w:rPr>
          <w:t>плазмой</w:t>
        </w:r>
      </w:hyperlink>
      <w:r w:rsidRPr="00732F77">
        <w:rPr>
          <w:sz w:val="28"/>
          <w:szCs w:val="28"/>
        </w:rPr>
        <w:t xml:space="preserve"> применяют разл</w:t>
      </w:r>
      <w:r w:rsidRPr="00732F77">
        <w:rPr>
          <w:sz w:val="28"/>
          <w:szCs w:val="28"/>
          <w:lang w:val="kk-KZ"/>
        </w:rPr>
        <w:t>ичные</w:t>
      </w:r>
      <w:r w:rsidRPr="00732F77">
        <w:rPr>
          <w:sz w:val="28"/>
          <w:szCs w:val="28"/>
        </w:rPr>
        <w:t xml:space="preserve"> реакторы: с </w:t>
      </w:r>
      <w:hyperlink r:id="rId254" w:tooltip="Химическая энциклопедия" w:history="1">
        <w:r w:rsidRPr="00732F77">
          <w:rPr>
            <w:sz w:val="28"/>
            <w:szCs w:val="28"/>
          </w:rPr>
          <w:t>кипящим слоем</w:t>
        </w:r>
      </w:hyperlink>
      <w:r w:rsidRPr="00732F77">
        <w:rPr>
          <w:sz w:val="28"/>
          <w:szCs w:val="28"/>
        </w:rPr>
        <w:t xml:space="preserve">, с интенсивной </w:t>
      </w:r>
      <w:hyperlink r:id="rId255" w:tooltip="БСЭ" w:history="1">
        <w:r w:rsidRPr="00732F77">
          <w:rPr>
            <w:sz w:val="28"/>
            <w:szCs w:val="28"/>
          </w:rPr>
          <w:t>рециркуляцией</w:t>
        </w:r>
      </w:hyperlink>
      <w:r w:rsidRPr="00732F77">
        <w:rPr>
          <w:sz w:val="28"/>
          <w:szCs w:val="28"/>
        </w:rPr>
        <w:t xml:space="preserve">, электродуговые с малыми линейными скоростями </w:t>
      </w:r>
      <w:hyperlink r:id="rId256" w:tooltip="Химическая энциклопедия" w:history="1">
        <w:r w:rsidRPr="00732F77">
          <w:rPr>
            <w:sz w:val="28"/>
            <w:szCs w:val="28"/>
          </w:rPr>
          <w:t>плазмы</w:t>
        </w:r>
      </w:hyperlink>
      <w:r w:rsidRPr="00732F77">
        <w:rPr>
          <w:sz w:val="28"/>
          <w:szCs w:val="28"/>
        </w:rPr>
        <w:t>.</w:t>
      </w:r>
    </w:p>
    <w:p w:rsidR="00980B6C" w:rsidRPr="00732F77" w:rsidRDefault="00980B6C" w:rsidP="005B5B4D">
      <w:pPr>
        <w:jc w:val="both"/>
        <w:rPr>
          <w:sz w:val="28"/>
          <w:szCs w:val="28"/>
          <w:lang w:val="kk-KZ"/>
        </w:rPr>
      </w:pPr>
      <w:r w:rsidRPr="00732F77">
        <w:rPr>
          <w:sz w:val="28"/>
          <w:szCs w:val="28"/>
        </w:rPr>
        <w:t>В опытно-пром</w:t>
      </w:r>
      <w:r w:rsidRPr="00732F77">
        <w:rPr>
          <w:sz w:val="28"/>
          <w:szCs w:val="28"/>
          <w:lang w:val="kk-KZ"/>
        </w:rPr>
        <w:t>ышленных</w:t>
      </w:r>
      <w:r w:rsidRPr="00732F77">
        <w:rPr>
          <w:sz w:val="28"/>
          <w:szCs w:val="28"/>
        </w:rPr>
        <w:t xml:space="preserve"> масштабах реализованы плазмохим</w:t>
      </w:r>
      <w:r w:rsidRPr="00732F77">
        <w:rPr>
          <w:sz w:val="28"/>
          <w:szCs w:val="28"/>
          <w:lang w:val="kk-KZ"/>
        </w:rPr>
        <w:t>ические</w:t>
      </w:r>
      <w:r w:rsidRPr="00732F77">
        <w:rPr>
          <w:sz w:val="28"/>
          <w:szCs w:val="28"/>
        </w:rPr>
        <w:t xml:space="preserve"> процессы получения </w:t>
      </w:r>
      <w:hyperlink r:id="rId257" w:tooltip="Химическая энциклопедия" w:history="1">
        <w:r w:rsidRPr="00732F77">
          <w:rPr>
            <w:sz w:val="28"/>
            <w:szCs w:val="28"/>
          </w:rPr>
          <w:t>ацетилена</w:t>
        </w:r>
      </w:hyperlink>
      <w:r w:rsidRPr="00732F77">
        <w:rPr>
          <w:sz w:val="28"/>
          <w:szCs w:val="28"/>
        </w:rPr>
        <w:t xml:space="preserve"> и техн</w:t>
      </w:r>
      <w:r w:rsidRPr="00732F77">
        <w:rPr>
          <w:sz w:val="28"/>
          <w:szCs w:val="28"/>
          <w:lang w:val="kk-KZ"/>
        </w:rPr>
        <w:t>ического</w:t>
      </w:r>
      <w:r w:rsidRPr="00732F77">
        <w:rPr>
          <w:sz w:val="28"/>
          <w:szCs w:val="28"/>
        </w:rPr>
        <w:t xml:space="preserve"> </w:t>
      </w:r>
      <w:hyperlink r:id="rId258" w:tooltip="Химическая энциклопедия" w:history="1">
        <w:r w:rsidRPr="00732F77">
          <w:rPr>
            <w:sz w:val="28"/>
            <w:szCs w:val="28"/>
          </w:rPr>
          <w:t>водорода</w:t>
        </w:r>
      </w:hyperlink>
      <w:r w:rsidRPr="00732F77">
        <w:rPr>
          <w:sz w:val="28"/>
          <w:szCs w:val="28"/>
        </w:rPr>
        <w:t xml:space="preserve"> из прир</w:t>
      </w:r>
      <w:r w:rsidRPr="00732F77">
        <w:rPr>
          <w:sz w:val="28"/>
          <w:szCs w:val="28"/>
          <w:lang w:val="kk-KZ"/>
        </w:rPr>
        <w:t>одного</w:t>
      </w:r>
      <w:r w:rsidRPr="00732F77">
        <w:rPr>
          <w:sz w:val="28"/>
          <w:szCs w:val="28"/>
        </w:rPr>
        <w:t xml:space="preserve"> </w:t>
      </w:r>
      <w:hyperlink r:id="rId259" w:tooltip="Химическая энциклопедия" w:history="1">
        <w:r w:rsidRPr="00732F77">
          <w:rPr>
            <w:sz w:val="28"/>
            <w:szCs w:val="28"/>
          </w:rPr>
          <w:t>газа</w:t>
        </w:r>
      </w:hyperlink>
      <w:r w:rsidRPr="00732F77">
        <w:rPr>
          <w:sz w:val="28"/>
          <w:szCs w:val="28"/>
        </w:rPr>
        <w:t xml:space="preserve">, </w:t>
      </w:r>
      <w:hyperlink r:id="rId260" w:tooltip="Химическая энциклопедия" w:history="1">
        <w:r w:rsidRPr="00732F77">
          <w:rPr>
            <w:sz w:val="28"/>
            <w:szCs w:val="28"/>
          </w:rPr>
          <w:t>этилена</w:t>
        </w:r>
      </w:hyperlink>
      <w:r w:rsidRPr="00732F77">
        <w:rPr>
          <w:sz w:val="28"/>
          <w:szCs w:val="28"/>
        </w:rPr>
        <w:t xml:space="preserve"> и </w:t>
      </w:r>
      <w:hyperlink r:id="rId261" w:tooltip="Химическая энциклопедия" w:history="1">
        <w:r w:rsidRPr="00732F77">
          <w:rPr>
            <w:sz w:val="28"/>
            <w:szCs w:val="28"/>
          </w:rPr>
          <w:t>ацетилена</w:t>
        </w:r>
      </w:hyperlink>
      <w:r w:rsidRPr="00732F77">
        <w:rPr>
          <w:sz w:val="28"/>
          <w:szCs w:val="28"/>
        </w:rPr>
        <w:t xml:space="preserve"> из </w:t>
      </w:r>
      <w:hyperlink r:id="rId262" w:tooltip="Химическая энциклопедия" w:history="1">
        <w:r w:rsidRPr="00732F77">
          <w:rPr>
            <w:sz w:val="28"/>
            <w:szCs w:val="28"/>
          </w:rPr>
          <w:t>бензина</w:t>
        </w:r>
      </w:hyperlink>
      <w:r w:rsidRPr="00732F77">
        <w:rPr>
          <w:sz w:val="28"/>
          <w:szCs w:val="28"/>
        </w:rPr>
        <w:t xml:space="preserve"> и др. жидких </w:t>
      </w:r>
      <w:hyperlink r:id="rId263" w:tooltip="Химическая энциклопедия" w:history="1">
        <w:r w:rsidRPr="00732F77">
          <w:rPr>
            <w:sz w:val="28"/>
            <w:szCs w:val="28"/>
          </w:rPr>
          <w:t>углеводородов</w:t>
        </w:r>
      </w:hyperlink>
      <w:r w:rsidRPr="00732F77">
        <w:rPr>
          <w:sz w:val="28"/>
          <w:szCs w:val="28"/>
        </w:rPr>
        <w:t xml:space="preserve">, а также из сырой </w:t>
      </w:r>
      <w:hyperlink r:id="rId264" w:tooltip="Химическая энциклопедия" w:history="1">
        <w:r w:rsidRPr="00732F77">
          <w:rPr>
            <w:sz w:val="28"/>
            <w:szCs w:val="28"/>
          </w:rPr>
          <w:t>нефти</w:t>
        </w:r>
      </w:hyperlink>
      <w:r w:rsidRPr="00732F77">
        <w:rPr>
          <w:sz w:val="28"/>
          <w:szCs w:val="28"/>
        </w:rPr>
        <w:t xml:space="preserve"> и </w:t>
      </w:r>
      <w:hyperlink r:id="rId265" w:tooltip="БСЭ" w:history="1">
        <w:r w:rsidRPr="00732F77">
          <w:rPr>
            <w:sz w:val="28"/>
            <w:szCs w:val="28"/>
          </w:rPr>
          <w:t>угля</w:t>
        </w:r>
      </w:hyperlink>
      <w:r w:rsidRPr="00732F77">
        <w:rPr>
          <w:sz w:val="28"/>
          <w:szCs w:val="28"/>
        </w:rPr>
        <w:t>; произ</w:t>
      </w:r>
      <w:r w:rsidRPr="00732F77">
        <w:rPr>
          <w:sz w:val="28"/>
          <w:szCs w:val="28"/>
          <w:lang w:val="kk-KZ"/>
        </w:rPr>
        <w:t>водст</w:t>
      </w:r>
      <w:r w:rsidRPr="00732F77">
        <w:rPr>
          <w:sz w:val="28"/>
          <w:szCs w:val="28"/>
        </w:rPr>
        <w:t xml:space="preserve">во </w:t>
      </w:r>
      <w:hyperlink r:id="rId266" w:tooltip="Химическая энциклопедия" w:history="1">
        <w:r w:rsidRPr="00732F77">
          <w:rPr>
            <w:sz w:val="28"/>
            <w:szCs w:val="28"/>
          </w:rPr>
          <w:t>синтез-газа</w:t>
        </w:r>
      </w:hyperlink>
      <w:r w:rsidRPr="00732F77">
        <w:rPr>
          <w:sz w:val="28"/>
          <w:szCs w:val="28"/>
        </w:rPr>
        <w:t xml:space="preserve">, состоящего из </w:t>
      </w:r>
      <w:hyperlink r:id="rId267" w:tooltip="Химическая энциклопедия" w:history="1">
        <w:r w:rsidRPr="00732F77">
          <w:rPr>
            <w:sz w:val="28"/>
            <w:szCs w:val="28"/>
          </w:rPr>
          <w:t>ацетилена</w:t>
        </w:r>
      </w:hyperlink>
      <w:r w:rsidRPr="00732F77">
        <w:rPr>
          <w:sz w:val="28"/>
          <w:szCs w:val="28"/>
        </w:rPr>
        <w:t xml:space="preserve"> и </w:t>
      </w:r>
      <w:hyperlink r:id="rId268" w:tooltip="Химическая энциклопедия" w:history="1">
        <w:r w:rsidRPr="00732F77">
          <w:rPr>
            <w:sz w:val="28"/>
            <w:szCs w:val="28"/>
          </w:rPr>
          <w:t>этилена</w:t>
        </w:r>
      </w:hyperlink>
      <w:r w:rsidRPr="00732F77">
        <w:rPr>
          <w:sz w:val="28"/>
          <w:szCs w:val="28"/>
        </w:rPr>
        <w:t>, для получения винил-хлорида; фиксация атм</w:t>
      </w:r>
      <w:r w:rsidRPr="00732F77">
        <w:rPr>
          <w:sz w:val="28"/>
          <w:szCs w:val="28"/>
          <w:lang w:val="kk-KZ"/>
        </w:rPr>
        <w:t xml:space="preserve">осферного </w:t>
      </w:r>
      <w:r w:rsidRPr="00732F77">
        <w:rPr>
          <w:sz w:val="28"/>
          <w:szCs w:val="28"/>
        </w:rPr>
        <w:t xml:space="preserve"> </w:t>
      </w:r>
      <w:hyperlink r:id="rId269" w:tooltip="Химическая энциклопедия" w:history="1">
        <w:r w:rsidRPr="00732F77">
          <w:rPr>
            <w:sz w:val="28"/>
            <w:szCs w:val="28"/>
          </w:rPr>
          <w:t>азота</w:t>
        </w:r>
      </w:hyperlink>
      <w:r w:rsidRPr="00732F77">
        <w:rPr>
          <w:sz w:val="28"/>
          <w:szCs w:val="28"/>
        </w:rPr>
        <w:t xml:space="preserve"> в произ</w:t>
      </w:r>
      <w:r w:rsidRPr="00732F77">
        <w:rPr>
          <w:sz w:val="28"/>
          <w:szCs w:val="28"/>
          <w:lang w:val="kk-KZ"/>
        </w:rPr>
        <w:t>водст</w:t>
      </w:r>
      <w:r w:rsidRPr="00732F77">
        <w:rPr>
          <w:sz w:val="28"/>
          <w:szCs w:val="28"/>
        </w:rPr>
        <w:t>ве слабой азотной к</w:t>
      </w:r>
      <w:r w:rsidRPr="00732F77">
        <w:rPr>
          <w:sz w:val="28"/>
          <w:szCs w:val="28"/>
          <w:lang w:val="kk-KZ"/>
        </w:rPr>
        <w:t>исло</w:t>
      </w:r>
      <w:r w:rsidRPr="00732F77">
        <w:rPr>
          <w:sz w:val="28"/>
          <w:szCs w:val="28"/>
        </w:rPr>
        <w:t>ты; получение техн</w:t>
      </w:r>
      <w:r w:rsidRPr="00732F77">
        <w:rPr>
          <w:sz w:val="28"/>
          <w:szCs w:val="28"/>
          <w:lang w:val="kk-KZ"/>
        </w:rPr>
        <w:t>ического</w:t>
      </w:r>
      <w:r w:rsidRPr="00732F77">
        <w:rPr>
          <w:sz w:val="28"/>
          <w:szCs w:val="28"/>
        </w:rPr>
        <w:t xml:space="preserve"> </w:t>
      </w:r>
      <w:hyperlink r:id="rId270" w:tooltip="Химическая энциклопедия" w:history="1">
        <w:r w:rsidRPr="00732F77">
          <w:rPr>
            <w:sz w:val="28"/>
            <w:szCs w:val="28"/>
          </w:rPr>
          <w:t>углерода</w:t>
        </w:r>
      </w:hyperlink>
      <w:r w:rsidRPr="00732F77">
        <w:rPr>
          <w:sz w:val="28"/>
          <w:szCs w:val="28"/>
        </w:rPr>
        <w:t xml:space="preserve">, </w:t>
      </w:r>
      <w:r w:rsidRPr="00732F77">
        <w:rPr>
          <w:sz w:val="28"/>
          <w:szCs w:val="28"/>
        </w:rPr>
        <w:lastRenderedPageBreak/>
        <w:t>пигментного TiO</w:t>
      </w:r>
      <w:r w:rsidRPr="00732F77">
        <w:rPr>
          <w:sz w:val="28"/>
          <w:szCs w:val="28"/>
          <w:vertAlign w:val="subscript"/>
        </w:rPr>
        <w:t>2</w:t>
      </w:r>
      <w:r w:rsidRPr="00732F77">
        <w:rPr>
          <w:sz w:val="28"/>
          <w:szCs w:val="28"/>
        </w:rPr>
        <w:t xml:space="preserve">, ультрадисперсных </w:t>
      </w:r>
      <w:hyperlink r:id="rId271" w:tooltip="Химическая энциклопедия" w:history="1">
        <w:r w:rsidRPr="00732F77">
          <w:rPr>
            <w:sz w:val="28"/>
            <w:szCs w:val="28"/>
          </w:rPr>
          <w:t>порошков</w:t>
        </w:r>
      </w:hyperlink>
      <w:r w:rsidRPr="00732F77">
        <w:rPr>
          <w:sz w:val="28"/>
          <w:szCs w:val="28"/>
        </w:rPr>
        <w:t xml:space="preserve"> Al, Ti, Si, W, их </w:t>
      </w:r>
      <w:hyperlink r:id="rId272" w:tooltip="Химическая энциклопедия" w:history="1">
        <w:r w:rsidRPr="00732F77">
          <w:rPr>
            <w:sz w:val="28"/>
            <w:szCs w:val="28"/>
          </w:rPr>
          <w:t>оксидов</w:t>
        </w:r>
      </w:hyperlink>
      <w:r w:rsidRPr="00732F77">
        <w:rPr>
          <w:sz w:val="28"/>
          <w:szCs w:val="28"/>
        </w:rPr>
        <w:t xml:space="preserve">, </w:t>
      </w:r>
      <w:hyperlink r:id="rId273" w:tooltip="Химическая энциклопедия" w:history="1">
        <w:r w:rsidRPr="00732F77">
          <w:rPr>
            <w:sz w:val="28"/>
            <w:szCs w:val="28"/>
          </w:rPr>
          <w:t>нитридов</w:t>
        </w:r>
      </w:hyperlink>
      <w:r w:rsidRPr="00732F77">
        <w:rPr>
          <w:sz w:val="28"/>
          <w:szCs w:val="28"/>
        </w:rPr>
        <w:t xml:space="preserve">, </w:t>
      </w:r>
      <w:hyperlink r:id="rId274" w:tooltip="Химическая энциклопедия" w:history="1">
        <w:r w:rsidRPr="00732F77">
          <w:rPr>
            <w:sz w:val="28"/>
            <w:szCs w:val="28"/>
            <w:u w:val="single"/>
          </w:rPr>
          <w:t>боридов</w:t>
        </w:r>
      </w:hyperlink>
      <w:r w:rsidRPr="00732F77">
        <w:rPr>
          <w:sz w:val="28"/>
          <w:szCs w:val="28"/>
        </w:rPr>
        <w:t xml:space="preserve">, </w:t>
      </w:r>
      <w:hyperlink r:id="rId275" w:tooltip="Химическая энциклопедия" w:history="1">
        <w:r w:rsidRPr="00732F77">
          <w:rPr>
            <w:sz w:val="28"/>
            <w:szCs w:val="28"/>
            <w:u w:val="single"/>
          </w:rPr>
          <w:t>карбидов</w:t>
        </w:r>
      </w:hyperlink>
      <w:r w:rsidRPr="00732F77">
        <w:rPr>
          <w:sz w:val="28"/>
          <w:szCs w:val="28"/>
        </w:rPr>
        <w:t xml:space="preserve"> и др. (многие из ультрадисперсных материалов невозможно получить в рамках традиц. технологий). Осуществлена переработка отходов хлор- и фторорг., целлюлозно-бумажных, нефтехим</w:t>
      </w:r>
      <w:r w:rsidRPr="00732F77">
        <w:rPr>
          <w:sz w:val="28"/>
          <w:szCs w:val="28"/>
          <w:lang w:val="kk-KZ"/>
        </w:rPr>
        <w:t>ических</w:t>
      </w:r>
      <w:r w:rsidRPr="00732F77">
        <w:rPr>
          <w:sz w:val="28"/>
          <w:szCs w:val="28"/>
        </w:rPr>
        <w:t>, полимерных и др. произ</w:t>
      </w:r>
      <w:r w:rsidRPr="00732F77">
        <w:rPr>
          <w:sz w:val="28"/>
          <w:szCs w:val="28"/>
          <w:lang w:val="kk-KZ"/>
        </w:rPr>
        <w:t>водст</w:t>
      </w:r>
      <w:r w:rsidRPr="00732F77">
        <w:rPr>
          <w:sz w:val="28"/>
          <w:szCs w:val="28"/>
        </w:rPr>
        <w:t>в.</w:t>
      </w:r>
    </w:p>
    <w:p w:rsidR="00980B6C" w:rsidRPr="00732F77" w:rsidRDefault="00980B6C" w:rsidP="005B5B4D">
      <w:pPr>
        <w:jc w:val="both"/>
        <w:rPr>
          <w:sz w:val="28"/>
          <w:szCs w:val="28"/>
          <w:lang w:val="kk-KZ"/>
        </w:rPr>
      </w:pPr>
    </w:p>
    <w:p w:rsidR="00980B6C" w:rsidRPr="00732F77" w:rsidRDefault="00980B6C" w:rsidP="005B5B4D">
      <w:pPr>
        <w:jc w:val="both"/>
        <w:rPr>
          <w:sz w:val="28"/>
          <w:szCs w:val="28"/>
        </w:rPr>
      </w:pPr>
      <w:r w:rsidRPr="00732F77">
        <w:rPr>
          <w:b/>
          <w:bCs/>
          <w:sz w:val="28"/>
          <w:szCs w:val="28"/>
        </w:rPr>
        <w:t xml:space="preserve">Неравновесные плазмохимические процессы </w:t>
      </w:r>
      <w:r w:rsidRPr="00732F77">
        <w:rPr>
          <w:sz w:val="28"/>
          <w:szCs w:val="28"/>
        </w:rPr>
        <w:t xml:space="preserve">осуществляют в </w:t>
      </w:r>
      <w:hyperlink r:id="rId276" w:tooltip="Химическая энциклопедия" w:history="1">
        <w:r w:rsidRPr="00732F77">
          <w:rPr>
            <w:sz w:val="28"/>
            <w:szCs w:val="28"/>
          </w:rPr>
          <w:t>плазме</w:t>
        </w:r>
      </w:hyperlink>
      <w:r w:rsidRPr="00732F77">
        <w:rPr>
          <w:sz w:val="28"/>
          <w:szCs w:val="28"/>
        </w:rPr>
        <w:t xml:space="preserve"> электрич</w:t>
      </w:r>
      <w:r w:rsidRPr="00732F77">
        <w:rPr>
          <w:sz w:val="28"/>
          <w:szCs w:val="28"/>
          <w:lang w:val="kk-KZ"/>
        </w:rPr>
        <w:t>еского</w:t>
      </w:r>
      <w:r w:rsidRPr="00732F77">
        <w:rPr>
          <w:sz w:val="28"/>
          <w:szCs w:val="28"/>
        </w:rPr>
        <w:t xml:space="preserve"> разряда пост</w:t>
      </w:r>
      <w:r w:rsidRPr="00732F77">
        <w:rPr>
          <w:sz w:val="28"/>
          <w:szCs w:val="28"/>
          <w:lang w:val="kk-KZ"/>
        </w:rPr>
        <w:t>оянного</w:t>
      </w:r>
      <w:r w:rsidRPr="00732F77">
        <w:rPr>
          <w:sz w:val="28"/>
          <w:szCs w:val="28"/>
        </w:rPr>
        <w:t xml:space="preserve"> тока, высокочастотных и СВЧ газоразрядных устройств при пониж</w:t>
      </w:r>
      <w:r w:rsidRPr="00732F77">
        <w:rPr>
          <w:sz w:val="28"/>
          <w:szCs w:val="28"/>
          <w:lang w:val="kk-KZ"/>
        </w:rPr>
        <w:t xml:space="preserve">еном </w:t>
      </w:r>
      <w:hyperlink r:id="rId277" w:tooltip="Химическая энциклопедия" w:history="1">
        <w:r w:rsidRPr="00732F77">
          <w:rPr>
            <w:sz w:val="28"/>
            <w:szCs w:val="28"/>
          </w:rPr>
          <w:t>давлении</w:t>
        </w:r>
      </w:hyperlink>
      <w:r w:rsidRPr="00732F77">
        <w:rPr>
          <w:sz w:val="28"/>
          <w:szCs w:val="28"/>
        </w:rPr>
        <w:t xml:space="preserve"> (менее 30 кПа). Хотя возможность проведения газофазных синтезов в неравновесной </w:t>
      </w:r>
      <w:hyperlink r:id="rId278" w:tooltip="Химическая энциклопедия" w:history="1">
        <w:r w:rsidRPr="00732F77">
          <w:rPr>
            <w:sz w:val="28"/>
            <w:szCs w:val="28"/>
          </w:rPr>
          <w:t>плазме</w:t>
        </w:r>
      </w:hyperlink>
      <w:r w:rsidRPr="00732F77">
        <w:rPr>
          <w:sz w:val="28"/>
          <w:szCs w:val="28"/>
        </w:rPr>
        <w:t xml:space="preserve"> показана вполне убедительно (напр., получение </w:t>
      </w:r>
      <w:hyperlink r:id="rId279" w:tooltip="Химическая энциклопедия" w:history="1">
        <w:r w:rsidRPr="00732F77">
          <w:rPr>
            <w:sz w:val="28"/>
            <w:szCs w:val="28"/>
          </w:rPr>
          <w:t>озона</w:t>
        </w:r>
      </w:hyperlink>
      <w:r w:rsidRPr="00732F77">
        <w:rPr>
          <w:sz w:val="28"/>
          <w:szCs w:val="28"/>
        </w:rPr>
        <w:t xml:space="preserve">, </w:t>
      </w:r>
      <w:hyperlink r:id="rId280" w:tooltip="Химическая энциклопедия" w:history="1">
        <w:r w:rsidRPr="00732F77">
          <w:rPr>
            <w:sz w:val="28"/>
            <w:szCs w:val="28"/>
          </w:rPr>
          <w:t>фторидов</w:t>
        </w:r>
      </w:hyperlink>
      <w:r w:rsidRPr="00732F77">
        <w:rPr>
          <w:sz w:val="28"/>
          <w:szCs w:val="28"/>
        </w:rPr>
        <w:t xml:space="preserve"> </w:t>
      </w:r>
      <w:hyperlink r:id="rId281" w:tooltip="Химическая энциклопедия" w:history="1">
        <w:r w:rsidRPr="00732F77">
          <w:rPr>
            <w:sz w:val="28"/>
            <w:szCs w:val="28"/>
          </w:rPr>
          <w:t>металлов</w:t>
        </w:r>
      </w:hyperlink>
      <w:r w:rsidRPr="00732F77">
        <w:rPr>
          <w:sz w:val="28"/>
          <w:szCs w:val="28"/>
        </w:rPr>
        <w:t xml:space="preserve">, </w:t>
      </w:r>
      <w:hyperlink r:id="rId282" w:tooltip="Химическая энциклопедия" w:history="1">
        <w:r w:rsidRPr="00732F77">
          <w:rPr>
            <w:sz w:val="28"/>
            <w:szCs w:val="28"/>
          </w:rPr>
          <w:t>оксидов азота</w:t>
        </w:r>
      </w:hyperlink>
      <w:r w:rsidRPr="00732F77">
        <w:rPr>
          <w:sz w:val="28"/>
          <w:szCs w:val="28"/>
        </w:rPr>
        <w:t xml:space="preserve"> и др.), плазмохимическую технологию используют в осн</w:t>
      </w:r>
      <w:r w:rsidRPr="00732F77">
        <w:rPr>
          <w:sz w:val="28"/>
          <w:szCs w:val="28"/>
          <w:lang w:val="kk-KZ"/>
        </w:rPr>
        <w:t xml:space="preserve">овном </w:t>
      </w:r>
      <w:r w:rsidRPr="00732F77">
        <w:rPr>
          <w:sz w:val="28"/>
          <w:szCs w:val="28"/>
        </w:rPr>
        <w:t xml:space="preserve"> для осуществления гетеро-фазных процессов: получения и </w:t>
      </w:r>
      <w:hyperlink r:id="rId283" w:tooltip="Химическая энциклопедия" w:history="1">
        <w:r w:rsidRPr="00732F77">
          <w:rPr>
            <w:sz w:val="28"/>
            <w:szCs w:val="28"/>
          </w:rPr>
          <w:t>травления</w:t>
        </w:r>
      </w:hyperlink>
      <w:r w:rsidRPr="00732F77">
        <w:rPr>
          <w:sz w:val="28"/>
          <w:szCs w:val="28"/>
        </w:rPr>
        <w:t xml:space="preserve"> </w:t>
      </w:r>
      <w:hyperlink r:id="rId284" w:tooltip="Химическая энциклопедия" w:history="1">
        <w:r w:rsidRPr="00732F77">
          <w:rPr>
            <w:sz w:val="28"/>
            <w:szCs w:val="28"/>
          </w:rPr>
          <w:t>тонких пленок</w:t>
        </w:r>
      </w:hyperlink>
      <w:r w:rsidRPr="00732F77">
        <w:rPr>
          <w:sz w:val="28"/>
          <w:szCs w:val="28"/>
        </w:rPr>
        <w:t xml:space="preserve"> из орг. и неорг. материалов, обработки и модификации пов-сти изделий с целью придания им требуемых эксплуатац</w:t>
      </w:r>
      <w:r w:rsidRPr="00732F77">
        <w:rPr>
          <w:sz w:val="28"/>
          <w:szCs w:val="28"/>
          <w:lang w:val="kk-KZ"/>
        </w:rPr>
        <w:t xml:space="preserve">ионных </w:t>
      </w:r>
      <w:r w:rsidRPr="00732F77">
        <w:rPr>
          <w:sz w:val="28"/>
          <w:szCs w:val="28"/>
        </w:rPr>
        <w:t xml:space="preserve"> </w:t>
      </w:r>
      <w:r w:rsidRPr="00732F77">
        <w:rPr>
          <w:sz w:val="28"/>
          <w:szCs w:val="28"/>
          <w:lang w:val="kk-KZ"/>
        </w:rPr>
        <w:t>с</w:t>
      </w:r>
      <w:r w:rsidRPr="00732F77">
        <w:rPr>
          <w:sz w:val="28"/>
          <w:szCs w:val="28"/>
        </w:rPr>
        <w:t>в</w:t>
      </w:r>
      <w:r w:rsidRPr="00732F77">
        <w:rPr>
          <w:sz w:val="28"/>
          <w:szCs w:val="28"/>
          <w:lang w:val="kk-KZ"/>
        </w:rPr>
        <w:t>ойст</w:t>
      </w:r>
      <w:r w:rsidRPr="00732F77">
        <w:rPr>
          <w:sz w:val="28"/>
          <w:szCs w:val="28"/>
        </w:rPr>
        <w:t>в (антикоррозионных, термостойких, износостойких, антифрикционных и т.п.).</w:t>
      </w:r>
    </w:p>
    <w:p w:rsidR="00980B6C" w:rsidRPr="00732F77" w:rsidRDefault="00980B6C" w:rsidP="005B5B4D">
      <w:pPr>
        <w:jc w:val="both"/>
        <w:rPr>
          <w:sz w:val="28"/>
          <w:szCs w:val="28"/>
        </w:rPr>
      </w:pPr>
      <w:r w:rsidRPr="00732F77">
        <w:rPr>
          <w:sz w:val="28"/>
          <w:szCs w:val="28"/>
        </w:rPr>
        <w:t>Неравновесные плазмохим</w:t>
      </w:r>
      <w:r w:rsidRPr="00732F77">
        <w:rPr>
          <w:sz w:val="28"/>
          <w:szCs w:val="28"/>
          <w:lang w:val="kk-KZ"/>
        </w:rPr>
        <w:t xml:space="preserve">ические </w:t>
      </w:r>
      <w:r w:rsidRPr="00732F77">
        <w:rPr>
          <w:sz w:val="28"/>
          <w:szCs w:val="28"/>
        </w:rPr>
        <w:t xml:space="preserve"> процессы проводят в реакторах периодич</w:t>
      </w:r>
      <w:r w:rsidRPr="00732F77">
        <w:rPr>
          <w:sz w:val="28"/>
          <w:szCs w:val="28"/>
          <w:lang w:val="kk-KZ"/>
        </w:rPr>
        <w:t>еского</w:t>
      </w:r>
      <w:r w:rsidRPr="00732F77">
        <w:rPr>
          <w:sz w:val="28"/>
          <w:szCs w:val="28"/>
        </w:rPr>
        <w:t xml:space="preserve"> действия, близких по своим характеристикам к реакторам идеального </w:t>
      </w:r>
      <w:hyperlink r:id="rId285" w:tooltip="Химическая энциклопедия" w:history="1">
        <w:r w:rsidRPr="00732F77">
          <w:rPr>
            <w:sz w:val="28"/>
            <w:szCs w:val="28"/>
          </w:rPr>
          <w:t>смешения</w:t>
        </w:r>
      </w:hyperlink>
      <w:r w:rsidRPr="00732F77">
        <w:rPr>
          <w:sz w:val="28"/>
          <w:szCs w:val="28"/>
        </w:rPr>
        <w:t xml:space="preserve">, обычно в условиях небольшого потока </w:t>
      </w:r>
      <w:hyperlink r:id="rId286" w:tooltip="Химическая энциклопедия" w:history="1">
        <w:r w:rsidRPr="00732F77">
          <w:rPr>
            <w:sz w:val="28"/>
            <w:szCs w:val="28"/>
          </w:rPr>
          <w:t>газа</w:t>
        </w:r>
      </w:hyperlink>
      <w:r w:rsidRPr="00732F77">
        <w:rPr>
          <w:sz w:val="28"/>
          <w:szCs w:val="28"/>
        </w:rPr>
        <w:t xml:space="preserve">. В </w:t>
      </w:r>
      <w:hyperlink r:id="rId287" w:tooltip="Химическая энциклопедия" w:history="1">
        <w:r w:rsidRPr="00732F77">
          <w:rPr>
            <w:sz w:val="28"/>
            <w:szCs w:val="28"/>
          </w:rPr>
          <w:t>плазму</w:t>
        </w:r>
      </w:hyperlink>
      <w:r w:rsidRPr="00732F77">
        <w:rPr>
          <w:sz w:val="28"/>
          <w:szCs w:val="28"/>
        </w:rPr>
        <w:t xml:space="preserve"> помещают подложки, на к</w:t>
      </w:r>
      <w:r w:rsidRPr="00732F77">
        <w:rPr>
          <w:sz w:val="28"/>
          <w:szCs w:val="28"/>
          <w:lang w:val="kk-KZ"/>
        </w:rPr>
        <w:t>ото</w:t>
      </w:r>
      <w:r w:rsidRPr="00732F77">
        <w:rPr>
          <w:sz w:val="28"/>
          <w:szCs w:val="28"/>
        </w:rPr>
        <w:t>рые необходимо нанести (или с к</w:t>
      </w:r>
      <w:r w:rsidRPr="00732F77">
        <w:rPr>
          <w:sz w:val="28"/>
          <w:szCs w:val="28"/>
          <w:lang w:val="kk-KZ"/>
        </w:rPr>
        <w:t>ото</w:t>
      </w:r>
      <w:r w:rsidRPr="00732F77">
        <w:rPr>
          <w:sz w:val="28"/>
          <w:szCs w:val="28"/>
        </w:rPr>
        <w:t>рых необходимо стравить) пленку (напр., полимерную), или изделия, пов</w:t>
      </w:r>
      <w:r w:rsidRPr="00732F77">
        <w:rPr>
          <w:sz w:val="28"/>
          <w:szCs w:val="28"/>
          <w:lang w:val="kk-KZ"/>
        </w:rPr>
        <w:t>ерхно</w:t>
      </w:r>
      <w:r w:rsidRPr="00732F77">
        <w:rPr>
          <w:sz w:val="28"/>
          <w:szCs w:val="28"/>
        </w:rPr>
        <w:t>сть к</w:t>
      </w:r>
      <w:r w:rsidRPr="00732F77">
        <w:rPr>
          <w:sz w:val="28"/>
          <w:szCs w:val="28"/>
          <w:lang w:val="kk-KZ"/>
        </w:rPr>
        <w:t>ото</w:t>
      </w:r>
      <w:r w:rsidRPr="00732F77">
        <w:rPr>
          <w:sz w:val="28"/>
          <w:szCs w:val="28"/>
        </w:rPr>
        <w:t xml:space="preserve">рых подлежит обработке. Воздействие активных частиц </w:t>
      </w:r>
      <w:hyperlink r:id="rId288" w:tooltip="Химическая энциклопедия" w:history="1">
        <w:r w:rsidRPr="00732F77">
          <w:rPr>
            <w:sz w:val="28"/>
            <w:szCs w:val="28"/>
          </w:rPr>
          <w:t>плазмы</w:t>
        </w:r>
      </w:hyperlink>
      <w:r w:rsidRPr="00732F77">
        <w:rPr>
          <w:sz w:val="28"/>
          <w:szCs w:val="28"/>
        </w:rPr>
        <w:t xml:space="preserve"> (</w:t>
      </w:r>
      <w:hyperlink r:id="rId289" w:tooltip="Химическая энциклопедия" w:history="1">
        <w:r w:rsidRPr="00732F77">
          <w:rPr>
            <w:sz w:val="28"/>
            <w:szCs w:val="28"/>
          </w:rPr>
          <w:t>ионов</w:t>
        </w:r>
      </w:hyperlink>
      <w:r w:rsidRPr="00732F77">
        <w:rPr>
          <w:sz w:val="28"/>
          <w:szCs w:val="28"/>
        </w:rPr>
        <w:t xml:space="preserve">, </w:t>
      </w:r>
      <w:hyperlink r:id="rId290" w:tooltip="Химическая энциклопедия" w:history="1">
        <w:r w:rsidRPr="00732F77">
          <w:rPr>
            <w:sz w:val="28"/>
            <w:szCs w:val="28"/>
          </w:rPr>
          <w:t>электронов</w:t>
        </w:r>
      </w:hyperlink>
      <w:r w:rsidRPr="00732F77">
        <w:rPr>
          <w:sz w:val="28"/>
          <w:szCs w:val="28"/>
        </w:rPr>
        <w:t>, своб</w:t>
      </w:r>
      <w:r w:rsidRPr="00732F77">
        <w:rPr>
          <w:sz w:val="28"/>
          <w:szCs w:val="28"/>
          <w:lang w:val="kk-KZ"/>
        </w:rPr>
        <w:t>одных</w:t>
      </w:r>
      <w:r w:rsidRPr="00732F77">
        <w:rPr>
          <w:sz w:val="28"/>
          <w:szCs w:val="28"/>
        </w:rPr>
        <w:t xml:space="preserve"> радикалов), оптич</w:t>
      </w:r>
      <w:r w:rsidRPr="00732F77">
        <w:rPr>
          <w:sz w:val="28"/>
          <w:szCs w:val="28"/>
          <w:lang w:val="kk-KZ"/>
        </w:rPr>
        <w:t>еского</w:t>
      </w:r>
      <w:r w:rsidRPr="00732F77">
        <w:rPr>
          <w:sz w:val="28"/>
          <w:szCs w:val="28"/>
        </w:rPr>
        <w:t xml:space="preserve"> излучения </w:t>
      </w:r>
      <w:hyperlink r:id="rId291" w:tooltip="Химическая энциклопедия" w:history="1">
        <w:r w:rsidRPr="00732F77">
          <w:rPr>
            <w:sz w:val="28"/>
            <w:szCs w:val="28"/>
          </w:rPr>
          <w:t>плазмы</w:t>
        </w:r>
      </w:hyperlink>
      <w:r w:rsidRPr="00732F77">
        <w:rPr>
          <w:sz w:val="28"/>
          <w:szCs w:val="28"/>
        </w:rPr>
        <w:t xml:space="preserve"> и др</w:t>
      </w:r>
      <w:r w:rsidRPr="00732F77">
        <w:rPr>
          <w:sz w:val="28"/>
          <w:szCs w:val="28"/>
          <w:lang w:val="kk-KZ"/>
        </w:rPr>
        <w:t>угие</w:t>
      </w:r>
      <w:r w:rsidRPr="00732F77">
        <w:rPr>
          <w:sz w:val="28"/>
          <w:szCs w:val="28"/>
        </w:rPr>
        <w:t xml:space="preserve"> эффекты приводят к изменению хим</w:t>
      </w:r>
      <w:r w:rsidRPr="00732F77">
        <w:rPr>
          <w:sz w:val="28"/>
          <w:szCs w:val="28"/>
          <w:lang w:val="kk-KZ"/>
        </w:rPr>
        <w:t>ического</w:t>
      </w:r>
      <w:r w:rsidRPr="00732F77">
        <w:rPr>
          <w:sz w:val="28"/>
          <w:szCs w:val="28"/>
        </w:rPr>
        <w:t xml:space="preserve"> состава и структуры поверхностного слоя и позволяют получать материалы и изделия с улучшенными, часто уникальными (по сравнению с традиц</w:t>
      </w:r>
      <w:r w:rsidRPr="00732F77">
        <w:rPr>
          <w:sz w:val="28"/>
          <w:szCs w:val="28"/>
          <w:lang w:val="kk-KZ"/>
        </w:rPr>
        <w:t>ионными</w:t>
      </w:r>
      <w:r w:rsidRPr="00732F77">
        <w:rPr>
          <w:sz w:val="28"/>
          <w:szCs w:val="28"/>
        </w:rPr>
        <w:t xml:space="preserve"> технологиями), св</w:t>
      </w:r>
      <w:r w:rsidRPr="00732F77">
        <w:rPr>
          <w:sz w:val="28"/>
          <w:szCs w:val="28"/>
          <w:lang w:val="kk-KZ"/>
        </w:rPr>
        <w:t>ойст</w:t>
      </w:r>
      <w:r w:rsidRPr="00732F77">
        <w:rPr>
          <w:sz w:val="28"/>
          <w:szCs w:val="28"/>
        </w:rPr>
        <w:t>вами пов</w:t>
      </w:r>
      <w:r w:rsidRPr="00732F77">
        <w:rPr>
          <w:sz w:val="28"/>
          <w:szCs w:val="28"/>
          <w:lang w:val="kk-KZ"/>
        </w:rPr>
        <w:t>ерхно</w:t>
      </w:r>
      <w:r w:rsidRPr="00732F77">
        <w:rPr>
          <w:sz w:val="28"/>
          <w:szCs w:val="28"/>
        </w:rPr>
        <w:t>сти. Так, плазмохим</w:t>
      </w:r>
      <w:r w:rsidRPr="00732F77">
        <w:rPr>
          <w:sz w:val="28"/>
          <w:szCs w:val="28"/>
          <w:lang w:val="kk-KZ"/>
        </w:rPr>
        <w:t>ическую</w:t>
      </w:r>
      <w:r w:rsidRPr="00732F77">
        <w:rPr>
          <w:sz w:val="28"/>
          <w:szCs w:val="28"/>
        </w:rPr>
        <w:t xml:space="preserve"> модификацию пов</w:t>
      </w:r>
      <w:r w:rsidRPr="00732F77">
        <w:rPr>
          <w:sz w:val="28"/>
          <w:szCs w:val="28"/>
          <w:lang w:val="kk-KZ"/>
        </w:rPr>
        <w:t>ерхно</w:t>
      </w:r>
      <w:r w:rsidRPr="00732F77">
        <w:rPr>
          <w:sz w:val="28"/>
          <w:szCs w:val="28"/>
        </w:rPr>
        <w:t xml:space="preserve">сти изделий из </w:t>
      </w:r>
      <w:hyperlink r:id="rId292" w:tooltip="Химическая энциклопедия" w:history="1">
        <w:r w:rsidRPr="00732F77">
          <w:rPr>
            <w:sz w:val="28"/>
            <w:szCs w:val="28"/>
          </w:rPr>
          <w:t>металлов</w:t>
        </w:r>
      </w:hyperlink>
      <w:r w:rsidRPr="00732F77">
        <w:rPr>
          <w:sz w:val="28"/>
          <w:szCs w:val="28"/>
        </w:rPr>
        <w:t xml:space="preserve"> и </w:t>
      </w:r>
      <w:hyperlink r:id="rId293" w:tooltip="Химическая энциклопедия" w:history="1">
        <w:r w:rsidRPr="00732F77">
          <w:rPr>
            <w:sz w:val="28"/>
            <w:szCs w:val="28"/>
          </w:rPr>
          <w:t>сплавов</w:t>
        </w:r>
      </w:hyperlink>
      <w:r w:rsidRPr="00732F77">
        <w:rPr>
          <w:sz w:val="28"/>
          <w:szCs w:val="28"/>
        </w:rPr>
        <w:t xml:space="preserve"> проводят в условиях тлеющего разряда при </w:t>
      </w:r>
      <w:hyperlink r:id="rId294" w:tooltip="Химическая энциклопедия" w:history="1">
        <w:r w:rsidRPr="00732F77">
          <w:rPr>
            <w:sz w:val="28"/>
            <w:szCs w:val="28"/>
          </w:rPr>
          <w:t>давлениях</w:t>
        </w:r>
      </w:hyperlink>
      <w:r w:rsidRPr="00732F77">
        <w:rPr>
          <w:sz w:val="28"/>
          <w:szCs w:val="28"/>
        </w:rPr>
        <w:t xml:space="preserve"> 10-10</w:t>
      </w:r>
      <w:r w:rsidRPr="00732F77">
        <w:rPr>
          <w:sz w:val="28"/>
          <w:szCs w:val="28"/>
          <w:vertAlign w:val="superscript"/>
        </w:rPr>
        <w:t>3</w:t>
      </w:r>
      <w:r w:rsidRPr="00732F77">
        <w:rPr>
          <w:sz w:val="28"/>
          <w:szCs w:val="28"/>
        </w:rPr>
        <w:t xml:space="preserve"> Па в газовых смесях задаваемого состава при т-ре изделий не выше 10</w:t>
      </w:r>
      <w:r w:rsidRPr="00732F77">
        <w:rPr>
          <w:sz w:val="28"/>
          <w:szCs w:val="28"/>
          <w:vertAlign w:val="superscript"/>
        </w:rPr>
        <w:t>3</w:t>
      </w:r>
      <w:r w:rsidRPr="00732F77">
        <w:rPr>
          <w:sz w:val="28"/>
          <w:szCs w:val="28"/>
        </w:rPr>
        <w:t xml:space="preserve"> К. Время обработки составляет от неск</w:t>
      </w:r>
      <w:r w:rsidRPr="00732F77">
        <w:rPr>
          <w:sz w:val="28"/>
          <w:szCs w:val="28"/>
          <w:lang w:val="kk-KZ"/>
        </w:rPr>
        <w:t>ольких</w:t>
      </w:r>
      <w:r w:rsidRPr="00732F77">
        <w:rPr>
          <w:sz w:val="28"/>
          <w:szCs w:val="28"/>
        </w:rPr>
        <w:t xml:space="preserve"> минут до неск</w:t>
      </w:r>
      <w:r w:rsidRPr="00732F77">
        <w:rPr>
          <w:sz w:val="28"/>
          <w:szCs w:val="28"/>
          <w:lang w:val="kk-KZ"/>
        </w:rPr>
        <w:t>олько</w:t>
      </w:r>
      <w:r w:rsidRPr="00732F77">
        <w:rPr>
          <w:sz w:val="28"/>
          <w:szCs w:val="28"/>
        </w:rPr>
        <w:t xml:space="preserve"> часов в зависимости от вида обрабатываемого материала, необходимой глубины модифицир. слоя и т.п. Хорошо разработаны процессы азотирования, борирования, силицирования, титанирования и т.п., модификация пов</w:t>
      </w:r>
      <w:r w:rsidRPr="00732F77">
        <w:rPr>
          <w:sz w:val="28"/>
          <w:szCs w:val="28"/>
          <w:lang w:val="kk-KZ"/>
        </w:rPr>
        <w:t>ерхно</w:t>
      </w:r>
      <w:r w:rsidRPr="00732F77">
        <w:rPr>
          <w:sz w:val="28"/>
          <w:szCs w:val="28"/>
        </w:rPr>
        <w:t>сти полимерных разделит</w:t>
      </w:r>
      <w:r w:rsidRPr="00732F77">
        <w:rPr>
          <w:sz w:val="28"/>
          <w:szCs w:val="28"/>
          <w:lang w:val="kk-KZ"/>
        </w:rPr>
        <w:t xml:space="preserve">ельных </w:t>
      </w:r>
      <w:r w:rsidRPr="00732F77">
        <w:rPr>
          <w:sz w:val="28"/>
          <w:szCs w:val="28"/>
        </w:rPr>
        <w:t xml:space="preserve"> </w:t>
      </w:r>
      <w:hyperlink r:id="rId295" w:tooltip="Биохимический справ." w:history="1">
        <w:r w:rsidRPr="00732F77">
          <w:rPr>
            <w:sz w:val="28"/>
            <w:szCs w:val="28"/>
          </w:rPr>
          <w:t>мембран</w:t>
        </w:r>
      </w:hyperlink>
      <w:r w:rsidRPr="00732F77">
        <w:rPr>
          <w:sz w:val="28"/>
          <w:szCs w:val="28"/>
        </w:rPr>
        <w:t xml:space="preserve">, </w:t>
      </w:r>
      <w:hyperlink r:id="rId296" w:tooltip="БСЭ" w:history="1">
        <w:r w:rsidRPr="00732F77">
          <w:rPr>
            <w:sz w:val="28"/>
            <w:szCs w:val="28"/>
          </w:rPr>
          <w:t>резиновых изделий</w:t>
        </w:r>
      </w:hyperlink>
      <w:r w:rsidRPr="00732F77">
        <w:rPr>
          <w:sz w:val="28"/>
          <w:szCs w:val="28"/>
        </w:rPr>
        <w:t xml:space="preserve"> и др.</w:t>
      </w:r>
    </w:p>
    <w:p w:rsidR="00980B6C" w:rsidRPr="00732F77" w:rsidRDefault="00980B6C" w:rsidP="005B5B4D">
      <w:pPr>
        <w:tabs>
          <w:tab w:val="left" w:pos="7665"/>
        </w:tabs>
        <w:ind w:firstLine="540"/>
        <w:jc w:val="both"/>
        <w:rPr>
          <w:b/>
          <w:sz w:val="28"/>
          <w:szCs w:val="28"/>
          <w:highlight w:val="yellow"/>
          <w:lang w:val="kk-KZ"/>
        </w:rPr>
      </w:pPr>
    </w:p>
    <w:p w:rsidR="00B5669B" w:rsidRDefault="00B5669B" w:rsidP="005B5B4D">
      <w:pPr>
        <w:tabs>
          <w:tab w:val="left" w:pos="7665"/>
        </w:tabs>
        <w:ind w:firstLine="540"/>
        <w:jc w:val="both"/>
        <w:rPr>
          <w:b/>
          <w:sz w:val="28"/>
          <w:szCs w:val="28"/>
          <w:lang w:val="kk-KZ"/>
        </w:rPr>
      </w:pPr>
    </w:p>
    <w:p w:rsidR="00B5669B" w:rsidRDefault="00B5669B" w:rsidP="005B5B4D">
      <w:pPr>
        <w:tabs>
          <w:tab w:val="left" w:pos="7665"/>
        </w:tabs>
        <w:ind w:firstLine="540"/>
        <w:jc w:val="both"/>
        <w:rPr>
          <w:b/>
          <w:sz w:val="28"/>
          <w:szCs w:val="28"/>
          <w:lang w:val="kk-KZ"/>
        </w:rPr>
      </w:pPr>
    </w:p>
    <w:p w:rsidR="00B5669B" w:rsidRDefault="00B5669B" w:rsidP="005B5B4D">
      <w:pPr>
        <w:tabs>
          <w:tab w:val="left" w:pos="7665"/>
        </w:tabs>
        <w:ind w:firstLine="540"/>
        <w:jc w:val="both"/>
        <w:rPr>
          <w:b/>
          <w:sz w:val="28"/>
          <w:szCs w:val="28"/>
          <w:lang w:val="kk-KZ"/>
        </w:rPr>
      </w:pPr>
    </w:p>
    <w:p w:rsidR="00B5669B" w:rsidRDefault="00B5669B" w:rsidP="005B5B4D">
      <w:pPr>
        <w:tabs>
          <w:tab w:val="left" w:pos="7665"/>
        </w:tabs>
        <w:ind w:firstLine="540"/>
        <w:jc w:val="both"/>
        <w:rPr>
          <w:b/>
          <w:sz w:val="28"/>
          <w:szCs w:val="28"/>
          <w:lang w:val="kk-KZ"/>
        </w:rPr>
      </w:pPr>
    </w:p>
    <w:p w:rsidR="00B5669B" w:rsidRDefault="00B5669B" w:rsidP="005B5B4D">
      <w:pPr>
        <w:tabs>
          <w:tab w:val="left" w:pos="7665"/>
        </w:tabs>
        <w:ind w:firstLine="540"/>
        <w:jc w:val="both"/>
        <w:rPr>
          <w:b/>
          <w:sz w:val="28"/>
          <w:szCs w:val="28"/>
          <w:lang w:val="kk-KZ"/>
        </w:rPr>
      </w:pPr>
    </w:p>
    <w:p w:rsidR="00B5669B" w:rsidRDefault="00B5669B" w:rsidP="005B5B4D">
      <w:pPr>
        <w:tabs>
          <w:tab w:val="left" w:pos="7665"/>
        </w:tabs>
        <w:ind w:firstLine="540"/>
        <w:jc w:val="both"/>
        <w:rPr>
          <w:b/>
          <w:sz w:val="28"/>
          <w:szCs w:val="28"/>
          <w:lang w:val="kk-KZ"/>
        </w:rPr>
      </w:pPr>
    </w:p>
    <w:p w:rsidR="00B5669B" w:rsidRDefault="00B5669B" w:rsidP="005B5B4D">
      <w:pPr>
        <w:tabs>
          <w:tab w:val="left" w:pos="7665"/>
        </w:tabs>
        <w:ind w:firstLine="540"/>
        <w:jc w:val="both"/>
        <w:rPr>
          <w:b/>
          <w:sz w:val="28"/>
          <w:szCs w:val="28"/>
          <w:lang w:val="kk-KZ"/>
        </w:rPr>
      </w:pPr>
    </w:p>
    <w:p w:rsidR="00B5669B" w:rsidRDefault="00B5669B" w:rsidP="005B5B4D">
      <w:pPr>
        <w:tabs>
          <w:tab w:val="left" w:pos="7665"/>
        </w:tabs>
        <w:ind w:firstLine="540"/>
        <w:jc w:val="both"/>
        <w:rPr>
          <w:b/>
          <w:sz w:val="28"/>
          <w:szCs w:val="28"/>
          <w:lang w:val="kk-KZ"/>
        </w:rPr>
      </w:pPr>
    </w:p>
    <w:p w:rsidR="00B5669B" w:rsidRDefault="00B5669B" w:rsidP="005B5B4D">
      <w:pPr>
        <w:tabs>
          <w:tab w:val="left" w:pos="7665"/>
        </w:tabs>
        <w:ind w:firstLine="540"/>
        <w:jc w:val="both"/>
        <w:rPr>
          <w:b/>
          <w:sz w:val="28"/>
          <w:szCs w:val="28"/>
          <w:lang w:val="kk-KZ"/>
        </w:rPr>
      </w:pPr>
    </w:p>
    <w:p w:rsidR="00244D09" w:rsidRDefault="00114EE3" w:rsidP="005B5B4D">
      <w:pPr>
        <w:tabs>
          <w:tab w:val="left" w:pos="7665"/>
        </w:tabs>
        <w:ind w:firstLine="540"/>
        <w:jc w:val="both"/>
        <w:rPr>
          <w:b/>
          <w:sz w:val="28"/>
          <w:szCs w:val="28"/>
          <w:lang w:val="kk-KZ"/>
        </w:rPr>
      </w:pPr>
      <w:r>
        <w:rPr>
          <w:b/>
          <w:sz w:val="28"/>
          <w:szCs w:val="28"/>
          <w:lang w:val="kk-KZ"/>
        </w:rPr>
        <w:t>4</w:t>
      </w:r>
      <w:r w:rsidR="00B5669B">
        <w:rPr>
          <w:b/>
          <w:sz w:val="28"/>
          <w:szCs w:val="28"/>
          <w:lang w:val="kk-KZ"/>
        </w:rPr>
        <w:t>-глава</w:t>
      </w:r>
      <w:r w:rsidR="00B5669B" w:rsidRPr="009F2B42">
        <w:rPr>
          <w:b/>
          <w:sz w:val="28"/>
          <w:szCs w:val="28"/>
        </w:rPr>
        <w:t>.</w:t>
      </w:r>
      <w:r w:rsidR="00B5669B">
        <w:rPr>
          <w:b/>
          <w:sz w:val="28"/>
          <w:szCs w:val="28"/>
          <w:lang w:val="kk-KZ"/>
        </w:rPr>
        <w:t xml:space="preserve"> С</w:t>
      </w:r>
      <w:r w:rsidR="00B5669B" w:rsidRPr="009F2B42">
        <w:rPr>
          <w:b/>
          <w:sz w:val="28"/>
          <w:szCs w:val="28"/>
        </w:rPr>
        <w:t>ЫРЬЕВЫЕ МАТЕРИАЛЫ</w:t>
      </w:r>
      <w:r w:rsidR="00B5669B" w:rsidRPr="009F2B42">
        <w:rPr>
          <w:b/>
          <w:sz w:val="28"/>
          <w:szCs w:val="28"/>
          <w:lang w:val="kk-KZ"/>
        </w:rPr>
        <w:t xml:space="preserve"> И МЕТОДЫ ИХ ПОДГОТОВКИ  ДЛЯ  ПЕРЕРАБОТКИ</w:t>
      </w:r>
    </w:p>
    <w:p w:rsidR="009F2B42" w:rsidRPr="00732F77" w:rsidRDefault="009F2B42" w:rsidP="005B5B4D">
      <w:pPr>
        <w:tabs>
          <w:tab w:val="left" w:pos="7665"/>
        </w:tabs>
        <w:ind w:firstLine="540"/>
        <w:jc w:val="both"/>
        <w:rPr>
          <w:b/>
          <w:sz w:val="28"/>
          <w:szCs w:val="28"/>
          <w:lang w:val="kk-KZ"/>
        </w:rPr>
      </w:pPr>
    </w:p>
    <w:p w:rsidR="00B5669B" w:rsidRDefault="00114EE3" w:rsidP="005B5B4D">
      <w:pPr>
        <w:tabs>
          <w:tab w:val="left" w:pos="7665"/>
        </w:tabs>
        <w:ind w:firstLine="540"/>
        <w:jc w:val="both"/>
        <w:rPr>
          <w:b/>
          <w:sz w:val="28"/>
          <w:szCs w:val="28"/>
          <w:lang w:val="kk-KZ"/>
        </w:rPr>
      </w:pPr>
      <w:r>
        <w:rPr>
          <w:b/>
          <w:sz w:val="28"/>
          <w:szCs w:val="28"/>
          <w:lang w:val="kk-KZ"/>
        </w:rPr>
        <w:t>4</w:t>
      </w:r>
      <w:r w:rsidR="00980B6C" w:rsidRPr="00732F77">
        <w:rPr>
          <w:b/>
          <w:sz w:val="28"/>
          <w:szCs w:val="28"/>
        </w:rPr>
        <w:t>.</w:t>
      </w:r>
      <w:r w:rsidR="00244D09" w:rsidRPr="00732F77">
        <w:rPr>
          <w:b/>
          <w:sz w:val="28"/>
          <w:szCs w:val="28"/>
        </w:rPr>
        <w:t>1</w:t>
      </w:r>
      <w:r w:rsidR="00980B6C" w:rsidRPr="00732F77">
        <w:rPr>
          <w:b/>
          <w:sz w:val="28"/>
          <w:szCs w:val="28"/>
          <w:lang w:val="kk-KZ"/>
        </w:rPr>
        <w:t>.</w:t>
      </w:r>
      <w:r w:rsidR="00244D09" w:rsidRPr="00732F77">
        <w:rPr>
          <w:b/>
          <w:sz w:val="28"/>
          <w:szCs w:val="28"/>
        </w:rPr>
        <w:t xml:space="preserve">   Минеральное сырье и требования к нему</w:t>
      </w:r>
    </w:p>
    <w:p w:rsidR="00244D09" w:rsidRPr="00732F77" w:rsidRDefault="00244D09" w:rsidP="005B5B4D">
      <w:pPr>
        <w:tabs>
          <w:tab w:val="left" w:pos="7665"/>
        </w:tabs>
        <w:ind w:firstLine="540"/>
        <w:jc w:val="both"/>
        <w:rPr>
          <w:sz w:val="28"/>
          <w:szCs w:val="28"/>
        </w:rPr>
      </w:pPr>
      <w:r w:rsidRPr="00732F77">
        <w:rPr>
          <w:sz w:val="28"/>
          <w:szCs w:val="28"/>
        </w:rPr>
        <w:tab/>
      </w:r>
    </w:p>
    <w:p w:rsidR="00244D09" w:rsidRPr="00732F77" w:rsidRDefault="00244D09" w:rsidP="005B5B4D">
      <w:pPr>
        <w:ind w:firstLine="540"/>
        <w:jc w:val="both"/>
        <w:rPr>
          <w:sz w:val="28"/>
          <w:szCs w:val="28"/>
        </w:rPr>
      </w:pPr>
      <w:r w:rsidRPr="00732F77">
        <w:rPr>
          <w:sz w:val="28"/>
          <w:szCs w:val="28"/>
        </w:rPr>
        <w:t>В электротермических процессах исходное сырье различается для различных типов процессов и может быть разделено на минеральное сырьё (рудное и искусственное), восстановители и специальные добавки:</w:t>
      </w:r>
    </w:p>
    <w:p w:rsidR="00244D09" w:rsidRPr="00732F77" w:rsidRDefault="00244D09" w:rsidP="005B5B4D">
      <w:pPr>
        <w:ind w:firstLine="540"/>
        <w:jc w:val="both"/>
        <w:rPr>
          <w:sz w:val="28"/>
          <w:szCs w:val="28"/>
        </w:rPr>
      </w:pPr>
      <w:r w:rsidRPr="00732F77">
        <w:rPr>
          <w:sz w:val="28"/>
          <w:szCs w:val="28"/>
        </w:rPr>
        <w:t>1 Рудное сырье – является продуктом горных разработок и содержит основное вещество в виде солей, оксидов, сульфидов и т.п. К этому типу относятся фосфориты, бокситы, известняки, кварциты, руды металлов. Сырье первого типа обладает присущими горным      породам свойствами – неоднофазностью и неоднородностью по химическому и литологическому составу, присутствием различных примесей, как вредных, так и полезных, широкими колебаниями в гранулометрическом  составе и механической прочности.</w:t>
      </w:r>
    </w:p>
    <w:p w:rsidR="00244D09" w:rsidRPr="00732F77" w:rsidRDefault="00244D09" w:rsidP="005B5B4D">
      <w:pPr>
        <w:ind w:firstLine="567"/>
        <w:jc w:val="both"/>
        <w:rPr>
          <w:sz w:val="28"/>
          <w:szCs w:val="28"/>
        </w:rPr>
      </w:pPr>
      <w:r w:rsidRPr="00732F77">
        <w:rPr>
          <w:sz w:val="28"/>
          <w:szCs w:val="28"/>
        </w:rPr>
        <w:t>2 Искусственное сырье – т.е.продукты технологических процессов, пред-шествующих электротермической плавке. Это – глиноземы, графит, нитрид бора и т.п.</w:t>
      </w:r>
    </w:p>
    <w:p w:rsidR="00244D09" w:rsidRPr="00732F77" w:rsidRDefault="00244D09" w:rsidP="005B5B4D">
      <w:pPr>
        <w:ind w:firstLine="360"/>
        <w:jc w:val="both"/>
        <w:rPr>
          <w:sz w:val="28"/>
          <w:szCs w:val="28"/>
        </w:rPr>
      </w:pPr>
      <w:r w:rsidRPr="00732F77">
        <w:rPr>
          <w:sz w:val="28"/>
          <w:szCs w:val="28"/>
        </w:rPr>
        <w:t xml:space="preserve">Сырье второй группы само является продуктом переработки природного сырья; к нему предъявляются  специальные требования, которые обеспечиваются нормами технологического режима. Это сырье, как правило, достаточно однородное, заданной степени чистоты, необходимого фазового состава. </w:t>
      </w:r>
    </w:p>
    <w:p w:rsidR="00244D09" w:rsidRPr="00732F77" w:rsidRDefault="00244D09" w:rsidP="005B5B4D">
      <w:pPr>
        <w:ind w:firstLine="360"/>
        <w:jc w:val="both"/>
        <w:rPr>
          <w:sz w:val="28"/>
          <w:szCs w:val="28"/>
        </w:rPr>
      </w:pPr>
      <w:r w:rsidRPr="00732F77">
        <w:rPr>
          <w:sz w:val="28"/>
          <w:szCs w:val="28"/>
        </w:rPr>
        <w:t>Часто сырье, добытое из недр, не соответствует требованиям, предъявляемым к нему печным процессом. В связи с этим сырье необходимо подвергать предварительной обработке или подготовке. Важнейшими процессами подготовки являются:</w:t>
      </w:r>
    </w:p>
    <w:p w:rsidR="00244D09" w:rsidRPr="00732F77" w:rsidRDefault="00244D09" w:rsidP="005B5B4D">
      <w:pPr>
        <w:ind w:firstLine="360"/>
        <w:jc w:val="both"/>
        <w:rPr>
          <w:sz w:val="28"/>
          <w:szCs w:val="28"/>
        </w:rPr>
      </w:pPr>
      <w:r w:rsidRPr="00732F77">
        <w:rPr>
          <w:sz w:val="28"/>
          <w:szCs w:val="28"/>
        </w:rPr>
        <w:t>1. Термическая обработка с целью удаления воды – связанной и свободной и разложения карбонатов.</w:t>
      </w:r>
    </w:p>
    <w:p w:rsidR="00244D09" w:rsidRPr="00732F77" w:rsidRDefault="00244D09" w:rsidP="005B5B4D">
      <w:pPr>
        <w:ind w:firstLine="360"/>
        <w:jc w:val="both"/>
        <w:rPr>
          <w:sz w:val="28"/>
          <w:szCs w:val="28"/>
        </w:rPr>
      </w:pPr>
      <w:r w:rsidRPr="00732F77">
        <w:rPr>
          <w:sz w:val="28"/>
          <w:szCs w:val="28"/>
        </w:rPr>
        <w:t>2.  Дробление и рассев с целью обеспечения необходимой гранулометрии.</w:t>
      </w:r>
    </w:p>
    <w:p w:rsidR="00244D09" w:rsidRPr="00732F77" w:rsidRDefault="00244D09" w:rsidP="005B5B4D">
      <w:pPr>
        <w:numPr>
          <w:ilvl w:val="0"/>
          <w:numId w:val="9"/>
        </w:numPr>
        <w:tabs>
          <w:tab w:val="left" w:pos="720"/>
        </w:tabs>
        <w:jc w:val="both"/>
        <w:rPr>
          <w:sz w:val="28"/>
          <w:szCs w:val="28"/>
        </w:rPr>
      </w:pPr>
      <w:r w:rsidRPr="00732F77">
        <w:rPr>
          <w:sz w:val="28"/>
          <w:szCs w:val="28"/>
        </w:rPr>
        <w:t xml:space="preserve"> Окускование мелочи с целью ее использования в электропечи.</w:t>
      </w:r>
    </w:p>
    <w:p w:rsidR="00244D09" w:rsidRPr="00732F77" w:rsidRDefault="00244D09" w:rsidP="005B5B4D">
      <w:pPr>
        <w:ind w:firstLine="360"/>
        <w:jc w:val="both"/>
        <w:rPr>
          <w:sz w:val="28"/>
          <w:szCs w:val="28"/>
        </w:rPr>
      </w:pPr>
      <w:r w:rsidRPr="00732F77">
        <w:rPr>
          <w:sz w:val="28"/>
          <w:szCs w:val="28"/>
        </w:rPr>
        <w:t>Эти процессы, обеспечивая требования печного процесса по грансоставу, содержанию воды и карбонатов, прочности, не могут изменить главного качества сырья – содержания целевого компонента и вредных примесей. Эти параметры могут быть обеспечены только на месте добычи организацией горных работ.</w:t>
      </w:r>
    </w:p>
    <w:p w:rsidR="00244D09" w:rsidRPr="00732F77" w:rsidRDefault="00244D09" w:rsidP="005B5B4D">
      <w:pPr>
        <w:ind w:left="480"/>
        <w:jc w:val="both"/>
        <w:rPr>
          <w:sz w:val="28"/>
          <w:szCs w:val="28"/>
        </w:rPr>
      </w:pPr>
      <w:r w:rsidRPr="00732F77">
        <w:rPr>
          <w:sz w:val="28"/>
          <w:szCs w:val="28"/>
        </w:rPr>
        <w:t>Таким образом, существуют две группы требований к сырью:</w:t>
      </w:r>
    </w:p>
    <w:p w:rsidR="00244D09" w:rsidRPr="00732F77" w:rsidRDefault="00244D09" w:rsidP="005B5B4D">
      <w:pPr>
        <w:numPr>
          <w:ilvl w:val="0"/>
          <w:numId w:val="10"/>
        </w:numPr>
        <w:tabs>
          <w:tab w:val="left" w:pos="840"/>
        </w:tabs>
        <w:jc w:val="both"/>
        <w:rPr>
          <w:sz w:val="28"/>
          <w:szCs w:val="28"/>
        </w:rPr>
      </w:pPr>
      <w:r w:rsidRPr="00732F77">
        <w:rPr>
          <w:sz w:val="28"/>
          <w:szCs w:val="28"/>
        </w:rPr>
        <w:t>Требования к сырью, поступающему на стадию подготовки, которые должны быть обеспечены в процессе добычи и подготовки исходных материалов на руднике.</w:t>
      </w:r>
    </w:p>
    <w:p w:rsidR="00244D09" w:rsidRPr="00732F77" w:rsidRDefault="00244D09" w:rsidP="005B5B4D">
      <w:pPr>
        <w:numPr>
          <w:ilvl w:val="0"/>
          <w:numId w:val="10"/>
        </w:numPr>
        <w:tabs>
          <w:tab w:val="left" w:pos="840"/>
        </w:tabs>
        <w:jc w:val="both"/>
        <w:rPr>
          <w:sz w:val="28"/>
          <w:szCs w:val="28"/>
        </w:rPr>
      </w:pPr>
      <w:r w:rsidRPr="00732F77">
        <w:rPr>
          <w:sz w:val="28"/>
          <w:szCs w:val="28"/>
        </w:rPr>
        <w:t xml:space="preserve">Требования к сырью, поступающему в печь, которые должны быть обеспечены надежной работой цехов подготовки сырья. </w:t>
      </w:r>
    </w:p>
    <w:p w:rsidR="00244D09" w:rsidRPr="00732F77" w:rsidRDefault="00244D09" w:rsidP="005B5B4D">
      <w:pPr>
        <w:ind w:firstLine="480"/>
        <w:jc w:val="both"/>
        <w:rPr>
          <w:sz w:val="28"/>
          <w:szCs w:val="28"/>
        </w:rPr>
      </w:pPr>
      <w:r w:rsidRPr="00732F77">
        <w:rPr>
          <w:sz w:val="28"/>
          <w:szCs w:val="28"/>
        </w:rPr>
        <w:lastRenderedPageBreak/>
        <w:t>Требования к сырью, поступающему на стадию подготовки:</w:t>
      </w:r>
    </w:p>
    <w:p w:rsidR="00244D09" w:rsidRPr="00732F77" w:rsidRDefault="00244D09" w:rsidP="005B5B4D">
      <w:pPr>
        <w:jc w:val="both"/>
        <w:rPr>
          <w:sz w:val="28"/>
          <w:szCs w:val="28"/>
        </w:rPr>
      </w:pPr>
      <w:r w:rsidRPr="00732F77">
        <w:rPr>
          <w:sz w:val="28"/>
          <w:szCs w:val="28"/>
        </w:rPr>
        <w:t>1 обеспечивать содержание целевого продукта;</w:t>
      </w:r>
    </w:p>
    <w:p w:rsidR="00244D09" w:rsidRPr="00732F77" w:rsidRDefault="00244D09" w:rsidP="005B5B4D">
      <w:pPr>
        <w:jc w:val="both"/>
        <w:rPr>
          <w:sz w:val="28"/>
          <w:szCs w:val="28"/>
        </w:rPr>
      </w:pPr>
      <w:r w:rsidRPr="00732F77">
        <w:rPr>
          <w:sz w:val="28"/>
          <w:szCs w:val="28"/>
        </w:rPr>
        <w:t>2 обеспечивать заданный гранулометрический состав;</w:t>
      </w:r>
    </w:p>
    <w:p w:rsidR="00244D09" w:rsidRPr="00732F77" w:rsidRDefault="00244D09" w:rsidP="005B5B4D">
      <w:pPr>
        <w:jc w:val="both"/>
        <w:rPr>
          <w:sz w:val="28"/>
          <w:szCs w:val="28"/>
        </w:rPr>
      </w:pPr>
      <w:r w:rsidRPr="00732F77">
        <w:rPr>
          <w:sz w:val="28"/>
          <w:szCs w:val="28"/>
        </w:rPr>
        <w:t>3 обеспечивать заданную степень химической и минералогической однородности;</w:t>
      </w:r>
    </w:p>
    <w:p w:rsidR="00244D09" w:rsidRPr="00732F77" w:rsidRDefault="00244D09" w:rsidP="005B5B4D">
      <w:pPr>
        <w:jc w:val="both"/>
        <w:rPr>
          <w:sz w:val="28"/>
          <w:szCs w:val="28"/>
        </w:rPr>
      </w:pPr>
      <w:r w:rsidRPr="00732F77">
        <w:rPr>
          <w:sz w:val="28"/>
          <w:szCs w:val="28"/>
        </w:rPr>
        <w:t>4 обеспечивать заданное содержание вредных и полезных примесей.</w:t>
      </w:r>
    </w:p>
    <w:p w:rsidR="00244D09" w:rsidRPr="00732F77" w:rsidRDefault="00244D09" w:rsidP="005B5B4D">
      <w:pPr>
        <w:ind w:left="540"/>
        <w:jc w:val="both"/>
        <w:rPr>
          <w:sz w:val="28"/>
          <w:szCs w:val="28"/>
        </w:rPr>
      </w:pPr>
      <w:r w:rsidRPr="00732F77">
        <w:rPr>
          <w:sz w:val="28"/>
          <w:szCs w:val="28"/>
        </w:rPr>
        <w:t>Требования к сырью, поступающему в печь, кроме указанных выше:</w:t>
      </w:r>
    </w:p>
    <w:p w:rsidR="00244D09" w:rsidRPr="00732F77" w:rsidRDefault="00244D09" w:rsidP="005B5B4D">
      <w:pPr>
        <w:rPr>
          <w:sz w:val="28"/>
          <w:szCs w:val="28"/>
        </w:rPr>
      </w:pPr>
      <w:r w:rsidRPr="00732F77">
        <w:rPr>
          <w:sz w:val="28"/>
          <w:szCs w:val="28"/>
        </w:rPr>
        <w:t>1 ограничение содержания Н</w:t>
      </w:r>
      <w:r w:rsidRPr="00732F77">
        <w:rPr>
          <w:sz w:val="28"/>
          <w:szCs w:val="28"/>
          <w:vertAlign w:val="subscript"/>
        </w:rPr>
        <w:t>2</w:t>
      </w:r>
      <w:r w:rsidRPr="00732F77">
        <w:rPr>
          <w:sz w:val="28"/>
          <w:szCs w:val="28"/>
        </w:rPr>
        <w:t xml:space="preserve">О и карбонатов технологически допустимыми нормами; </w:t>
      </w:r>
    </w:p>
    <w:p w:rsidR="00244D09" w:rsidRPr="00732F77" w:rsidRDefault="00244D09" w:rsidP="005B5B4D">
      <w:pPr>
        <w:rPr>
          <w:sz w:val="28"/>
          <w:szCs w:val="28"/>
        </w:rPr>
      </w:pPr>
      <w:r w:rsidRPr="00732F77">
        <w:rPr>
          <w:sz w:val="28"/>
          <w:szCs w:val="28"/>
        </w:rPr>
        <w:t>2 ограничение содержания мелких и крупных классов;</w:t>
      </w:r>
    </w:p>
    <w:p w:rsidR="00244D09" w:rsidRPr="00732F77" w:rsidRDefault="00244D09" w:rsidP="005B5B4D">
      <w:pPr>
        <w:jc w:val="both"/>
        <w:rPr>
          <w:sz w:val="28"/>
          <w:szCs w:val="28"/>
        </w:rPr>
      </w:pPr>
      <w:r w:rsidRPr="00732F77">
        <w:rPr>
          <w:sz w:val="28"/>
          <w:szCs w:val="28"/>
        </w:rPr>
        <w:t>3 необходимая прочность кусков, обеспечивающая сохранность грануляционного состава в процессе транспортировки, бункеровки и плавления.</w:t>
      </w:r>
    </w:p>
    <w:p w:rsidR="00244D09" w:rsidRPr="00732F77" w:rsidRDefault="00244D09" w:rsidP="005B5B4D">
      <w:pPr>
        <w:jc w:val="both"/>
        <w:rPr>
          <w:sz w:val="28"/>
          <w:szCs w:val="28"/>
        </w:rPr>
      </w:pPr>
      <w:r w:rsidRPr="00732F77">
        <w:rPr>
          <w:sz w:val="28"/>
          <w:szCs w:val="28"/>
        </w:rPr>
        <w:t xml:space="preserve"> </w:t>
      </w:r>
      <w:r w:rsidRPr="00732F77">
        <w:rPr>
          <w:sz w:val="28"/>
          <w:szCs w:val="28"/>
        </w:rPr>
        <w:tab/>
        <w:t>Содержание основного вещества и примесей в сырье часто ограничивается только абсолютными пределами. Однако практика показала, что более эффективной является дополнительная нормировка отношения полезного компонента к вредному. Например, для боксита определяющим является кальциевый или кремневый модуль, т.е. отношение СаО/</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и </w:t>
      </w:r>
      <w:r w:rsidRPr="00732F77">
        <w:rPr>
          <w:sz w:val="28"/>
          <w:szCs w:val="28"/>
          <w:lang w:val="en-US"/>
        </w:rPr>
        <w:t>SiO</w:t>
      </w:r>
      <w:r w:rsidRPr="00732F77">
        <w:rPr>
          <w:sz w:val="28"/>
          <w:szCs w:val="28"/>
          <w:vertAlign w:val="subscript"/>
        </w:rPr>
        <w:t>2</w:t>
      </w:r>
      <w:r w:rsidRPr="00732F77">
        <w:rPr>
          <w:sz w:val="28"/>
          <w:szCs w:val="28"/>
        </w:rPr>
        <w:t>/</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Для производства фосфора пригодность фосфорита предложено оценивать по величине отношения Р</w:t>
      </w:r>
      <w:r w:rsidRPr="00732F77">
        <w:rPr>
          <w:sz w:val="28"/>
          <w:szCs w:val="28"/>
          <w:vertAlign w:val="subscript"/>
        </w:rPr>
        <w:t>2</w:t>
      </w:r>
      <w:r w:rsidRPr="00732F77">
        <w:rPr>
          <w:sz w:val="28"/>
          <w:szCs w:val="28"/>
        </w:rPr>
        <w:t>О</w:t>
      </w:r>
      <w:r w:rsidRPr="00732F77">
        <w:rPr>
          <w:sz w:val="28"/>
          <w:szCs w:val="28"/>
          <w:vertAlign w:val="subscript"/>
        </w:rPr>
        <w:t>5</w:t>
      </w:r>
      <w:r w:rsidRPr="00732F77">
        <w:rPr>
          <w:sz w:val="28"/>
          <w:szCs w:val="28"/>
        </w:rPr>
        <w:t xml:space="preserve">/СаО. </w:t>
      </w:r>
    </w:p>
    <w:p w:rsidR="00244D09" w:rsidRPr="00732F77" w:rsidRDefault="00244D09" w:rsidP="005B5B4D">
      <w:pPr>
        <w:jc w:val="both"/>
        <w:rPr>
          <w:sz w:val="28"/>
          <w:szCs w:val="28"/>
        </w:rPr>
      </w:pPr>
      <w:r w:rsidRPr="00732F77">
        <w:rPr>
          <w:sz w:val="28"/>
          <w:szCs w:val="28"/>
        </w:rPr>
        <w:tab/>
        <w:t xml:space="preserve">Выбор гранулометрии сырья связан со спецификой процесса, т.е. количеством отходящих газов, температурой реакционной зоны, свойствами шихты. При плавке белого электрокорунда, например, реакционные газы не образуются, исходная шихта –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тугоплавкая, поэтому присутствие мелких классов не ограничивается. Напротив, чем мельче шихта, тем быстрее она растворяется (плавится) в расплаве. В связи с этим при плавке белого электрокорунда используют глинозем класса  менее 100 мкм. Напротив, при получении фосфора количество газов значительное, их температура на выходе из печи ограничена, запыленность  имеет определяющее значение для качества продукта. Поэтому фильтрация и охлаждающая роль шихты очень велика. Кроме того, температура плавления составляющих фосфориты минералов колеблется в широких пределах, что может вызвать и вызывает спекание мелких частиц шихты. Все это приводит к жестким требованиям к грансоставу шихты, ограничению содержания мелких и крупных фракций.</w:t>
      </w:r>
    </w:p>
    <w:p w:rsidR="00244D09" w:rsidRPr="00732F77" w:rsidRDefault="00244D09" w:rsidP="005B5B4D">
      <w:pPr>
        <w:pStyle w:val="a6"/>
        <w:rPr>
          <w:sz w:val="28"/>
          <w:szCs w:val="28"/>
        </w:rPr>
      </w:pPr>
      <w:r w:rsidRPr="00732F77">
        <w:rPr>
          <w:sz w:val="28"/>
          <w:szCs w:val="28"/>
        </w:rPr>
        <w:tab/>
        <w:t>Общим свойством зернистого слоя является то, что его порозность снижается:</w:t>
      </w:r>
    </w:p>
    <w:p w:rsidR="00244D09" w:rsidRPr="00732F77" w:rsidRDefault="00244D09" w:rsidP="005B5B4D">
      <w:pPr>
        <w:pStyle w:val="a6"/>
        <w:numPr>
          <w:ilvl w:val="2"/>
          <w:numId w:val="11"/>
        </w:numPr>
        <w:tabs>
          <w:tab w:val="left" w:pos="540"/>
        </w:tabs>
        <w:ind w:left="540"/>
        <w:rPr>
          <w:sz w:val="28"/>
          <w:szCs w:val="28"/>
        </w:rPr>
      </w:pPr>
      <w:r w:rsidRPr="00732F77">
        <w:rPr>
          <w:sz w:val="28"/>
          <w:szCs w:val="28"/>
        </w:rPr>
        <w:t xml:space="preserve">при отклонении формы частиц от шара, или увеличения отношения макс. и мин. размеров; </w:t>
      </w:r>
    </w:p>
    <w:p w:rsidR="00244D09" w:rsidRPr="00732F77" w:rsidRDefault="00244D09" w:rsidP="005B5B4D">
      <w:pPr>
        <w:pStyle w:val="a6"/>
        <w:numPr>
          <w:ilvl w:val="2"/>
          <w:numId w:val="11"/>
        </w:numPr>
        <w:tabs>
          <w:tab w:val="left" w:pos="540"/>
        </w:tabs>
        <w:ind w:left="540"/>
        <w:rPr>
          <w:sz w:val="28"/>
          <w:szCs w:val="28"/>
        </w:rPr>
      </w:pPr>
      <w:r w:rsidRPr="00732F77">
        <w:rPr>
          <w:sz w:val="28"/>
          <w:szCs w:val="28"/>
        </w:rPr>
        <w:t>при увеличении неоднородности грансостава.</w:t>
      </w:r>
    </w:p>
    <w:p w:rsidR="00244D09" w:rsidRPr="00732F77" w:rsidRDefault="00244D09" w:rsidP="005B5B4D">
      <w:pPr>
        <w:pStyle w:val="a6"/>
        <w:ind w:left="180" w:firstLine="528"/>
        <w:rPr>
          <w:sz w:val="28"/>
          <w:szCs w:val="28"/>
        </w:rPr>
      </w:pPr>
      <w:r w:rsidRPr="00732F77">
        <w:rPr>
          <w:sz w:val="28"/>
          <w:szCs w:val="28"/>
        </w:rPr>
        <w:t xml:space="preserve"> При больших неоднородностях по грансоставу частицы малого размера заполняют пространство между крупными частицами и порозность слоя шихты снижается. Процессы фильтрации и теплообмена интенсивнее идут на мелких частицах. Таким образом, шихта должна быть по грансоставу однородна, состоять из частиц с формой близкой к шаровой, а </w:t>
      </w:r>
      <w:r w:rsidRPr="00732F77">
        <w:rPr>
          <w:sz w:val="28"/>
          <w:szCs w:val="28"/>
        </w:rPr>
        <w:lastRenderedPageBreak/>
        <w:t>размер частиц должен быть минимальным (с точки зрения газодинамики). Однако, работа современных печей, предназначенных для работы на кусковом сырье, невозможна на моносырье, например, только на фосфоритных окатышах, поскольку порозность для частиц сферической формы настолько велика, что отходящий газ не успеет охладиться, невозможно работать и на мелких фракциях сырья, поскольку резко возрастает пылеунос с отходящими газами.</w:t>
      </w:r>
    </w:p>
    <w:p w:rsidR="00244D09" w:rsidRPr="00732F77" w:rsidRDefault="00244D09" w:rsidP="005B5B4D">
      <w:pPr>
        <w:jc w:val="both"/>
        <w:rPr>
          <w:sz w:val="28"/>
          <w:szCs w:val="28"/>
        </w:rPr>
      </w:pPr>
      <w:r w:rsidRPr="00732F77">
        <w:rPr>
          <w:sz w:val="28"/>
          <w:szCs w:val="28"/>
        </w:rPr>
        <w:tab/>
      </w:r>
    </w:p>
    <w:p w:rsidR="00244D09" w:rsidRDefault="00244D09" w:rsidP="005B5B4D">
      <w:pPr>
        <w:jc w:val="both"/>
        <w:rPr>
          <w:b/>
          <w:sz w:val="28"/>
          <w:szCs w:val="28"/>
          <w:lang w:val="kk-KZ"/>
        </w:rPr>
      </w:pPr>
      <w:r w:rsidRPr="00732F77">
        <w:rPr>
          <w:sz w:val="28"/>
          <w:szCs w:val="28"/>
        </w:rPr>
        <w:tab/>
      </w:r>
      <w:r w:rsidR="0013061F">
        <w:rPr>
          <w:b/>
          <w:sz w:val="28"/>
          <w:szCs w:val="28"/>
          <w:lang w:val="kk-KZ"/>
        </w:rPr>
        <w:t>4</w:t>
      </w:r>
      <w:r w:rsidR="00980B6C" w:rsidRPr="00732F77">
        <w:rPr>
          <w:b/>
          <w:sz w:val="28"/>
          <w:szCs w:val="28"/>
        </w:rPr>
        <w:t>.</w:t>
      </w:r>
      <w:r w:rsidRPr="00732F77">
        <w:rPr>
          <w:b/>
          <w:sz w:val="28"/>
          <w:szCs w:val="28"/>
        </w:rPr>
        <w:t>2   Подготовка сырья</w:t>
      </w:r>
    </w:p>
    <w:p w:rsidR="00B5669B" w:rsidRPr="00B5669B" w:rsidRDefault="00B5669B" w:rsidP="005B5B4D">
      <w:pPr>
        <w:jc w:val="both"/>
        <w:rPr>
          <w:b/>
          <w:sz w:val="28"/>
          <w:szCs w:val="28"/>
          <w:lang w:val="kk-KZ"/>
        </w:rPr>
      </w:pPr>
    </w:p>
    <w:p w:rsidR="00244D09" w:rsidRPr="00732F77" w:rsidRDefault="00244D09" w:rsidP="005B5B4D">
      <w:pPr>
        <w:jc w:val="both"/>
        <w:rPr>
          <w:sz w:val="28"/>
          <w:szCs w:val="28"/>
        </w:rPr>
      </w:pPr>
      <w:r w:rsidRPr="00732F77">
        <w:rPr>
          <w:sz w:val="28"/>
          <w:szCs w:val="28"/>
        </w:rPr>
        <w:tab/>
        <w:t>Как уже указывалось, при подготовке сырья должны быть обеспечены требования, необходимые для нормальной работы электропечи и ведения технологического процесса. Напомним, что этими требованиями являются:</w:t>
      </w:r>
    </w:p>
    <w:p w:rsidR="00244D09" w:rsidRPr="00732F77" w:rsidRDefault="00244D09" w:rsidP="005B5B4D">
      <w:pPr>
        <w:jc w:val="both"/>
        <w:rPr>
          <w:sz w:val="28"/>
          <w:szCs w:val="28"/>
        </w:rPr>
      </w:pPr>
      <w:r w:rsidRPr="00732F77">
        <w:rPr>
          <w:sz w:val="28"/>
          <w:szCs w:val="28"/>
        </w:rPr>
        <w:tab/>
        <w:t>1 отсутствие карбонатов;</w:t>
      </w:r>
    </w:p>
    <w:p w:rsidR="00244D09" w:rsidRPr="00732F77" w:rsidRDefault="00244D09" w:rsidP="005B5B4D">
      <w:pPr>
        <w:jc w:val="both"/>
        <w:rPr>
          <w:sz w:val="28"/>
          <w:szCs w:val="28"/>
        </w:rPr>
      </w:pPr>
      <w:r w:rsidRPr="00732F77">
        <w:rPr>
          <w:sz w:val="28"/>
          <w:szCs w:val="28"/>
        </w:rPr>
        <w:tab/>
        <w:t>2 отсутствие влаги и гидратов;</w:t>
      </w:r>
    </w:p>
    <w:p w:rsidR="00244D09" w:rsidRPr="00732F77" w:rsidRDefault="00244D09" w:rsidP="005B5B4D">
      <w:pPr>
        <w:jc w:val="both"/>
        <w:rPr>
          <w:sz w:val="28"/>
          <w:szCs w:val="28"/>
        </w:rPr>
      </w:pPr>
      <w:r w:rsidRPr="00732F77">
        <w:rPr>
          <w:sz w:val="28"/>
          <w:szCs w:val="28"/>
        </w:rPr>
        <w:tab/>
        <w:t>3 отсутствие мелких (пылевидных) фракций;</w:t>
      </w:r>
    </w:p>
    <w:p w:rsidR="00244D09" w:rsidRPr="00732F77" w:rsidRDefault="00244D09" w:rsidP="005B5B4D">
      <w:pPr>
        <w:jc w:val="both"/>
        <w:rPr>
          <w:sz w:val="28"/>
          <w:szCs w:val="28"/>
        </w:rPr>
      </w:pPr>
      <w:r w:rsidRPr="00732F77">
        <w:rPr>
          <w:sz w:val="28"/>
          <w:szCs w:val="28"/>
        </w:rPr>
        <w:tab/>
        <w:t>4 однородность грансостава.</w:t>
      </w:r>
    </w:p>
    <w:p w:rsidR="00244D09" w:rsidRPr="00732F77" w:rsidRDefault="00244D09" w:rsidP="005B5B4D">
      <w:pPr>
        <w:jc w:val="both"/>
        <w:rPr>
          <w:sz w:val="28"/>
          <w:szCs w:val="28"/>
        </w:rPr>
      </w:pPr>
      <w:r w:rsidRPr="00732F77">
        <w:rPr>
          <w:sz w:val="28"/>
          <w:szCs w:val="28"/>
        </w:rPr>
        <w:tab/>
        <w:t>Первое и второе требование обеспечивается термической обработкой сырья (сушкой или декарбонизацией), третье – системой грохочения или продувкой кускового сырья воздухом. Отходы мелочи, либо все сырье, если оно поступает в виде мелких фракций (муки), окусковывается путем его окатывания, агломерации или брикетирования. Так обеспечивается четвертое требование. В том случае, когда гранулирование сопровождается термической обработкой с целью упрочнения гранулята, процесс термической обработки совмещается с гранулированием. Высокая температура, необходимая для получения прочных окатышей или агломерата, обеспечивает завершение процессов дегидратации, декарбонизации. После процессов окускования, дробления, термической обработки, полученный материал отсеивают с выделением заданной фракции. Выделенные крупные фракции должны идти на додрабливание, а мелкие – на окускование, утилизацию, либо в отвал. Гранулометрия шихты, поступающей в печь, должна обеспечить:</w:t>
      </w:r>
    </w:p>
    <w:p w:rsidR="00244D09" w:rsidRPr="00732F77" w:rsidRDefault="00244D09" w:rsidP="005B5B4D">
      <w:pPr>
        <w:jc w:val="both"/>
        <w:rPr>
          <w:sz w:val="28"/>
          <w:szCs w:val="28"/>
        </w:rPr>
      </w:pPr>
      <w:r w:rsidRPr="00732F77">
        <w:rPr>
          <w:sz w:val="28"/>
          <w:szCs w:val="28"/>
        </w:rPr>
        <w:tab/>
        <w:t>1 Равномерный сход шихты по течкам, бункеры;</w:t>
      </w:r>
    </w:p>
    <w:p w:rsidR="00244D09" w:rsidRPr="00732F77" w:rsidRDefault="00244D09" w:rsidP="005B5B4D">
      <w:pPr>
        <w:jc w:val="both"/>
        <w:rPr>
          <w:sz w:val="28"/>
          <w:szCs w:val="28"/>
        </w:rPr>
      </w:pPr>
      <w:r w:rsidRPr="00732F77">
        <w:rPr>
          <w:sz w:val="28"/>
          <w:szCs w:val="28"/>
        </w:rPr>
        <w:tab/>
        <w:t>2 Равномерное газовыделение по всему сечению реакционного пространства;</w:t>
      </w:r>
    </w:p>
    <w:p w:rsidR="00244D09" w:rsidRPr="00732F77" w:rsidRDefault="00244D09" w:rsidP="005B5B4D">
      <w:pPr>
        <w:jc w:val="both"/>
        <w:rPr>
          <w:sz w:val="28"/>
          <w:szCs w:val="28"/>
        </w:rPr>
      </w:pPr>
      <w:r w:rsidRPr="00732F77">
        <w:rPr>
          <w:sz w:val="28"/>
          <w:szCs w:val="28"/>
        </w:rPr>
        <w:tab/>
        <w:t>3 Необходимый теплоотвод от отходящих газов с целью охлаждения;</w:t>
      </w:r>
    </w:p>
    <w:p w:rsidR="00244D09" w:rsidRPr="00732F77" w:rsidRDefault="00244D09" w:rsidP="005B5B4D">
      <w:pPr>
        <w:jc w:val="both"/>
        <w:rPr>
          <w:sz w:val="28"/>
          <w:szCs w:val="28"/>
        </w:rPr>
      </w:pPr>
      <w:r w:rsidRPr="00732F77">
        <w:rPr>
          <w:sz w:val="28"/>
          <w:szCs w:val="28"/>
        </w:rPr>
        <w:tab/>
        <w:t>4 Необходимую фильтрацию газов с целью снижения содержания в них пыли;</w:t>
      </w:r>
    </w:p>
    <w:p w:rsidR="00244D09" w:rsidRPr="00732F77" w:rsidRDefault="00244D09" w:rsidP="005B5B4D">
      <w:pPr>
        <w:jc w:val="both"/>
        <w:rPr>
          <w:sz w:val="28"/>
          <w:szCs w:val="28"/>
        </w:rPr>
      </w:pPr>
      <w:r w:rsidRPr="00732F77">
        <w:rPr>
          <w:sz w:val="28"/>
          <w:szCs w:val="28"/>
        </w:rPr>
        <w:tab/>
        <w:t>5 Отсутствие спекания частиц шихты в печи, отсутствие образования сводов, последующих обрушений и т.п.</w:t>
      </w:r>
    </w:p>
    <w:p w:rsidR="00244D09" w:rsidRPr="00732F77" w:rsidRDefault="00244D09" w:rsidP="005B5B4D">
      <w:pPr>
        <w:jc w:val="both"/>
        <w:rPr>
          <w:b/>
          <w:sz w:val="28"/>
          <w:szCs w:val="28"/>
        </w:rPr>
      </w:pPr>
      <w:r w:rsidRPr="00732F77">
        <w:rPr>
          <w:b/>
          <w:sz w:val="28"/>
          <w:szCs w:val="28"/>
        </w:rPr>
        <w:t xml:space="preserve"> Термическая подготовка сырья</w:t>
      </w:r>
    </w:p>
    <w:p w:rsidR="00244D09" w:rsidRPr="00732F77" w:rsidRDefault="00244D09" w:rsidP="005B5B4D">
      <w:pPr>
        <w:jc w:val="both"/>
        <w:rPr>
          <w:sz w:val="28"/>
          <w:szCs w:val="28"/>
        </w:rPr>
      </w:pPr>
      <w:r w:rsidRPr="00732F77">
        <w:rPr>
          <w:sz w:val="28"/>
          <w:szCs w:val="28"/>
        </w:rPr>
        <w:tab/>
        <w:t xml:space="preserve">При подготовке кускового сырья его термическая подготовка производится в том случае, когда содержание в нем карбонатов достаточно </w:t>
      </w:r>
      <w:r w:rsidRPr="00732F77">
        <w:rPr>
          <w:sz w:val="28"/>
          <w:szCs w:val="28"/>
        </w:rPr>
        <w:lastRenderedPageBreak/>
        <w:t xml:space="preserve">велико, а содержание мелочи незначительно. Декарбонизационному обжигу подвергают также кусковое карбонатное сырье (известняк, сидерит). </w:t>
      </w:r>
    </w:p>
    <w:p w:rsidR="00244D09" w:rsidRPr="00732F77" w:rsidRDefault="00244D09" w:rsidP="005B5B4D">
      <w:pPr>
        <w:jc w:val="both"/>
        <w:rPr>
          <w:sz w:val="28"/>
          <w:szCs w:val="28"/>
        </w:rPr>
      </w:pPr>
      <w:r w:rsidRPr="00732F77">
        <w:rPr>
          <w:sz w:val="28"/>
          <w:szCs w:val="28"/>
        </w:rPr>
        <w:tab/>
        <w:t>В ходе обжига сырья идут следующие процессы:</w:t>
      </w:r>
    </w:p>
    <w:p w:rsidR="00244D09" w:rsidRPr="00732F77" w:rsidRDefault="00244D09" w:rsidP="005B5B4D">
      <w:pPr>
        <w:jc w:val="both"/>
        <w:rPr>
          <w:sz w:val="28"/>
          <w:szCs w:val="28"/>
        </w:rPr>
      </w:pPr>
      <w:r w:rsidRPr="00732F77">
        <w:rPr>
          <w:sz w:val="28"/>
          <w:szCs w:val="28"/>
        </w:rPr>
        <w:tab/>
        <w:t>1  удаление свободной (капиллярной) влаги – 105-200</w:t>
      </w:r>
      <w:r w:rsidRPr="00732F77">
        <w:rPr>
          <w:sz w:val="28"/>
          <w:szCs w:val="28"/>
          <w:vertAlign w:val="superscript"/>
        </w:rPr>
        <w:t>о</w:t>
      </w:r>
      <w:r w:rsidRPr="00732F77">
        <w:rPr>
          <w:sz w:val="28"/>
          <w:szCs w:val="28"/>
        </w:rPr>
        <w:t>С;</w:t>
      </w:r>
    </w:p>
    <w:p w:rsidR="00244D09" w:rsidRPr="00732F77" w:rsidRDefault="00244D09" w:rsidP="005B5B4D">
      <w:pPr>
        <w:jc w:val="both"/>
        <w:rPr>
          <w:sz w:val="28"/>
          <w:szCs w:val="28"/>
        </w:rPr>
      </w:pPr>
      <w:r w:rsidRPr="00732F77">
        <w:rPr>
          <w:sz w:val="28"/>
          <w:szCs w:val="28"/>
        </w:rPr>
        <w:tab/>
        <w:t>2 разложение кристаллогидратов, т.е. удаление кристаллизационной воды –150-400</w:t>
      </w:r>
      <w:r w:rsidRPr="00732F77">
        <w:rPr>
          <w:sz w:val="28"/>
          <w:szCs w:val="28"/>
          <w:vertAlign w:val="superscript"/>
        </w:rPr>
        <w:t>о</w:t>
      </w:r>
      <w:r w:rsidRPr="00732F77">
        <w:rPr>
          <w:sz w:val="28"/>
          <w:szCs w:val="28"/>
        </w:rPr>
        <w:t>С;</w:t>
      </w:r>
    </w:p>
    <w:p w:rsidR="00244D09" w:rsidRPr="00732F77" w:rsidRDefault="00244D09" w:rsidP="005B5B4D">
      <w:pPr>
        <w:jc w:val="both"/>
        <w:rPr>
          <w:sz w:val="28"/>
          <w:szCs w:val="28"/>
        </w:rPr>
      </w:pPr>
      <w:r w:rsidRPr="00732F77">
        <w:rPr>
          <w:sz w:val="28"/>
          <w:szCs w:val="28"/>
        </w:rPr>
        <w:tab/>
        <w:t>3 разложение гидратов, т.е. удаление воды, входящей в состав минералов – 400-600</w:t>
      </w:r>
      <w:r w:rsidRPr="00732F77">
        <w:rPr>
          <w:sz w:val="28"/>
          <w:szCs w:val="28"/>
          <w:vertAlign w:val="superscript"/>
        </w:rPr>
        <w:t>о</w:t>
      </w:r>
      <w:r w:rsidRPr="00732F77">
        <w:rPr>
          <w:sz w:val="28"/>
          <w:szCs w:val="28"/>
        </w:rPr>
        <w:t>С;</w:t>
      </w:r>
    </w:p>
    <w:p w:rsidR="00244D09" w:rsidRPr="00732F77" w:rsidRDefault="00244D09" w:rsidP="005B5B4D">
      <w:pPr>
        <w:jc w:val="both"/>
        <w:rPr>
          <w:sz w:val="28"/>
          <w:szCs w:val="28"/>
        </w:rPr>
      </w:pPr>
      <w:r w:rsidRPr="00732F77">
        <w:rPr>
          <w:sz w:val="28"/>
          <w:szCs w:val="28"/>
        </w:rPr>
        <w:tab/>
        <w:t>4 разложение карбонатов железа (500-600</w:t>
      </w:r>
      <w:r w:rsidRPr="00732F77">
        <w:rPr>
          <w:sz w:val="28"/>
          <w:szCs w:val="28"/>
          <w:vertAlign w:val="superscript"/>
        </w:rPr>
        <w:t>о</w:t>
      </w:r>
      <w:r w:rsidRPr="00732F77">
        <w:rPr>
          <w:sz w:val="28"/>
          <w:szCs w:val="28"/>
        </w:rPr>
        <w:t>С), магния (600-700</w:t>
      </w:r>
      <w:r w:rsidRPr="00732F77">
        <w:rPr>
          <w:sz w:val="28"/>
          <w:szCs w:val="28"/>
          <w:vertAlign w:val="superscript"/>
        </w:rPr>
        <w:t>о</w:t>
      </w:r>
      <w:r w:rsidRPr="00732F77">
        <w:rPr>
          <w:sz w:val="28"/>
          <w:szCs w:val="28"/>
        </w:rPr>
        <w:t>С), кальция (800-900</w:t>
      </w:r>
      <w:r w:rsidRPr="00732F77">
        <w:rPr>
          <w:sz w:val="28"/>
          <w:szCs w:val="28"/>
          <w:vertAlign w:val="superscript"/>
        </w:rPr>
        <w:t>о</w:t>
      </w:r>
      <w:r w:rsidRPr="00732F77">
        <w:rPr>
          <w:sz w:val="28"/>
          <w:szCs w:val="28"/>
        </w:rPr>
        <w:t>С);</w:t>
      </w:r>
    </w:p>
    <w:p w:rsidR="00244D09" w:rsidRPr="00732F77" w:rsidRDefault="00244D09" w:rsidP="005B5B4D">
      <w:pPr>
        <w:jc w:val="both"/>
        <w:rPr>
          <w:sz w:val="28"/>
          <w:szCs w:val="28"/>
        </w:rPr>
      </w:pPr>
      <w:r w:rsidRPr="00732F77">
        <w:rPr>
          <w:sz w:val="28"/>
          <w:szCs w:val="28"/>
        </w:rPr>
        <w:tab/>
        <w:t>5 разложение карбонат-содержащих минералов – карбонатапатита, франколита, курскита - 1000</w:t>
      </w:r>
      <w:r w:rsidRPr="00732F77">
        <w:rPr>
          <w:sz w:val="28"/>
          <w:szCs w:val="28"/>
          <w:vertAlign w:val="superscript"/>
        </w:rPr>
        <w:t>о</w:t>
      </w:r>
      <w:r w:rsidRPr="00732F77">
        <w:rPr>
          <w:sz w:val="28"/>
          <w:szCs w:val="28"/>
        </w:rPr>
        <w:t>С и выше.</w:t>
      </w:r>
    </w:p>
    <w:p w:rsidR="00244D09" w:rsidRPr="00732F77" w:rsidRDefault="00244D09" w:rsidP="005B5B4D">
      <w:pPr>
        <w:ind w:firstLine="709"/>
        <w:jc w:val="both"/>
        <w:rPr>
          <w:sz w:val="28"/>
          <w:szCs w:val="28"/>
        </w:rPr>
      </w:pPr>
      <w:r w:rsidRPr="00732F77">
        <w:rPr>
          <w:sz w:val="28"/>
          <w:szCs w:val="28"/>
        </w:rPr>
        <w:t>Разложение сульфидов, фазовые превращения (в т.ч. плавление и возгонка), возгонка оксидов с парами воды, удаление летучей органики, хим. взаимодействие.</w:t>
      </w:r>
    </w:p>
    <w:p w:rsidR="00244D09" w:rsidRPr="00732F77" w:rsidRDefault="00244D09" w:rsidP="005B5B4D">
      <w:pPr>
        <w:widowControl w:val="0"/>
        <w:jc w:val="both"/>
        <w:rPr>
          <w:sz w:val="28"/>
          <w:szCs w:val="28"/>
        </w:rPr>
      </w:pPr>
      <w:r w:rsidRPr="00732F77">
        <w:rPr>
          <w:sz w:val="28"/>
          <w:szCs w:val="28"/>
        </w:rPr>
        <w:tab/>
        <w:t>Кинетика процессов декарбонизации лимитируется скоростью теплоподвода, а потому степень декарбонизации зависит от температуры греющего газа и размеров кусков сырья. Для получения высокой степени декарбонизации необходима температура 900-1000</w:t>
      </w:r>
      <w:r w:rsidRPr="00732F77">
        <w:rPr>
          <w:sz w:val="28"/>
          <w:szCs w:val="28"/>
          <w:vertAlign w:val="superscript"/>
        </w:rPr>
        <w:t>о</w:t>
      </w:r>
      <w:r w:rsidRPr="00732F77">
        <w:rPr>
          <w:sz w:val="28"/>
          <w:szCs w:val="28"/>
        </w:rPr>
        <w:t>С, причем эта температура должна быть меньше температуры плавления легкоплавких включений в сырье, во избежание образования спеков (козлов).</w:t>
      </w:r>
    </w:p>
    <w:p w:rsidR="00244D09" w:rsidRPr="00732F77" w:rsidRDefault="00244D09" w:rsidP="005B5B4D">
      <w:pPr>
        <w:pStyle w:val="a6"/>
        <w:widowControl w:val="0"/>
        <w:rPr>
          <w:sz w:val="28"/>
          <w:szCs w:val="28"/>
        </w:rPr>
      </w:pPr>
      <w:r w:rsidRPr="00732F77">
        <w:rPr>
          <w:sz w:val="28"/>
          <w:szCs w:val="28"/>
        </w:rPr>
        <w:tab/>
        <w:t xml:space="preserve">Для кварцитных шихт существенное развитие получают процессы десульфурации, т.к. пирит окисляется, сульфаты кальция, магния, железа разлагаются с выделением  </w:t>
      </w:r>
      <w:r w:rsidRPr="00732F77">
        <w:rPr>
          <w:sz w:val="28"/>
          <w:szCs w:val="28"/>
          <w:lang w:val="en-US"/>
        </w:rPr>
        <w:t>S</w:t>
      </w:r>
      <w:r w:rsidRPr="00732F77">
        <w:rPr>
          <w:sz w:val="28"/>
          <w:szCs w:val="28"/>
        </w:rPr>
        <w:t>О</w:t>
      </w:r>
      <w:r w:rsidRPr="00732F77">
        <w:rPr>
          <w:sz w:val="28"/>
          <w:szCs w:val="28"/>
          <w:vertAlign w:val="subscript"/>
        </w:rPr>
        <w:t>2</w:t>
      </w:r>
      <w:r w:rsidRPr="00732F77">
        <w:rPr>
          <w:sz w:val="28"/>
          <w:szCs w:val="28"/>
        </w:rPr>
        <w:t>. Обычно термическую обработку сырья производят в шахтных печах, либо во вращающихся барабанных печах, где топливом служит природный (или печной) газ. Известняк для производства карбида кальция   обжигают в шахтных печах, где топливом служит кокс, сгорающий в слое шихты в зоне обжига. Одновременно с процессами декарбонизации проходят процессы разложения сульфатов и фторидов (последние требуют присутствия паров воды).</w:t>
      </w:r>
    </w:p>
    <w:p w:rsidR="00244D09" w:rsidRPr="00732F77" w:rsidRDefault="00244D09" w:rsidP="005B5B4D">
      <w:pPr>
        <w:jc w:val="both"/>
        <w:rPr>
          <w:sz w:val="28"/>
          <w:szCs w:val="28"/>
        </w:rPr>
      </w:pPr>
      <w:r w:rsidRPr="00732F77">
        <w:rPr>
          <w:sz w:val="28"/>
          <w:szCs w:val="28"/>
        </w:rPr>
        <w:tab/>
        <w:t xml:space="preserve">В связи с этим на выходе из печи газы должны подвергаться очистке щелочными реагентами (сода, известковое молоко), а также обеспыливаться в циклонах, рукавных фильтрах. </w:t>
      </w:r>
    </w:p>
    <w:p w:rsidR="00244D09" w:rsidRPr="00732F77" w:rsidRDefault="00244D09" w:rsidP="005B5B4D">
      <w:pPr>
        <w:jc w:val="both"/>
        <w:rPr>
          <w:sz w:val="28"/>
          <w:szCs w:val="28"/>
        </w:rPr>
      </w:pPr>
      <w:r w:rsidRPr="00732F77">
        <w:rPr>
          <w:sz w:val="28"/>
          <w:szCs w:val="28"/>
        </w:rPr>
        <w:tab/>
        <w:t>В процессе обжига прочность кускового сырья снижается, а потому оно разрушается, образуя мелочь, которую надо отсеять, крупные куски надо раздробить. Поэтому после обжига сырье дробят и рассеивают. Отсеянную мелочь совместно с сырой мелочью, если она отсеяна ранее, подвергают окускованию.</w:t>
      </w:r>
    </w:p>
    <w:p w:rsidR="00244D09" w:rsidRPr="00732F77" w:rsidRDefault="00244D09" w:rsidP="005B5B4D">
      <w:pPr>
        <w:ind w:firstLine="708"/>
        <w:jc w:val="both"/>
        <w:rPr>
          <w:sz w:val="28"/>
          <w:szCs w:val="28"/>
        </w:rPr>
      </w:pPr>
      <w:r w:rsidRPr="00732F77">
        <w:rPr>
          <w:sz w:val="28"/>
          <w:szCs w:val="28"/>
        </w:rPr>
        <w:t xml:space="preserve">Выбор того или иного метода окускования связан с конкретными условиями. Иногда окускование производится централизованно, например, на руднике, и на завод поставляется сырье требуемой гранулометрии. </w:t>
      </w:r>
    </w:p>
    <w:p w:rsidR="00244D09" w:rsidRPr="00732F77" w:rsidRDefault="00244D09" w:rsidP="005B5B4D">
      <w:pPr>
        <w:ind w:firstLine="708"/>
        <w:jc w:val="both"/>
        <w:rPr>
          <w:sz w:val="28"/>
          <w:szCs w:val="28"/>
        </w:rPr>
      </w:pPr>
      <w:r w:rsidRPr="00732F77">
        <w:rPr>
          <w:sz w:val="28"/>
          <w:szCs w:val="28"/>
        </w:rPr>
        <w:t>Существуют три основных метода окускования сырья:</w:t>
      </w:r>
    </w:p>
    <w:p w:rsidR="00244D09" w:rsidRPr="00732F77" w:rsidRDefault="00244D09" w:rsidP="005B5B4D">
      <w:pPr>
        <w:jc w:val="both"/>
        <w:rPr>
          <w:sz w:val="28"/>
          <w:szCs w:val="28"/>
        </w:rPr>
      </w:pPr>
      <w:r w:rsidRPr="00732F77">
        <w:rPr>
          <w:sz w:val="28"/>
          <w:szCs w:val="28"/>
        </w:rPr>
        <w:tab/>
        <w:t>1 окатывание;</w:t>
      </w:r>
    </w:p>
    <w:p w:rsidR="00244D09" w:rsidRPr="00732F77" w:rsidRDefault="00244D09" w:rsidP="005B5B4D">
      <w:pPr>
        <w:jc w:val="both"/>
        <w:rPr>
          <w:sz w:val="28"/>
          <w:szCs w:val="28"/>
        </w:rPr>
      </w:pPr>
      <w:r w:rsidRPr="00732F77">
        <w:rPr>
          <w:sz w:val="28"/>
          <w:szCs w:val="28"/>
        </w:rPr>
        <w:tab/>
        <w:t>2 агломерация;</w:t>
      </w:r>
    </w:p>
    <w:p w:rsidR="00244D09" w:rsidRPr="00732F77" w:rsidRDefault="00244D09" w:rsidP="005B5B4D">
      <w:pPr>
        <w:jc w:val="both"/>
        <w:rPr>
          <w:sz w:val="28"/>
          <w:szCs w:val="28"/>
        </w:rPr>
      </w:pPr>
      <w:r w:rsidRPr="00732F77">
        <w:rPr>
          <w:sz w:val="28"/>
          <w:szCs w:val="28"/>
        </w:rPr>
        <w:lastRenderedPageBreak/>
        <w:tab/>
        <w:t>3 брикетирование.</w:t>
      </w:r>
    </w:p>
    <w:p w:rsidR="00244D09" w:rsidRPr="00732F77" w:rsidRDefault="00244D09" w:rsidP="005B5B4D">
      <w:pPr>
        <w:jc w:val="both"/>
        <w:rPr>
          <w:sz w:val="28"/>
          <w:szCs w:val="28"/>
        </w:rPr>
      </w:pPr>
      <w:r w:rsidRPr="00732F77">
        <w:rPr>
          <w:sz w:val="28"/>
          <w:szCs w:val="28"/>
        </w:rPr>
        <w:tab/>
      </w:r>
    </w:p>
    <w:p w:rsidR="00244D09" w:rsidRDefault="00244D09" w:rsidP="005B5B4D">
      <w:pPr>
        <w:jc w:val="both"/>
        <w:rPr>
          <w:b/>
          <w:sz w:val="28"/>
          <w:szCs w:val="28"/>
          <w:lang w:val="kk-KZ"/>
        </w:rPr>
      </w:pPr>
      <w:r w:rsidRPr="00732F77">
        <w:rPr>
          <w:sz w:val="28"/>
          <w:szCs w:val="28"/>
        </w:rPr>
        <w:tab/>
      </w:r>
      <w:r w:rsidR="0013061F">
        <w:rPr>
          <w:b/>
          <w:sz w:val="28"/>
          <w:szCs w:val="28"/>
          <w:lang w:val="kk-KZ"/>
        </w:rPr>
        <w:t>4</w:t>
      </w:r>
      <w:r w:rsidR="00980B6C" w:rsidRPr="00732F77">
        <w:rPr>
          <w:b/>
          <w:sz w:val="28"/>
          <w:szCs w:val="28"/>
        </w:rPr>
        <w:t>.</w:t>
      </w:r>
      <w:r w:rsidR="00980B6C" w:rsidRPr="00732F77">
        <w:rPr>
          <w:b/>
          <w:sz w:val="28"/>
          <w:szCs w:val="28"/>
          <w:lang w:val="kk-KZ"/>
        </w:rPr>
        <w:t>3</w:t>
      </w:r>
      <w:r w:rsidRPr="00732F77">
        <w:rPr>
          <w:b/>
          <w:sz w:val="28"/>
          <w:szCs w:val="28"/>
        </w:rPr>
        <w:t xml:space="preserve">    Окускование мелких фракций</w:t>
      </w:r>
      <w:r w:rsidR="00980B6C" w:rsidRPr="00732F77">
        <w:rPr>
          <w:b/>
          <w:sz w:val="28"/>
          <w:szCs w:val="28"/>
          <w:lang w:val="kk-KZ"/>
        </w:rPr>
        <w:t xml:space="preserve">. </w:t>
      </w:r>
    </w:p>
    <w:p w:rsidR="00B5669B" w:rsidRPr="00732F77" w:rsidRDefault="00B5669B" w:rsidP="005B5B4D">
      <w:pPr>
        <w:jc w:val="both"/>
        <w:rPr>
          <w:b/>
          <w:sz w:val="28"/>
          <w:szCs w:val="28"/>
          <w:lang w:val="kk-KZ"/>
        </w:rPr>
      </w:pPr>
    </w:p>
    <w:p w:rsidR="00244D09" w:rsidRPr="00732F77" w:rsidRDefault="0013061F" w:rsidP="005B5B4D">
      <w:pPr>
        <w:widowControl w:val="0"/>
        <w:jc w:val="both"/>
        <w:rPr>
          <w:b/>
          <w:sz w:val="28"/>
          <w:szCs w:val="28"/>
        </w:rPr>
      </w:pPr>
      <w:r>
        <w:rPr>
          <w:b/>
          <w:sz w:val="28"/>
          <w:szCs w:val="28"/>
        </w:rPr>
        <w:tab/>
      </w:r>
      <w:r>
        <w:rPr>
          <w:b/>
          <w:sz w:val="28"/>
          <w:szCs w:val="28"/>
          <w:lang w:val="kk-KZ"/>
        </w:rPr>
        <w:t>4</w:t>
      </w:r>
      <w:r w:rsidR="00B9021E" w:rsidRPr="00732F77">
        <w:rPr>
          <w:b/>
          <w:sz w:val="28"/>
          <w:szCs w:val="28"/>
        </w:rPr>
        <w:t>.</w:t>
      </w:r>
      <w:r w:rsidR="00B9021E" w:rsidRPr="00732F77">
        <w:rPr>
          <w:b/>
          <w:sz w:val="28"/>
          <w:szCs w:val="28"/>
          <w:lang w:val="kk-KZ"/>
        </w:rPr>
        <w:t>3</w:t>
      </w:r>
      <w:r w:rsidR="00244D09" w:rsidRPr="00732F77">
        <w:rPr>
          <w:b/>
          <w:sz w:val="28"/>
          <w:szCs w:val="28"/>
        </w:rPr>
        <w:t>.1  Окатывание</w:t>
      </w:r>
    </w:p>
    <w:p w:rsidR="00244D09" w:rsidRPr="00732F77" w:rsidRDefault="00244D09" w:rsidP="005B5B4D">
      <w:pPr>
        <w:widowControl w:val="0"/>
        <w:jc w:val="both"/>
        <w:rPr>
          <w:sz w:val="28"/>
          <w:szCs w:val="28"/>
        </w:rPr>
      </w:pPr>
      <w:r w:rsidRPr="00732F77">
        <w:rPr>
          <w:sz w:val="28"/>
          <w:szCs w:val="28"/>
        </w:rPr>
        <w:tab/>
      </w:r>
      <w:r w:rsidRPr="00732F77">
        <w:rPr>
          <w:sz w:val="28"/>
          <w:szCs w:val="28"/>
        </w:rPr>
        <w:tab/>
      </w:r>
    </w:p>
    <w:p w:rsidR="00244D09" w:rsidRPr="00732F77" w:rsidRDefault="00244D09" w:rsidP="005B5B4D">
      <w:pPr>
        <w:ind w:firstLine="704"/>
        <w:jc w:val="both"/>
        <w:rPr>
          <w:sz w:val="28"/>
          <w:szCs w:val="28"/>
        </w:rPr>
      </w:pPr>
      <w:r w:rsidRPr="00732F77">
        <w:rPr>
          <w:sz w:val="28"/>
          <w:szCs w:val="28"/>
        </w:rPr>
        <w:tab/>
        <w:t>Окатыванием называют процесс гранулирования порошковых материалов, основанный на окомковании увлажненных порошков, их окатыванием с целью совершенствования форм и в термическом упрочнении.</w:t>
      </w:r>
    </w:p>
    <w:p w:rsidR="00244D09" w:rsidRPr="00732F77" w:rsidRDefault="00244D09" w:rsidP="005B5B4D">
      <w:pPr>
        <w:ind w:firstLine="720"/>
        <w:jc w:val="both"/>
        <w:rPr>
          <w:sz w:val="28"/>
          <w:szCs w:val="28"/>
        </w:rPr>
      </w:pPr>
      <w:r w:rsidRPr="00732F77">
        <w:rPr>
          <w:sz w:val="28"/>
          <w:szCs w:val="28"/>
        </w:rPr>
        <w:t>Окомкование порошковых фракций происходит в результате сил взаимодействия между мелкими частицами, являющимися по своей природе либо Ван-дер-Ваальсовскими силами, либо силами электростатическими. По своей величине эти силы невелики, они действуют на малом расстоянии и проявляются лишь при соединении частиц менее 1 мкм. Для более крупных частиц, которые обычно составляют исходное сырье, сцепление осуществляется за счет мостиков или перемычек, образующихся из жидких или твердых материалов, специально вводимых в сырье. Жидкость, содержащаяся в агломерированном комочке, создает силы связывания между частицами в результате действия капиллярных сил сцепления и  поверхностного натяжения.</w:t>
      </w:r>
    </w:p>
    <w:p w:rsidR="00244D09" w:rsidRPr="00732F77" w:rsidRDefault="00244D09" w:rsidP="005B5B4D">
      <w:pPr>
        <w:ind w:firstLine="720"/>
        <w:jc w:val="both"/>
        <w:rPr>
          <w:color w:val="000000"/>
          <w:sz w:val="28"/>
          <w:szCs w:val="28"/>
        </w:rPr>
      </w:pPr>
      <w:r w:rsidRPr="00732F77">
        <w:rPr>
          <w:sz w:val="28"/>
          <w:szCs w:val="28"/>
        </w:rPr>
        <w:t>Капиллярные силы возникают в заполненных жидкостью порах агломерированной частицы,  возникающее отрицательное капиллярное давление удерживает частицы в образовавшемся агрегате.</w:t>
      </w:r>
      <w:r w:rsidRPr="00732F77">
        <w:rPr>
          <w:color w:val="FF0000"/>
          <w:sz w:val="28"/>
          <w:szCs w:val="28"/>
        </w:rPr>
        <w:t xml:space="preserve"> </w:t>
      </w:r>
      <w:r w:rsidRPr="00732F77">
        <w:rPr>
          <w:color w:val="000000"/>
          <w:sz w:val="28"/>
          <w:szCs w:val="28"/>
        </w:rPr>
        <w:t xml:space="preserve">Поверхностное натяжение удерживает мостики (перемычки) жидкости, препятствуя увеличению их поверхности, а, следовательно, их размеров. В условиях, когда жидкость может испаряться, а мостики содержат растворенные вещества, со временем вязкость перемычек увеличивается, поверхностное натяжение растет, а образовавшийся скелет упрочняется и растет. При полном удалении жидкости  «мостик» </w:t>
      </w:r>
    </w:p>
    <w:p w:rsidR="00244D09" w:rsidRPr="00732F77" w:rsidRDefault="00244D09" w:rsidP="005B5B4D">
      <w:pPr>
        <w:jc w:val="both"/>
        <w:rPr>
          <w:color w:val="000000"/>
          <w:sz w:val="28"/>
          <w:szCs w:val="28"/>
        </w:rPr>
      </w:pPr>
      <w:r w:rsidRPr="00732F77">
        <w:rPr>
          <w:color w:val="000000"/>
          <w:sz w:val="28"/>
          <w:szCs w:val="28"/>
        </w:rPr>
        <w:t>становится твердым и его химическое взаимодействие с частицами обеспечивает требуемую прочность грануле-окатышу.</w:t>
      </w:r>
    </w:p>
    <w:p w:rsidR="00D150D5" w:rsidRDefault="00244D09" w:rsidP="005B5B4D">
      <w:pPr>
        <w:ind w:firstLine="708"/>
        <w:jc w:val="both"/>
        <w:rPr>
          <w:sz w:val="28"/>
          <w:szCs w:val="28"/>
          <w:lang w:val="kk-KZ"/>
        </w:rPr>
      </w:pPr>
      <w:r w:rsidRPr="00732F77">
        <w:rPr>
          <w:sz w:val="28"/>
          <w:szCs w:val="28"/>
        </w:rPr>
        <w:t>Для метода окатывания применяется размол сырья до мелких фракций (до 60 мкм или удельной поверхности 400-300 см</w:t>
      </w:r>
      <w:r w:rsidRPr="00732F77">
        <w:rPr>
          <w:sz w:val="28"/>
          <w:szCs w:val="28"/>
          <w:vertAlign w:val="superscript"/>
        </w:rPr>
        <w:t>2</w:t>
      </w:r>
      <w:r w:rsidRPr="00732F77">
        <w:rPr>
          <w:sz w:val="28"/>
          <w:szCs w:val="28"/>
        </w:rPr>
        <w:t>/г). Размол ведется в мельницах с подачей теплоносителя (до 400</w:t>
      </w:r>
      <w:r w:rsidRPr="00732F77">
        <w:rPr>
          <w:sz w:val="28"/>
          <w:szCs w:val="28"/>
          <w:vertAlign w:val="superscript"/>
        </w:rPr>
        <w:t>о</w:t>
      </w:r>
      <w:r w:rsidRPr="00732F77">
        <w:rPr>
          <w:sz w:val="28"/>
          <w:szCs w:val="28"/>
        </w:rPr>
        <w:t>С). Необходимые добавки – глина, бетонит, уловленная пыль подаются на гранулятор. Окатывание ведут на тарельчатых грануляторах или в барабанных окомкователях. Полученные сырые окатыши имеют влажность 9-12%, прочность 1-2 кг/см</w:t>
      </w:r>
      <w:r w:rsidRPr="00732F77">
        <w:rPr>
          <w:sz w:val="28"/>
          <w:szCs w:val="28"/>
          <w:vertAlign w:val="superscript"/>
        </w:rPr>
        <w:t>2</w:t>
      </w:r>
      <w:r w:rsidRPr="00732F77">
        <w:rPr>
          <w:sz w:val="28"/>
          <w:szCs w:val="28"/>
        </w:rPr>
        <w:t xml:space="preserve">. Они загружаются на обжиговую ленту, составленную из перемещающихся тележек – палет. При движении палеты проходят последовательно зону </w:t>
      </w:r>
    </w:p>
    <w:p w:rsidR="00244D09" w:rsidRPr="00D150D5" w:rsidRDefault="00020FE9" w:rsidP="005B5B4D">
      <w:pPr>
        <w:ind w:firstLine="708"/>
        <w:jc w:val="both"/>
      </w:pPr>
      <w:r>
        <w:lastRenderedPageBreak/>
        <w:pict>
          <v:shape id="_x0000_s2653" type="#_x0000_t75" style="position:absolute;left:0;text-align:left;margin-left:45pt;margin-top:0;width:377.85pt;height:566.45pt;z-index:251692032;mso-wrap-distance-left:9.05pt;mso-wrap-distance-right:9.05pt" filled="t">
            <v:fill color2="black"/>
            <v:imagedata r:id="rId297" o:title=""/>
            <w10:wrap type="topAndBottom"/>
          </v:shape>
          <o:OLEObject Type="Embed" ProgID="Microsoft" ShapeID="_x0000_s2653" DrawAspect="Content" ObjectID="_1616832946" r:id="rId298"/>
        </w:pict>
      </w:r>
      <w:r w:rsidR="00D150D5" w:rsidRPr="00D150D5">
        <w:t xml:space="preserve">Рис. </w:t>
      </w:r>
      <w:r w:rsidR="00D150D5" w:rsidRPr="00D150D5">
        <w:rPr>
          <w:lang w:val="kk-KZ"/>
        </w:rPr>
        <w:t>4</w:t>
      </w:r>
      <w:r w:rsidR="00D150D5" w:rsidRPr="00D150D5">
        <w:t>.1</w:t>
      </w:r>
      <w:r w:rsidR="00244D09" w:rsidRPr="00D150D5">
        <w:t xml:space="preserve"> Схема подготовки сырья (грануляция, обжиг гранул, сушка кокса и кварцита) 1,18, 24, 30, 32, 33, 35 – грохоты; 2,3 – бункеры сырого и обожженного фосфорита; 4 – бункер промежуточный; 5,22,28 – циклоны; 6 – мельница; 7 – рукавный фильтр; 8 – вентилятор; 9 – бункер молотого фосфорита; 10 – бак; 11 – гранулятор; 12 – бункер кускового фосфорита; 13 – машина обжиговая; 14,17 – мультициклоны; 19 – дробилка валковая; 20,26 – бункеры; 21,27 – сушильные барабаны; 25 – дробилка щековая; 15,16,23,29 – дымососы; 31,34,36 – дозаторы.</w:t>
      </w:r>
    </w:p>
    <w:p w:rsidR="00D150D5" w:rsidRDefault="00D150D5" w:rsidP="00275F89">
      <w:pPr>
        <w:ind w:firstLine="708"/>
        <w:jc w:val="both"/>
        <w:rPr>
          <w:sz w:val="28"/>
          <w:szCs w:val="28"/>
          <w:lang w:val="kk-KZ"/>
        </w:rPr>
      </w:pPr>
    </w:p>
    <w:p w:rsidR="00244D09" w:rsidRPr="00732F77" w:rsidRDefault="00244D09" w:rsidP="00275F89">
      <w:pPr>
        <w:ind w:firstLine="708"/>
        <w:jc w:val="both"/>
        <w:rPr>
          <w:sz w:val="28"/>
          <w:szCs w:val="28"/>
        </w:rPr>
      </w:pPr>
      <w:r w:rsidRPr="00732F77">
        <w:rPr>
          <w:sz w:val="28"/>
          <w:szCs w:val="28"/>
        </w:rPr>
        <w:t xml:space="preserve">Использование нагретых отходящих газов из области охлаждения и рекуперации в зонах сушки и подогрева позволяет повысить тепловой к.п.д. </w:t>
      </w:r>
      <w:r w:rsidRPr="00732F77">
        <w:rPr>
          <w:sz w:val="28"/>
          <w:szCs w:val="28"/>
        </w:rPr>
        <w:lastRenderedPageBreak/>
        <w:t>обжиговой машины. В зоне обжига окатыши нагреваются до температуры 1150-1200</w:t>
      </w:r>
      <w:r w:rsidRPr="00732F77">
        <w:rPr>
          <w:sz w:val="28"/>
          <w:szCs w:val="28"/>
          <w:vertAlign w:val="superscript"/>
        </w:rPr>
        <w:t>о</w:t>
      </w:r>
      <w:r w:rsidRPr="00732F77">
        <w:rPr>
          <w:sz w:val="28"/>
          <w:szCs w:val="28"/>
        </w:rPr>
        <w:t>С, необходимой для появления жидкой фазы из легкоплавких компонентов шихты. Образовавшийся расплав растворяет твердые компоненты, смачивает и связывает их. В итоге образуются спеки, обеспечивающие прочность окатыша 70-150 кг/ок. Железорудные окатыши получают с прочностью до 500 кг/ок.</w:t>
      </w:r>
    </w:p>
    <w:p w:rsidR="00244D09" w:rsidRPr="00732F77" w:rsidRDefault="00244D09" w:rsidP="005B5B4D">
      <w:pPr>
        <w:ind w:firstLine="708"/>
        <w:jc w:val="both"/>
        <w:rPr>
          <w:sz w:val="28"/>
          <w:szCs w:val="28"/>
        </w:rPr>
      </w:pPr>
      <w:r w:rsidRPr="00732F77">
        <w:rPr>
          <w:sz w:val="28"/>
          <w:szCs w:val="28"/>
        </w:rPr>
        <w:t>Прочность окатыша зависит от состава шихты, т.е. наличия в ней легкоплавких компонентов, и температуры обжига. При температуре менее 1150</w:t>
      </w:r>
      <w:r w:rsidRPr="00732F77">
        <w:rPr>
          <w:sz w:val="28"/>
          <w:szCs w:val="28"/>
          <w:vertAlign w:val="superscript"/>
        </w:rPr>
        <w:t>о</w:t>
      </w:r>
      <w:r w:rsidRPr="00732F77">
        <w:rPr>
          <w:sz w:val="28"/>
          <w:szCs w:val="28"/>
        </w:rPr>
        <w:t>С прочного окатыша из фосфоритов Каратау, например, получить не удается. Однако завышение температуры приводит к избыточному количеству жидкой фазы, появлению малопрочных стеклофаз  и прочность окатыша снижается. Недостатком процесса окатывания является необходимость тонкого размола. Однако при флотационном обогащении руд, которому предшествует размол, окатывание является естественным и целесообразным способом окускования.</w:t>
      </w:r>
    </w:p>
    <w:p w:rsidR="00244D09" w:rsidRPr="00732F77" w:rsidRDefault="00244D09" w:rsidP="005B5B4D">
      <w:pPr>
        <w:jc w:val="both"/>
        <w:rPr>
          <w:sz w:val="28"/>
          <w:szCs w:val="28"/>
        </w:rPr>
      </w:pPr>
      <w:r w:rsidRPr="00732F77">
        <w:rPr>
          <w:sz w:val="28"/>
          <w:szCs w:val="28"/>
        </w:rPr>
        <w:tab/>
      </w:r>
      <w:r w:rsidRPr="00732F77">
        <w:rPr>
          <w:sz w:val="28"/>
          <w:szCs w:val="28"/>
        </w:rPr>
        <w:tab/>
      </w:r>
      <w:r w:rsidRPr="00732F77">
        <w:rPr>
          <w:sz w:val="28"/>
          <w:szCs w:val="28"/>
        </w:rPr>
        <w:tab/>
      </w:r>
    </w:p>
    <w:p w:rsidR="00244D09" w:rsidRDefault="00244D09" w:rsidP="005B5B4D">
      <w:pPr>
        <w:widowControl w:val="0"/>
        <w:jc w:val="both"/>
        <w:rPr>
          <w:b/>
          <w:sz w:val="28"/>
          <w:szCs w:val="28"/>
          <w:lang w:val="kk-KZ"/>
        </w:rPr>
      </w:pPr>
      <w:r w:rsidRPr="00732F77">
        <w:rPr>
          <w:sz w:val="28"/>
          <w:szCs w:val="28"/>
        </w:rPr>
        <w:tab/>
      </w:r>
      <w:r w:rsidR="0013061F">
        <w:rPr>
          <w:b/>
          <w:sz w:val="28"/>
          <w:szCs w:val="28"/>
          <w:lang w:val="kk-KZ"/>
        </w:rPr>
        <w:t>4</w:t>
      </w:r>
      <w:r w:rsidR="00B9021E" w:rsidRPr="00732F77">
        <w:rPr>
          <w:b/>
          <w:sz w:val="28"/>
          <w:szCs w:val="28"/>
        </w:rPr>
        <w:t>.</w:t>
      </w:r>
      <w:r w:rsidR="00B9021E" w:rsidRPr="00732F77">
        <w:rPr>
          <w:b/>
          <w:sz w:val="28"/>
          <w:szCs w:val="28"/>
          <w:lang w:val="kk-KZ"/>
        </w:rPr>
        <w:t>3</w:t>
      </w:r>
      <w:r w:rsidRPr="00732F77">
        <w:rPr>
          <w:b/>
          <w:sz w:val="28"/>
          <w:szCs w:val="28"/>
        </w:rPr>
        <w:t>.2  Агломерация</w:t>
      </w:r>
    </w:p>
    <w:p w:rsidR="00447699" w:rsidRPr="00447699" w:rsidRDefault="00447699" w:rsidP="005B5B4D">
      <w:pPr>
        <w:widowControl w:val="0"/>
        <w:jc w:val="both"/>
        <w:rPr>
          <w:b/>
          <w:sz w:val="28"/>
          <w:szCs w:val="28"/>
          <w:lang w:val="kk-KZ"/>
        </w:rPr>
      </w:pPr>
    </w:p>
    <w:p w:rsidR="00244D09" w:rsidRPr="00732F77" w:rsidRDefault="00244D09" w:rsidP="005B5B4D">
      <w:pPr>
        <w:jc w:val="both"/>
        <w:rPr>
          <w:sz w:val="28"/>
          <w:szCs w:val="28"/>
        </w:rPr>
      </w:pPr>
      <w:r w:rsidRPr="00732F77">
        <w:rPr>
          <w:sz w:val="28"/>
          <w:szCs w:val="28"/>
        </w:rPr>
        <w:t>При появлении отходов мелочи класса –10, более целесообразна агломерация, которая помола не требует. При агломерации мелкие классы руды смешиваются с коксовой мелочью (5-6%) и полученная шихта выкладывается на ленту, составленную из подвижных решеток.</w:t>
      </w:r>
    </w:p>
    <w:p w:rsidR="009F2B42" w:rsidRPr="00732F77" w:rsidRDefault="00244D09" w:rsidP="009F2B42">
      <w:pPr>
        <w:widowControl w:val="0"/>
        <w:jc w:val="both"/>
        <w:rPr>
          <w:sz w:val="28"/>
          <w:szCs w:val="28"/>
        </w:rPr>
      </w:pPr>
      <w:r w:rsidRPr="00732F77">
        <w:rPr>
          <w:sz w:val="28"/>
          <w:szCs w:val="28"/>
        </w:rPr>
        <w:tab/>
        <w:t xml:space="preserve">Специальный горн поджигает кокс в шихте, горение которого обеспечивает нагрев мелочи до температуры спекания. Физико-химическая основа процессов спекания здесь та же, что и при получении окатышей, однако, т.к. зона горения локализована в относительно узком слое, здесь зоны сушки, подогрева, спекания (обжига) и рекуперации следует одна за другой по вертикали, обеспечивая высокий тепловой к.п.д. процесса в </w:t>
      </w:r>
      <w:r w:rsidR="009F2B42" w:rsidRPr="00732F77">
        <w:rPr>
          <w:sz w:val="28"/>
          <w:szCs w:val="28"/>
        </w:rPr>
        <w:t>целом. По мере продвижения ленты зона горения передвигается вниз, а по достижении нижнего уровня слоя загрузки процесс агломерации заканчивается. Горение кокса поддерживается просасыванием воздуха сверху вниз</w:t>
      </w:r>
      <w:r w:rsidR="00D150D5">
        <w:rPr>
          <w:sz w:val="28"/>
          <w:szCs w:val="28"/>
          <w:lang w:val="kk-KZ"/>
        </w:rPr>
        <w:t xml:space="preserve"> (рисунок 4.2)</w:t>
      </w:r>
      <w:r w:rsidR="009F2B42" w:rsidRPr="00732F77">
        <w:rPr>
          <w:sz w:val="28"/>
          <w:szCs w:val="28"/>
        </w:rPr>
        <w:t>.</w:t>
      </w:r>
    </w:p>
    <w:p w:rsidR="00244D09" w:rsidRPr="00732F77" w:rsidRDefault="00020FE9" w:rsidP="005B5B4D">
      <w:pPr>
        <w:widowControl w:val="0"/>
        <w:jc w:val="both"/>
        <w:rPr>
          <w:sz w:val="28"/>
          <w:szCs w:val="28"/>
        </w:rPr>
      </w:pPr>
      <w:r>
        <w:rPr>
          <w:sz w:val="28"/>
          <w:szCs w:val="28"/>
        </w:rPr>
        <w:pict>
          <v:shape id="_x0000_s2652" type="#_x0000_t75" style="position:absolute;left:0;text-align:left;margin-left:18pt;margin-top:6.35pt;width:408.5pt;height:111.95pt;z-index:251691008;mso-wrap-distance-left:9.05pt;mso-wrap-distance-right:9.05pt" filled="t">
            <v:fill color2="black"/>
            <v:imagedata r:id="rId299" o:title=""/>
            <w10:wrap type="topAndBottom"/>
          </v:shape>
          <o:OLEObject Type="Embed" ProgID="Microsoft" ShapeID="_x0000_s2652" DrawAspect="Content" ObjectID="_1616832947" r:id="rId300"/>
        </w:pict>
      </w:r>
    </w:p>
    <w:p w:rsidR="00244D09" w:rsidRPr="00732F77" w:rsidRDefault="00244D09" w:rsidP="005B5B4D">
      <w:pPr>
        <w:widowControl w:val="0"/>
        <w:jc w:val="both"/>
        <w:rPr>
          <w:sz w:val="28"/>
          <w:szCs w:val="28"/>
        </w:rPr>
      </w:pPr>
    </w:p>
    <w:p w:rsidR="00244D09" w:rsidRPr="009F2B42" w:rsidRDefault="00D150D5" w:rsidP="005B5B4D">
      <w:pPr>
        <w:widowControl w:val="0"/>
        <w:ind w:firstLine="708"/>
        <w:jc w:val="both"/>
      </w:pPr>
      <w:r>
        <w:t xml:space="preserve">Рис. </w:t>
      </w:r>
      <w:r>
        <w:rPr>
          <w:lang w:val="kk-KZ"/>
        </w:rPr>
        <w:t>4</w:t>
      </w:r>
      <w:r>
        <w:t>.</w:t>
      </w:r>
      <w:r>
        <w:rPr>
          <w:lang w:val="kk-KZ"/>
        </w:rPr>
        <w:t>2</w:t>
      </w:r>
      <w:r w:rsidR="00244D09" w:rsidRPr="009F2B42">
        <w:t xml:space="preserve"> Принципиальная схема процесса агломерации фосфорита: </w:t>
      </w:r>
      <w:r w:rsidR="00244D09" w:rsidRPr="009F2B42">
        <w:rPr>
          <w:lang w:val="en-US"/>
        </w:rPr>
        <w:t>I</w:t>
      </w:r>
      <w:r w:rsidR="00244D09" w:rsidRPr="009F2B42">
        <w:t xml:space="preserve"> – ведущий вал; </w:t>
      </w:r>
      <w:r w:rsidR="00244D09" w:rsidRPr="009F2B42">
        <w:rPr>
          <w:lang w:val="en-US"/>
        </w:rPr>
        <w:t>II</w:t>
      </w:r>
      <w:r w:rsidR="00244D09" w:rsidRPr="009F2B42">
        <w:t xml:space="preserve"> – вакуум-камеры; </w:t>
      </w:r>
      <w:r w:rsidR="00244D09" w:rsidRPr="009F2B42">
        <w:rPr>
          <w:lang w:val="en-US"/>
        </w:rPr>
        <w:t>III</w:t>
      </w:r>
      <w:r w:rsidR="00244D09" w:rsidRPr="009F2B42">
        <w:t xml:space="preserve"> – слой шихты; </w:t>
      </w:r>
      <w:r w:rsidR="00244D09" w:rsidRPr="009F2B42">
        <w:rPr>
          <w:lang w:val="en-US"/>
        </w:rPr>
        <w:t>IV</w:t>
      </w:r>
      <w:r w:rsidR="00244D09" w:rsidRPr="009F2B42">
        <w:t xml:space="preserve"> – бункер для «постели»; </w:t>
      </w:r>
      <w:r w:rsidR="00244D09" w:rsidRPr="009F2B42">
        <w:rPr>
          <w:lang w:val="en-US"/>
        </w:rPr>
        <w:t>V</w:t>
      </w:r>
      <w:r w:rsidR="00244D09" w:rsidRPr="009F2B42">
        <w:t xml:space="preserve"> – бункер для шихты; </w:t>
      </w:r>
      <w:r w:rsidR="00244D09" w:rsidRPr="009F2B42">
        <w:rPr>
          <w:lang w:val="en-US"/>
        </w:rPr>
        <w:t>VI</w:t>
      </w:r>
      <w:r w:rsidR="00244D09" w:rsidRPr="009F2B42">
        <w:t xml:space="preserve"> – горн; 1- «постель»; 2 – шихта; 3 – зона спекания; 4 – агломерат.</w:t>
      </w:r>
    </w:p>
    <w:p w:rsidR="00244D09" w:rsidRPr="00732F77" w:rsidRDefault="00244D09" w:rsidP="005B5B4D">
      <w:pPr>
        <w:widowControl w:val="0"/>
        <w:ind w:firstLine="708"/>
        <w:jc w:val="both"/>
        <w:rPr>
          <w:sz w:val="28"/>
          <w:szCs w:val="28"/>
        </w:rPr>
      </w:pPr>
    </w:p>
    <w:p w:rsidR="00244D09" w:rsidRPr="00732F77" w:rsidRDefault="00244D09" w:rsidP="005B5B4D">
      <w:pPr>
        <w:widowControl w:val="0"/>
        <w:ind w:firstLine="708"/>
        <w:jc w:val="both"/>
        <w:rPr>
          <w:sz w:val="28"/>
          <w:szCs w:val="28"/>
        </w:rPr>
      </w:pPr>
      <w:r w:rsidRPr="00732F77">
        <w:rPr>
          <w:sz w:val="28"/>
          <w:szCs w:val="28"/>
        </w:rPr>
        <w:t>После окончания процесса агломерации горячий агломерат дробится, поступает на ленту охладителя, додрабливается до нужной фракции, рассеивается на фракции:</w:t>
      </w:r>
    </w:p>
    <w:p w:rsidR="00244D09" w:rsidRPr="00732F77" w:rsidRDefault="00244D09" w:rsidP="005B5B4D">
      <w:pPr>
        <w:widowControl w:val="0"/>
        <w:jc w:val="both"/>
        <w:rPr>
          <w:sz w:val="28"/>
          <w:szCs w:val="28"/>
        </w:rPr>
      </w:pPr>
      <w:r w:rsidRPr="00732F77">
        <w:rPr>
          <w:sz w:val="28"/>
          <w:szCs w:val="28"/>
        </w:rPr>
        <w:t xml:space="preserve"> 8-50 мм – поступает в печь,</w:t>
      </w:r>
    </w:p>
    <w:p w:rsidR="00244D09" w:rsidRPr="00732F77" w:rsidRDefault="00244D09" w:rsidP="005B5B4D">
      <w:pPr>
        <w:widowControl w:val="0"/>
        <w:jc w:val="both"/>
        <w:rPr>
          <w:sz w:val="28"/>
          <w:szCs w:val="28"/>
        </w:rPr>
      </w:pPr>
      <w:r w:rsidRPr="00732F77">
        <w:rPr>
          <w:sz w:val="28"/>
          <w:szCs w:val="28"/>
        </w:rPr>
        <w:t>5-8 мм – на «постель» агломашины,</w:t>
      </w:r>
    </w:p>
    <w:p w:rsidR="00244D09" w:rsidRPr="00732F77" w:rsidRDefault="00244D09" w:rsidP="005B5B4D">
      <w:pPr>
        <w:widowControl w:val="0"/>
        <w:jc w:val="both"/>
        <w:rPr>
          <w:sz w:val="28"/>
          <w:szCs w:val="28"/>
        </w:rPr>
      </w:pPr>
      <w:r w:rsidRPr="00732F77">
        <w:rPr>
          <w:sz w:val="28"/>
          <w:szCs w:val="28"/>
        </w:rPr>
        <w:t>0-5 мм – «холодный» возврат.</w:t>
      </w:r>
    </w:p>
    <w:p w:rsidR="00244D09" w:rsidRPr="00732F77" w:rsidRDefault="00447699" w:rsidP="009F2B42">
      <w:pPr>
        <w:widowControl w:val="0"/>
        <w:ind w:firstLine="708"/>
        <w:jc w:val="both"/>
        <w:rPr>
          <w:sz w:val="28"/>
          <w:szCs w:val="28"/>
        </w:rPr>
      </w:pPr>
      <w:r>
        <w:rPr>
          <w:noProof/>
          <w:sz w:val="28"/>
          <w:szCs w:val="28"/>
          <w:lang w:eastAsia="ru-RU"/>
        </w:rPr>
        <w:drawing>
          <wp:anchor distT="0" distB="0" distL="114935" distR="114935" simplePos="0" relativeHeight="251693056" behindDoc="0" locked="0" layoutInCell="1" allowOverlap="1">
            <wp:simplePos x="0" y="0"/>
            <wp:positionH relativeFrom="column">
              <wp:posOffset>179070</wp:posOffset>
            </wp:positionH>
            <wp:positionV relativeFrom="paragraph">
              <wp:posOffset>62865</wp:posOffset>
            </wp:positionV>
            <wp:extent cx="5253355" cy="3434715"/>
            <wp:effectExtent l="19050" t="0" r="4445" b="0"/>
            <wp:wrapTopAndBottom/>
            <wp:docPr id="1"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01"/>
                    <a:srcRect/>
                    <a:stretch>
                      <a:fillRect/>
                    </a:stretch>
                  </pic:blipFill>
                  <pic:spPr bwMode="auto">
                    <a:xfrm>
                      <a:off x="0" y="0"/>
                      <a:ext cx="5253355" cy="3434715"/>
                    </a:xfrm>
                    <a:prstGeom prst="rect">
                      <a:avLst/>
                    </a:prstGeom>
                    <a:solidFill>
                      <a:srgbClr val="FFFFFF"/>
                    </a:solidFill>
                    <a:ln w="9525">
                      <a:noFill/>
                      <a:miter lim="800000"/>
                      <a:headEnd/>
                      <a:tailEnd/>
                    </a:ln>
                  </pic:spPr>
                </pic:pic>
              </a:graphicData>
            </a:graphic>
          </wp:anchor>
        </w:drawing>
      </w:r>
      <w:r w:rsidR="00244D09" w:rsidRPr="00732F77">
        <w:rPr>
          <w:sz w:val="28"/>
          <w:szCs w:val="28"/>
        </w:rPr>
        <w:tab/>
        <w:t xml:space="preserve"> </w:t>
      </w:r>
    </w:p>
    <w:p w:rsidR="00244D09" w:rsidRPr="0041578E" w:rsidRDefault="00D150D5" w:rsidP="005B5B4D">
      <w:pPr>
        <w:widowControl w:val="0"/>
        <w:ind w:firstLine="708"/>
        <w:jc w:val="both"/>
      </w:pPr>
      <w:r>
        <w:t xml:space="preserve">Рис. </w:t>
      </w:r>
      <w:r>
        <w:rPr>
          <w:lang w:val="kk-KZ"/>
        </w:rPr>
        <w:t>4</w:t>
      </w:r>
      <w:r>
        <w:t>.</w:t>
      </w:r>
      <w:r>
        <w:rPr>
          <w:lang w:val="kk-KZ"/>
        </w:rPr>
        <w:t>3</w:t>
      </w:r>
      <w:r w:rsidR="00244D09" w:rsidRPr="0041578E">
        <w:t>. Технологическая схема агломерации мелочи фосфорита:</w:t>
      </w:r>
    </w:p>
    <w:p w:rsidR="00244D09" w:rsidRDefault="00244D09" w:rsidP="005B5B4D">
      <w:pPr>
        <w:widowControl w:val="0"/>
        <w:jc w:val="both"/>
        <w:rPr>
          <w:lang w:val="kk-KZ"/>
        </w:rPr>
      </w:pPr>
      <w:r w:rsidRPr="009F2B42">
        <w:t>1 – четырехвалковая дробилка; 2 – силос кокса; 3 – силос фосфорита; 4- барабанный смеситель; 5 – бункер шихты; 6 – бункер корректировочного кокса; 7 – окомкователь; 8 – бак для увлажнителя; 9 – насос центробежный; 10 – агломерационная машина; 11 – дробилка одновалковая; 12,15,17 – грохоты самобалансные; 13 – охладитель прямолинейный; 14 – вентиляторы; 16 – дробилка двухвалковая; 18 – батарейные циклоны; 19 – эксгаустер; 20 – установка химической очистки агломерационных газов.</w:t>
      </w:r>
    </w:p>
    <w:p w:rsidR="009F2B42" w:rsidRPr="009F2B42" w:rsidRDefault="009F2B42" w:rsidP="005B5B4D">
      <w:pPr>
        <w:widowControl w:val="0"/>
        <w:jc w:val="both"/>
        <w:rPr>
          <w:lang w:val="kk-KZ"/>
        </w:rPr>
      </w:pPr>
    </w:p>
    <w:p w:rsidR="00244D09" w:rsidRPr="00732F77" w:rsidRDefault="00244D09" w:rsidP="005B5B4D">
      <w:pPr>
        <w:widowControl w:val="0"/>
        <w:ind w:firstLine="708"/>
        <w:jc w:val="both"/>
        <w:rPr>
          <w:sz w:val="28"/>
          <w:szCs w:val="28"/>
        </w:rPr>
      </w:pPr>
      <w:r w:rsidRPr="00732F77">
        <w:rPr>
          <w:sz w:val="28"/>
          <w:szCs w:val="28"/>
        </w:rPr>
        <w:t>Недостатком процесса агломерации является большой расход кокса и высокое количество возврата, т.е. не спеченного материала.</w:t>
      </w:r>
      <w:r w:rsidRPr="00732F77">
        <w:rPr>
          <w:sz w:val="28"/>
          <w:szCs w:val="28"/>
        </w:rPr>
        <w:tab/>
      </w:r>
    </w:p>
    <w:p w:rsidR="00244D09" w:rsidRPr="00732F77" w:rsidRDefault="00244D09" w:rsidP="005B5B4D">
      <w:pPr>
        <w:widowControl w:val="0"/>
        <w:ind w:firstLine="708"/>
        <w:jc w:val="both"/>
        <w:rPr>
          <w:sz w:val="28"/>
          <w:szCs w:val="28"/>
        </w:rPr>
      </w:pPr>
      <w:r w:rsidRPr="00732F77">
        <w:rPr>
          <w:sz w:val="28"/>
          <w:szCs w:val="28"/>
        </w:rPr>
        <w:t xml:space="preserve">В химической электротермии агломерация сырья производится при производстве фосфора и нормального электрокорунда. </w:t>
      </w:r>
    </w:p>
    <w:p w:rsidR="00244D09" w:rsidRPr="00732F77" w:rsidRDefault="00244D09" w:rsidP="005B5B4D">
      <w:pPr>
        <w:jc w:val="both"/>
        <w:rPr>
          <w:sz w:val="28"/>
          <w:szCs w:val="28"/>
        </w:rPr>
      </w:pPr>
      <w:r w:rsidRPr="00732F77">
        <w:rPr>
          <w:sz w:val="28"/>
          <w:szCs w:val="28"/>
        </w:rPr>
        <w:tab/>
      </w:r>
    </w:p>
    <w:p w:rsidR="00244D09" w:rsidRDefault="00244D09" w:rsidP="005B5B4D">
      <w:pPr>
        <w:widowControl w:val="0"/>
        <w:jc w:val="both"/>
        <w:rPr>
          <w:b/>
          <w:sz w:val="28"/>
          <w:szCs w:val="28"/>
          <w:lang w:val="kk-KZ"/>
        </w:rPr>
      </w:pPr>
      <w:r w:rsidRPr="00732F77">
        <w:rPr>
          <w:sz w:val="28"/>
          <w:szCs w:val="28"/>
        </w:rPr>
        <w:tab/>
      </w:r>
      <w:r w:rsidR="0013061F">
        <w:rPr>
          <w:b/>
          <w:sz w:val="28"/>
          <w:szCs w:val="28"/>
          <w:lang w:val="kk-KZ"/>
        </w:rPr>
        <w:t>4</w:t>
      </w:r>
      <w:r w:rsidR="00B9021E" w:rsidRPr="00732F77">
        <w:rPr>
          <w:b/>
          <w:sz w:val="28"/>
          <w:szCs w:val="28"/>
        </w:rPr>
        <w:t>.</w:t>
      </w:r>
      <w:r w:rsidR="00B9021E" w:rsidRPr="00732F77">
        <w:rPr>
          <w:b/>
          <w:sz w:val="28"/>
          <w:szCs w:val="28"/>
          <w:lang w:val="kk-KZ"/>
        </w:rPr>
        <w:t>3</w:t>
      </w:r>
      <w:r w:rsidR="00447699">
        <w:rPr>
          <w:b/>
          <w:sz w:val="28"/>
          <w:szCs w:val="28"/>
        </w:rPr>
        <w:t>.</w:t>
      </w:r>
      <w:r w:rsidR="0013061F">
        <w:rPr>
          <w:b/>
          <w:sz w:val="28"/>
          <w:szCs w:val="28"/>
          <w:lang w:val="kk-KZ"/>
        </w:rPr>
        <w:t>3.</w:t>
      </w:r>
      <w:r w:rsidRPr="00732F77">
        <w:rPr>
          <w:b/>
          <w:sz w:val="28"/>
          <w:szCs w:val="28"/>
        </w:rPr>
        <w:t xml:space="preserve">   Брикетирование</w:t>
      </w:r>
    </w:p>
    <w:p w:rsidR="00447699" w:rsidRPr="00447699" w:rsidRDefault="00447699" w:rsidP="005B5B4D">
      <w:pPr>
        <w:widowControl w:val="0"/>
        <w:jc w:val="both"/>
        <w:rPr>
          <w:b/>
          <w:sz w:val="28"/>
          <w:szCs w:val="28"/>
          <w:lang w:val="kk-KZ"/>
        </w:rPr>
      </w:pPr>
    </w:p>
    <w:p w:rsidR="00244D09" w:rsidRPr="00732F77" w:rsidRDefault="00244D09" w:rsidP="005B5B4D">
      <w:pPr>
        <w:ind w:firstLine="708"/>
        <w:jc w:val="both"/>
        <w:rPr>
          <w:sz w:val="28"/>
          <w:szCs w:val="28"/>
        </w:rPr>
      </w:pPr>
      <w:r w:rsidRPr="00732F77">
        <w:rPr>
          <w:sz w:val="28"/>
          <w:szCs w:val="28"/>
        </w:rPr>
        <w:t>Брикетирование основано на прессовании мелких фракций шихты с добавлением связующего или без него. Прессование обычно ведется в вальцевых (валковых) прессах, развивающих давление до 300-400 кг/см</w:t>
      </w:r>
      <w:r w:rsidRPr="00732F77">
        <w:rPr>
          <w:sz w:val="28"/>
          <w:szCs w:val="28"/>
          <w:vertAlign w:val="superscript"/>
        </w:rPr>
        <w:t>2</w:t>
      </w:r>
      <w:r w:rsidRPr="00732F77">
        <w:rPr>
          <w:sz w:val="28"/>
          <w:szCs w:val="28"/>
        </w:rPr>
        <w:t xml:space="preserve">. Полученные брикеты после пресса направляются на сушку и обжиг во вращающихся печах. В качестве связующего часто может быть использован </w:t>
      </w:r>
      <w:r w:rsidRPr="00732F77">
        <w:rPr>
          <w:sz w:val="28"/>
          <w:szCs w:val="28"/>
        </w:rPr>
        <w:lastRenderedPageBreak/>
        <w:t xml:space="preserve">пек, коксование которого при последующем обжиге обеспечит ввод в шихту углерода, необходимого для восстановительных процессов. Предложено в качестве связующего применять коксующиеся угли. В этом случае после обжига получается шихта с необходимым содержанием углерода (аналогично рудококсу). </w:t>
      </w:r>
    </w:p>
    <w:p w:rsidR="00244D09" w:rsidRPr="00732F77" w:rsidRDefault="00244D09" w:rsidP="005B5B4D">
      <w:pPr>
        <w:ind w:firstLine="708"/>
        <w:jc w:val="both"/>
        <w:rPr>
          <w:sz w:val="28"/>
          <w:szCs w:val="28"/>
        </w:rPr>
      </w:pPr>
    </w:p>
    <w:p w:rsidR="00244D09" w:rsidRDefault="0013061F" w:rsidP="005B5B4D">
      <w:pPr>
        <w:ind w:firstLine="708"/>
        <w:jc w:val="both"/>
        <w:rPr>
          <w:b/>
          <w:sz w:val="28"/>
          <w:szCs w:val="28"/>
          <w:lang w:val="kk-KZ"/>
        </w:rPr>
      </w:pPr>
      <w:r>
        <w:rPr>
          <w:b/>
          <w:sz w:val="28"/>
          <w:szCs w:val="28"/>
          <w:lang w:val="kk-KZ"/>
        </w:rPr>
        <w:t>4</w:t>
      </w:r>
      <w:r w:rsidR="00B9021E" w:rsidRPr="00732F77">
        <w:rPr>
          <w:b/>
          <w:sz w:val="28"/>
          <w:szCs w:val="28"/>
        </w:rPr>
        <w:t>.</w:t>
      </w:r>
      <w:r w:rsidR="00B9021E" w:rsidRPr="00732F77">
        <w:rPr>
          <w:b/>
          <w:sz w:val="28"/>
          <w:szCs w:val="28"/>
          <w:lang w:val="kk-KZ"/>
        </w:rPr>
        <w:t>4</w:t>
      </w:r>
      <w:r w:rsidR="00244D09" w:rsidRPr="00732F77">
        <w:rPr>
          <w:b/>
          <w:sz w:val="28"/>
          <w:szCs w:val="28"/>
        </w:rPr>
        <w:t xml:space="preserve">  Восстановители</w:t>
      </w:r>
    </w:p>
    <w:p w:rsidR="00447699" w:rsidRPr="00447699" w:rsidRDefault="00447699" w:rsidP="005B5B4D">
      <w:pPr>
        <w:ind w:firstLine="708"/>
        <w:jc w:val="both"/>
        <w:rPr>
          <w:b/>
          <w:sz w:val="28"/>
          <w:szCs w:val="28"/>
          <w:lang w:val="kk-KZ"/>
        </w:rPr>
      </w:pPr>
    </w:p>
    <w:p w:rsidR="00244D09" w:rsidRPr="00732F77" w:rsidRDefault="00244D09" w:rsidP="005B5B4D">
      <w:pPr>
        <w:jc w:val="both"/>
        <w:rPr>
          <w:sz w:val="28"/>
          <w:szCs w:val="28"/>
        </w:rPr>
      </w:pPr>
      <w:r w:rsidRPr="00732F77">
        <w:rPr>
          <w:sz w:val="28"/>
          <w:szCs w:val="28"/>
        </w:rPr>
        <w:tab/>
        <w:t>Восстановители могут быть углеродистые и металлические (кремнийсодержащие, алюминийсодержащие и др.) В качестве углеродистых материалов в электротермии применяют:</w:t>
      </w:r>
    </w:p>
    <w:p w:rsidR="00244D09" w:rsidRPr="00732F77" w:rsidRDefault="00244D09" w:rsidP="005B5B4D">
      <w:pPr>
        <w:jc w:val="both"/>
        <w:rPr>
          <w:sz w:val="28"/>
          <w:szCs w:val="28"/>
        </w:rPr>
      </w:pPr>
      <w:r w:rsidRPr="00732F77">
        <w:rPr>
          <w:sz w:val="28"/>
          <w:szCs w:val="28"/>
        </w:rPr>
        <w:tab/>
        <w:t>1 кокс каменноугольный (доменный и литейный)</w:t>
      </w:r>
    </w:p>
    <w:p w:rsidR="00244D09" w:rsidRPr="00732F77" w:rsidRDefault="00244D09" w:rsidP="005B5B4D">
      <w:pPr>
        <w:jc w:val="both"/>
        <w:rPr>
          <w:sz w:val="28"/>
          <w:szCs w:val="28"/>
        </w:rPr>
      </w:pPr>
      <w:r w:rsidRPr="00732F77">
        <w:rPr>
          <w:sz w:val="28"/>
          <w:szCs w:val="28"/>
        </w:rPr>
        <w:tab/>
        <w:t>2 нефтяной кокс</w:t>
      </w:r>
    </w:p>
    <w:p w:rsidR="00244D09" w:rsidRPr="00732F77" w:rsidRDefault="00244D09" w:rsidP="005B5B4D">
      <w:pPr>
        <w:jc w:val="both"/>
        <w:rPr>
          <w:sz w:val="28"/>
          <w:szCs w:val="28"/>
        </w:rPr>
      </w:pPr>
      <w:r w:rsidRPr="00732F77">
        <w:rPr>
          <w:sz w:val="28"/>
          <w:szCs w:val="28"/>
        </w:rPr>
        <w:tab/>
        <w:t>3 антрацит</w:t>
      </w:r>
    </w:p>
    <w:p w:rsidR="00244D09" w:rsidRPr="00732F77" w:rsidRDefault="00244D09" w:rsidP="005B5B4D">
      <w:pPr>
        <w:jc w:val="both"/>
        <w:rPr>
          <w:sz w:val="28"/>
          <w:szCs w:val="28"/>
        </w:rPr>
      </w:pPr>
      <w:r w:rsidRPr="00732F77">
        <w:rPr>
          <w:sz w:val="28"/>
          <w:szCs w:val="28"/>
        </w:rPr>
        <w:tab/>
        <w:t>4 древесный уголь</w:t>
      </w:r>
    </w:p>
    <w:p w:rsidR="00244D09" w:rsidRPr="00732F77" w:rsidRDefault="00244D09" w:rsidP="005B5B4D">
      <w:pPr>
        <w:ind w:left="480"/>
        <w:jc w:val="both"/>
        <w:rPr>
          <w:sz w:val="28"/>
          <w:szCs w:val="28"/>
        </w:rPr>
      </w:pPr>
      <w:r w:rsidRPr="00732F77">
        <w:rPr>
          <w:sz w:val="28"/>
          <w:szCs w:val="28"/>
        </w:rPr>
        <w:t xml:space="preserve">   5 некондиционные углеродистые материалы и коксы.</w:t>
      </w:r>
    </w:p>
    <w:p w:rsidR="00244D09" w:rsidRPr="00732F77" w:rsidRDefault="00244D09" w:rsidP="005B5B4D">
      <w:pPr>
        <w:pStyle w:val="a9"/>
        <w:widowControl w:val="0"/>
        <w:spacing w:line="240" w:lineRule="auto"/>
        <w:ind w:firstLine="709"/>
        <w:rPr>
          <w:sz w:val="28"/>
          <w:szCs w:val="28"/>
        </w:rPr>
      </w:pPr>
      <w:r w:rsidRPr="00732F77">
        <w:rPr>
          <w:sz w:val="28"/>
          <w:szCs w:val="28"/>
        </w:rPr>
        <w:t>К углеродистым материалам предъявляют требования по химическому составу и физическим свойствам. По химическому составу углеродистые материалы должны соответствовать требованиям по содержанию золы (не более 12-14%) и летучих (от 0,5 до 1,5%). Присутствие зольных примесей загрязняет продукт и приводит к дополнительным расходам электроэнергии. Некоторые компоненты золы могут  играть положительную роль, например, кремнезем при производстве фосфора. Другие, напротив, особенно нежелательны, например, железо при производстве фосфора и карбида кальция.</w:t>
      </w:r>
    </w:p>
    <w:p w:rsidR="00244D09" w:rsidRPr="00732F77" w:rsidRDefault="00244D09" w:rsidP="005B5B4D">
      <w:pPr>
        <w:ind w:firstLine="708"/>
        <w:jc w:val="both"/>
        <w:rPr>
          <w:sz w:val="28"/>
          <w:szCs w:val="28"/>
        </w:rPr>
      </w:pPr>
      <w:r w:rsidRPr="00732F77">
        <w:rPr>
          <w:sz w:val="28"/>
          <w:szCs w:val="28"/>
        </w:rPr>
        <w:t>«Летучие» являются продуктом пиролиза органической массы угля и состоят на 60% масс. из водорода. При высоком содержании летучих увеличивается объем печных газов, содержание водорода, а их сгорание на колошнике ухудшает условия его обслуживания. Поэтому содержание летучих в коксе ограничивают величиной 0,7% масс.</w:t>
      </w:r>
    </w:p>
    <w:p w:rsidR="00244D09" w:rsidRPr="00732F77" w:rsidRDefault="00244D09" w:rsidP="005B5B4D">
      <w:pPr>
        <w:ind w:firstLine="708"/>
        <w:jc w:val="both"/>
        <w:rPr>
          <w:sz w:val="28"/>
          <w:szCs w:val="28"/>
        </w:rPr>
      </w:pPr>
      <w:r w:rsidRPr="00732F77">
        <w:rPr>
          <w:sz w:val="28"/>
          <w:szCs w:val="28"/>
        </w:rPr>
        <w:t>Физические свойства – применяемый углеродистый материал должен иметь высокую химическую активность и необходимое удельное электросопротивление. Последнее обеспечивает оптимальную посадку электродов, максимальные токи шунтирования для трех -электродных печей, т.е. работу по схеме «звезда».</w:t>
      </w:r>
    </w:p>
    <w:p w:rsidR="00244D09" w:rsidRPr="00732F77" w:rsidRDefault="00244D09" w:rsidP="005B5B4D">
      <w:pPr>
        <w:ind w:firstLine="708"/>
        <w:jc w:val="both"/>
        <w:rPr>
          <w:sz w:val="28"/>
          <w:szCs w:val="28"/>
        </w:rPr>
      </w:pPr>
      <w:r w:rsidRPr="00732F77">
        <w:rPr>
          <w:sz w:val="28"/>
          <w:szCs w:val="28"/>
        </w:rPr>
        <w:t>Физические свойства углеродистых материалов связаны со степенью упорядоченности  структуры, что, в свою очередь, для природных материалов связано со степенью их метаморфизма, т.е. возрастом углей, а для искусственных материалов – с температурой прокалки.</w:t>
      </w:r>
    </w:p>
    <w:p w:rsidR="00244D09" w:rsidRPr="00732F77" w:rsidRDefault="00244D09" w:rsidP="005B5B4D">
      <w:pPr>
        <w:ind w:firstLine="708"/>
        <w:jc w:val="both"/>
        <w:rPr>
          <w:sz w:val="28"/>
          <w:szCs w:val="28"/>
        </w:rPr>
      </w:pPr>
      <w:r w:rsidRPr="00732F77">
        <w:rPr>
          <w:sz w:val="28"/>
          <w:szCs w:val="28"/>
        </w:rPr>
        <w:t>Кокс (доменный, литейный) является продуктом высокотемпературной обработки каменного угля определенных марок  без доступа воздуха (высокотемпературного пиролиза). Кокс широко используется в металлургической и химической промышленности  как восстановитель, а также в качестве очень хорошего топлива.</w:t>
      </w:r>
    </w:p>
    <w:p w:rsidR="00244D09" w:rsidRPr="00732F77" w:rsidRDefault="00244D09" w:rsidP="005B5B4D">
      <w:pPr>
        <w:ind w:firstLine="708"/>
        <w:jc w:val="both"/>
        <w:rPr>
          <w:sz w:val="28"/>
          <w:szCs w:val="28"/>
        </w:rPr>
      </w:pPr>
      <w:r w:rsidRPr="00732F77">
        <w:rPr>
          <w:sz w:val="28"/>
          <w:szCs w:val="28"/>
        </w:rPr>
        <w:lastRenderedPageBreak/>
        <w:t>Антрациты применяют в производстве карбида кальция, некоторых ферросплавов. Степень метаморфизма антрацита характеризуется содержанием в нем летучих и плотностью. Поэтому предложено оценку пригодности антрацитов для производства карбида кальция проводить по значению плотности.</w:t>
      </w:r>
    </w:p>
    <w:p w:rsidR="00244D09" w:rsidRPr="00732F77" w:rsidRDefault="00244D09" w:rsidP="005B5B4D">
      <w:pPr>
        <w:ind w:firstLine="708"/>
        <w:jc w:val="both"/>
        <w:rPr>
          <w:sz w:val="28"/>
          <w:szCs w:val="28"/>
        </w:rPr>
      </w:pPr>
      <w:r w:rsidRPr="00732F77">
        <w:rPr>
          <w:sz w:val="28"/>
          <w:szCs w:val="28"/>
        </w:rPr>
        <w:t>Нефтяной кокс применяют в том случае, когда существуют высокие требования к содержанию примесей в продукте, например, при производстве карбида кремния. Многие сорта нефтяного кокса содержат большое количество серы (до 4%), что препятствует его применению в ряде производств.</w:t>
      </w:r>
    </w:p>
    <w:p w:rsidR="00244D09" w:rsidRPr="00732F77" w:rsidRDefault="00244D09" w:rsidP="005B5B4D">
      <w:pPr>
        <w:ind w:firstLine="708"/>
        <w:jc w:val="both"/>
        <w:rPr>
          <w:sz w:val="28"/>
          <w:szCs w:val="28"/>
        </w:rPr>
      </w:pPr>
      <w:r w:rsidRPr="00732F77">
        <w:rPr>
          <w:sz w:val="28"/>
          <w:szCs w:val="28"/>
        </w:rPr>
        <w:t>Древесный уголь обладает высокой стоимостью и применяется в том случае, когда требуется материал с высокой активностью (металлический кремний, сероуглерод).</w:t>
      </w:r>
    </w:p>
    <w:p w:rsidR="00244D09" w:rsidRPr="00732F77" w:rsidRDefault="00244D09" w:rsidP="005B5B4D">
      <w:pPr>
        <w:ind w:firstLine="708"/>
        <w:jc w:val="both"/>
        <w:rPr>
          <w:sz w:val="28"/>
          <w:szCs w:val="28"/>
        </w:rPr>
      </w:pPr>
      <w:r w:rsidRPr="00732F77">
        <w:rPr>
          <w:sz w:val="28"/>
          <w:szCs w:val="28"/>
        </w:rPr>
        <w:t>К некондиционным углеродистым материалам относятся высокозольный кокс, тощие каменные угли, торфяной кокс, щепа и другие. Их применение обусловлено спецификой конкретного производства и экономическими условиями.</w:t>
      </w:r>
    </w:p>
    <w:p w:rsidR="00244D09" w:rsidRPr="00732F77" w:rsidRDefault="00244D09" w:rsidP="005B5B4D">
      <w:pPr>
        <w:ind w:firstLine="708"/>
        <w:jc w:val="both"/>
        <w:rPr>
          <w:sz w:val="28"/>
          <w:szCs w:val="28"/>
          <w:lang w:val="kk-KZ"/>
        </w:rPr>
      </w:pPr>
      <w:r w:rsidRPr="00732F77">
        <w:rPr>
          <w:sz w:val="28"/>
          <w:szCs w:val="28"/>
        </w:rPr>
        <w:t>Гранулометрия углеродистых материалов – как было показано ранее, от размера частиц углеродистого материала зависит размер углеродистой зоны и ее электрическое сопротивление, а потому все показатели работы печи. Поэтому фракционный состав восстановителя должен  строго поддерживаться и рассматриваться как фактор управления режимом печи.</w:t>
      </w:r>
    </w:p>
    <w:p w:rsidR="00447699" w:rsidRDefault="00447699" w:rsidP="00447699">
      <w:pPr>
        <w:pStyle w:val="1"/>
        <w:tabs>
          <w:tab w:val="left" w:pos="1416"/>
        </w:tabs>
        <w:rPr>
          <w:rFonts w:ascii="Times New Roman" w:hAnsi="Times New Roman" w:cs="Times New Roman"/>
          <w:sz w:val="28"/>
          <w:szCs w:val="28"/>
          <w:lang w:val="kk-KZ"/>
        </w:rPr>
      </w:pPr>
    </w:p>
    <w:p w:rsidR="00447699" w:rsidRDefault="00447699" w:rsidP="00447699">
      <w:pPr>
        <w:rPr>
          <w:lang w:val="kk-KZ"/>
        </w:rPr>
      </w:pPr>
    </w:p>
    <w:p w:rsidR="00447699" w:rsidRDefault="00447699" w:rsidP="00447699">
      <w:pPr>
        <w:rPr>
          <w:lang w:val="kk-KZ"/>
        </w:rPr>
      </w:pPr>
    </w:p>
    <w:p w:rsidR="00447699" w:rsidRDefault="00447699" w:rsidP="00447699">
      <w:pPr>
        <w:rPr>
          <w:lang w:val="kk-KZ"/>
        </w:rPr>
      </w:pPr>
    </w:p>
    <w:p w:rsidR="004E524F" w:rsidRDefault="004E524F" w:rsidP="00447699">
      <w:pPr>
        <w:rPr>
          <w:lang w:val="kk-KZ"/>
        </w:rPr>
      </w:pPr>
    </w:p>
    <w:p w:rsidR="00D150D5" w:rsidRDefault="00D150D5" w:rsidP="00447699">
      <w:pPr>
        <w:rPr>
          <w:lang w:val="kk-KZ"/>
        </w:rPr>
      </w:pPr>
    </w:p>
    <w:p w:rsidR="00D150D5" w:rsidRDefault="00D150D5" w:rsidP="00447699">
      <w:pPr>
        <w:rPr>
          <w:lang w:val="kk-KZ"/>
        </w:rPr>
      </w:pPr>
    </w:p>
    <w:p w:rsidR="00D150D5" w:rsidRDefault="00D150D5" w:rsidP="00447699">
      <w:pPr>
        <w:rPr>
          <w:lang w:val="kk-KZ"/>
        </w:rPr>
      </w:pPr>
    </w:p>
    <w:p w:rsidR="00D150D5" w:rsidRDefault="00D150D5" w:rsidP="00447699">
      <w:pPr>
        <w:rPr>
          <w:lang w:val="kk-KZ"/>
        </w:rPr>
      </w:pPr>
    </w:p>
    <w:p w:rsidR="00D150D5" w:rsidRDefault="00D150D5" w:rsidP="00447699">
      <w:pPr>
        <w:rPr>
          <w:lang w:val="kk-KZ"/>
        </w:rPr>
      </w:pPr>
    </w:p>
    <w:p w:rsidR="00D150D5" w:rsidRDefault="00D150D5" w:rsidP="00447699">
      <w:pPr>
        <w:rPr>
          <w:lang w:val="kk-KZ"/>
        </w:rPr>
      </w:pPr>
    </w:p>
    <w:p w:rsidR="00D150D5" w:rsidRDefault="00D150D5" w:rsidP="00447699">
      <w:pPr>
        <w:rPr>
          <w:lang w:val="kk-KZ"/>
        </w:rPr>
      </w:pPr>
    </w:p>
    <w:p w:rsidR="00D150D5" w:rsidRDefault="00D150D5" w:rsidP="00447699">
      <w:pPr>
        <w:rPr>
          <w:lang w:val="kk-KZ"/>
        </w:rPr>
      </w:pPr>
    </w:p>
    <w:p w:rsidR="00D150D5" w:rsidRDefault="00D150D5" w:rsidP="00447699">
      <w:pPr>
        <w:rPr>
          <w:lang w:val="kk-KZ"/>
        </w:rPr>
      </w:pPr>
    </w:p>
    <w:p w:rsidR="00D150D5" w:rsidRDefault="00D150D5" w:rsidP="00447699">
      <w:pPr>
        <w:rPr>
          <w:lang w:val="kk-KZ"/>
        </w:rPr>
      </w:pPr>
    </w:p>
    <w:p w:rsidR="00D150D5" w:rsidRDefault="00D150D5" w:rsidP="00447699">
      <w:pPr>
        <w:rPr>
          <w:lang w:val="kk-KZ"/>
        </w:rPr>
      </w:pPr>
    </w:p>
    <w:p w:rsidR="00D150D5" w:rsidRDefault="00D150D5" w:rsidP="00447699">
      <w:pPr>
        <w:rPr>
          <w:lang w:val="kk-KZ"/>
        </w:rPr>
      </w:pPr>
    </w:p>
    <w:p w:rsidR="00D150D5" w:rsidRDefault="00D150D5" w:rsidP="00447699">
      <w:pPr>
        <w:rPr>
          <w:lang w:val="kk-KZ"/>
        </w:rPr>
      </w:pPr>
    </w:p>
    <w:p w:rsidR="00D150D5" w:rsidRDefault="00D150D5" w:rsidP="00447699">
      <w:pPr>
        <w:rPr>
          <w:lang w:val="kk-KZ"/>
        </w:rPr>
      </w:pPr>
    </w:p>
    <w:p w:rsidR="00D150D5" w:rsidRDefault="00D150D5" w:rsidP="00447699">
      <w:pPr>
        <w:rPr>
          <w:lang w:val="kk-KZ"/>
        </w:rPr>
      </w:pPr>
    </w:p>
    <w:p w:rsidR="004E524F" w:rsidRDefault="004E524F" w:rsidP="00447699">
      <w:pPr>
        <w:rPr>
          <w:lang w:val="kk-KZ"/>
        </w:rPr>
      </w:pPr>
    </w:p>
    <w:p w:rsidR="004E524F" w:rsidRPr="00447699" w:rsidRDefault="004E524F" w:rsidP="00447699">
      <w:pPr>
        <w:rPr>
          <w:lang w:val="kk-KZ"/>
        </w:rPr>
      </w:pPr>
    </w:p>
    <w:p w:rsidR="00B826BD" w:rsidRPr="009F2B42" w:rsidRDefault="009F2B42" w:rsidP="005B5B4D">
      <w:pPr>
        <w:pStyle w:val="1"/>
        <w:numPr>
          <w:ilvl w:val="0"/>
          <w:numId w:val="2"/>
        </w:numPr>
        <w:tabs>
          <w:tab w:val="left" w:pos="1416"/>
        </w:tabs>
        <w:ind w:left="1416"/>
        <w:rPr>
          <w:rFonts w:ascii="Times New Roman" w:hAnsi="Times New Roman" w:cs="Times New Roman"/>
          <w:sz w:val="28"/>
          <w:szCs w:val="28"/>
        </w:rPr>
      </w:pPr>
      <w:r w:rsidRPr="009F2B42">
        <w:rPr>
          <w:rFonts w:ascii="Times New Roman" w:hAnsi="Times New Roman" w:cs="Times New Roman"/>
          <w:sz w:val="28"/>
          <w:szCs w:val="28"/>
        </w:rPr>
        <w:lastRenderedPageBreak/>
        <w:t xml:space="preserve"> </w:t>
      </w:r>
      <w:r w:rsidR="00596BA8">
        <w:rPr>
          <w:rFonts w:ascii="Times New Roman" w:hAnsi="Times New Roman" w:cs="Times New Roman"/>
          <w:sz w:val="28"/>
          <w:szCs w:val="28"/>
          <w:lang w:val="kk-KZ"/>
        </w:rPr>
        <w:t>5</w:t>
      </w:r>
      <w:r w:rsidR="00447699">
        <w:rPr>
          <w:rFonts w:ascii="Times New Roman" w:hAnsi="Times New Roman" w:cs="Times New Roman"/>
          <w:sz w:val="28"/>
          <w:szCs w:val="28"/>
          <w:lang w:val="kk-KZ"/>
        </w:rPr>
        <w:t>-глава</w:t>
      </w:r>
      <w:r>
        <w:rPr>
          <w:rFonts w:ascii="Times New Roman" w:hAnsi="Times New Roman" w:cs="Times New Roman"/>
          <w:sz w:val="28"/>
          <w:szCs w:val="28"/>
          <w:lang w:val="kk-KZ"/>
        </w:rPr>
        <w:t xml:space="preserve">. </w:t>
      </w:r>
      <w:r w:rsidR="00447699">
        <w:rPr>
          <w:rFonts w:ascii="Times New Roman" w:hAnsi="Times New Roman" w:cs="Times New Roman"/>
          <w:sz w:val="28"/>
          <w:szCs w:val="28"/>
          <w:lang w:val="kk-KZ"/>
        </w:rPr>
        <w:t>П</w:t>
      </w:r>
      <w:r w:rsidR="00447699" w:rsidRPr="009F2B42">
        <w:rPr>
          <w:rFonts w:ascii="Times New Roman" w:hAnsi="Times New Roman" w:cs="Times New Roman"/>
          <w:sz w:val="28"/>
          <w:szCs w:val="28"/>
          <w:lang w:val="kk-KZ"/>
        </w:rPr>
        <w:t xml:space="preserve">РОИЗВОДСТВО </w:t>
      </w:r>
      <w:r w:rsidR="00447699" w:rsidRPr="009F2B42">
        <w:rPr>
          <w:rFonts w:ascii="Times New Roman" w:hAnsi="Times New Roman" w:cs="Times New Roman"/>
          <w:sz w:val="28"/>
          <w:szCs w:val="28"/>
        </w:rPr>
        <w:t xml:space="preserve"> ФОСФОРА</w:t>
      </w:r>
    </w:p>
    <w:p w:rsidR="00B826BD" w:rsidRDefault="00596BA8" w:rsidP="005B5B4D">
      <w:pPr>
        <w:pStyle w:val="1"/>
        <w:numPr>
          <w:ilvl w:val="1"/>
          <w:numId w:val="2"/>
        </w:numPr>
        <w:tabs>
          <w:tab w:val="left" w:pos="1416"/>
        </w:tabs>
        <w:ind w:left="1416"/>
        <w:rPr>
          <w:rFonts w:ascii="Times New Roman" w:hAnsi="Times New Roman" w:cs="Times New Roman"/>
          <w:sz w:val="28"/>
          <w:szCs w:val="28"/>
          <w:lang w:val="kk-KZ"/>
        </w:rPr>
      </w:pPr>
      <w:r>
        <w:rPr>
          <w:rFonts w:ascii="Times New Roman" w:hAnsi="Times New Roman" w:cs="Times New Roman"/>
          <w:sz w:val="28"/>
          <w:szCs w:val="28"/>
          <w:lang w:val="kk-KZ"/>
        </w:rPr>
        <w:t>5</w:t>
      </w:r>
      <w:r w:rsidR="00B9021E" w:rsidRPr="00732F77">
        <w:rPr>
          <w:rFonts w:ascii="Times New Roman" w:hAnsi="Times New Roman" w:cs="Times New Roman"/>
          <w:sz w:val="28"/>
          <w:szCs w:val="28"/>
        </w:rPr>
        <w:t>.1.</w:t>
      </w:r>
      <w:r w:rsidR="00B826BD" w:rsidRPr="00732F77">
        <w:rPr>
          <w:rFonts w:ascii="Times New Roman" w:hAnsi="Times New Roman" w:cs="Times New Roman"/>
          <w:sz w:val="28"/>
          <w:szCs w:val="28"/>
        </w:rPr>
        <w:t xml:space="preserve"> </w:t>
      </w:r>
      <w:r w:rsidR="00B9021E" w:rsidRPr="00732F77">
        <w:rPr>
          <w:rFonts w:ascii="Times New Roman" w:hAnsi="Times New Roman" w:cs="Times New Roman"/>
          <w:sz w:val="28"/>
          <w:szCs w:val="28"/>
          <w:lang w:val="kk-KZ"/>
        </w:rPr>
        <w:t>Т</w:t>
      </w:r>
      <w:r w:rsidR="00B9021E" w:rsidRPr="00732F77">
        <w:rPr>
          <w:rFonts w:ascii="Times New Roman" w:hAnsi="Times New Roman" w:cs="Times New Roman"/>
          <w:sz w:val="28"/>
          <w:szCs w:val="28"/>
        </w:rPr>
        <w:t xml:space="preserve">ехнологическая </w:t>
      </w:r>
      <w:r w:rsidR="004E524F">
        <w:rPr>
          <w:rFonts w:ascii="Times New Roman" w:hAnsi="Times New Roman" w:cs="Times New Roman"/>
          <w:sz w:val="28"/>
          <w:szCs w:val="28"/>
        </w:rPr>
        <w:t>схема получения желтого фосфора</w:t>
      </w:r>
    </w:p>
    <w:p w:rsidR="004E524F" w:rsidRPr="004E524F" w:rsidRDefault="004E524F" w:rsidP="004E524F">
      <w:pPr>
        <w:rPr>
          <w:lang w:val="kk-KZ"/>
        </w:rPr>
      </w:pPr>
    </w:p>
    <w:p w:rsidR="00B826BD" w:rsidRPr="00732F77" w:rsidRDefault="00B826BD" w:rsidP="00550831">
      <w:pPr>
        <w:jc w:val="both"/>
        <w:rPr>
          <w:sz w:val="28"/>
          <w:szCs w:val="28"/>
        </w:rPr>
      </w:pPr>
      <w:r w:rsidRPr="00732F77">
        <w:rPr>
          <w:sz w:val="28"/>
          <w:szCs w:val="28"/>
        </w:rPr>
        <w:tab/>
        <w:t>Фосфор- пятнадцатый элемент периодической системы Д.И. Менделеева. Название «фосфор» происходит от греческих слов φΩΣ-свет и φΩρ-несу. Древние греки фосфором называли светящиеся минералы.</w:t>
      </w:r>
    </w:p>
    <w:p w:rsidR="00B826BD" w:rsidRPr="00732F77" w:rsidRDefault="00B826BD" w:rsidP="00550831">
      <w:pPr>
        <w:jc w:val="both"/>
        <w:rPr>
          <w:sz w:val="28"/>
          <w:szCs w:val="28"/>
        </w:rPr>
      </w:pPr>
      <w:r w:rsidRPr="00732F77">
        <w:rPr>
          <w:sz w:val="28"/>
          <w:szCs w:val="28"/>
        </w:rPr>
        <w:t xml:space="preserve">   Элемент фосфор был известен еще арабским алхимикам. В XII веке, по имеющимся данным, его получил алхимик Алхид Бехиль. Однако в Европе фосфор получили впервые лишь в 1669 г. в Гамбурге, Хенинг Брандт в поисках философского камня прокаливал смесь остатка мочи с углем в реторте и получил белый дым, который, будучи собран под водой, образовал светящееся вещество.</w:t>
      </w:r>
    </w:p>
    <w:p w:rsidR="00B826BD" w:rsidRPr="00732F77" w:rsidRDefault="00B826BD" w:rsidP="00550831">
      <w:pPr>
        <w:jc w:val="both"/>
        <w:rPr>
          <w:sz w:val="28"/>
          <w:szCs w:val="28"/>
        </w:rPr>
      </w:pPr>
      <w:r w:rsidRPr="00732F77">
        <w:rPr>
          <w:sz w:val="28"/>
          <w:szCs w:val="28"/>
        </w:rPr>
        <w:t xml:space="preserve">   Позднее, в 1829 г. Велер получил фосфор путем восстановления костяной золы в присутствии кремнезема и глины при очень сильном прокаливании. Происходящая при этом реакция получила название «реакция Велера» и лежит в основе современного промышленного способа получения фосфора:</w:t>
      </w:r>
    </w:p>
    <w:p w:rsidR="00B826BD" w:rsidRPr="00732F77" w:rsidRDefault="00B826BD" w:rsidP="00550831">
      <w:pPr>
        <w:jc w:val="both"/>
        <w:rPr>
          <w:sz w:val="28"/>
          <w:szCs w:val="28"/>
        </w:rPr>
      </w:pPr>
    </w:p>
    <w:p w:rsidR="00B826BD" w:rsidRPr="00732F77" w:rsidRDefault="00B826BD" w:rsidP="00550831">
      <w:pPr>
        <w:jc w:val="both"/>
        <w:rPr>
          <w:sz w:val="28"/>
          <w:szCs w:val="28"/>
          <w:vertAlign w:val="subscript"/>
          <w:lang w:val="en-US"/>
        </w:rPr>
      </w:pPr>
      <w:r w:rsidRPr="00732F77">
        <w:rPr>
          <w:sz w:val="28"/>
          <w:szCs w:val="28"/>
        </w:rPr>
        <w:t xml:space="preserve">               Са</w:t>
      </w:r>
      <w:r w:rsidRPr="00732F77">
        <w:rPr>
          <w:sz w:val="28"/>
          <w:szCs w:val="28"/>
          <w:vertAlign w:val="subscript"/>
          <w:lang w:val="en-US"/>
        </w:rPr>
        <w:t>3</w:t>
      </w:r>
      <w:r w:rsidRPr="00732F77">
        <w:rPr>
          <w:sz w:val="28"/>
          <w:szCs w:val="28"/>
          <w:lang w:val="en-US"/>
        </w:rPr>
        <w:t>(</w:t>
      </w:r>
      <w:r w:rsidRPr="00732F77">
        <w:rPr>
          <w:sz w:val="28"/>
          <w:szCs w:val="28"/>
        </w:rPr>
        <w:t>РО</w:t>
      </w:r>
      <w:r w:rsidRPr="00732F77">
        <w:rPr>
          <w:sz w:val="28"/>
          <w:szCs w:val="28"/>
          <w:vertAlign w:val="subscript"/>
          <w:lang w:val="en-US"/>
        </w:rPr>
        <w:t>4</w:t>
      </w:r>
      <w:r w:rsidRPr="00732F77">
        <w:rPr>
          <w:sz w:val="28"/>
          <w:szCs w:val="28"/>
          <w:lang w:val="en-US"/>
        </w:rPr>
        <w:t>)</w:t>
      </w:r>
      <w:r w:rsidRPr="00732F77">
        <w:rPr>
          <w:sz w:val="28"/>
          <w:szCs w:val="28"/>
          <w:vertAlign w:val="subscript"/>
          <w:lang w:val="en-US"/>
        </w:rPr>
        <w:t>2</w:t>
      </w:r>
      <w:r w:rsidRPr="00732F77">
        <w:rPr>
          <w:sz w:val="28"/>
          <w:szCs w:val="28"/>
          <w:lang w:val="en-US"/>
        </w:rPr>
        <w:t>+3SiO</w:t>
      </w:r>
      <w:r w:rsidRPr="00732F77">
        <w:rPr>
          <w:sz w:val="28"/>
          <w:szCs w:val="28"/>
          <w:vertAlign w:val="subscript"/>
          <w:lang w:val="en-US"/>
        </w:rPr>
        <w:t>2</w:t>
      </w:r>
      <w:r w:rsidRPr="00732F77">
        <w:rPr>
          <w:sz w:val="28"/>
          <w:szCs w:val="28"/>
          <w:lang w:val="en-US"/>
        </w:rPr>
        <w:t>+5C → 3CaSiO</w:t>
      </w:r>
      <w:r w:rsidRPr="00732F77">
        <w:rPr>
          <w:sz w:val="28"/>
          <w:szCs w:val="28"/>
          <w:vertAlign w:val="subscript"/>
          <w:lang w:val="en-US"/>
        </w:rPr>
        <w:t>3</w:t>
      </w:r>
      <w:r w:rsidRPr="00732F77">
        <w:rPr>
          <w:sz w:val="28"/>
          <w:szCs w:val="28"/>
          <w:lang w:val="en-US"/>
        </w:rPr>
        <w:t>+5CO+P</w:t>
      </w:r>
      <w:r w:rsidRPr="00732F77">
        <w:rPr>
          <w:sz w:val="28"/>
          <w:szCs w:val="28"/>
          <w:vertAlign w:val="subscript"/>
          <w:lang w:val="en-US"/>
        </w:rPr>
        <w:t>2</w:t>
      </w:r>
    </w:p>
    <w:p w:rsidR="00B826BD" w:rsidRPr="00732F77" w:rsidRDefault="00B826BD" w:rsidP="00550831">
      <w:pPr>
        <w:pStyle w:val="24"/>
        <w:spacing w:before="120" w:line="240" w:lineRule="auto"/>
        <w:jc w:val="both"/>
        <w:rPr>
          <w:rFonts w:ascii="Times New Roman" w:hAnsi="Times New Roman"/>
          <w:szCs w:val="28"/>
        </w:rPr>
      </w:pPr>
      <w:r w:rsidRPr="00732F77">
        <w:rPr>
          <w:rFonts w:ascii="Times New Roman" w:hAnsi="Times New Roman"/>
          <w:szCs w:val="28"/>
        </w:rPr>
        <w:t>На современных заводах исходное сырье – фосфорит(фракция 10-50мм), кокс(25-40 мм), кварцит(10-50 мм), пос</w:t>
      </w:r>
      <w:r w:rsidRPr="00732F77">
        <w:rPr>
          <w:rFonts w:ascii="Times New Roman" w:hAnsi="Times New Roman"/>
          <w:szCs w:val="28"/>
        </w:rPr>
        <w:softHyphen/>
        <w:t>тупает на склад, где оно хранится в штабелях. Затем кварцит и кокс подсушивают, дробят и рассеивают с целью удаления мелочи и выделения фракции требуемого гранулометрического состава. Фосфорит подвергается грохочению и фракция более 10 мм направ</w:t>
      </w:r>
      <w:r w:rsidRPr="00732F77">
        <w:rPr>
          <w:rFonts w:ascii="Times New Roman" w:hAnsi="Times New Roman"/>
          <w:szCs w:val="28"/>
        </w:rPr>
        <w:softHyphen/>
        <w:t>ляется на термическую подготовку, где прокаливается при 1470К в шахтно-щелевых печах для удаления воды и карбонатов, а мелочь подвергается окускованию. Подготовленные фосфорит, кварцит и кокс в определенном соотношении в виде шихты направляется в печные бункера 7 (Рис.5.1). В печь(1) шихта поступает по мере её расходования. Из печи выводится: печной газ, содержащий газообразный фосфор, шлаки, состоящие из алюмосиликатов кальция и магния и феррофосфор. Печные газы очищают от пыли в электрофильтрах(8), конденсируют – две ступени конденсации, горячая(9) и холодная(10), и получают практически в чистом виде (99,7%). Печной газ после извлечения фосфора сжигается «на свече».</w:t>
      </w:r>
    </w:p>
    <w:p w:rsidR="00B826BD" w:rsidRPr="00732F77" w:rsidRDefault="00B826BD" w:rsidP="005B5B4D">
      <w:pPr>
        <w:pStyle w:val="24"/>
        <w:spacing w:before="120" w:line="240" w:lineRule="auto"/>
        <w:jc w:val="both"/>
        <w:rPr>
          <w:rFonts w:ascii="Times New Roman" w:hAnsi="Times New Roman"/>
          <w:szCs w:val="28"/>
        </w:rPr>
      </w:pPr>
      <w:r w:rsidRPr="00732F77">
        <w:rPr>
          <w:rFonts w:ascii="Times New Roman" w:hAnsi="Times New Roman"/>
          <w:szCs w:val="28"/>
        </w:rPr>
        <w:t>Таким образом, метод электротермии позволяет из бедного фосфатного сырья, содержащего 7-10% фосфора, получать высококонцентрированный полупродукт, который можно перерабатывать на месте или поставлять другим предприятиям, специализирующимся на производстве разных видов фосфорной продукции.</w:t>
      </w:r>
    </w:p>
    <w:p w:rsidR="00B826BD" w:rsidRPr="00732F77" w:rsidRDefault="009F5AB9" w:rsidP="005B5B4D">
      <w:pPr>
        <w:rPr>
          <w:sz w:val="28"/>
          <w:szCs w:val="28"/>
        </w:rPr>
      </w:pPr>
      <w:r w:rsidRPr="00732F77">
        <w:rPr>
          <w:noProof/>
          <w:sz w:val="28"/>
          <w:szCs w:val="28"/>
          <w:lang w:eastAsia="ru-RU"/>
        </w:rPr>
        <w:lastRenderedPageBreak/>
        <w:drawing>
          <wp:inline distT="0" distB="0" distL="0" distR="0">
            <wp:extent cx="5382895" cy="3903980"/>
            <wp:effectExtent l="19050" t="0" r="8255"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02"/>
                    <a:srcRect/>
                    <a:stretch>
                      <a:fillRect/>
                    </a:stretch>
                  </pic:blipFill>
                  <pic:spPr bwMode="auto">
                    <a:xfrm>
                      <a:off x="0" y="0"/>
                      <a:ext cx="5382895" cy="3903980"/>
                    </a:xfrm>
                    <a:prstGeom prst="rect">
                      <a:avLst/>
                    </a:prstGeom>
                    <a:solidFill>
                      <a:srgbClr val="FFFFFF"/>
                    </a:solidFill>
                    <a:ln w="9525">
                      <a:noFill/>
                      <a:miter lim="800000"/>
                      <a:headEnd/>
                      <a:tailEnd/>
                    </a:ln>
                  </pic:spPr>
                </pic:pic>
              </a:graphicData>
            </a:graphic>
          </wp:inline>
        </w:drawing>
      </w:r>
    </w:p>
    <w:p w:rsidR="00B826BD" w:rsidRPr="00732F77" w:rsidRDefault="00B826BD" w:rsidP="005B5B4D">
      <w:pPr>
        <w:rPr>
          <w:sz w:val="28"/>
          <w:szCs w:val="28"/>
        </w:rPr>
      </w:pPr>
    </w:p>
    <w:p w:rsidR="00B826BD" w:rsidRPr="00F82B22" w:rsidRDefault="00B826BD" w:rsidP="005B5B4D">
      <w:pPr>
        <w:numPr>
          <w:ilvl w:val="0"/>
          <w:numId w:val="23"/>
        </w:numPr>
        <w:tabs>
          <w:tab w:val="left" w:pos="1065"/>
        </w:tabs>
        <w:suppressAutoHyphens w:val="0"/>
      </w:pPr>
      <w:r w:rsidRPr="00F82B22">
        <w:t xml:space="preserve">печь; 2-электроды; 3-трансформатор; 4-летка феррофосфорная; 5-летка шлаковая; 6-печные бункеры; 7-загрузочный бункер; 8-электрофильтр; 9-горячая конденсация,10-холодная конденсация; 11-складская емкость,12- газ на «свечу»; 13- холодильник. </w:t>
      </w:r>
    </w:p>
    <w:p w:rsidR="00550831" w:rsidRDefault="00550831" w:rsidP="00550831">
      <w:pPr>
        <w:rPr>
          <w:b/>
          <w:bCs/>
          <w:sz w:val="28"/>
          <w:szCs w:val="28"/>
          <w:lang w:val="kk-KZ"/>
        </w:rPr>
      </w:pPr>
    </w:p>
    <w:p w:rsidR="00550831" w:rsidRPr="00F82B22" w:rsidRDefault="00B826BD" w:rsidP="00550831">
      <w:r w:rsidRPr="00732F77">
        <w:rPr>
          <w:b/>
          <w:bCs/>
          <w:sz w:val="28"/>
          <w:szCs w:val="28"/>
        </w:rPr>
        <w:t xml:space="preserve"> </w:t>
      </w:r>
      <w:r w:rsidR="00550831" w:rsidRPr="00F82B22">
        <w:t>Рис 5.1 Принципиальная технологическая схема получения желтого фосфора.</w:t>
      </w:r>
    </w:p>
    <w:p w:rsidR="00550831" w:rsidRDefault="00550831" w:rsidP="005B5B4D">
      <w:pPr>
        <w:ind w:left="1416"/>
        <w:rPr>
          <w:b/>
          <w:sz w:val="28"/>
          <w:szCs w:val="28"/>
          <w:lang w:val="kk-KZ"/>
        </w:rPr>
      </w:pPr>
    </w:p>
    <w:p w:rsidR="00B826BD" w:rsidRDefault="00596BA8" w:rsidP="005B5B4D">
      <w:pPr>
        <w:ind w:left="1416"/>
        <w:rPr>
          <w:b/>
          <w:sz w:val="28"/>
          <w:szCs w:val="28"/>
          <w:lang w:val="kk-KZ"/>
        </w:rPr>
      </w:pPr>
      <w:r>
        <w:rPr>
          <w:b/>
          <w:sz w:val="28"/>
          <w:szCs w:val="28"/>
          <w:lang w:val="kk-KZ"/>
        </w:rPr>
        <w:t>5</w:t>
      </w:r>
      <w:r w:rsidR="00B9021E" w:rsidRPr="00732F77">
        <w:rPr>
          <w:b/>
          <w:sz w:val="28"/>
          <w:szCs w:val="28"/>
        </w:rPr>
        <w:t xml:space="preserve">.2 Устройство </w:t>
      </w:r>
      <w:r w:rsidR="00B9021E" w:rsidRPr="00732F77">
        <w:rPr>
          <w:b/>
          <w:sz w:val="28"/>
          <w:szCs w:val="28"/>
          <w:lang w:val="kk-KZ"/>
        </w:rPr>
        <w:t>фосфорной руднотермической печи</w:t>
      </w:r>
    </w:p>
    <w:p w:rsidR="00550831" w:rsidRPr="00732F77" w:rsidRDefault="00550831" w:rsidP="005B5B4D">
      <w:pPr>
        <w:ind w:left="1416"/>
        <w:rPr>
          <w:b/>
          <w:bCs/>
          <w:sz w:val="28"/>
          <w:szCs w:val="28"/>
          <w:lang w:val="kk-KZ"/>
        </w:rPr>
      </w:pPr>
    </w:p>
    <w:p w:rsidR="00B826BD" w:rsidRPr="00732F77" w:rsidRDefault="00B826BD" w:rsidP="005B5B4D">
      <w:pPr>
        <w:jc w:val="both"/>
        <w:rPr>
          <w:sz w:val="28"/>
          <w:szCs w:val="28"/>
        </w:rPr>
      </w:pPr>
      <w:r w:rsidRPr="00732F77">
        <w:rPr>
          <w:sz w:val="28"/>
          <w:szCs w:val="28"/>
        </w:rPr>
        <w:tab/>
        <w:t xml:space="preserve">В России и Казахстане для производства фосфора применяются руднотермические печи      типа РКЗ – 48, РКЗ –72, РКЗ -80 (индекс печи означает руднотермическая, круглая, закрытая, а далее указывается электрическая мощность в мегавольтамперах). Эти </w:t>
      </w:r>
      <w:r w:rsidR="00D150D5">
        <w:rPr>
          <w:sz w:val="28"/>
          <w:szCs w:val="28"/>
        </w:rPr>
        <w:t>трехфазные круглые печи (рис.5.</w:t>
      </w:r>
      <w:r w:rsidR="00D150D5">
        <w:rPr>
          <w:sz w:val="28"/>
          <w:szCs w:val="28"/>
          <w:lang w:val="kk-KZ"/>
        </w:rPr>
        <w:t>2</w:t>
      </w:r>
      <w:r w:rsidRPr="00732F77">
        <w:rPr>
          <w:sz w:val="28"/>
          <w:szCs w:val="28"/>
        </w:rPr>
        <w:t>) состоят из следующих основных элементов: кожух печи, футеровка, система подвески и перемещения электродов и тракт шихтоподачи. Свод печи футерован огнеупорным бетоном и имеет отверстия для электродов с сальниковыми уплотнениями, а также для шихтовых течек и для газохода, который может быть отключен от печи газоотсекателем специальной конструкции.</w:t>
      </w:r>
    </w:p>
    <w:p w:rsidR="00B826BD" w:rsidRPr="00732F77" w:rsidRDefault="00020FE9" w:rsidP="005B5B4D">
      <w:pPr>
        <w:pStyle w:val="a9"/>
        <w:spacing w:line="240" w:lineRule="auto"/>
        <w:rPr>
          <w:sz w:val="28"/>
          <w:szCs w:val="28"/>
        </w:rPr>
      </w:pPr>
      <w:r>
        <w:rPr>
          <w:sz w:val="28"/>
          <w:szCs w:val="28"/>
        </w:rPr>
      </w:r>
      <w:r>
        <w:rPr>
          <w:sz w:val="28"/>
          <w:szCs w:val="28"/>
        </w:rPr>
        <w:pict>
          <v:group id="_x0000_s2073" style="width:445.75pt;height:280.5pt;mso-wrap-distance-left:0;mso-wrap-distance-right:0;mso-position-horizontal-relative:char;mso-position-vertical-relative:line" coordsize="8914,5609">
            <o:lock v:ext="edit" text="t"/>
            <v:rect id="_x0000_s2074" style="position:absolute;width:8914;height:5609;v-text-anchor:middle" filled="f" stroked="f">
              <v:stroke joinstyle="round"/>
            </v:rect>
            <v:shape id="_x0000_s2075" type="#_x0000_t75" style="position:absolute;top:53;width:8914;height:5427;v-text-anchor:middle">
              <v:fill type="frame"/>
              <v:stroke joinstyle="round"/>
              <v:imagedata r:id="rId303" o:title=""/>
            </v:shape>
            <w10:wrap type="none"/>
            <w10:anchorlock/>
          </v:group>
        </w:pict>
      </w:r>
    </w:p>
    <w:p w:rsidR="00B826BD" w:rsidRPr="00732F77" w:rsidRDefault="00B826BD" w:rsidP="005B5B4D">
      <w:pPr>
        <w:pStyle w:val="a9"/>
        <w:spacing w:line="240" w:lineRule="auto"/>
        <w:rPr>
          <w:sz w:val="28"/>
          <w:szCs w:val="28"/>
        </w:rPr>
      </w:pPr>
    </w:p>
    <w:p w:rsidR="00B826BD" w:rsidRPr="006D35BD" w:rsidRDefault="00B826BD" w:rsidP="005B5B4D">
      <w:pPr>
        <w:pStyle w:val="a9"/>
        <w:spacing w:line="240" w:lineRule="auto"/>
      </w:pPr>
      <w:r w:rsidRPr="006D35BD">
        <w:t>1-корпус печи; 2-шлаковая летка; 3-электрод; 4-бункеры с сырьем; 5-трансформатор; 6-короткая сеть; 7-газоход.</w:t>
      </w:r>
    </w:p>
    <w:p w:rsidR="00550831" w:rsidRDefault="00550831" w:rsidP="00550831">
      <w:pPr>
        <w:pStyle w:val="a9"/>
        <w:spacing w:line="240" w:lineRule="auto"/>
        <w:rPr>
          <w:lang w:val="kk-KZ"/>
        </w:rPr>
      </w:pPr>
    </w:p>
    <w:p w:rsidR="00550831" w:rsidRPr="006D35BD" w:rsidRDefault="00550831" w:rsidP="00550831">
      <w:pPr>
        <w:pStyle w:val="a9"/>
        <w:spacing w:line="240" w:lineRule="auto"/>
      </w:pPr>
      <w:r w:rsidRPr="006D35BD">
        <w:t>Рис.5.2 Фосфорная печь</w:t>
      </w:r>
    </w:p>
    <w:p w:rsidR="00B826BD" w:rsidRPr="00732F77" w:rsidRDefault="00B826BD" w:rsidP="005B5B4D">
      <w:pPr>
        <w:pStyle w:val="a9"/>
        <w:spacing w:line="240" w:lineRule="auto"/>
        <w:rPr>
          <w:sz w:val="28"/>
          <w:szCs w:val="28"/>
        </w:rPr>
      </w:pPr>
    </w:p>
    <w:p w:rsidR="00B826BD" w:rsidRPr="00732F77" w:rsidRDefault="00B826BD" w:rsidP="005B5B4D">
      <w:pPr>
        <w:pStyle w:val="a9"/>
        <w:spacing w:line="240" w:lineRule="auto"/>
        <w:rPr>
          <w:sz w:val="28"/>
          <w:szCs w:val="28"/>
        </w:rPr>
      </w:pPr>
      <w:r w:rsidRPr="00732F77">
        <w:rPr>
          <w:sz w:val="28"/>
          <w:szCs w:val="28"/>
        </w:rPr>
        <w:t>Ванна печи РКЗ – 72Ф выполнена из углеродистых блоков, цилиндрическая, с внутренним диаметром 8500 мм. Кожух сварной, цилиндрический, из стали толщиной 25 мм, усилен ребрами и поясами жесткости. Глубина ванны печи 4100 мм. Ванна над сводом накрывается крышкой из немагнитного материала. Крышка собирается из трех секций с электроизоляцией между ними и между ними и кожухом. Фосфорная печь имеет две водоохлаждаемые шлаковые летки и одну летку с двумя отверстиями для выпуска феррофосфора. Отверстия для выпуска шлака расположены на 450 мм выше уровня подины, отверстия для выпуска феррофосфора – на 50 мм. На электроды печи подается напряжение от трех однофазных трансформаторов. Электрический ток используется для нагрева, расплавления шихты в печи и для поддержания процесса восстановления фосфора. Электроды служат для подвода электрического тока в реакционную (проводящую) зону. Электроды в процессе работы срабатываются, а потому нуждаются в наращивании. Самоспекающийся электрод состоит из металлической оболочки – кожуха, заполняемого сверху электродной массой. Для набивки самоспекающихся электродов используется товарная электродная масса или масса собственного производства.</w:t>
      </w:r>
    </w:p>
    <w:p w:rsidR="00B826BD" w:rsidRPr="00732F77" w:rsidRDefault="00B826BD" w:rsidP="005B5B4D">
      <w:pPr>
        <w:pStyle w:val="a9"/>
        <w:spacing w:line="240" w:lineRule="auto"/>
        <w:rPr>
          <w:sz w:val="28"/>
          <w:szCs w:val="28"/>
        </w:rPr>
      </w:pPr>
      <w:r w:rsidRPr="00732F77">
        <w:rPr>
          <w:sz w:val="28"/>
          <w:szCs w:val="28"/>
        </w:rPr>
        <w:t>Фосфорная печь является химическим реактором со сложным температурным полем. Исходные компоненты поступают в печь с температурой 0 –20</w:t>
      </w:r>
      <w:r w:rsidRPr="00732F77">
        <w:rPr>
          <w:sz w:val="28"/>
          <w:szCs w:val="28"/>
          <w:vertAlign w:val="superscript"/>
        </w:rPr>
        <w:t>о</w:t>
      </w:r>
      <w:r w:rsidRPr="00732F77">
        <w:rPr>
          <w:sz w:val="28"/>
          <w:szCs w:val="28"/>
        </w:rPr>
        <w:t xml:space="preserve">С, продукты реакции   - расплавы и газы – покидают </w:t>
      </w:r>
      <w:r w:rsidRPr="00732F77">
        <w:rPr>
          <w:sz w:val="28"/>
          <w:szCs w:val="28"/>
        </w:rPr>
        <w:lastRenderedPageBreak/>
        <w:t>печь с температурой 1400-1500 и 500</w:t>
      </w:r>
      <w:r w:rsidRPr="00732F77">
        <w:rPr>
          <w:sz w:val="28"/>
          <w:szCs w:val="28"/>
          <w:vertAlign w:val="superscript"/>
        </w:rPr>
        <w:t>о</w:t>
      </w:r>
      <w:r w:rsidRPr="00732F77">
        <w:rPr>
          <w:sz w:val="28"/>
          <w:szCs w:val="28"/>
        </w:rPr>
        <w:t>С соответственно. В зоне контакта торца электрода с расплавом возможны температуры более 2000</w:t>
      </w:r>
      <w:r w:rsidRPr="00732F77">
        <w:rPr>
          <w:sz w:val="28"/>
          <w:szCs w:val="28"/>
          <w:vertAlign w:val="superscript"/>
        </w:rPr>
        <w:t>о</w:t>
      </w:r>
      <w:r w:rsidRPr="00732F77">
        <w:rPr>
          <w:sz w:val="28"/>
          <w:szCs w:val="28"/>
        </w:rPr>
        <w:t>С. Такой широкий интервал температур определяет неоднородность пространства печи. В верхних уровнях, куда поступает холодная исходная шихта – фосфорит, кварцит и кокс, химические реагенты твердые; далее, по мере опускания шихты вниз, температура повышается, легкоплавкие компоненты шихты плавятся, появляется жидкая фаза. Область максимальных температур находится у торца электрода. Здесь в твердом состоянии остается только кокс, остальные элементы шихты расплавлены. Выделение тепловой энергии осуществляется не только через твердый материал – шихту и жидкий расплав, но и через электрическую дугу, которая всегда присутствует на той или иной стадии процесса. Особенности преобразования электрической энергии в тепловую сказываются, прежде всего, на характере реакций, протекающих в печи. Все это делает задачу количественного определения распределения энергии в зависимости от параметров работы печи исключительно сложной, требующей учета большого количества физических, химических и физико-химических факторов, жестко взаимосвязанных в реакционном объеме.</w:t>
      </w:r>
    </w:p>
    <w:p w:rsidR="00B826BD" w:rsidRPr="00732F77" w:rsidRDefault="00B826BD" w:rsidP="005B5B4D">
      <w:pPr>
        <w:pStyle w:val="a9"/>
        <w:spacing w:line="240" w:lineRule="auto"/>
        <w:rPr>
          <w:sz w:val="28"/>
          <w:szCs w:val="28"/>
        </w:rPr>
      </w:pPr>
      <w:r w:rsidRPr="00732F77">
        <w:rPr>
          <w:sz w:val="28"/>
          <w:szCs w:val="28"/>
        </w:rPr>
        <w:t>Между тем, в неоднородном реакционном пространстве печи можно выделить области, в которых действуют общие закономерности. Эти области можно рассматривать как самостоятельные зоны, в которых хотя и существуют температурная, концентрационная и другие неоднородности, но характер процессов одинаков. В объеме каждой такой зоны действуют свои функциональные связи, что существенно облегчает задачи их математического описания и моделирования протекающих в них процессов.</w:t>
      </w:r>
    </w:p>
    <w:p w:rsidR="00B826BD" w:rsidRPr="00732F77" w:rsidRDefault="00B826BD" w:rsidP="005B5B4D">
      <w:pPr>
        <w:ind w:firstLine="420"/>
        <w:jc w:val="both"/>
        <w:rPr>
          <w:sz w:val="28"/>
          <w:szCs w:val="28"/>
        </w:rPr>
      </w:pPr>
    </w:p>
    <w:p w:rsidR="00B826BD" w:rsidRPr="00732F77" w:rsidRDefault="00B826BD" w:rsidP="005B5B4D">
      <w:pPr>
        <w:widowControl w:val="0"/>
        <w:tabs>
          <w:tab w:val="left" w:pos="780"/>
        </w:tabs>
        <w:ind w:left="420"/>
        <w:jc w:val="both"/>
        <w:rPr>
          <w:b/>
          <w:sz w:val="28"/>
          <w:szCs w:val="28"/>
        </w:rPr>
      </w:pPr>
      <w:r w:rsidRPr="00732F77">
        <w:rPr>
          <w:b/>
          <w:sz w:val="28"/>
          <w:szCs w:val="28"/>
        </w:rPr>
        <w:t>Геометрические параметры печи</w:t>
      </w:r>
    </w:p>
    <w:p w:rsidR="00B826BD" w:rsidRPr="00732F77" w:rsidRDefault="00B826BD" w:rsidP="005B5B4D">
      <w:pPr>
        <w:widowControl w:val="0"/>
        <w:ind w:firstLine="420"/>
        <w:jc w:val="both"/>
        <w:rPr>
          <w:sz w:val="28"/>
          <w:szCs w:val="28"/>
        </w:rPr>
      </w:pPr>
      <w:r w:rsidRPr="00732F77">
        <w:rPr>
          <w:sz w:val="28"/>
          <w:szCs w:val="28"/>
        </w:rPr>
        <w:t>Определяющие размеры печи – это диаметр ванны (внутренний), толщина футеровки и диаметр печи (внешний), высота ванны печи и диаметр распада  электрода (</w:t>
      </w:r>
      <w:r w:rsidRPr="00732F77">
        <w:rPr>
          <w:sz w:val="28"/>
          <w:szCs w:val="28"/>
          <w:lang w:val="en-US"/>
        </w:rPr>
        <w:t>D</w:t>
      </w:r>
      <w:r w:rsidRPr="00732F77">
        <w:rPr>
          <w:sz w:val="28"/>
          <w:szCs w:val="28"/>
        </w:rPr>
        <w:t>р), то есть диаметр окружности, на которой находятся центры электродов (расположенные под углом 120</w:t>
      </w:r>
      <w:r w:rsidRPr="00732F77">
        <w:rPr>
          <w:sz w:val="28"/>
          <w:szCs w:val="28"/>
          <w:vertAlign w:val="superscript"/>
        </w:rPr>
        <w:t>о</w:t>
      </w:r>
      <w:r w:rsidRPr="00732F77">
        <w:rPr>
          <w:sz w:val="28"/>
          <w:szCs w:val="28"/>
        </w:rPr>
        <w:t>). Вокруг каждого электрода образуется реакционный тигель, который иногда работает изолированно, но чаще они сообщаются между собой. Расстояние между тиглями по прямой, соединяющей центры электродов, обозначим «а». Расстояние между тиглем и футеровкой – «в». Внешние зоны непроплава заняты спекшейся неподвижной шихтой и называются гарнисаж. Непроплавленная зона в центре печи образует «козел» или мертвую зону.</w:t>
      </w:r>
    </w:p>
    <w:p w:rsidR="00B826BD" w:rsidRPr="00732F77" w:rsidRDefault="00B826BD" w:rsidP="005B5B4D">
      <w:pPr>
        <w:ind w:firstLine="420"/>
        <w:jc w:val="both"/>
        <w:rPr>
          <w:sz w:val="28"/>
          <w:szCs w:val="28"/>
        </w:rPr>
      </w:pPr>
      <w:r w:rsidRPr="00732F77">
        <w:rPr>
          <w:sz w:val="28"/>
          <w:szCs w:val="28"/>
        </w:rPr>
        <w:t xml:space="preserve">Размеры ванны должны вмещать три реакционных тигля с учетом значений «а» и «в», поэтому </w:t>
      </w:r>
    </w:p>
    <w:p w:rsidR="00B826BD" w:rsidRPr="00732F77" w:rsidRDefault="00B826BD" w:rsidP="005B5B4D">
      <w:pPr>
        <w:ind w:firstLine="420"/>
        <w:jc w:val="both"/>
        <w:rPr>
          <w:sz w:val="28"/>
          <w:szCs w:val="28"/>
        </w:rPr>
      </w:pPr>
      <w:r w:rsidRPr="00732F77">
        <w:rPr>
          <w:sz w:val="28"/>
          <w:szCs w:val="28"/>
          <w:lang w:val="en-US"/>
        </w:rPr>
        <w:t>D</w:t>
      </w:r>
      <w:r w:rsidRPr="00732F77">
        <w:rPr>
          <w:sz w:val="28"/>
          <w:szCs w:val="28"/>
        </w:rPr>
        <w:t xml:space="preserve">в = </w:t>
      </w:r>
      <w:r w:rsidRPr="00732F77">
        <w:rPr>
          <w:sz w:val="28"/>
          <w:szCs w:val="28"/>
          <w:lang w:val="en-US"/>
        </w:rPr>
        <w:t>D</w:t>
      </w:r>
      <w:r w:rsidRPr="00732F77">
        <w:rPr>
          <w:sz w:val="28"/>
          <w:szCs w:val="28"/>
        </w:rPr>
        <w:t xml:space="preserve">р + </w:t>
      </w:r>
      <w:r w:rsidRPr="00732F77">
        <w:rPr>
          <w:sz w:val="28"/>
          <w:szCs w:val="28"/>
          <w:lang w:val="en-US"/>
        </w:rPr>
        <w:t>D</w:t>
      </w:r>
      <w:r w:rsidRPr="00732F77">
        <w:rPr>
          <w:sz w:val="28"/>
          <w:szCs w:val="28"/>
        </w:rPr>
        <w:t xml:space="preserve">т + 2в   (внутренний диаметр ванны), </w:t>
      </w:r>
    </w:p>
    <w:p w:rsidR="00B826BD" w:rsidRPr="00732F77" w:rsidRDefault="00B826BD" w:rsidP="005B5B4D">
      <w:pPr>
        <w:ind w:firstLine="708"/>
        <w:jc w:val="both"/>
        <w:rPr>
          <w:sz w:val="28"/>
          <w:szCs w:val="28"/>
        </w:rPr>
      </w:pPr>
      <w:r w:rsidRPr="00732F77">
        <w:rPr>
          <w:sz w:val="28"/>
          <w:szCs w:val="28"/>
          <w:lang w:val="en-US"/>
        </w:rPr>
        <w:t>D</w:t>
      </w:r>
      <w:r w:rsidRPr="00732F77">
        <w:rPr>
          <w:sz w:val="28"/>
          <w:szCs w:val="28"/>
        </w:rPr>
        <w:t>р –диаметр распада,</w:t>
      </w:r>
    </w:p>
    <w:p w:rsidR="00B826BD" w:rsidRPr="00732F77" w:rsidRDefault="00B826BD" w:rsidP="005B5B4D">
      <w:pPr>
        <w:ind w:firstLine="708"/>
        <w:jc w:val="both"/>
        <w:rPr>
          <w:sz w:val="28"/>
          <w:szCs w:val="28"/>
        </w:rPr>
      </w:pPr>
      <w:r w:rsidRPr="00732F77">
        <w:rPr>
          <w:sz w:val="28"/>
          <w:szCs w:val="28"/>
          <w:lang w:val="en-US"/>
        </w:rPr>
        <w:t>D</w:t>
      </w:r>
      <w:r w:rsidRPr="00732F77">
        <w:rPr>
          <w:sz w:val="28"/>
          <w:szCs w:val="28"/>
        </w:rPr>
        <w:t>т – диаметр тигля</w:t>
      </w:r>
    </w:p>
    <w:p w:rsidR="00B826BD" w:rsidRPr="00732F77" w:rsidRDefault="00B826BD" w:rsidP="005B5B4D">
      <w:pPr>
        <w:jc w:val="both"/>
        <w:rPr>
          <w:sz w:val="28"/>
          <w:szCs w:val="28"/>
        </w:rPr>
      </w:pPr>
      <w:r w:rsidRPr="00732F77">
        <w:rPr>
          <w:sz w:val="28"/>
          <w:szCs w:val="28"/>
        </w:rPr>
        <w:t xml:space="preserve">      </w:t>
      </w:r>
      <w:r w:rsidRPr="00732F77">
        <w:rPr>
          <w:sz w:val="28"/>
          <w:szCs w:val="28"/>
          <w:lang w:val="en-US"/>
        </w:rPr>
        <w:t>D</w:t>
      </w:r>
      <w:r w:rsidRPr="00732F77">
        <w:rPr>
          <w:sz w:val="28"/>
          <w:szCs w:val="28"/>
        </w:rPr>
        <w:t xml:space="preserve">п = </w:t>
      </w:r>
      <w:r w:rsidRPr="00732F77">
        <w:rPr>
          <w:sz w:val="28"/>
          <w:szCs w:val="28"/>
          <w:lang w:val="en-US"/>
        </w:rPr>
        <w:t>D</w:t>
      </w:r>
      <w:r w:rsidRPr="00732F77">
        <w:rPr>
          <w:sz w:val="28"/>
          <w:szCs w:val="28"/>
        </w:rPr>
        <w:t>в + 2</w:t>
      </w:r>
      <w:r w:rsidRPr="00732F77">
        <w:rPr>
          <w:sz w:val="28"/>
          <w:szCs w:val="28"/>
          <w:lang w:val="en-US"/>
        </w:rPr>
        <w:t>L</w:t>
      </w:r>
      <w:r w:rsidRPr="00732F77">
        <w:rPr>
          <w:sz w:val="28"/>
          <w:szCs w:val="28"/>
        </w:rPr>
        <w:t xml:space="preserve"> (внешний диаметр печи)</w:t>
      </w:r>
    </w:p>
    <w:p w:rsidR="00B826BD" w:rsidRPr="00732F77" w:rsidRDefault="00B826BD" w:rsidP="005B5B4D">
      <w:pPr>
        <w:jc w:val="both"/>
        <w:rPr>
          <w:sz w:val="28"/>
          <w:szCs w:val="28"/>
        </w:rPr>
      </w:pPr>
      <w:r w:rsidRPr="00732F77">
        <w:rPr>
          <w:sz w:val="28"/>
          <w:szCs w:val="28"/>
        </w:rPr>
        <w:lastRenderedPageBreak/>
        <w:tab/>
      </w:r>
      <w:r w:rsidRPr="00732F77">
        <w:rPr>
          <w:sz w:val="28"/>
          <w:szCs w:val="28"/>
          <w:lang w:val="en-US"/>
        </w:rPr>
        <w:t>L</w:t>
      </w:r>
      <w:r w:rsidRPr="00732F77">
        <w:rPr>
          <w:sz w:val="28"/>
          <w:szCs w:val="28"/>
        </w:rPr>
        <w:t xml:space="preserve"> – толщина футеровки ванны и кожух печи, находится на основании теплового расчета.</w:t>
      </w:r>
    </w:p>
    <w:p w:rsidR="00B826BD" w:rsidRPr="00732F77" w:rsidRDefault="00B826BD" w:rsidP="005B5B4D">
      <w:pPr>
        <w:jc w:val="both"/>
        <w:rPr>
          <w:sz w:val="28"/>
          <w:szCs w:val="28"/>
          <w:lang w:val="en-US"/>
        </w:rPr>
      </w:pPr>
      <w:r w:rsidRPr="00732F77">
        <w:rPr>
          <w:sz w:val="28"/>
          <w:szCs w:val="28"/>
        </w:rPr>
        <w:tab/>
      </w:r>
      <w:r w:rsidRPr="00732F77">
        <w:rPr>
          <w:sz w:val="28"/>
          <w:szCs w:val="28"/>
        </w:rPr>
        <w:tab/>
      </w:r>
      <w:r w:rsidRPr="00732F77">
        <w:rPr>
          <w:sz w:val="28"/>
          <w:szCs w:val="28"/>
          <w:lang w:val="en-US"/>
        </w:rPr>
        <w:t>I</w:t>
      </w: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lang w:val="en-US"/>
        </w:rPr>
        <w:t>II</w:t>
      </w: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lang w:val="en-US"/>
        </w:rPr>
        <w:t>III</w:t>
      </w:r>
    </w:p>
    <w:p w:rsidR="00B826BD" w:rsidRPr="00732F77" w:rsidRDefault="00B826BD" w:rsidP="005B5B4D">
      <w:pPr>
        <w:jc w:val="both"/>
        <w:rPr>
          <w:sz w:val="28"/>
          <w:szCs w:val="28"/>
        </w:rPr>
      </w:pPr>
      <w:r w:rsidRPr="00732F77">
        <w:rPr>
          <w:sz w:val="28"/>
          <w:szCs w:val="28"/>
        </w:rPr>
        <w:tab/>
        <w:t>а &gt;0</w:t>
      </w: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rPr>
        <w:tab/>
        <w:t xml:space="preserve">а = 0                        </w:t>
      </w:r>
      <w:r w:rsidRPr="00732F77">
        <w:rPr>
          <w:sz w:val="28"/>
          <w:szCs w:val="28"/>
        </w:rPr>
        <w:tab/>
      </w:r>
      <w:r w:rsidRPr="00732F77">
        <w:rPr>
          <w:sz w:val="28"/>
          <w:szCs w:val="28"/>
        </w:rPr>
        <w:tab/>
        <w:t>а &lt; 0</w:t>
      </w:r>
    </w:p>
    <w:p w:rsidR="00B826BD" w:rsidRPr="00732F77" w:rsidRDefault="00020FE9" w:rsidP="005B5B4D">
      <w:pPr>
        <w:jc w:val="center"/>
        <w:rPr>
          <w:sz w:val="28"/>
          <w:szCs w:val="28"/>
        </w:rPr>
      </w:pPr>
      <w:r>
        <w:rPr>
          <w:sz w:val="28"/>
          <w:szCs w:val="28"/>
        </w:rPr>
        <w:pict>
          <v:oval id="_x0000_s2132" style="position:absolute;left:0;text-align:left;margin-left:9pt;margin-top:-.3pt;width:36pt;height:36pt;z-index:251626496;v-text-anchor:middle" strokeweight=".26mm">
            <v:fill color2="black"/>
            <v:stroke joinstyle="miter"/>
          </v:oval>
        </w:pict>
      </w:r>
      <w:r>
        <w:rPr>
          <w:sz w:val="28"/>
          <w:szCs w:val="28"/>
        </w:rPr>
        <w:pict>
          <v:oval id="_x0000_s2133" style="position:absolute;left:0;text-align:left;margin-left:63pt;margin-top:-.3pt;width:36pt;height:36pt;z-index:251627520;v-text-anchor:middle" strokeweight=".26mm">
            <v:fill color2="black"/>
            <v:stroke joinstyle="miter"/>
          </v:oval>
        </w:pict>
      </w:r>
      <w:r>
        <w:rPr>
          <w:sz w:val="28"/>
          <w:szCs w:val="28"/>
        </w:rPr>
        <w:pict>
          <v:oval id="_x0000_s2135" style="position:absolute;left:0;text-align:left;margin-left:189pt;margin-top:-.3pt;width:36pt;height:36pt;z-index:251629568;v-text-anchor:middle" strokeweight=".26mm">
            <v:fill color2="black"/>
            <v:stroke joinstyle="miter"/>
          </v:oval>
        </w:pict>
      </w:r>
      <w:r>
        <w:rPr>
          <w:sz w:val="28"/>
          <w:szCs w:val="28"/>
        </w:rPr>
        <w:pict>
          <v:oval id="_x0000_s2136" style="position:absolute;left:0;text-align:left;margin-left:225pt;margin-top:-.3pt;width:36pt;height:36pt;z-index:251630592;v-text-anchor:middle" strokeweight=".26mm">
            <v:fill color2="black"/>
            <v:stroke joinstyle="miter"/>
          </v:oval>
        </w:pict>
      </w:r>
      <w:r>
        <w:rPr>
          <w:sz w:val="28"/>
          <w:szCs w:val="28"/>
        </w:rPr>
        <w:pict>
          <v:oval id="_x0000_s2138" style="position:absolute;left:0;text-align:left;margin-left:5in;margin-top:3.5pt;width:36pt;height:36pt;flip:x y;z-index:251632640;v-text-anchor:middle" strokeweight=".26mm">
            <v:fill color2="black"/>
            <v:stroke joinstyle="miter"/>
          </v:oval>
        </w:pict>
      </w:r>
      <w:r>
        <w:rPr>
          <w:sz w:val="28"/>
          <w:szCs w:val="28"/>
        </w:rPr>
        <w:pict>
          <v:oval id="_x0000_s2140" style="position:absolute;left:0;text-align:left;margin-left:333pt;margin-top:3.5pt;width:36pt;height:36pt;z-index:251634688;v-text-anchor:middle" strokeweight=".26mm">
            <v:fill color2="black"/>
            <v:stroke joinstyle="miter"/>
          </v:oval>
        </w:pict>
      </w:r>
      <w:r>
        <w:rPr>
          <w:sz w:val="28"/>
          <w:szCs w:val="28"/>
        </w:rPr>
        <w:pict>
          <v:shape id="_x0000_s2147" style="position:absolute;left:0;text-align:left;margin-left:361.95pt;margin-top:9.8pt;width:6.75pt;height:23.25pt;z-index:251641856;mso-position-horizontal:absolute;mso-position-horizontal-relative:text;mso-position-vertical:absolute;mso-position-vertical-relative:text;v-text-anchor:middle" coordsize="135,465" path="m30,hdc22,40,,79,,120,,301,2,274,60,390v19,38,19,75,75,75e" filled="f" strokeweight=".26mm"/>
        </w:pict>
      </w:r>
    </w:p>
    <w:p w:rsidR="00B826BD" w:rsidRPr="00732F77" w:rsidRDefault="00020FE9" w:rsidP="005B5B4D">
      <w:pPr>
        <w:jc w:val="center"/>
        <w:rPr>
          <w:sz w:val="28"/>
          <w:szCs w:val="28"/>
        </w:rPr>
      </w:pPr>
      <w:r>
        <w:rPr>
          <w:sz w:val="28"/>
          <w:szCs w:val="28"/>
        </w:rPr>
        <w:pict>
          <v:line id="_x0000_s2141" style="position:absolute;left:0;text-align:left;z-index:251635712" from="27pt,3.9pt" to="81pt,3.9pt" strokeweight=".26mm">
            <v:stroke dashstyle="dash" joinstyle="miter"/>
          </v:line>
        </w:pict>
      </w:r>
      <w:r>
        <w:rPr>
          <w:sz w:val="28"/>
          <w:szCs w:val="28"/>
        </w:rPr>
        <w:pict>
          <v:line id="_x0000_s2142" style="position:absolute;left:0;text-align:left;flip:x;z-index:251636736" from="53.85pt,3.9pt" to="80.85pt,48.9pt" strokeweight=".26mm">
            <v:stroke dashstyle="1 1" joinstyle="miter"/>
          </v:line>
        </w:pict>
      </w:r>
      <w:r>
        <w:rPr>
          <w:sz w:val="28"/>
          <w:szCs w:val="28"/>
        </w:rPr>
        <w:pict>
          <v:line id="_x0000_s2143" style="position:absolute;left:0;text-align:left;z-index:251637760" from="27pt,3.9pt" to="54pt,48.9pt" strokeweight=".26mm">
            <v:stroke dashstyle="1 1" joinstyle="miter"/>
          </v:line>
        </w:pict>
      </w:r>
      <w:r>
        <w:rPr>
          <w:sz w:val="28"/>
          <w:szCs w:val="28"/>
        </w:rPr>
        <w:pict>
          <v:line id="_x0000_s2144" style="position:absolute;left:0;text-align:left;z-index:251638784" from="207pt,3.9pt" to="243pt,3.9pt" strokeweight=".26mm">
            <v:stroke dashstyle="dash" joinstyle="miter"/>
          </v:line>
        </w:pict>
      </w:r>
      <w:r>
        <w:rPr>
          <w:sz w:val="28"/>
          <w:szCs w:val="28"/>
        </w:rPr>
        <w:pict>
          <v:line id="_x0000_s2145" style="position:absolute;left:0;text-align:left;z-index:251639808" from="207pt,3.9pt" to="225pt,39.9pt" strokeweight=".26mm">
            <v:stroke dashstyle="dash" joinstyle="miter"/>
          </v:line>
        </w:pict>
      </w:r>
      <w:r>
        <w:rPr>
          <w:sz w:val="28"/>
          <w:szCs w:val="28"/>
        </w:rPr>
        <w:pict>
          <v:line id="_x0000_s2146" style="position:absolute;left:0;text-align:left;flip:x;z-index:251640832" from="225pt,3.9pt" to="243pt,39.9pt" strokeweight=".26mm">
            <v:stroke dashstyle="dash" joinstyle="miter"/>
          </v:line>
        </w:pict>
      </w:r>
    </w:p>
    <w:p w:rsidR="00B826BD" w:rsidRPr="00732F77" w:rsidRDefault="00020FE9" w:rsidP="005B5B4D">
      <w:pPr>
        <w:jc w:val="center"/>
        <w:rPr>
          <w:sz w:val="28"/>
          <w:szCs w:val="28"/>
        </w:rPr>
      </w:pPr>
      <w:r>
        <w:rPr>
          <w:sz w:val="28"/>
          <w:szCs w:val="28"/>
        </w:rPr>
        <w:pict>
          <v:oval id="_x0000_s2137" style="position:absolute;left:0;text-align:left;margin-left:207pt;margin-top:2.85pt;width:36pt;height:36pt;z-index:251631616;v-text-anchor:middle" strokeweight=".26mm">
            <v:fill color2="black"/>
            <v:stroke joinstyle="miter"/>
          </v:oval>
        </w:pict>
      </w:r>
      <w:r>
        <w:rPr>
          <w:sz w:val="28"/>
          <w:szCs w:val="28"/>
        </w:rPr>
        <w:pict>
          <v:oval id="_x0000_s2139" style="position:absolute;left:0;text-align:left;margin-left:351pt;margin-top:2.9pt;width:36pt;height:36pt;z-index:251633664;v-text-anchor:middle" strokeweight=".26mm">
            <v:fill color2="black"/>
            <v:stroke joinstyle="miter"/>
          </v:oval>
        </w:pict>
      </w:r>
      <w:r>
        <w:rPr>
          <w:sz w:val="28"/>
          <w:szCs w:val="28"/>
        </w:rPr>
        <w:pict>
          <v:shape id="_x0000_s2148" style="position:absolute;left:0;text-align:left;margin-left:366.05pt;margin-top:1.7pt;width:18.4pt;height:11.05pt;z-index:251642880;mso-position-horizontal:absolute;mso-position-horizontal-relative:text;mso-position-vertical:absolute;mso-position-vertical-relative:text;v-text-anchor:middle" coordsize="368,221" path="m8,hdc37,88,,7,68,75v68,68,-13,31,75,60c158,150,169,171,188,180v32,16,180,41,180,-15e" filled="f" strokeweight=".26mm"/>
        </w:pict>
      </w:r>
      <w:r>
        <w:rPr>
          <w:sz w:val="28"/>
          <w:szCs w:val="28"/>
        </w:rPr>
        <w:pict>
          <v:shape id="_x0000_s2149" style="position:absolute;left:0;text-align:left;margin-left:351.45pt;margin-top:1.9pt;width:14.5pt;height:9.55pt;z-index:251643904;mso-position-horizontal:absolute;mso-position-horizontal-relative:text;mso-position-vertical:absolute;mso-position-vertical-relative:text;v-text-anchor:middle" coordsize="290,191" path="m,191hdc10,161,20,131,30,101,35,86,61,94,75,86,230,,108,45,210,11v80,16,75,-10,75,30e" filled="f" strokeweight=".26mm"/>
        </w:pict>
      </w:r>
    </w:p>
    <w:p w:rsidR="00B826BD" w:rsidRPr="00732F77" w:rsidRDefault="00020FE9" w:rsidP="005B5B4D">
      <w:pPr>
        <w:jc w:val="center"/>
        <w:rPr>
          <w:sz w:val="28"/>
          <w:szCs w:val="28"/>
          <w:shd w:val="clear" w:color="auto" w:fill="C0C0C0"/>
        </w:rPr>
      </w:pPr>
      <w:r>
        <w:rPr>
          <w:sz w:val="28"/>
          <w:szCs w:val="28"/>
        </w:rPr>
        <w:pict>
          <v:oval id="_x0000_s2134" style="position:absolute;left:0;text-align:left;margin-left:36pt;margin-top:3.3pt;width:36pt;height:36pt;z-index:251628544;v-text-anchor:middle" strokeweight=".26mm">
            <v:fill color2="black"/>
            <v:stroke joinstyle="miter"/>
          </v:oval>
        </w:pict>
      </w:r>
    </w:p>
    <w:p w:rsidR="00B826BD" w:rsidRPr="00732F77" w:rsidRDefault="00B826BD" w:rsidP="005B5B4D">
      <w:pPr>
        <w:jc w:val="center"/>
        <w:rPr>
          <w:sz w:val="28"/>
          <w:szCs w:val="28"/>
        </w:rPr>
      </w:pPr>
    </w:p>
    <w:p w:rsidR="00B826BD" w:rsidRPr="00732F77" w:rsidRDefault="00B826BD" w:rsidP="005B5B4D">
      <w:pPr>
        <w:jc w:val="center"/>
        <w:rPr>
          <w:sz w:val="28"/>
          <w:szCs w:val="28"/>
        </w:rPr>
      </w:pPr>
    </w:p>
    <w:p w:rsidR="00B826BD" w:rsidRPr="00732F77" w:rsidRDefault="00B826BD" w:rsidP="005B5B4D">
      <w:pPr>
        <w:jc w:val="center"/>
        <w:rPr>
          <w:sz w:val="28"/>
          <w:szCs w:val="28"/>
        </w:rPr>
      </w:pPr>
    </w:p>
    <w:p w:rsidR="00B826BD" w:rsidRPr="00732F77" w:rsidRDefault="00B826BD" w:rsidP="005B5B4D">
      <w:pPr>
        <w:tabs>
          <w:tab w:val="left" w:pos="720"/>
        </w:tabs>
        <w:ind w:left="360" w:firstLine="708"/>
        <w:rPr>
          <w:sz w:val="28"/>
          <w:szCs w:val="28"/>
        </w:rPr>
      </w:pPr>
      <w:r w:rsidRPr="00732F77">
        <w:rPr>
          <w:position w:val="-5"/>
          <w:sz w:val="28"/>
          <w:szCs w:val="28"/>
        </w:rPr>
        <w:object w:dxaOrig="180" w:dyaOrig="340">
          <v:shape id="_x0000_i1057" type="#_x0000_t75" style="width:8.4pt;height:16.8pt" o:ole="" filled="t">
            <v:fill color2="black"/>
            <v:imagedata r:id="rId304" o:title=""/>
          </v:shape>
          <o:OLEObject Type="Embed" ProgID="Equation.3" ShapeID="_x0000_i1057" DrawAspect="Content" ObjectID="_1616832867" r:id="rId305"/>
        </w:object>
      </w:r>
      <w:r w:rsidRPr="00732F77">
        <w:rPr>
          <w:sz w:val="28"/>
          <w:szCs w:val="28"/>
        </w:rPr>
        <w:tab/>
      </w:r>
      <w:r w:rsidRPr="00732F77">
        <w:rPr>
          <w:position w:val="-5"/>
          <w:sz w:val="28"/>
          <w:szCs w:val="28"/>
        </w:rPr>
        <w:object w:dxaOrig="180" w:dyaOrig="340">
          <v:shape id="_x0000_i1058" type="#_x0000_t75" style="width:8.4pt;height:16.8pt" o:ole="" filled="t">
            <v:fill color2="black"/>
            <v:imagedata r:id="rId304" o:title=""/>
          </v:shape>
          <o:OLEObject Type="Embed" ProgID="Equation.3" ShapeID="_x0000_i1058" DrawAspect="Content" ObjectID="_1616832868" r:id="rId306"/>
        </w:object>
      </w:r>
    </w:p>
    <w:p w:rsidR="00B826BD" w:rsidRPr="00732F77" w:rsidRDefault="00020FE9" w:rsidP="005B5B4D">
      <w:pPr>
        <w:rPr>
          <w:sz w:val="28"/>
          <w:szCs w:val="28"/>
          <w:lang w:val="en-US"/>
        </w:rPr>
      </w:pPr>
      <w:r>
        <w:rPr>
          <w:sz w:val="28"/>
          <w:szCs w:val="28"/>
        </w:rPr>
        <w:pict>
          <v:oval id="_x0000_s2150" style="position:absolute;margin-left:45pt;margin-top:9.4pt;width:54pt;height:54pt;z-index:251644928;v-text-anchor:middle" strokeweight=".26mm">
            <v:fill color2="black"/>
            <v:stroke joinstyle="miter"/>
          </v:oval>
        </w:pict>
      </w:r>
    </w:p>
    <w:p w:rsidR="00B826BD" w:rsidRPr="00732F77" w:rsidRDefault="00020FE9" w:rsidP="005B5B4D">
      <w:pPr>
        <w:rPr>
          <w:sz w:val="28"/>
          <w:szCs w:val="28"/>
        </w:rPr>
      </w:pPr>
      <w:r>
        <w:rPr>
          <w:sz w:val="28"/>
          <w:szCs w:val="28"/>
        </w:rPr>
        <w:pict>
          <v:oval id="_x0000_s2151" style="position:absolute;margin-left:81pt;margin-top:4.6pt;width:54pt;height:54pt;z-index:251645952;v-text-anchor:middle" strokeweight=".26mm">
            <v:fill color2="black"/>
            <v:stroke joinstyle="miter"/>
          </v:oval>
        </w:pict>
      </w:r>
      <w:r>
        <w:rPr>
          <w:sz w:val="28"/>
          <w:szCs w:val="28"/>
        </w:rPr>
        <w:pict>
          <v:shape id="_x0000_s2154" style="position:absolute;margin-left:51.75pt;margin-top:7.9pt;width:49.2pt;height:43.5pt;z-index:251649024;mso-position-horizontal:absolute;mso-position-horizontal-relative:text;mso-position-vertical:absolute;mso-position-vertical-relative:text;v-text-anchor:middle" coordsize="984,870" path="m84,750hdc248,805,,717,174,795v29,13,64,12,90,30c326,866,292,851,369,870v75,-5,151,-4,225,-15c625,851,654,835,684,825v15,-5,45,-15,45,-15c780,759,782,727,849,705v5,-15,8,-31,15,-45c872,644,887,631,894,615v13,-29,20,-60,30,-90c929,510,939,480,939,480,954,362,984,254,954,135,950,118,932,106,924,90,909,61,908,,864,e" filled="f" strokeweight=".26mm"/>
        </w:pict>
      </w:r>
      <w:r w:rsidR="00B826BD" w:rsidRPr="00732F77">
        <w:rPr>
          <w:sz w:val="28"/>
          <w:szCs w:val="28"/>
        </w:rPr>
        <w:t xml:space="preserve">                                                                    Зона сильного перегрева</w:t>
      </w:r>
    </w:p>
    <w:p w:rsidR="00B826BD" w:rsidRPr="00732F77" w:rsidRDefault="00020FE9" w:rsidP="005B5B4D">
      <w:pPr>
        <w:rPr>
          <w:sz w:val="28"/>
          <w:szCs w:val="28"/>
        </w:rPr>
      </w:pPr>
      <w:r>
        <w:rPr>
          <w:sz w:val="28"/>
          <w:szCs w:val="28"/>
        </w:rPr>
        <w:pict>
          <v:line id="_x0000_s2155" style="position:absolute;z-index:251650048" from="1in,8.8pt" to="117pt,26.8pt" strokeweight=".35mm">
            <v:stroke dashstyle="dash" joinstyle="miter"/>
          </v:line>
        </w:pict>
      </w:r>
      <w:r>
        <w:rPr>
          <w:sz w:val="28"/>
          <w:szCs w:val="28"/>
        </w:rPr>
        <w:pict>
          <v:line id="_x0000_s2157" style="position:absolute;z-index:251652096" from="1in,8.8pt" to="81pt,44.8pt" strokeweight=".26mm">
            <v:stroke dashstyle="dash" joinstyle="miter"/>
          </v:line>
        </w:pict>
      </w:r>
      <w:r>
        <w:rPr>
          <w:sz w:val="28"/>
          <w:szCs w:val="28"/>
        </w:rPr>
        <w:pict>
          <v:line id="_x0000_s2158" style="position:absolute;flip:y;z-index:251653120" from="90pt,-.2pt" to="198pt,26.8pt" strokeweight=".26mm">
            <v:stroke endarrow="block" joinstyle="miter"/>
          </v:line>
        </w:pict>
      </w:r>
    </w:p>
    <w:p w:rsidR="00B826BD" w:rsidRPr="00732F77" w:rsidRDefault="00020FE9" w:rsidP="005B5B4D">
      <w:pPr>
        <w:rPr>
          <w:sz w:val="28"/>
          <w:szCs w:val="28"/>
        </w:rPr>
      </w:pPr>
      <w:r>
        <w:rPr>
          <w:sz w:val="28"/>
          <w:szCs w:val="28"/>
        </w:rPr>
        <w:pict>
          <v:oval id="_x0000_s2152" style="position:absolute;margin-left:54pt;margin-top:4pt;width:54pt;height:54pt;z-index:251646976;v-text-anchor:middle" strokeweight=".26mm">
            <v:fill color2="black"/>
            <v:stroke joinstyle="miter"/>
          </v:oval>
        </w:pict>
      </w:r>
      <w:r>
        <w:rPr>
          <w:sz w:val="28"/>
          <w:szCs w:val="28"/>
        </w:rPr>
        <w:pict>
          <v:shape id="_x0000_s2153" style="position:absolute;margin-left:79.95pt;margin-top:5.05pt;width:29.25pt;height:27.1pt;z-index:251648000;mso-position-horizontal:absolute;mso-position-horizontal-relative:text;mso-position-vertical:absolute;mso-position-vertical-relative:text;v-text-anchor:middle" coordsize="585,542" path="m,hdc10,30,20,60,30,90v5,15,10,30,15,45c45,136,59,250,75,270v11,14,30,20,45,30c185,494,295,489,480,510v95,32,58,30,105,30e" filled="f" strokeweight=".26mm"/>
        </w:pict>
      </w:r>
      <w:r>
        <w:rPr>
          <w:sz w:val="28"/>
          <w:szCs w:val="28"/>
        </w:rPr>
        <w:pict>
          <v:line id="_x0000_s2156" style="position:absolute;flip:x;z-index:251651072" from="81pt,13pt" to="117pt,31pt" strokeweight=".26mm">
            <v:stroke dashstyle="dash" joinstyle="miter"/>
          </v:line>
        </w:pict>
      </w:r>
      <w:r>
        <w:rPr>
          <w:sz w:val="28"/>
          <w:szCs w:val="28"/>
        </w:rPr>
        <w:pict>
          <v:shape id="_x0000_s2159" style="position:absolute;margin-left:82.05pt;margin-top:4.25pt;width:15.65pt;height:17.3pt;z-index:251654144;mso-position-horizontal:absolute;mso-position-horizontal-relative:text;mso-position-vertical:absolute;mso-position-vertical-relative:text;v-text-anchor:middle" coordsize="313,346" path="m18,61hdc56,117,72,177,93,241v8,24,2,53,15,75c117,332,138,336,153,346v15,-5,35,-3,45,-15c221,303,216,261,228,226,223,176,229,124,213,76,205,51,107,26,78,16,63,11,33,1,33,1,23,16,5,28,3,46,,76,13,106,18,136v8,44,15,142,45,180c74,330,93,336,108,346v15,-10,35,-15,45,-30c170,289,173,256,183,226v8,-25,35,-60,45,-90c210,65,193,39,123,16,103,21,67,11,63,31,14,294,20,275,123,241v45,-68,50,-69,30,-150c138,96,111,90,108,106,75,288,91,267,168,241,163,191,170,138,153,91,148,76,123,70,108,76,91,83,88,106,78,121v16,81,26,109,105,135c208,251,248,264,258,241,313,118,151,30,63,1,48,6,21,,18,16,,104,55,252,108,331v82,-21,79,-27,105,-105c207,181,205,86,168,76,143,69,118,86,93,91v-9,27,-35,79,,105c106,205,123,186,138,181v17,50,15,61,15,30e" filled="f" strokecolor="maroon" strokeweight=".26mm">
            <v:stroke color2="#7fffff"/>
          </v:shape>
        </w:pict>
      </w:r>
      <w:r>
        <w:rPr>
          <w:sz w:val="28"/>
          <w:szCs w:val="28"/>
        </w:rPr>
        <w:pict>
          <v:shape id="_x0000_s2160" style="position:absolute;margin-left:83.7pt;margin-top:8.45pt;width:10.65pt;height:11.15pt;z-index:251655168;mso-position-horizontal:absolute;mso-position-horizontal-relative:text;mso-position-vertical:absolute;mso-position-vertical-relative:text;v-text-anchor:middle" coordsize="213,223" path="m75,25hdc85,40,87,70,105,70v16,,-4,-34,-15,-45c79,14,60,15,45,10,23,76,,124,45,205v10,18,40,-10,60,-15c146,128,153,98,135,25,115,30,80,20,75,40,39,173,67,175,135,220v20,-61,36,-85,,-165c129,41,105,45,90,40v-8,24,-37,83,,105c108,156,130,135,150,130v-5,-25,3,-57,-15,-75c124,44,104,100,120,100v18,,20,-30,30,-45c135,45,121,17,105,25v-14,7,5,33,15,45c131,84,150,90,165,100,180,54,213,,90,70,76,78,80,100,75,115v15,5,31,22,45,15c134,123,142,99,135,85,128,71,105,75,90,70v16,65,15,81,15,45e" filled="f" strokecolor="maroon" strokeweight=".26mm">
            <v:stroke color2="#7fffff"/>
          </v:shape>
        </w:pict>
      </w:r>
      <w:r>
        <w:rPr>
          <w:sz w:val="28"/>
          <w:szCs w:val="28"/>
        </w:rPr>
        <w:pict>
          <v:shape id="_x0000_s2161" style="position:absolute;margin-left:78.6pt;margin-top:4.55pt;width:17.85pt;height:17.7pt;z-index:251656192;mso-position-horizontal:absolute;mso-position-horizontal-relative:text;mso-position-vertical:absolute;mso-position-vertical-relative:text;v-text-anchor:middle" coordsize="357,354" path="m72,28hdc102,48,132,68,162,88v15,10,58,43,45,30c177,88,82,4,117,28v58,39,122,51,180,90c277,57,253,33,192,13,137,18,74,,27,28,,44,91,40,117,58v66,44,27,26,120,45c357,183,187,105,162,88v-48,73,-31,96,15,165c182,273,179,297,192,313v32,41,66,1,90,-15c292,268,302,238,312,208v16,-48,34,-62,-30,-30c266,186,252,198,237,208,208,120,172,120,87,103,72,93,59,69,42,73,27,77,15,108,27,118v24,19,60,10,90,15c152,128,194,140,222,118,236,107,209,79,192,73,172,66,152,83,132,88v21,82,27,79,105,105c252,183,275,180,282,163v6,-15,,-40,-15,-45c243,110,217,128,192,133v5,25,-6,61,15,75c222,218,241,181,237,163v-4,-18,-30,-20,-45,-30c197,153,189,182,207,193v102,61,46,-57,45,-60c237,138,207,148,207,148e" filled="f" strokecolor="maroon" strokeweight=".26mm">
            <v:stroke color2="#7fffff"/>
          </v:shape>
        </w:pict>
      </w:r>
      <w:r w:rsidR="00B826BD" w:rsidRPr="00732F77">
        <w:rPr>
          <w:sz w:val="28"/>
          <w:szCs w:val="28"/>
          <w:lang w:val="en-US"/>
        </w:rPr>
        <w:t>IV</w:t>
      </w:r>
    </w:p>
    <w:p w:rsidR="00B826BD" w:rsidRPr="00732F77" w:rsidRDefault="00B826BD" w:rsidP="005B5B4D">
      <w:pPr>
        <w:rPr>
          <w:sz w:val="28"/>
          <w:szCs w:val="28"/>
        </w:rPr>
      </w:pPr>
    </w:p>
    <w:p w:rsidR="00B826BD" w:rsidRPr="00732F77" w:rsidRDefault="00B826BD" w:rsidP="005B5B4D">
      <w:pPr>
        <w:rPr>
          <w:sz w:val="28"/>
          <w:szCs w:val="28"/>
        </w:rPr>
      </w:pPr>
      <w:r w:rsidRPr="00732F77">
        <w:rPr>
          <w:sz w:val="28"/>
          <w:szCs w:val="28"/>
        </w:rPr>
        <w:t xml:space="preserve">                                                           а &lt; 0;    в = 0      </w:t>
      </w:r>
    </w:p>
    <w:p w:rsidR="00B826BD" w:rsidRPr="00732F77" w:rsidRDefault="00B826BD" w:rsidP="005B5B4D">
      <w:pPr>
        <w:rPr>
          <w:color w:val="000000"/>
          <w:sz w:val="28"/>
          <w:szCs w:val="28"/>
        </w:rPr>
      </w:pPr>
    </w:p>
    <w:p w:rsidR="00B826BD" w:rsidRPr="00732F77" w:rsidRDefault="00B826BD" w:rsidP="005B5B4D">
      <w:pPr>
        <w:rPr>
          <w:sz w:val="28"/>
          <w:szCs w:val="28"/>
        </w:rPr>
      </w:pPr>
    </w:p>
    <w:p w:rsidR="00B826BD" w:rsidRPr="00732F77" w:rsidRDefault="00B826BD" w:rsidP="005B5B4D">
      <w:pPr>
        <w:jc w:val="both"/>
        <w:rPr>
          <w:sz w:val="28"/>
          <w:szCs w:val="28"/>
        </w:rPr>
      </w:pPr>
      <w:r w:rsidRPr="00732F77">
        <w:rPr>
          <w:sz w:val="28"/>
          <w:szCs w:val="28"/>
        </w:rPr>
        <w:tab/>
      </w:r>
    </w:p>
    <w:p w:rsidR="00B826BD" w:rsidRPr="000734F4" w:rsidRDefault="00B826BD" w:rsidP="005B5B4D">
      <w:pPr>
        <w:jc w:val="both"/>
      </w:pPr>
      <w:r w:rsidRPr="000734F4">
        <w:t>Рис.5.3 Взаимное расположение тиглей в РТП</w:t>
      </w:r>
    </w:p>
    <w:p w:rsidR="00B826BD" w:rsidRPr="00732F77" w:rsidRDefault="00B826BD" w:rsidP="005B5B4D">
      <w:pPr>
        <w:jc w:val="both"/>
        <w:rPr>
          <w:sz w:val="28"/>
          <w:szCs w:val="28"/>
        </w:rPr>
      </w:pPr>
    </w:p>
    <w:p w:rsidR="00B826BD" w:rsidRPr="00732F77" w:rsidRDefault="00B826BD" w:rsidP="005B5B4D">
      <w:pPr>
        <w:pStyle w:val="a6"/>
        <w:rPr>
          <w:sz w:val="28"/>
          <w:szCs w:val="28"/>
        </w:rPr>
      </w:pPr>
      <w:r w:rsidRPr="00732F77">
        <w:rPr>
          <w:sz w:val="28"/>
          <w:szCs w:val="28"/>
        </w:rPr>
        <w:t>Возможны различные схемы расположения</w:t>
      </w:r>
      <w:r w:rsidR="00D150D5">
        <w:rPr>
          <w:sz w:val="28"/>
          <w:szCs w:val="28"/>
        </w:rPr>
        <w:t xml:space="preserve"> реакционных тиглей (Рис.5.</w:t>
      </w:r>
      <w:r w:rsidR="00D150D5">
        <w:rPr>
          <w:sz w:val="28"/>
          <w:szCs w:val="28"/>
          <w:lang w:val="kk-KZ"/>
        </w:rPr>
        <w:t>3</w:t>
      </w:r>
      <w:r w:rsidRPr="00732F77">
        <w:rPr>
          <w:sz w:val="28"/>
          <w:szCs w:val="28"/>
        </w:rPr>
        <w:t>):</w:t>
      </w:r>
    </w:p>
    <w:p w:rsidR="002571DD" w:rsidRPr="002571DD" w:rsidRDefault="00B826BD" w:rsidP="002571DD">
      <w:pPr>
        <w:spacing w:line="360" w:lineRule="auto"/>
        <w:jc w:val="both"/>
        <w:rPr>
          <w:sz w:val="28"/>
          <w:szCs w:val="28"/>
        </w:rPr>
      </w:pPr>
      <w:r w:rsidRPr="00732F77">
        <w:rPr>
          <w:sz w:val="28"/>
          <w:szCs w:val="28"/>
        </w:rPr>
        <w:tab/>
      </w:r>
      <w:r w:rsidR="002571DD" w:rsidRPr="002571DD">
        <w:rPr>
          <w:sz w:val="28"/>
          <w:szCs w:val="28"/>
        </w:rPr>
        <w:t xml:space="preserve">1. Все тигли изолированы, а </w:t>
      </w:r>
      <w:r w:rsidR="002571DD" w:rsidRPr="002571DD">
        <w:rPr>
          <w:rFonts w:ascii="Symbol" w:hAnsi="Symbol"/>
          <w:sz w:val="28"/>
          <w:szCs w:val="28"/>
        </w:rPr>
        <w:t></w:t>
      </w:r>
      <w:r w:rsidR="002571DD" w:rsidRPr="002571DD">
        <w:rPr>
          <w:sz w:val="28"/>
          <w:szCs w:val="28"/>
        </w:rPr>
        <w:t xml:space="preserve">  0,  в </w:t>
      </w:r>
      <w:r w:rsidR="002571DD" w:rsidRPr="002571DD">
        <w:rPr>
          <w:rFonts w:ascii="Symbol" w:hAnsi="Symbol"/>
          <w:sz w:val="28"/>
          <w:szCs w:val="28"/>
        </w:rPr>
        <w:t></w:t>
      </w:r>
      <w:r w:rsidR="002571DD" w:rsidRPr="002571DD">
        <w:rPr>
          <w:sz w:val="28"/>
          <w:szCs w:val="28"/>
        </w:rPr>
        <w:t xml:space="preserve">  0.</w:t>
      </w:r>
    </w:p>
    <w:p w:rsidR="002571DD" w:rsidRPr="002571DD" w:rsidRDefault="002571DD" w:rsidP="002571DD">
      <w:pPr>
        <w:spacing w:line="360" w:lineRule="auto"/>
        <w:jc w:val="both"/>
        <w:rPr>
          <w:sz w:val="28"/>
          <w:szCs w:val="28"/>
        </w:rPr>
      </w:pPr>
      <w:r w:rsidRPr="002571DD">
        <w:rPr>
          <w:sz w:val="28"/>
          <w:szCs w:val="28"/>
        </w:rPr>
        <w:tab/>
        <w:t xml:space="preserve">2. Тигли касаются друг друга, т.е. а = 0, но не касаются футеровки (в  </w:t>
      </w:r>
      <w:r w:rsidRPr="002571DD">
        <w:rPr>
          <w:rFonts w:ascii="Symbol" w:hAnsi="Symbol"/>
          <w:sz w:val="28"/>
          <w:szCs w:val="28"/>
        </w:rPr>
        <w:t></w:t>
      </w:r>
      <w:r w:rsidRPr="002571DD">
        <w:rPr>
          <w:sz w:val="28"/>
          <w:szCs w:val="28"/>
        </w:rPr>
        <w:t xml:space="preserve">  0). Здесь в центре печи</w:t>
      </w:r>
      <w:r w:rsidRPr="002571DD">
        <w:rPr>
          <w:sz w:val="28"/>
          <w:szCs w:val="28"/>
        </w:rPr>
        <w:tab/>
        <w:t>между тиглями образуется зона непроплава.</w:t>
      </w:r>
    </w:p>
    <w:p w:rsidR="00B826BD" w:rsidRPr="002571DD" w:rsidRDefault="00B826BD" w:rsidP="002571DD">
      <w:pPr>
        <w:jc w:val="both"/>
        <w:rPr>
          <w:sz w:val="28"/>
          <w:szCs w:val="28"/>
        </w:rPr>
      </w:pPr>
      <w:r w:rsidRPr="00732F77">
        <w:rPr>
          <w:sz w:val="28"/>
          <w:szCs w:val="28"/>
        </w:rPr>
        <w:tab/>
      </w:r>
      <w:r w:rsidR="002571DD" w:rsidRPr="002571DD">
        <w:rPr>
          <w:sz w:val="28"/>
          <w:szCs w:val="28"/>
        </w:rPr>
        <w:t xml:space="preserve">3. Тигли пересекаются в центре печи, т.е. зона непроплава отсутствует, но тигли налагаются друг на друга, образуя  зоны перегрева. Здесь  а </w:t>
      </w:r>
      <w:r w:rsidR="002571DD" w:rsidRPr="002571DD">
        <w:rPr>
          <w:rFonts w:ascii="Symbol" w:hAnsi="Symbol"/>
          <w:sz w:val="28"/>
          <w:szCs w:val="28"/>
        </w:rPr>
        <w:t></w:t>
      </w:r>
      <w:r w:rsidR="002571DD" w:rsidRPr="002571DD">
        <w:rPr>
          <w:sz w:val="28"/>
          <w:szCs w:val="28"/>
        </w:rPr>
        <w:t xml:space="preserve">  0, в </w:t>
      </w:r>
      <w:r w:rsidR="002571DD" w:rsidRPr="002571DD">
        <w:rPr>
          <w:rFonts w:ascii="Symbol" w:hAnsi="Symbol"/>
          <w:sz w:val="28"/>
          <w:szCs w:val="28"/>
        </w:rPr>
        <w:t></w:t>
      </w:r>
      <w:r w:rsidR="002571DD" w:rsidRPr="002571DD">
        <w:rPr>
          <w:sz w:val="28"/>
          <w:szCs w:val="28"/>
        </w:rPr>
        <w:t xml:space="preserve">  0.4. Предельный вариант предыдущего, при котором центры электродов (тиглей) находятся на сторонах соседних тиглей. </w:t>
      </w:r>
      <w:r w:rsidRPr="002571DD">
        <w:rPr>
          <w:sz w:val="28"/>
          <w:szCs w:val="28"/>
        </w:rPr>
        <w:t xml:space="preserve">В этом случае в центре печи образуется зона тройного наложения тиглей, которая сильно перегрета. </w:t>
      </w:r>
    </w:p>
    <w:p w:rsidR="00B826BD" w:rsidRPr="00732F77" w:rsidRDefault="00B826BD" w:rsidP="005B5B4D">
      <w:pPr>
        <w:pStyle w:val="a6"/>
        <w:rPr>
          <w:sz w:val="28"/>
          <w:szCs w:val="28"/>
        </w:rPr>
      </w:pPr>
      <w:r w:rsidRPr="002571DD">
        <w:rPr>
          <w:sz w:val="28"/>
          <w:szCs w:val="28"/>
        </w:rPr>
        <w:tab/>
        <w:t xml:space="preserve">Оптимальным является вариант </w:t>
      </w:r>
      <w:r w:rsidRPr="002571DD">
        <w:rPr>
          <w:sz w:val="28"/>
          <w:szCs w:val="28"/>
          <w:lang w:val="en-US"/>
        </w:rPr>
        <w:t>III</w:t>
      </w:r>
      <w:r w:rsidRPr="002571DD">
        <w:rPr>
          <w:sz w:val="28"/>
          <w:szCs w:val="28"/>
        </w:rPr>
        <w:t>, хотя</w:t>
      </w:r>
      <w:r w:rsidRPr="00732F77">
        <w:rPr>
          <w:sz w:val="28"/>
          <w:szCs w:val="28"/>
        </w:rPr>
        <w:t xml:space="preserve"> наличие зон перегрева может вызвать некоторые осложнения.</w:t>
      </w:r>
    </w:p>
    <w:p w:rsidR="00B826BD" w:rsidRPr="00732F77" w:rsidRDefault="00B826BD" w:rsidP="005B5B4D">
      <w:pPr>
        <w:pStyle w:val="a6"/>
        <w:rPr>
          <w:sz w:val="28"/>
          <w:szCs w:val="28"/>
        </w:rPr>
      </w:pPr>
      <w:r w:rsidRPr="00732F77">
        <w:rPr>
          <w:sz w:val="28"/>
          <w:szCs w:val="28"/>
        </w:rPr>
        <w:tab/>
        <w:t xml:space="preserve">Предполагая геометрическое подобие печей, значения а, в и </w:t>
      </w:r>
      <w:r w:rsidRPr="00732F77">
        <w:rPr>
          <w:sz w:val="28"/>
          <w:szCs w:val="28"/>
          <w:lang w:val="en-US"/>
        </w:rPr>
        <w:t>D</w:t>
      </w:r>
      <w:r w:rsidRPr="00732F77">
        <w:rPr>
          <w:sz w:val="28"/>
          <w:szCs w:val="28"/>
        </w:rPr>
        <w:t>т выражают через диаметр электрода</w:t>
      </w:r>
    </w:p>
    <w:p w:rsidR="00B826BD" w:rsidRPr="00732F77" w:rsidRDefault="00B826BD" w:rsidP="005B5B4D">
      <w:pPr>
        <w:pStyle w:val="a6"/>
        <w:rPr>
          <w:sz w:val="28"/>
          <w:szCs w:val="28"/>
        </w:rPr>
      </w:pPr>
      <w:r w:rsidRPr="00732F77">
        <w:rPr>
          <w:sz w:val="28"/>
          <w:szCs w:val="28"/>
        </w:rPr>
        <w:tab/>
      </w:r>
      <w:r w:rsidRPr="00732F77">
        <w:rPr>
          <w:sz w:val="28"/>
          <w:szCs w:val="28"/>
          <w:lang w:val="en-US"/>
        </w:rPr>
        <w:t>D</w:t>
      </w:r>
      <w:r w:rsidRPr="00732F77">
        <w:rPr>
          <w:sz w:val="28"/>
          <w:szCs w:val="28"/>
        </w:rPr>
        <w:t>т = к</w:t>
      </w:r>
      <w:r w:rsidRPr="00732F77">
        <w:rPr>
          <w:sz w:val="28"/>
          <w:szCs w:val="28"/>
          <w:vertAlign w:val="subscript"/>
        </w:rPr>
        <w:t>т</w:t>
      </w:r>
      <w:r w:rsidRPr="00732F77">
        <w:rPr>
          <w:sz w:val="28"/>
          <w:szCs w:val="28"/>
          <w:lang w:val="en-US"/>
        </w:rPr>
        <w:t>D</w:t>
      </w:r>
      <w:r w:rsidRPr="00732F77">
        <w:rPr>
          <w:sz w:val="28"/>
          <w:szCs w:val="28"/>
        </w:rPr>
        <w:t>э;      а = к</w:t>
      </w:r>
      <w:r w:rsidRPr="00732F77">
        <w:rPr>
          <w:sz w:val="28"/>
          <w:szCs w:val="28"/>
          <w:vertAlign w:val="subscript"/>
        </w:rPr>
        <w:t>а</w:t>
      </w:r>
      <w:r w:rsidRPr="00732F77">
        <w:rPr>
          <w:sz w:val="28"/>
          <w:szCs w:val="28"/>
          <w:lang w:val="en-US"/>
        </w:rPr>
        <w:t>D</w:t>
      </w:r>
      <w:r w:rsidRPr="00732F77">
        <w:rPr>
          <w:sz w:val="28"/>
          <w:szCs w:val="28"/>
        </w:rPr>
        <w:t>э</w:t>
      </w:r>
    </w:p>
    <w:p w:rsidR="00B826BD" w:rsidRPr="00732F77" w:rsidRDefault="00B826BD" w:rsidP="005B5B4D">
      <w:pPr>
        <w:pStyle w:val="a6"/>
        <w:rPr>
          <w:sz w:val="28"/>
          <w:szCs w:val="28"/>
        </w:rPr>
      </w:pPr>
      <w:r w:rsidRPr="00732F77">
        <w:rPr>
          <w:sz w:val="28"/>
          <w:szCs w:val="28"/>
        </w:rPr>
        <w:t>Где к</w:t>
      </w:r>
      <w:r w:rsidRPr="00732F77">
        <w:rPr>
          <w:sz w:val="28"/>
          <w:szCs w:val="28"/>
          <w:vertAlign w:val="subscript"/>
        </w:rPr>
        <w:t>т</w:t>
      </w:r>
      <w:r w:rsidRPr="00732F77">
        <w:rPr>
          <w:sz w:val="28"/>
          <w:szCs w:val="28"/>
        </w:rPr>
        <w:t>, к</w:t>
      </w:r>
      <w:r w:rsidRPr="00732F77">
        <w:rPr>
          <w:sz w:val="28"/>
          <w:szCs w:val="28"/>
          <w:vertAlign w:val="subscript"/>
        </w:rPr>
        <w:t>а</w:t>
      </w:r>
      <w:r w:rsidRPr="00732F77">
        <w:rPr>
          <w:sz w:val="28"/>
          <w:szCs w:val="28"/>
        </w:rPr>
        <w:t xml:space="preserve"> – коэффициенты, найденные по данным эксплуатации, действующих печей.</w:t>
      </w:r>
    </w:p>
    <w:p w:rsidR="00B826BD" w:rsidRPr="00732F77" w:rsidRDefault="00B826BD" w:rsidP="005B5B4D">
      <w:pPr>
        <w:pStyle w:val="a6"/>
        <w:rPr>
          <w:sz w:val="28"/>
          <w:szCs w:val="28"/>
        </w:rPr>
      </w:pPr>
      <w:r w:rsidRPr="00732F77">
        <w:rPr>
          <w:sz w:val="28"/>
          <w:szCs w:val="28"/>
        </w:rPr>
        <w:tab/>
        <w:t>Диаметр электрода находят из выражения:</w:t>
      </w:r>
    </w:p>
    <w:p w:rsidR="00B826BD" w:rsidRPr="00732F77" w:rsidRDefault="00B826BD" w:rsidP="005B5B4D">
      <w:pPr>
        <w:pStyle w:val="a6"/>
        <w:ind w:left="708" w:firstLine="1422"/>
        <w:rPr>
          <w:sz w:val="28"/>
          <w:szCs w:val="28"/>
        </w:rPr>
      </w:pPr>
      <w:r w:rsidRPr="00732F77">
        <w:rPr>
          <w:sz w:val="28"/>
          <w:szCs w:val="28"/>
          <w:lang w:val="en-US"/>
        </w:rPr>
        <w:lastRenderedPageBreak/>
        <w:t>D</w:t>
      </w:r>
      <w:r w:rsidRPr="00732F77">
        <w:rPr>
          <w:sz w:val="28"/>
          <w:szCs w:val="28"/>
        </w:rPr>
        <w:t>э =</w:t>
      </w:r>
      <w:r w:rsidRPr="00732F77">
        <w:rPr>
          <w:position w:val="-25"/>
          <w:sz w:val="28"/>
          <w:szCs w:val="28"/>
        </w:rPr>
        <w:object w:dxaOrig="540" w:dyaOrig="740">
          <v:shape id="_x0000_i1059" type="#_x0000_t75" style="width:26.5pt;height:36.65pt" o:ole="" filled="t">
            <v:fill color2="black"/>
            <v:imagedata r:id="rId307" o:title=""/>
          </v:shape>
          <o:OLEObject Type="Embed" ProgID="Equation.3" ShapeID="_x0000_i1059" DrawAspect="Content" ObjectID="_1616832869" r:id="rId308"/>
        </w:object>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lang w:val="kk-KZ"/>
        </w:rPr>
        <w:t xml:space="preserve">         </w:t>
      </w:r>
      <w:r w:rsidR="00011602">
        <w:rPr>
          <w:sz w:val="28"/>
          <w:szCs w:val="28"/>
        </w:rPr>
        <w:t>(5.1.</w:t>
      </w:r>
      <w:r w:rsidRPr="00732F77">
        <w:rPr>
          <w:sz w:val="28"/>
          <w:szCs w:val="28"/>
        </w:rPr>
        <w:t>)</w:t>
      </w:r>
      <w:r w:rsidRPr="00732F77">
        <w:rPr>
          <w:sz w:val="28"/>
          <w:szCs w:val="28"/>
        </w:rPr>
        <w:tab/>
      </w:r>
      <w:r w:rsidRPr="00732F77">
        <w:rPr>
          <w:sz w:val="28"/>
          <w:szCs w:val="28"/>
        </w:rPr>
        <w:tab/>
        <w:t xml:space="preserve">  </w:t>
      </w:r>
      <w:r w:rsidRPr="00732F77">
        <w:rPr>
          <w:sz w:val="28"/>
          <w:szCs w:val="28"/>
          <w:lang w:val="en-US"/>
        </w:rPr>
        <w:t>I</w:t>
      </w:r>
      <w:r w:rsidRPr="00732F77">
        <w:rPr>
          <w:sz w:val="28"/>
          <w:szCs w:val="28"/>
        </w:rPr>
        <w:t xml:space="preserve"> – ток в электроде, А;</w:t>
      </w:r>
    </w:p>
    <w:p w:rsidR="00B826BD" w:rsidRPr="00732F77" w:rsidRDefault="00B826BD" w:rsidP="005B5B4D">
      <w:pPr>
        <w:pStyle w:val="a6"/>
        <w:rPr>
          <w:sz w:val="28"/>
          <w:szCs w:val="28"/>
        </w:rPr>
      </w:pPr>
      <w:r w:rsidRPr="00732F77">
        <w:rPr>
          <w:sz w:val="28"/>
          <w:szCs w:val="28"/>
        </w:rPr>
        <w:tab/>
      </w:r>
      <w:r w:rsidRPr="00732F77">
        <w:rPr>
          <w:sz w:val="28"/>
          <w:szCs w:val="28"/>
          <w:lang w:val="en-US"/>
        </w:rPr>
        <w:t>j</w:t>
      </w:r>
      <w:r w:rsidRPr="00732F77">
        <w:rPr>
          <w:sz w:val="28"/>
          <w:szCs w:val="28"/>
        </w:rPr>
        <w:t xml:space="preserve"> – плотность тока, А/м</w:t>
      </w:r>
      <w:r w:rsidRPr="00732F77">
        <w:rPr>
          <w:sz w:val="28"/>
          <w:szCs w:val="28"/>
          <w:vertAlign w:val="superscript"/>
        </w:rPr>
        <w:t>2</w:t>
      </w:r>
      <w:r w:rsidRPr="00732F77">
        <w:rPr>
          <w:sz w:val="28"/>
          <w:szCs w:val="28"/>
        </w:rPr>
        <w:t xml:space="preserve">, принимаемая по данным эксплуатации. </w:t>
      </w:r>
    </w:p>
    <w:p w:rsidR="00B826BD" w:rsidRPr="00732F77" w:rsidRDefault="00B826BD" w:rsidP="005B5B4D">
      <w:pPr>
        <w:pStyle w:val="a6"/>
        <w:ind w:firstLine="708"/>
        <w:rPr>
          <w:sz w:val="28"/>
          <w:szCs w:val="28"/>
        </w:rPr>
      </w:pPr>
      <w:r w:rsidRPr="00732F77">
        <w:rPr>
          <w:sz w:val="28"/>
          <w:szCs w:val="28"/>
        </w:rPr>
        <w:t>Общее сечение ванны, за вычетом площади сечения электродов, называется свободным сечением ванны, оно характеризует процессы, проходящие в зоне твердой шихты.</w:t>
      </w:r>
    </w:p>
    <w:p w:rsidR="00B826BD" w:rsidRPr="00732F77" w:rsidRDefault="00B826BD" w:rsidP="005B5B4D">
      <w:pPr>
        <w:pStyle w:val="a6"/>
        <w:ind w:firstLine="708"/>
        <w:rPr>
          <w:sz w:val="28"/>
          <w:szCs w:val="28"/>
        </w:rPr>
      </w:pPr>
      <w:r w:rsidRPr="00732F77">
        <w:rPr>
          <w:sz w:val="28"/>
          <w:szCs w:val="28"/>
        </w:rPr>
        <w:t>Свободное сечение ванны равно:</w:t>
      </w:r>
    </w:p>
    <w:p w:rsidR="00B826BD" w:rsidRPr="00732F77" w:rsidRDefault="00B826BD" w:rsidP="005B5B4D">
      <w:pPr>
        <w:pStyle w:val="a6"/>
        <w:ind w:firstLine="708"/>
        <w:rPr>
          <w:sz w:val="28"/>
          <w:szCs w:val="28"/>
        </w:rPr>
      </w:pPr>
      <w:r w:rsidRPr="00732F77">
        <w:rPr>
          <w:sz w:val="28"/>
          <w:szCs w:val="28"/>
          <w:lang w:val="en-US"/>
        </w:rPr>
        <w:t>Sc</w:t>
      </w:r>
      <w:r w:rsidRPr="00732F77">
        <w:rPr>
          <w:sz w:val="28"/>
          <w:szCs w:val="28"/>
        </w:rPr>
        <w:t xml:space="preserve">  =  </w:t>
      </w:r>
      <w:r w:rsidRPr="00732F77">
        <w:rPr>
          <w:sz w:val="28"/>
          <w:szCs w:val="28"/>
          <w:lang w:val="en-US"/>
        </w:rPr>
        <w:t>S</w:t>
      </w:r>
      <w:r w:rsidRPr="00732F77">
        <w:rPr>
          <w:sz w:val="28"/>
          <w:szCs w:val="28"/>
        </w:rPr>
        <w:t>в – 3</w:t>
      </w:r>
      <w:r w:rsidRPr="00732F77">
        <w:rPr>
          <w:sz w:val="28"/>
          <w:szCs w:val="28"/>
          <w:lang w:val="en-US"/>
        </w:rPr>
        <w:t>S</w:t>
      </w:r>
      <w:r w:rsidRPr="00732F77">
        <w:rPr>
          <w:sz w:val="28"/>
          <w:szCs w:val="28"/>
        </w:rPr>
        <w:t>э</w:t>
      </w:r>
    </w:p>
    <w:p w:rsidR="00B826BD" w:rsidRPr="00732F77" w:rsidRDefault="00B826BD" w:rsidP="005B5B4D">
      <w:pPr>
        <w:pStyle w:val="a6"/>
        <w:ind w:firstLine="708"/>
        <w:rPr>
          <w:sz w:val="28"/>
          <w:szCs w:val="28"/>
        </w:rPr>
      </w:pPr>
      <w:r w:rsidRPr="00732F77">
        <w:rPr>
          <w:sz w:val="28"/>
          <w:szCs w:val="28"/>
        </w:rPr>
        <w:t>Доля сечения ванны, приходящаяся на активную зону равна:</w:t>
      </w:r>
    </w:p>
    <w:p w:rsidR="00B826BD" w:rsidRPr="00732F77" w:rsidRDefault="00B826BD" w:rsidP="005B5B4D">
      <w:pPr>
        <w:pStyle w:val="a6"/>
        <w:ind w:firstLine="708"/>
        <w:rPr>
          <w:sz w:val="28"/>
          <w:szCs w:val="28"/>
        </w:rPr>
      </w:pPr>
      <w:r w:rsidRPr="00732F77">
        <w:rPr>
          <w:sz w:val="28"/>
          <w:szCs w:val="28"/>
          <w:lang w:val="en-US"/>
        </w:rPr>
        <w:t>S</w:t>
      </w:r>
      <w:r w:rsidRPr="00732F77">
        <w:rPr>
          <w:sz w:val="28"/>
          <w:szCs w:val="28"/>
        </w:rPr>
        <w:t xml:space="preserve">раб = 3 </w:t>
      </w:r>
      <w:r w:rsidRPr="00732F77">
        <w:rPr>
          <w:sz w:val="28"/>
          <w:szCs w:val="28"/>
          <w:lang w:val="en-US"/>
        </w:rPr>
        <w:t>S</w:t>
      </w:r>
      <w:r w:rsidRPr="00732F77">
        <w:rPr>
          <w:sz w:val="28"/>
          <w:szCs w:val="28"/>
        </w:rPr>
        <w:t xml:space="preserve">т,    </w:t>
      </w:r>
    </w:p>
    <w:p w:rsidR="00B826BD" w:rsidRPr="00732F77" w:rsidRDefault="00B826BD" w:rsidP="005B5B4D">
      <w:pPr>
        <w:pStyle w:val="a6"/>
        <w:ind w:firstLine="708"/>
        <w:rPr>
          <w:sz w:val="28"/>
          <w:szCs w:val="28"/>
        </w:rPr>
      </w:pPr>
      <w:r w:rsidRPr="00732F77">
        <w:rPr>
          <w:sz w:val="28"/>
          <w:szCs w:val="28"/>
          <w:lang w:val="en-US"/>
        </w:rPr>
        <w:t>S</w:t>
      </w:r>
      <w:r w:rsidRPr="00732F77">
        <w:rPr>
          <w:sz w:val="28"/>
          <w:szCs w:val="28"/>
        </w:rPr>
        <w:t xml:space="preserve">раб / </w:t>
      </w:r>
      <w:r w:rsidRPr="00732F77">
        <w:rPr>
          <w:sz w:val="28"/>
          <w:szCs w:val="28"/>
          <w:lang w:val="en-US"/>
        </w:rPr>
        <w:t>S</w:t>
      </w:r>
      <w:r w:rsidRPr="00732F77">
        <w:rPr>
          <w:sz w:val="28"/>
          <w:szCs w:val="28"/>
        </w:rPr>
        <w:t>в  = К</w:t>
      </w:r>
      <w:r w:rsidRPr="00732F77">
        <w:rPr>
          <w:sz w:val="28"/>
          <w:szCs w:val="28"/>
          <w:lang w:val="en-US"/>
        </w:rPr>
        <w:t>s</w:t>
      </w:r>
    </w:p>
    <w:p w:rsidR="00B826BD" w:rsidRPr="00732F77" w:rsidRDefault="00B826BD" w:rsidP="005B5B4D">
      <w:pPr>
        <w:pStyle w:val="a6"/>
        <w:widowControl w:val="0"/>
        <w:ind w:firstLine="709"/>
        <w:rPr>
          <w:sz w:val="28"/>
          <w:szCs w:val="28"/>
        </w:rPr>
      </w:pPr>
      <w:r w:rsidRPr="00732F77">
        <w:rPr>
          <w:sz w:val="28"/>
          <w:szCs w:val="28"/>
        </w:rPr>
        <w:t>От величины К</w:t>
      </w:r>
      <w:r w:rsidRPr="00732F77">
        <w:rPr>
          <w:sz w:val="28"/>
          <w:szCs w:val="28"/>
          <w:lang w:val="en-US"/>
        </w:rPr>
        <w:t>s</w:t>
      </w:r>
      <w:r w:rsidRPr="00732F77">
        <w:rPr>
          <w:sz w:val="28"/>
          <w:szCs w:val="28"/>
        </w:rPr>
        <w:t xml:space="preserve"> зависит доля эффективно используемого объема печи, время нахождения шихты в зоне взаимодействия, а значит и эффективность работы печи.</w:t>
      </w:r>
    </w:p>
    <w:p w:rsidR="00B826BD" w:rsidRPr="00732F77" w:rsidRDefault="00B826BD" w:rsidP="005B5B4D">
      <w:pPr>
        <w:pStyle w:val="a6"/>
        <w:widowControl w:val="0"/>
        <w:ind w:firstLine="709"/>
        <w:rPr>
          <w:sz w:val="28"/>
          <w:szCs w:val="28"/>
        </w:rPr>
      </w:pPr>
      <w:r w:rsidRPr="00732F77">
        <w:rPr>
          <w:sz w:val="28"/>
          <w:szCs w:val="28"/>
        </w:rPr>
        <w:t xml:space="preserve">При наложении тиглей активное сечение несколько снижается и потому полученная формула при а =  0  не применима. </w:t>
      </w:r>
    </w:p>
    <w:p w:rsidR="00B826BD" w:rsidRPr="00732F77" w:rsidRDefault="00B826BD" w:rsidP="005B5B4D">
      <w:pPr>
        <w:pStyle w:val="a6"/>
        <w:ind w:firstLine="708"/>
        <w:rPr>
          <w:sz w:val="28"/>
          <w:szCs w:val="28"/>
        </w:rPr>
      </w:pPr>
    </w:p>
    <w:p w:rsidR="00B826BD" w:rsidRPr="00732F77" w:rsidRDefault="00B826BD" w:rsidP="005B5B4D">
      <w:pPr>
        <w:pStyle w:val="a6"/>
        <w:tabs>
          <w:tab w:val="left" w:pos="780"/>
        </w:tabs>
        <w:ind w:left="420"/>
        <w:rPr>
          <w:b/>
          <w:sz w:val="28"/>
          <w:szCs w:val="28"/>
        </w:rPr>
      </w:pPr>
      <w:r w:rsidRPr="00732F77">
        <w:rPr>
          <w:b/>
          <w:sz w:val="28"/>
          <w:szCs w:val="28"/>
        </w:rPr>
        <w:t>Электрические параметры РТП</w:t>
      </w:r>
    </w:p>
    <w:p w:rsidR="00B826BD" w:rsidRPr="00732F77" w:rsidRDefault="00B826BD" w:rsidP="005B5B4D">
      <w:pPr>
        <w:pStyle w:val="a6"/>
        <w:rPr>
          <w:sz w:val="28"/>
          <w:szCs w:val="28"/>
        </w:rPr>
      </w:pPr>
      <w:r w:rsidRPr="00732F77">
        <w:rPr>
          <w:sz w:val="28"/>
          <w:szCs w:val="28"/>
        </w:rPr>
        <w:t xml:space="preserve">Электрическая мощность, потребляемая от сети, является важнейшей характеристикой электропечи. Для одной фазы </w:t>
      </w:r>
    </w:p>
    <w:p w:rsidR="00B826BD" w:rsidRPr="00732F77" w:rsidRDefault="00B826BD" w:rsidP="005B5B4D">
      <w:pPr>
        <w:pStyle w:val="a6"/>
        <w:rPr>
          <w:sz w:val="28"/>
          <w:szCs w:val="28"/>
        </w:rPr>
      </w:pPr>
      <w:r w:rsidRPr="00732F77">
        <w:rPr>
          <w:sz w:val="28"/>
          <w:szCs w:val="28"/>
        </w:rPr>
        <w:tab/>
      </w:r>
      <w:r w:rsidR="002571DD" w:rsidRPr="002571DD">
        <w:rPr>
          <w:sz w:val="28"/>
          <w:szCs w:val="28"/>
        </w:rPr>
        <w:t>Р</w:t>
      </w:r>
      <w:r w:rsidR="002571DD" w:rsidRPr="002571DD">
        <w:rPr>
          <w:sz w:val="28"/>
          <w:szCs w:val="28"/>
          <w:vertAlign w:val="subscript"/>
        </w:rPr>
        <w:t>ф</w:t>
      </w:r>
      <w:r w:rsidR="002571DD" w:rsidRPr="002571DD">
        <w:rPr>
          <w:sz w:val="28"/>
          <w:szCs w:val="28"/>
        </w:rPr>
        <w:t xml:space="preserve"> = </w:t>
      </w:r>
      <w:r w:rsidR="002571DD" w:rsidRPr="002571DD">
        <w:rPr>
          <w:sz w:val="28"/>
          <w:szCs w:val="28"/>
          <w:lang w:val="en-US"/>
        </w:rPr>
        <w:t>U</w:t>
      </w:r>
      <w:r w:rsidR="002571DD" w:rsidRPr="002571DD">
        <w:rPr>
          <w:sz w:val="28"/>
          <w:szCs w:val="28"/>
          <w:vertAlign w:val="subscript"/>
        </w:rPr>
        <w:t>ф</w:t>
      </w:r>
      <w:r w:rsidR="002571DD" w:rsidRPr="002571DD">
        <w:rPr>
          <w:sz w:val="28"/>
          <w:szCs w:val="28"/>
        </w:rPr>
        <w:t xml:space="preserve">· </w:t>
      </w:r>
      <w:r w:rsidR="002571DD" w:rsidRPr="002571DD">
        <w:rPr>
          <w:sz w:val="28"/>
          <w:szCs w:val="28"/>
          <w:lang w:val="en-US"/>
        </w:rPr>
        <w:t>I</w:t>
      </w:r>
      <w:r w:rsidR="002571DD" w:rsidRPr="002571DD">
        <w:rPr>
          <w:sz w:val="28"/>
          <w:szCs w:val="28"/>
          <w:vertAlign w:val="subscript"/>
        </w:rPr>
        <w:t>ф</w:t>
      </w:r>
      <w:r w:rsidR="002571DD" w:rsidRPr="002571DD">
        <w:rPr>
          <w:sz w:val="28"/>
          <w:szCs w:val="28"/>
        </w:rPr>
        <w:t xml:space="preserve"> · Со</w:t>
      </w:r>
      <w:r w:rsidR="002571DD" w:rsidRPr="002571DD">
        <w:rPr>
          <w:sz w:val="28"/>
          <w:szCs w:val="28"/>
          <w:lang w:val="en-US"/>
        </w:rPr>
        <w:t>s</w:t>
      </w:r>
      <w:r w:rsidR="002571DD" w:rsidRPr="002571DD">
        <w:rPr>
          <w:sz w:val="28"/>
          <w:szCs w:val="28"/>
        </w:rPr>
        <w:t xml:space="preserve"> </w:t>
      </w:r>
      <w:r w:rsidR="002571DD" w:rsidRPr="002571DD">
        <w:rPr>
          <w:rFonts w:ascii="Symbol" w:hAnsi="Symbol"/>
          <w:sz w:val="28"/>
          <w:szCs w:val="28"/>
        </w:rPr>
        <w:t></w:t>
      </w:r>
      <w:r w:rsidR="00011602" w:rsidRPr="002571DD">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lang w:val="kk-KZ"/>
        </w:rPr>
        <w:t xml:space="preserve">  </w:t>
      </w:r>
      <w:r w:rsidR="00011602">
        <w:rPr>
          <w:sz w:val="28"/>
          <w:szCs w:val="28"/>
        </w:rPr>
        <w:t>(5.</w:t>
      </w:r>
      <w:r w:rsidRPr="00732F77">
        <w:rPr>
          <w:sz w:val="28"/>
          <w:szCs w:val="28"/>
        </w:rPr>
        <w:t>2)</w:t>
      </w:r>
    </w:p>
    <w:p w:rsidR="00B826BD" w:rsidRPr="00732F77" w:rsidRDefault="00B826BD" w:rsidP="005B5B4D">
      <w:pPr>
        <w:pStyle w:val="a6"/>
        <w:ind w:firstLine="708"/>
        <w:rPr>
          <w:sz w:val="28"/>
          <w:szCs w:val="28"/>
        </w:rPr>
      </w:pPr>
    </w:p>
    <w:p w:rsidR="00B826BD" w:rsidRPr="00732F77" w:rsidRDefault="00B826BD" w:rsidP="005B5B4D">
      <w:pPr>
        <w:pStyle w:val="a6"/>
        <w:ind w:firstLine="708"/>
        <w:rPr>
          <w:sz w:val="28"/>
          <w:szCs w:val="28"/>
        </w:rPr>
      </w:pPr>
      <w:r w:rsidRPr="00732F77">
        <w:rPr>
          <w:sz w:val="28"/>
          <w:szCs w:val="28"/>
          <w:lang w:val="en-US"/>
        </w:rPr>
        <w:t>U</w:t>
      </w:r>
      <w:r w:rsidRPr="00732F77">
        <w:rPr>
          <w:sz w:val="28"/>
          <w:szCs w:val="28"/>
          <w:vertAlign w:val="subscript"/>
        </w:rPr>
        <w:t>ф</w:t>
      </w:r>
      <w:r w:rsidRPr="00732F77">
        <w:rPr>
          <w:sz w:val="28"/>
          <w:szCs w:val="28"/>
        </w:rPr>
        <w:t xml:space="preserve"> –фазное напряжение (т.е. разность потенциалов  0-электрод, или электрод-под, если последний заземлен (занулен);</w:t>
      </w:r>
    </w:p>
    <w:p w:rsidR="00B826BD" w:rsidRPr="00732F77" w:rsidRDefault="00B826BD" w:rsidP="005B5B4D">
      <w:pPr>
        <w:pStyle w:val="a6"/>
        <w:ind w:firstLine="708"/>
        <w:rPr>
          <w:sz w:val="28"/>
          <w:szCs w:val="28"/>
        </w:rPr>
      </w:pPr>
      <w:r w:rsidRPr="00732F77">
        <w:rPr>
          <w:sz w:val="28"/>
          <w:szCs w:val="28"/>
          <w:lang w:val="en-US"/>
        </w:rPr>
        <w:t>I</w:t>
      </w:r>
      <w:r w:rsidRPr="00732F77">
        <w:rPr>
          <w:sz w:val="28"/>
          <w:szCs w:val="28"/>
          <w:vertAlign w:val="subscript"/>
        </w:rPr>
        <w:t>ф</w:t>
      </w:r>
      <w:r w:rsidRPr="00732F77">
        <w:rPr>
          <w:sz w:val="28"/>
          <w:szCs w:val="28"/>
        </w:rPr>
        <w:t xml:space="preserve"> – ток фазы.</w:t>
      </w:r>
    </w:p>
    <w:p w:rsidR="00B826BD" w:rsidRPr="00732F77" w:rsidRDefault="00B826BD" w:rsidP="005B5B4D">
      <w:pPr>
        <w:pStyle w:val="a6"/>
        <w:ind w:firstLine="708"/>
        <w:rPr>
          <w:sz w:val="28"/>
          <w:szCs w:val="28"/>
        </w:rPr>
      </w:pPr>
    </w:p>
    <w:p w:rsidR="00B826BD" w:rsidRPr="00732F77" w:rsidRDefault="00B826BD" w:rsidP="005B5B4D">
      <w:pPr>
        <w:pStyle w:val="a6"/>
        <w:ind w:firstLine="708"/>
        <w:rPr>
          <w:sz w:val="28"/>
          <w:szCs w:val="28"/>
        </w:rPr>
      </w:pPr>
      <w:r w:rsidRPr="00732F77">
        <w:rPr>
          <w:sz w:val="28"/>
          <w:szCs w:val="28"/>
        </w:rPr>
        <w:t xml:space="preserve">Для трехфазной печи </w:t>
      </w:r>
    </w:p>
    <w:p w:rsidR="00B826BD" w:rsidRPr="00732F77" w:rsidRDefault="002571DD" w:rsidP="005B5B4D">
      <w:pPr>
        <w:pStyle w:val="a6"/>
        <w:ind w:firstLine="708"/>
        <w:rPr>
          <w:sz w:val="28"/>
          <w:szCs w:val="28"/>
          <w:lang w:val="en-US"/>
        </w:rPr>
      </w:pPr>
      <w:r>
        <w:t>Р</w:t>
      </w:r>
      <w:r w:rsidRPr="002571DD">
        <w:rPr>
          <w:sz w:val="28"/>
          <w:szCs w:val="28"/>
          <w:lang w:val="en-US"/>
        </w:rPr>
        <w:t>= U</w:t>
      </w:r>
      <w:r w:rsidRPr="002571DD">
        <w:rPr>
          <w:sz w:val="28"/>
          <w:szCs w:val="28"/>
          <w:vertAlign w:val="subscript"/>
          <w:lang w:val="en-US"/>
        </w:rPr>
        <w:t>1</w:t>
      </w:r>
      <w:r w:rsidRPr="002571DD">
        <w:rPr>
          <w:sz w:val="28"/>
          <w:szCs w:val="28"/>
          <w:lang w:val="en-US"/>
        </w:rPr>
        <w:t>·I</w:t>
      </w:r>
      <w:r w:rsidRPr="002571DD">
        <w:rPr>
          <w:sz w:val="28"/>
          <w:szCs w:val="28"/>
          <w:vertAlign w:val="subscript"/>
          <w:lang w:val="en-US"/>
        </w:rPr>
        <w:t>1</w:t>
      </w:r>
      <w:r w:rsidRPr="002571DD">
        <w:rPr>
          <w:sz w:val="28"/>
          <w:szCs w:val="28"/>
          <w:lang w:val="en-US"/>
        </w:rPr>
        <w:t xml:space="preserve">·Cos </w:t>
      </w:r>
      <w:r w:rsidRPr="002571DD">
        <w:rPr>
          <w:rFonts w:ascii="Symbol" w:hAnsi="Symbol"/>
          <w:sz w:val="28"/>
          <w:szCs w:val="28"/>
        </w:rPr>
        <w:t></w:t>
      </w:r>
      <w:r w:rsidRPr="002571DD">
        <w:rPr>
          <w:sz w:val="28"/>
          <w:szCs w:val="28"/>
          <w:vertAlign w:val="subscript"/>
          <w:lang w:val="en-US"/>
        </w:rPr>
        <w:t>1</w:t>
      </w:r>
      <w:r w:rsidRPr="002571DD">
        <w:rPr>
          <w:sz w:val="28"/>
          <w:szCs w:val="28"/>
          <w:lang w:val="en-US"/>
        </w:rPr>
        <w:t xml:space="preserve"> + U</w:t>
      </w:r>
      <w:r w:rsidRPr="002571DD">
        <w:rPr>
          <w:sz w:val="28"/>
          <w:szCs w:val="28"/>
          <w:vertAlign w:val="subscript"/>
          <w:lang w:val="en-US"/>
        </w:rPr>
        <w:t>2</w:t>
      </w:r>
      <w:r w:rsidRPr="002571DD">
        <w:rPr>
          <w:sz w:val="28"/>
          <w:szCs w:val="28"/>
          <w:lang w:val="en-US"/>
        </w:rPr>
        <w:t>·I</w:t>
      </w:r>
      <w:r w:rsidRPr="002571DD">
        <w:rPr>
          <w:sz w:val="28"/>
          <w:szCs w:val="28"/>
          <w:vertAlign w:val="subscript"/>
          <w:lang w:val="en-US"/>
        </w:rPr>
        <w:t>2</w:t>
      </w:r>
      <w:r w:rsidRPr="002571DD">
        <w:rPr>
          <w:sz w:val="28"/>
          <w:szCs w:val="28"/>
          <w:lang w:val="en-US"/>
        </w:rPr>
        <w:t xml:space="preserve">·Cos </w:t>
      </w:r>
      <w:r w:rsidRPr="002571DD">
        <w:rPr>
          <w:rFonts w:ascii="Symbol" w:hAnsi="Symbol"/>
          <w:sz w:val="28"/>
          <w:szCs w:val="28"/>
        </w:rPr>
        <w:t></w:t>
      </w:r>
      <w:r w:rsidRPr="002571DD">
        <w:rPr>
          <w:sz w:val="28"/>
          <w:szCs w:val="28"/>
          <w:vertAlign w:val="subscript"/>
          <w:lang w:val="en-US"/>
        </w:rPr>
        <w:t>2</w:t>
      </w:r>
      <w:r w:rsidRPr="002571DD">
        <w:rPr>
          <w:sz w:val="28"/>
          <w:szCs w:val="28"/>
          <w:lang w:val="en-US"/>
        </w:rPr>
        <w:t xml:space="preserve"> + U</w:t>
      </w:r>
      <w:r w:rsidRPr="002571DD">
        <w:rPr>
          <w:sz w:val="28"/>
          <w:szCs w:val="28"/>
          <w:vertAlign w:val="subscript"/>
          <w:lang w:val="en-US"/>
        </w:rPr>
        <w:t>3</w:t>
      </w:r>
      <w:r w:rsidRPr="002571DD">
        <w:rPr>
          <w:sz w:val="28"/>
          <w:szCs w:val="28"/>
          <w:lang w:val="en-US"/>
        </w:rPr>
        <w:t>·I</w:t>
      </w:r>
      <w:r w:rsidRPr="002571DD">
        <w:rPr>
          <w:sz w:val="28"/>
          <w:szCs w:val="28"/>
          <w:vertAlign w:val="subscript"/>
          <w:lang w:val="en-US"/>
        </w:rPr>
        <w:t>3</w:t>
      </w:r>
      <w:r w:rsidRPr="002571DD">
        <w:rPr>
          <w:sz w:val="28"/>
          <w:szCs w:val="28"/>
          <w:lang w:val="en-US"/>
        </w:rPr>
        <w:t xml:space="preserve">·Cos </w:t>
      </w:r>
      <w:r w:rsidRPr="002571DD">
        <w:rPr>
          <w:rFonts w:ascii="Symbol" w:hAnsi="Symbol"/>
          <w:sz w:val="28"/>
          <w:szCs w:val="28"/>
        </w:rPr>
        <w:t></w:t>
      </w:r>
      <w:r w:rsidRPr="002571DD">
        <w:rPr>
          <w:sz w:val="28"/>
          <w:szCs w:val="28"/>
          <w:vertAlign w:val="subscript"/>
          <w:lang w:val="en-US"/>
        </w:rPr>
        <w:t>3</w:t>
      </w:r>
      <w:r>
        <w:rPr>
          <w:lang w:val="en-US"/>
        </w:rPr>
        <w:tab/>
      </w:r>
      <w:r w:rsidR="00011602">
        <w:rPr>
          <w:sz w:val="28"/>
          <w:szCs w:val="28"/>
          <w:lang w:val="en-US"/>
        </w:rPr>
        <w:tab/>
      </w:r>
      <w:r w:rsidR="00011602">
        <w:rPr>
          <w:sz w:val="28"/>
          <w:szCs w:val="28"/>
          <w:lang w:val="en-US"/>
        </w:rPr>
        <w:tab/>
      </w:r>
      <w:r w:rsidR="00011602">
        <w:rPr>
          <w:sz w:val="28"/>
          <w:szCs w:val="28"/>
          <w:lang w:val="en-US"/>
        </w:rPr>
        <w:tab/>
      </w:r>
      <w:r w:rsidR="00011602">
        <w:rPr>
          <w:sz w:val="28"/>
          <w:szCs w:val="28"/>
          <w:lang w:val="kk-KZ"/>
        </w:rPr>
        <w:t xml:space="preserve"> </w:t>
      </w:r>
      <w:r w:rsidR="00011602">
        <w:rPr>
          <w:sz w:val="28"/>
          <w:szCs w:val="28"/>
          <w:lang w:val="en-US"/>
        </w:rPr>
        <w:t>(5.</w:t>
      </w:r>
      <w:r w:rsidR="00B826BD" w:rsidRPr="00732F77">
        <w:rPr>
          <w:sz w:val="28"/>
          <w:szCs w:val="28"/>
          <w:lang w:val="en-US"/>
        </w:rPr>
        <w:t>3)</w:t>
      </w:r>
    </w:p>
    <w:p w:rsidR="00B826BD" w:rsidRPr="00732F77" w:rsidRDefault="00B826BD" w:rsidP="005B5B4D">
      <w:pPr>
        <w:pStyle w:val="a6"/>
        <w:ind w:firstLine="708"/>
        <w:rPr>
          <w:sz w:val="28"/>
          <w:szCs w:val="28"/>
        </w:rPr>
      </w:pPr>
      <w:r w:rsidRPr="00732F77">
        <w:rPr>
          <w:sz w:val="28"/>
          <w:szCs w:val="28"/>
        </w:rPr>
        <w:t xml:space="preserve">Где </w:t>
      </w:r>
      <w:r w:rsidRPr="00732F77">
        <w:rPr>
          <w:sz w:val="28"/>
          <w:szCs w:val="28"/>
          <w:lang w:val="en-US"/>
        </w:rPr>
        <w:t>U</w:t>
      </w:r>
      <w:r w:rsidRPr="00732F77">
        <w:rPr>
          <w:sz w:val="28"/>
          <w:szCs w:val="28"/>
          <w:vertAlign w:val="subscript"/>
          <w:lang w:val="en-US"/>
        </w:rPr>
        <w:t>i</w:t>
      </w:r>
      <w:r w:rsidRPr="00732F77">
        <w:rPr>
          <w:sz w:val="28"/>
          <w:szCs w:val="28"/>
        </w:rPr>
        <w:t xml:space="preserve"> – напряжение на низкой стороне на обмотке трансформатора</w:t>
      </w:r>
    </w:p>
    <w:p w:rsidR="00B826BD" w:rsidRPr="00732F77" w:rsidRDefault="00B826BD" w:rsidP="005B5B4D">
      <w:pPr>
        <w:pStyle w:val="a6"/>
        <w:ind w:firstLine="708"/>
        <w:rPr>
          <w:sz w:val="28"/>
          <w:szCs w:val="28"/>
        </w:rPr>
      </w:pPr>
      <w:r w:rsidRPr="00732F77">
        <w:rPr>
          <w:sz w:val="28"/>
          <w:szCs w:val="28"/>
        </w:rPr>
        <w:t xml:space="preserve"> и для всей печи:</w:t>
      </w:r>
    </w:p>
    <w:p w:rsidR="00B826BD" w:rsidRPr="00732F77" w:rsidRDefault="00B826BD" w:rsidP="005B5B4D">
      <w:pPr>
        <w:pStyle w:val="a6"/>
        <w:ind w:firstLine="708"/>
        <w:rPr>
          <w:sz w:val="28"/>
          <w:szCs w:val="28"/>
        </w:rPr>
      </w:pPr>
      <w:r w:rsidRPr="00732F77">
        <w:rPr>
          <w:sz w:val="28"/>
          <w:szCs w:val="28"/>
        </w:rPr>
        <w:t xml:space="preserve">Кажущаяся мощность печи  </w:t>
      </w:r>
    </w:p>
    <w:p w:rsidR="00B826BD" w:rsidRPr="00732F77" w:rsidRDefault="00B826BD" w:rsidP="005B5B4D">
      <w:pPr>
        <w:pStyle w:val="a6"/>
        <w:ind w:left="3540" w:firstLine="708"/>
        <w:rPr>
          <w:sz w:val="28"/>
          <w:szCs w:val="28"/>
        </w:rPr>
      </w:pPr>
      <w:r w:rsidRPr="00732F77">
        <w:rPr>
          <w:sz w:val="28"/>
          <w:szCs w:val="28"/>
          <w:lang w:val="en-US"/>
        </w:rPr>
        <w:t>S</w:t>
      </w:r>
      <w:r w:rsidRPr="00732F77">
        <w:rPr>
          <w:sz w:val="28"/>
          <w:szCs w:val="28"/>
        </w:rPr>
        <w:t xml:space="preserve">  = </w:t>
      </w:r>
      <w:r w:rsidRPr="00732F77">
        <w:rPr>
          <w:sz w:val="28"/>
          <w:szCs w:val="28"/>
          <w:lang w:val="en-US"/>
        </w:rPr>
        <w:t>U</w:t>
      </w:r>
      <w:r w:rsidRPr="00732F77">
        <w:rPr>
          <w:sz w:val="28"/>
          <w:szCs w:val="28"/>
          <w:vertAlign w:val="subscript"/>
        </w:rPr>
        <w:t>ф</w:t>
      </w:r>
      <w:r w:rsidRPr="00732F77">
        <w:rPr>
          <w:sz w:val="28"/>
          <w:szCs w:val="28"/>
        </w:rPr>
        <w:t>·</w:t>
      </w:r>
      <w:r w:rsidRPr="00732F77">
        <w:rPr>
          <w:sz w:val="28"/>
          <w:szCs w:val="28"/>
          <w:lang w:val="en-US"/>
        </w:rPr>
        <w:t>I</w:t>
      </w:r>
      <w:r w:rsidRPr="00732F77">
        <w:rPr>
          <w:sz w:val="28"/>
          <w:szCs w:val="28"/>
          <w:vertAlign w:val="subscript"/>
        </w:rPr>
        <w:t>ф</w:t>
      </w:r>
      <w:r w:rsidRPr="00732F77">
        <w:rPr>
          <w:sz w:val="28"/>
          <w:szCs w:val="28"/>
        </w:rPr>
        <w:t>·3</w:t>
      </w:r>
      <w:r w:rsidRPr="00732F77">
        <w:rPr>
          <w:sz w:val="28"/>
          <w:szCs w:val="28"/>
        </w:rPr>
        <w:tab/>
      </w:r>
      <w:r w:rsidRPr="00732F77">
        <w:rPr>
          <w:sz w:val="28"/>
          <w:szCs w:val="28"/>
        </w:rPr>
        <w:tab/>
      </w:r>
      <w:r w:rsidRPr="00732F77">
        <w:rPr>
          <w:sz w:val="28"/>
          <w:szCs w:val="28"/>
        </w:rPr>
        <w:tab/>
      </w:r>
      <w:r w:rsidRPr="00732F77">
        <w:rPr>
          <w:sz w:val="28"/>
          <w:szCs w:val="28"/>
        </w:rPr>
        <w:tab/>
      </w:r>
      <w:r w:rsidR="009F2B42">
        <w:rPr>
          <w:sz w:val="28"/>
          <w:szCs w:val="28"/>
          <w:lang w:val="kk-KZ"/>
        </w:rPr>
        <w:t xml:space="preserve">        </w:t>
      </w:r>
      <w:r w:rsidR="002571DD">
        <w:rPr>
          <w:sz w:val="28"/>
          <w:szCs w:val="28"/>
          <w:lang w:val="kk-KZ"/>
        </w:rPr>
        <w:t xml:space="preserve"> </w:t>
      </w:r>
      <w:r w:rsidR="009F2B42">
        <w:rPr>
          <w:sz w:val="28"/>
          <w:szCs w:val="28"/>
          <w:lang w:val="kk-KZ"/>
        </w:rPr>
        <w:t xml:space="preserve"> </w:t>
      </w:r>
      <w:r w:rsidR="00011602">
        <w:rPr>
          <w:sz w:val="28"/>
          <w:szCs w:val="28"/>
          <w:lang w:val="kk-KZ"/>
        </w:rPr>
        <w:t xml:space="preserve"> </w:t>
      </w:r>
      <w:r w:rsidR="00011602">
        <w:rPr>
          <w:sz w:val="28"/>
          <w:szCs w:val="28"/>
        </w:rPr>
        <w:t>(5.</w:t>
      </w:r>
      <w:r w:rsidRPr="00732F77">
        <w:rPr>
          <w:sz w:val="28"/>
          <w:szCs w:val="28"/>
        </w:rPr>
        <w:t>4)</w:t>
      </w:r>
    </w:p>
    <w:p w:rsidR="00B826BD" w:rsidRPr="00732F77" w:rsidRDefault="00B826BD" w:rsidP="005B5B4D">
      <w:pPr>
        <w:pStyle w:val="a6"/>
        <w:ind w:firstLine="708"/>
        <w:rPr>
          <w:sz w:val="28"/>
          <w:szCs w:val="28"/>
        </w:rPr>
      </w:pPr>
      <w:r w:rsidRPr="00732F77">
        <w:rPr>
          <w:sz w:val="28"/>
          <w:szCs w:val="28"/>
        </w:rPr>
        <w:t>Активная потребляемая мощность</w:t>
      </w:r>
    </w:p>
    <w:p w:rsidR="00B826BD" w:rsidRPr="00732F77" w:rsidRDefault="002571DD" w:rsidP="005B5B4D">
      <w:pPr>
        <w:pStyle w:val="a6"/>
        <w:ind w:left="2832" w:firstLine="708"/>
        <w:rPr>
          <w:sz w:val="28"/>
          <w:szCs w:val="28"/>
        </w:rPr>
      </w:pPr>
      <w:r w:rsidRPr="002571DD">
        <w:rPr>
          <w:sz w:val="28"/>
          <w:szCs w:val="28"/>
        </w:rPr>
        <w:t>Р = 3· (</w:t>
      </w:r>
      <w:r w:rsidRPr="002571DD">
        <w:rPr>
          <w:sz w:val="28"/>
          <w:szCs w:val="28"/>
          <w:lang w:val="en-US"/>
        </w:rPr>
        <w:t>I</w:t>
      </w:r>
      <w:r w:rsidRPr="002571DD">
        <w:rPr>
          <w:sz w:val="28"/>
          <w:szCs w:val="28"/>
          <w:vertAlign w:val="subscript"/>
        </w:rPr>
        <w:t>ф</w:t>
      </w:r>
      <w:r w:rsidRPr="002571DD">
        <w:rPr>
          <w:sz w:val="28"/>
          <w:szCs w:val="28"/>
        </w:rPr>
        <w:t>)</w:t>
      </w:r>
      <w:r w:rsidRPr="002571DD">
        <w:rPr>
          <w:sz w:val="28"/>
          <w:szCs w:val="28"/>
          <w:vertAlign w:val="superscript"/>
        </w:rPr>
        <w:t xml:space="preserve">2 </w:t>
      </w:r>
      <w:r w:rsidRPr="002571DD">
        <w:rPr>
          <w:sz w:val="28"/>
          <w:szCs w:val="28"/>
        </w:rPr>
        <w:t>·</w:t>
      </w:r>
      <w:r w:rsidRPr="002571DD">
        <w:rPr>
          <w:sz w:val="28"/>
          <w:szCs w:val="28"/>
          <w:lang w:val="en-US"/>
        </w:rPr>
        <w:t>R</w:t>
      </w:r>
      <w:r w:rsidRPr="002571DD">
        <w:rPr>
          <w:sz w:val="28"/>
          <w:szCs w:val="28"/>
        </w:rPr>
        <w:t>· Со</w:t>
      </w:r>
      <w:r w:rsidRPr="002571DD">
        <w:rPr>
          <w:sz w:val="28"/>
          <w:szCs w:val="28"/>
          <w:lang w:val="en-US"/>
        </w:rPr>
        <w:t>s</w:t>
      </w:r>
      <w:r w:rsidRPr="002571DD">
        <w:rPr>
          <w:sz w:val="28"/>
          <w:szCs w:val="28"/>
        </w:rPr>
        <w:t xml:space="preserve"> </w:t>
      </w:r>
      <w:r w:rsidRPr="002571DD">
        <w:rPr>
          <w:rFonts w:ascii="Symbol" w:hAnsi="Symbol"/>
          <w:sz w:val="28"/>
          <w:szCs w:val="28"/>
        </w:rPr>
        <w:t></w:t>
      </w:r>
      <w:r w:rsidRPr="002571DD">
        <w:rPr>
          <w:sz w:val="28"/>
          <w:szCs w:val="28"/>
        </w:rPr>
        <w:tab/>
      </w:r>
      <w:r w:rsidR="00011602" w:rsidRPr="002571DD">
        <w:rPr>
          <w:sz w:val="28"/>
          <w:szCs w:val="28"/>
        </w:rPr>
        <w:tab/>
      </w:r>
      <w:r w:rsidR="00011602">
        <w:rPr>
          <w:sz w:val="28"/>
          <w:szCs w:val="28"/>
        </w:rPr>
        <w:tab/>
      </w:r>
      <w:r>
        <w:rPr>
          <w:sz w:val="28"/>
          <w:szCs w:val="28"/>
          <w:lang w:val="kk-KZ"/>
        </w:rPr>
        <w:t xml:space="preserve">          </w:t>
      </w:r>
      <w:r w:rsidR="00011602">
        <w:rPr>
          <w:sz w:val="28"/>
          <w:szCs w:val="28"/>
          <w:lang w:val="kk-KZ"/>
        </w:rPr>
        <w:t xml:space="preserve"> </w:t>
      </w:r>
      <w:r w:rsidR="00011602">
        <w:rPr>
          <w:sz w:val="28"/>
          <w:szCs w:val="28"/>
        </w:rPr>
        <w:t>(5.</w:t>
      </w:r>
      <w:r w:rsidR="00B826BD" w:rsidRPr="00732F77">
        <w:rPr>
          <w:sz w:val="28"/>
          <w:szCs w:val="28"/>
        </w:rPr>
        <w:t>5)</w:t>
      </w:r>
    </w:p>
    <w:p w:rsidR="00B826BD" w:rsidRPr="00732F77" w:rsidRDefault="00B826BD" w:rsidP="005B5B4D">
      <w:pPr>
        <w:pStyle w:val="a6"/>
        <w:ind w:firstLine="708"/>
        <w:rPr>
          <w:sz w:val="28"/>
          <w:szCs w:val="28"/>
        </w:rPr>
      </w:pPr>
      <w:r w:rsidRPr="00732F77">
        <w:rPr>
          <w:sz w:val="28"/>
          <w:szCs w:val="28"/>
        </w:rPr>
        <w:t xml:space="preserve">Где </w:t>
      </w:r>
      <w:r w:rsidRPr="00732F77">
        <w:rPr>
          <w:sz w:val="28"/>
          <w:szCs w:val="28"/>
          <w:lang w:val="en-US"/>
        </w:rPr>
        <w:t>R</w:t>
      </w:r>
      <w:r w:rsidRPr="00732F77">
        <w:rPr>
          <w:sz w:val="28"/>
          <w:szCs w:val="28"/>
        </w:rPr>
        <w:t xml:space="preserve"> – активное сопротивление одной фазы короткой сети.</w:t>
      </w:r>
    </w:p>
    <w:p w:rsidR="00B826BD" w:rsidRPr="00732F77" w:rsidRDefault="00B826BD" w:rsidP="005B5B4D">
      <w:pPr>
        <w:pStyle w:val="a6"/>
        <w:ind w:firstLine="708"/>
        <w:rPr>
          <w:sz w:val="28"/>
          <w:szCs w:val="28"/>
        </w:rPr>
      </w:pPr>
      <w:r w:rsidRPr="00732F77">
        <w:rPr>
          <w:sz w:val="28"/>
          <w:szCs w:val="28"/>
        </w:rPr>
        <w:t>Часть потребляемой мощности теряется в трансформаторе и токоподводах (короткой сети), а потому полезная мощность на фазе равна</w:t>
      </w:r>
    </w:p>
    <w:p w:rsidR="00B826BD" w:rsidRPr="002571DD" w:rsidRDefault="002571DD" w:rsidP="002571DD">
      <w:pPr>
        <w:pStyle w:val="a6"/>
        <w:ind w:left="1416"/>
        <w:rPr>
          <w:sz w:val="28"/>
          <w:szCs w:val="28"/>
        </w:rPr>
      </w:pPr>
      <w:r w:rsidRPr="002571DD">
        <w:rPr>
          <w:sz w:val="28"/>
          <w:szCs w:val="28"/>
        </w:rPr>
        <w:t>Р</w:t>
      </w:r>
      <w:r w:rsidRPr="002571DD">
        <w:rPr>
          <w:sz w:val="28"/>
          <w:szCs w:val="28"/>
          <w:vertAlign w:val="subscript"/>
        </w:rPr>
        <w:t>ф</w:t>
      </w:r>
      <w:r w:rsidRPr="002571DD">
        <w:rPr>
          <w:sz w:val="28"/>
          <w:szCs w:val="28"/>
        </w:rPr>
        <w:t xml:space="preserve"> = (</w:t>
      </w:r>
      <w:r w:rsidRPr="002571DD">
        <w:rPr>
          <w:sz w:val="28"/>
          <w:szCs w:val="28"/>
          <w:lang w:val="en-US"/>
        </w:rPr>
        <w:t>I</w:t>
      </w:r>
      <w:r w:rsidRPr="002571DD">
        <w:rPr>
          <w:sz w:val="28"/>
          <w:szCs w:val="28"/>
          <w:vertAlign w:val="subscript"/>
        </w:rPr>
        <w:t>ф</w:t>
      </w:r>
      <w:r w:rsidRPr="002571DD">
        <w:rPr>
          <w:sz w:val="28"/>
          <w:szCs w:val="28"/>
        </w:rPr>
        <w:t>)</w:t>
      </w:r>
      <w:r w:rsidRPr="002571DD">
        <w:rPr>
          <w:sz w:val="28"/>
          <w:szCs w:val="28"/>
          <w:vertAlign w:val="superscript"/>
        </w:rPr>
        <w:t xml:space="preserve">2 </w:t>
      </w:r>
      <w:r w:rsidRPr="002571DD">
        <w:rPr>
          <w:sz w:val="28"/>
          <w:szCs w:val="28"/>
        </w:rPr>
        <w:t>·</w:t>
      </w:r>
      <w:r w:rsidRPr="002571DD">
        <w:rPr>
          <w:sz w:val="28"/>
          <w:szCs w:val="28"/>
          <w:lang w:val="en-US"/>
        </w:rPr>
        <w:t>R</w:t>
      </w:r>
      <w:r w:rsidRPr="002571DD">
        <w:rPr>
          <w:sz w:val="28"/>
          <w:szCs w:val="28"/>
        </w:rPr>
        <w:t xml:space="preserve">· </w:t>
      </w:r>
      <w:r w:rsidRPr="002571DD">
        <w:rPr>
          <w:rFonts w:ascii="Symbol" w:hAnsi="Symbol"/>
          <w:sz w:val="28"/>
          <w:szCs w:val="28"/>
          <w:lang w:val="en-US"/>
        </w:rPr>
        <w:t></w:t>
      </w:r>
      <w:r w:rsidRPr="002571DD">
        <w:rPr>
          <w:sz w:val="28"/>
          <w:szCs w:val="28"/>
        </w:rPr>
        <w:t xml:space="preserve"> Со</w:t>
      </w:r>
      <w:r w:rsidRPr="002571DD">
        <w:rPr>
          <w:sz w:val="28"/>
          <w:szCs w:val="28"/>
          <w:lang w:val="en-US"/>
        </w:rPr>
        <w:t>s</w:t>
      </w:r>
      <w:r w:rsidRPr="002571DD">
        <w:rPr>
          <w:sz w:val="28"/>
          <w:szCs w:val="28"/>
        </w:rPr>
        <w:t xml:space="preserve"> </w:t>
      </w:r>
      <w:r w:rsidRPr="002571DD">
        <w:rPr>
          <w:rFonts w:ascii="Symbol" w:hAnsi="Symbol"/>
          <w:sz w:val="28"/>
          <w:szCs w:val="28"/>
        </w:rPr>
        <w:t></w:t>
      </w:r>
      <w:r w:rsidRPr="002571DD">
        <w:rPr>
          <w:sz w:val="28"/>
          <w:szCs w:val="28"/>
        </w:rPr>
        <w:tab/>
      </w:r>
      <w:r w:rsidRPr="002571DD">
        <w:rPr>
          <w:sz w:val="28"/>
          <w:szCs w:val="28"/>
        </w:rPr>
        <w:tab/>
      </w:r>
      <w:r w:rsidR="00011602" w:rsidRPr="002571DD">
        <w:rPr>
          <w:sz w:val="28"/>
          <w:szCs w:val="28"/>
        </w:rPr>
        <w:tab/>
      </w:r>
      <w:r w:rsidR="00011602" w:rsidRPr="002571DD">
        <w:rPr>
          <w:sz w:val="28"/>
          <w:szCs w:val="28"/>
        </w:rPr>
        <w:tab/>
      </w:r>
      <w:r w:rsidR="00011602" w:rsidRPr="002571DD">
        <w:rPr>
          <w:sz w:val="28"/>
          <w:szCs w:val="28"/>
        </w:rPr>
        <w:tab/>
      </w:r>
      <w:r w:rsidR="00011602" w:rsidRPr="002571DD">
        <w:rPr>
          <w:sz w:val="28"/>
          <w:szCs w:val="28"/>
        </w:rPr>
        <w:tab/>
      </w:r>
      <w:r w:rsidR="00011602" w:rsidRPr="002571DD">
        <w:rPr>
          <w:sz w:val="28"/>
          <w:szCs w:val="28"/>
        </w:rPr>
        <w:tab/>
      </w:r>
      <w:r w:rsidR="00011602" w:rsidRPr="002571DD">
        <w:rPr>
          <w:sz w:val="28"/>
          <w:szCs w:val="28"/>
          <w:lang w:val="kk-KZ"/>
        </w:rPr>
        <w:t xml:space="preserve"> </w:t>
      </w:r>
      <w:r w:rsidR="00011602" w:rsidRPr="002571DD">
        <w:rPr>
          <w:sz w:val="28"/>
          <w:szCs w:val="28"/>
        </w:rPr>
        <w:t>(5.</w:t>
      </w:r>
      <w:r w:rsidR="00B826BD" w:rsidRPr="002571DD">
        <w:rPr>
          <w:sz w:val="28"/>
          <w:szCs w:val="28"/>
        </w:rPr>
        <w:t>6)</w:t>
      </w:r>
    </w:p>
    <w:p w:rsidR="002571DD" w:rsidRPr="002571DD" w:rsidRDefault="002571DD" w:rsidP="002571DD">
      <w:pPr>
        <w:pStyle w:val="a6"/>
        <w:spacing w:line="360" w:lineRule="auto"/>
        <w:ind w:firstLine="708"/>
        <w:rPr>
          <w:sz w:val="28"/>
          <w:szCs w:val="28"/>
        </w:rPr>
      </w:pPr>
      <w:r w:rsidRPr="002571DD">
        <w:rPr>
          <w:rFonts w:ascii="Symbol" w:hAnsi="Symbol"/>
          <w:sz w:val="28"/>
          <w:szCs w:val="28"/>
          <w:lang w:val="en-US"/>
        </w:rPr>
        <w:t></w:t>
      </w:r>
      <w:r w:rsidRPr="002571DD">
        <w:rPr>
          <w:sz w:val="28"/>
          <w:szCs w:val="28"/>
        </w:rPr>
        <w:t xml:space="preserve"> - к.п.д.</w:t>
      </w:r>
    </w:p>
    <w:p w:rsidR="00B826BD" w:rsidRPr="00732F77" w:rsidRDefault="00B826BD" w:rsidP="005B5B4D">
      <w:pPr>
        <w:pStyle w:val="a6"/>
        <w:ind w:firstLine="708"/>
        <w:rPr>
          <w:sz w:val="28"/>
          <w:szCs w:val="28"/>
        </w:rPr>
      </w:pPr>
      <w:r w:rsidRPr="00732F77">
        <w:rPr>
          <w:sz w:val="28"/>
          <w:szCs w:val="28"/>
        </w:rPr>
        <w:t>В процессе работы изменяется ток и активное сопротивление ванны печи. Реактивное сопротивление ванны печи невелико, меньше, чем у короткой сети, и его значением обычно пренебрегают.</w:t>
      </w:r>
    </w:p>
    <w:p w:rsidR="00B826BD" w:rsidRPr="00732F77" w:rsidRDefault="00B826BD" w:rsidP="005B5B4D">
      <w:pPr>
        <w:pStyle w:val="a6"/>
        <w:ind w:firstLine="708"/>
        <w:rPr>
          <w:sz w:val="28"/>
          <w:szCs w:val="28"/>
        </w:rPr>
      </w:pPr>
      <w:r w:rsidRPr="00732F77">
        <w:rPr>
          <w:sz w:val="28"/>
          <w:szCs w:val="28"/>
        </w:rPr>
        <w:lastRenderedPageBreak/>
        <w:t xml:space="preserve">Рассмотрим зависимость активной мощности при постоянном напряжении и изменении активного сопротивления ванны печи. </w:t>
      </w:r>
    </w:p>
    <w:p w:rsidR="00B826BD" w:rsidRPr="00732F77" w:rsidRDefault="00B826BD" w:rsidP="005B5B4D">
      <w:pPr>
        <w:pStyle w:val="a6"/>
        <w:ind w:firstLine="708"/>
        <w:rPr>
          <w:sz w:val="28"/>
          <w:szCs w:val="28"/>
        </w:rPr>
      </w:pPr>
      <w:r w:rsidRPr="00732F77">
        <w:rPr>
          <w:sz w:val="28"/>
          <w:szCs w:val="28"/>
        </w:rPr>
        <w:t>Общее сопротивление одной фазы</w:t>
      </w:r>
    </w:p>
    <w:p w:rsidR="00B826BD" w:rsidRPr="00732F77" w:rsidRDefault="00B826BD" w:rsidP="005B5B4D">
      <w:pPr>
        <w:pStyle w:val="a6"/>
        <w:ind w:left="708" w:firstLine="708"/>
        <w:rPr>
          <w:sz w:val="28"/>
          <w:szCs w:val="28"/>
        </w:rPr>
      </w:pPr>
      <w:r w:rsidRPr="00732F77">
        <w:rPr>
          <w:sz w:val="28"/>
          <w:szCs w:val="28"/>
          <w:lang w:val="en-US"/>
        </w:rPr>
        <w:t>Z</w:t>
      </w:r>
      <w:r w:rsidRPr="00732F77">
        <w:rPr>
          <w:sz w:val="28"/>
          <w:szCs w:val="28"/>
        </w:rPr>
        <w:t xml:space="preserve">  = </w:t>
      </w:r>
      <w:r w:rsidRPr="00732F77">
        <w:rPr>
          <w:sz w:val="28"/>
          <w:szCs w:val="28"/>
          <w:lang w:val="en-US"/>
        </w:rPr>
        <w:t>R</w:t>
      </w:r>
      <w:r w:rsidRPr="00732F77">
        <w:rPr>
          <w:sz w:val="28"/>
          <w:szCs w:val="28"/>
        </w:rPr>
        <w:t xml:space="preserve"> + (</w:t>
      </w:r>
      <w:r w:rsidRPr="00732F77">
        <w:rPr>
          <w:sz w:val="28"/>
          <w:szCs w:val="28"/>
          <w:lang w:val="en-US"/>
        </w:rPr>
        <w:t>r</w:t>
      </w:r>
      <w:r w:rsidR="00011602">
        <w:rPr>
          <w:sz w:val="28"/>
          <w:szCs w:val="28"/>
        </w:rPr>
        <w:t xml:space="preserve"> + х)</w:t>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lang w:val="kk-KZ"/>
        </w:rPr>
        <w:t xml:space="preserve">           </w:t>
      </w:r>
      <w:r w:rsidR="00011602">
        <w:rPr>
          <w:sz w:val="28"/>
          <w:szCs w:val="28"/>
        </w:rPr>
        <w:t>(5.</w:t>
      </w:r>
      <w:r w:rsidRPr="00732F77">
        <w:rPr>
          <w:sz w:val="28"/>
          <w:szCs w:val="28"/>
        </w:rPr>
        <w:t>7)</w:t>
      </w:r>
    </w:p>
    <w:p w:rsidR="00B826BD" w:rsidRPr="00732F77" w:rsidRDefault="00B826BD" w:rsidP="005B5B4D">
      <w:pPr>
        <w:pStyle w:val="a6"/>
        <w:ind w:firstLine="708"/>
        <w:rPr>
          <w:sz w:val="28"/>
          <w:szCs w:val="28"/>
        </w:rPr>
      </w:pPr>
      <w:r w:rsidRPr="00732F77">
        <w:rPr>
          <w:sz w:val="28"/>
          <w:szCs w:val="28"/>
        </w:rPr>
        <w:t xml:space="preserve">Где </w:t>
      </w:r>
      <w:r w:rsidRPr="00732F77">
        <w:rPr>
          <w:sz w:val="28"/>
          <w:szCs w:val="28"/>
          <w:lang w:val="en-US"/>
        </w:rPr>
        <w:t>r</w:t>
      </w:r>
      <w:r w:rsidRPr="00732F77">
        <w:rPr>
          <w:sz w:val="28"/>
          <w:szCs w:val="28"/>
        </w:rPr>
        <w:t>, х  - активное и реактивное сопротивление короткой сети на одну фазу.</w:t>
      </w:r>
    </w:p>
    <w:p w:rsidR="00B826BD" w:rsidRPr="00732F77" w:rsidRDefault="00B826BD" w:rsidP="005B5B4D">
      <w:pPr>
        <w:pStyle w:val="a6"/>
        <w:ind w:firstLine="708"/>
        <w:rPr>
          <w:sz w:val="28"/>
          <w:szCs w:val="28"/>
        </w:rPr>
      </w:pPr>
      <w:r w:rsidRPr="00732F77">
        <w:rPr>
          <w:sz w:val="28"/>
          <w:szCs w:val="28"/>
        </w:rPr>
        <w:t>Тогда</w:t>
      </w:r>
    </w:p>
    <w:p w:rsidR="00B826BD" w:rsidRPr="00732F77" w:rsidRDefault="002571DD" w:rsidP="005B5B4D">
      <w:pPr>
        <w:pStyle w:val="a6"/>
        <w:ind w:left="1416" w:firstLine="708"/>
        <w:rPr>
          <w:sz w:val="28"/>
          <w:szCs w:val="28"/>
        </w:rPr>
      </w:pPr>
      <w:r w:rsidRPr="002571DD">
        <w:rPr>
          <w:sz w:val="28"/>
          <w:szCs w:val="28"/>
        </w:rPr>
        <w:t>Р</w:t>
      </w:r>
      <w:r w:rsidRPr="002571DD">
        <w:rPr>
          <w:sz w:val="28"/>
          <w:szCs w:val="28"/>
          <w:vertAlign w:val="subscript"/>
        </w:rPr>
        <w:t>ф</w:t>
      </w:r>
      <w:r w:rsidRPr="002571DD">
        <w:rPr>
          <w:sz w:val="28"/>
          <w:szCs w:val="28"/>
        </w:rPr>
        <w:t xml:space="preserve"> = </w:t>
      </w:r>
      <w:r w:rsidRPr="002571DD">
        <w:rPr>
          <w:sz w:val="28"/>
          <w:szCs w:val="28"/>
          <w:lang w:val="en-US"/>
        </w:rPr>
        <w:t>U</w:t>
      </w:r>
      <w:r w:rsidRPr="002571DD">
        <w:rPr>
          <w:sz w:val="28"/>
          <w:szCs w:val="28"/>
          <w:vertAlign w:val="subscript"/>
        </w:rPr>
        <w:t>ф</w:t>
      </w:r>
      <w:r w:rsidRPr="002571DD">
        <w:rPr>
          <w:sz w:val="28"/>
          <w:szCs w:val="28"/>
          <w:vertAlign w:val="superscript"/>
        </w:rPr>
        <w:t>2</w:t>
      </w:r>
      <w:r w:rsidRPr="002571DD">
        <w:rPr>
          <w:sz w:val="28"/>
          <w:szCs w:val="28"/>
        </w:rPr>
        <w:t xml:space="preserve">· </w:t>
      </w:r>
      <w:r w:rsidRPr="002571DD">
        <w:rPr>
          <w:rFonts w:ascii="Symbol" w:hAnsi="Symbol"/>
          <w:sz w:val="28"/>
          <w:szCs w:val="28"/>
          <w:lang w:val="en-US"/>
        </w:rPr>
        <w:t></w:t>
      </w:r>
      <w:r w:rsidRPr="002571DD">
        <w:rPr>
          <w:position w:val="-22"/>
          <w:sz w:val="28"/>
          <w:szCs w:val="28"/>
        </w:rPr>
        <w:object w:dxaOrig="1420" w:dyaOrig="680">
          <v:shape id="_x0000_i1060" type="#_x0000_t75" style="width:71.1pt;height:34.45pt" o:ole="" filled="t">
            <v:fill color2="black"/>
            <v:imagedata r:id="rId309" o:title=""/>
          </v:shape>
          <o:OLEObject Type="Embed" ProgID="Equation.3" ShapeID="_x0000_i1060" DrawAspect="Content" ObjectID="_1616832870" r:id="rId310"/>
        </w:object>
      </w:r>
      <w:r w:rsidR="00B826BD" w:rsidRPr="00732F77">
        <w:rPr>
          <w:sz w:val="28"/>
          <w:szCs w:val="28"/>
        </w:rPr>
        <w:tab/>
      </w:r>
      <w:r w:rsidR="00B826BD" w:rsidRPr="00732F77">
        <w:rPr>
          <w:sz w:val="28"/>
          <w:szCs w:val="28"/>
        </w:rPr>
        <w:tab/>
      </w:r>
      <w:r w:rsidR="00B826BD" w:rsidRPr="00732F77">
        <w:rPr>
          <w:sz w:val="28"/>
          <w:szCs w:val="28"/>
        </w:rPr>
        <w:tab/>
      </w:r>
      <w:r w:rsidR="00B826BD" w:rsidRPr="00732F77">
        <w:rPr>
          <w:sz w:val="28"/>
          <w:szCs w:val="28"/>
        </w:rPr>
        <w:tab/>
      </w:r>
      <w:r w:rsidR="00B826BD" w:rsidRPr="00732F77">
        <w:rPr>
          <w:sz w:val="28"/>
          <w:szCs w:val="28"/>
        </w:rPr>
        <w:tab/>
      </w:r>
      <w:r w:rsidR="009F2B42">
        <w:rPr>
          <w:sz w:val="28"/>
          <w:szCs w:val="28"/>
          <w:lang w:val="kk-KZ"/>
        </w:rPr>
        <w:t xml:space="preserve">        </w:t>
      </w:r>
      <w:r w:rsidR="00011602">
        <w:rPr>
          <w:sz w:val="28"/>
          <w:szCs w:val="28"/>
          <w:lang w:val="kk-KZ"/>
        </w:rPr>
        <w:t xml:space="preserve">    </w:t>
      </w:r>
      <w:r w:rsidR="00011602">
        <w:rPr>
          <w:sz w:val="28"/>
          <w:szCs w:val="28"/>
        </w:rPr>
        <w:t>(5.</w:t>
      </w:r>
      <w:r w:rsidR="00B826BD" w:rsidRPr="00732F77">
        <w:rPr>
          <w:sz w:val="28"/>
          <w:szCs w:val="28"/>
        </w:rPr>
        <w:t>8)</w:t>
      </w:r>
    </w:p>
    <w:p w:rsidR="00B826BD" w:rsidRPr="00732F77" w:rsidRDefault="00B826BD" w:rsidP="005B5B4D">
      <w:pPr>
        <w:pStyle w:val="a6"/>
        <w:ind w:firstLine="708"/>
        <w:rPr>
          <w:sz w:val="28"/>
          <w:szCs w:val="28"/>
        </w:rPr>
      </w:pPr>
    </w:p>
    <w:p w:rsidR="00B826BD" w:rsidRPr="00732F77" w:rsidRDefault="00B826BD" w:rsidP="005B5B4D">
      <w:pPr>
        <w:jc w:val="both"/>
        <w:rPr>
          <w:sz w:val="28"/>
          <w:szCs w:val="28"/>
        </w:rPr>
      </w:pPr>
      <w:r w:rsidRPr="00732F77">
        <w:rPr>
          <w:sz w:val="28"/>
          <w:szCs w:val="28"/>
        </w:rPr>
        <w:tab/>
        <w:t>Мощность, выделяемая в ванне на одной фазе равна</w:t>
      </w:r>
    </w:p>
    <w:p w:rsidR="00B826BD" w:rsidRPr="00732F77" w:rsidRDefault="00B826BD" w:rsidP="005B5B4D">
      <w:pPr>
        <w:jc w:val="both"/>
        <w:rPr>
          <w:sz w:val="28"/>
          <w:szCs w:val="28"/>
        </w:rPr>
      </w:pPr>
      <w:r w:rsidRPr="00732F77">
        <w:rPr>
          <w:sz w:val="28"/>
          <w:szCs w:val="28"/>
        </w:rPr>
        <w:tab/>
      </w:r>
    </w:p>
    <w:p w:rsidR="00B826BD" w:rsidRPr="00732F77" w:rsidRDefault="002571DD" w:rsidP="005B5B4D">
      <w:pPr>
        <w:ind w:left="708" w:firstLine="708"/>
        <w:jc w:val="both"/>
        <w:rPr>
          <w:sz w:val="28"/>
          <w:szCs w:val="28"/>
        </w:rPr>
      </w:pPr>
      <w:r w:rsidRPr="002571DD">
        <w:rPr>
          <w:sz w:val="28"/>
          <w:szCs w:val="28"/>
        </w:rPr>
        <w:t>Р</w:t>
      </w:r>
      <w:r w:rsidRPr="002571DD">
        <w:rPr>
          <w:sz w:val="28"/>
          <w:szCs w:val="28"/>
          <w:vertAlign w:val="subscript"/>
        </w:rPr>
        <w:t>ф</w:t>
      </w:r>
      <w:r w:rsidRPr="002571DD">
        <w:rPr>
          <w:sz w:val="28"/>
          <w:szCs w:val="28"/>
        </w:rPr>
        <w:t xml:space="preserve"> = </w:t>
      </w:r>
      <w:r w:rsidRPr="002571DD">
        <w:rPr>
          <w:rFonts w:ascii="Symbol" w:hAnsi="Symbol"/>
          <w:sz w:val="28"/>
          <w:szCs w:val="28"/>
          <w:lang w:val="en-US"/>
        </w:rPr>
        <w:t></w:t>
      </w:r>
      <w:r w:rsidRPr="002571DD">
        <w:rPr>
          <w:sz w:val="28"/>
          <w:szCs w:val="28"/>
        </w:rPr>
        <w:t xml:space="preserve">· </w:t>
      </w:r>
      <w:r w:rsidRPr="002571DD">
        <w:rPr>
          <w:sz w:val="28"/>
          <w:szCs w:val="28"/>
          <w:lang w:val="en-US"/>
        </w:rPr>
        <w:t>I</w:t>
      </w:r>
      <w:r w:rsidRPr="002571DD">
        <w:rPr>
          <w:sz w:val="28"/>
          <w:szCs w:val="28"/>
          <w:vertAlign w:val="subscript"/>
        </w:rPr>
        <w:t>ф</w:t>
      </w:r>
      <w:r w:rsidRPr="002571DD">
        <w:rPr>
          <w:sz w:val="28"/>
          <w:szCs w:val="28"/>
          <w:vertAlign w:val="superscript"/>
        </w:rPr>
        <w:t>2</w:t>
      </w:r>
      <w:r w:rsidRPr="002571DD">
        <w:rPr>
          <w:sz w:val="28"/>
          <w:szCs w:val="28"/>
        </w:rPr>
        <w:t xml:space="preserve"> · </w:t>
      </w:r>
      <w:r w:rsidRPr="002571DD">
        <w:rPr>
          <w:sz w:val="28"/>
          <w:szCs w:val="28"/>
          <w:lang w:val="en-US"/>
        </w:rPr>
        <w:t>R</w:t>
      </w:r>
      <w:r w:rsidRPr="002571DD">
        <w:rPr>
          <w:sz w:val="28"/>
          <w:szCs w:val="28"/>
        </w:rPr>
        <w:t xml:space="preserve"> + </w:t>
      </w:r>
      <w:r w:rsidRPr="002571DD">
        <w:rPr>
          <w:rFonts w:ascii="Symbol" w:hAnsi="Symbol"/>
          <w:sz w:val="28"/>
          <w:szCs w:val="28"/>
          <w:lang w:val="en-US"/>
        </w:rPr>
        <w:t></w:t>
      </w:r>
      <w:r w:rsidRPr="002571DD">
        <w:rPr>
          <w:sz w:val="28"/>
          <w:szCs w:val="28"/>
        </w:rPr>
        <w:t>·</w:t>
      </w:r>
      <w:r w:rsidRPr="002571DD">
        <w:rPr>
          <w:sz w:val="28"/>
          <w:szCs w:val="28"/>
          <w:lang w:val="en-US"/>
        </w:rPr>
        <w:t>I</w:t>
      </w:r>
      <w:r w:rsidRPr="002571DD">
        <w:rPr>
          <w:sz w:val="28"/>
          <w:szCs w:val="28"/>
          <w:vertAlign w:val="subscript"/>
        </w:rPr>
        <w:t>ф</w:t>
      </w:r>
      <w:r w:rsidRPr="002571DD">
        <w:rPr>
          <w:sz w:val="28"/>
          <w:szCs w:val="28"/>
          <w:vertAlign w:val="superscript"/>
        </w:rPr>
        <w:t>2</w:t>
      </w:r>
      <w:r w:rsidRPr="002571DD">
        <w:rPr>
          <w:sz w:val="28"/>
          <w:szCs w:val="28"/>
        </w:rPr>
        <w:t xml:space="preserve"> </w:t>
      </w:r>
      <w:r w:rsidRPr="002571DD">
        <w:rPr>
          <w:sz w:val="28"/>
          <w:szCs w:val="28"/>
          <w:lang w:val="en-US"/>
        </w:rPr>
        <w:t>Z</w:t>
      </w:r>
      <w:r w:rsidRPr="002571DD">
        <w:rPr>
          <w:sz w:val="28"/>
          <w:szCs w:val="28"/>
          <w:vertAlign w:val="subscript"/>
        </w:rPr>
        <w:t>кс</w:t>
      </w:r>
      <w:r w:rsidRPr="002571DD">
        <w:rPr>
          <w:sz w:val="28"/>
          <w:szCs w:val="28"/>
        </w:rPr>
        <w:t xml:space="preserve"> = </w:t>
      </w:r>
      <w:r w:rsidRPr="002571DD">
        <w:rPr>
          <w:rFonts w:ascii="Symbol" w:hAnsi="Symbol"/>
          <w:sz w:val="28"/>
          <w:szCs w:val="28"/>
          <w:lang w:val="en-US"/>
        </w:rPr>
        <w:t></w:t>
      </w:r>
      <w:r w:rsidRPr="002571DD">
        <w:rPr>
          <w:sz w:val="28"/>
          <w:szCs w:val="28"/>
        </w:rPr>
        <w:t xml:space="preserve"> </w:t>
      </w:r>
      <w:r w:rsidRPr="002571DD">
        <w:rPr>
          <w:position w:val="-29"/>
          <w:sz w:val="28"/>
          <w:szCs w:val="28"/>
        </w:rPr>
        <w:object w:dxaOrig="400" w:dyaOrig="820">
          <v:shape id="_x0000_i1061" type="#_x0000_t75" style="width:20.3pt;height:41.1pt" o:ole="" filled="t">
            <v:fill color2="black"/>
            <v:imagedata r:id="rId311" o:title=""/>
          </v:shape>
          <o:OLEObject Type="Embed" ProgID="Equation.3" ShapeID="_x0000_i1061" DrawAspect="Content" ObjectID="_1616832871" r:id="rId312"/>
        </w:object>
      </w:r>
      <w:r w:rsidRPr="002571DD">
        <w:rPr>
          <w:sz w:val="28"/>
          <w:szCs w:val="28"/>
        </w:rPr>
        <w:t xml:space="preserve">  +  </w:t>
      </w:r>
      <w:r w:rsidRPr="002571DD">
        <w:rPr>
          <w:rFonts w:ascii="Symbol" w:hAnsi="Symbol"/>
          <w:sz w:val="28"/>
          <w:szCs w:val="28"/>
          <w:lang w:val="en-US"/>
        </w:rPr>
        <w:t></w:t>
      </w:r>
      <w:r w:rsidRPr="002571DD">
        <w:rPr>
          <w:sz w:val="28"/>
          <w:szCs w:val="28"/>
        </w:rPr>
        <w:t xml:space="preserve"> </w:t>
      </w:r>
      <w:r w:rsidRPr="002571DD">
        <w:rPr>
          <w:position w:val="-33"/>
          <w:sz w:val="28"/>
          <w:szCs w:val="28"/>
        </w:rPr>
        <w:object w:dxaOrig="420" w:dyaOrig="900">
          <v:shape id="_x0000_i1062" type="#_x0000_t75" style="width:20.75pt;height:45.05pt" o:ole="" filled="t">
            <v:fill color2="black"/>
            <v:imagedata r:id="rId313" o:title=""/>
          </v:shape>
          <o:OLEObject Type="Embed" ProgID="Equation.3" ShapeID="_x0000_i1062" DrawAspect="Content" ObjectID="_1616832872" r:id="rId314"/>
        </w:object>
      </w:r>
      <w:r w:rsidR="00011602">
        <w:rPr>
          <w:sz w:val="28"/>
          <w:szCs w:val="28"/>
        </w:rPr>
        <w:tab/>
      </w:r>
      <w:r w:rsidR="00011602">
        <w:rPr>
          <w:sz w:val="28"/>
          <w:szCs w:val="28"/>
        </w:rPr>
        <w:tab/>
      </w:r>
      <w:r w:rsidR="00011602">
        <w:rPr>
          <w:sz w:val="28"/>
          <w:szCs w:val="28"/>
        </w:rPr>
        <w:tab/>
      </w:r>
      <w:r>
        <w:rPr>
          <w:sz w:val="28"/>
          <w:szCs w:val="28"/>
          <w:lang w:val="kk-KZ"/>
        </w:rPr>
        <w:t xml:space="preserve">          </w:t>
      </w:r>
      <w:r w:rsidR="00011602">
        <w:rPr>
          <w:sz w:val="28"/>
          <w:szCs w:val="28"/>
          <w:lang w:val="kk-KZ"/>
        </w:rPr>
        <w:t xml:space="preserve">  </w:t>
      </w:r>
      <w:r w:rsidR="00011602">
        <w:rPr>
          <w:sz w:val="28"/>
          <w:szCs w:val="28"/>
        </w:rPr>
        <w:t>(5.</w:t>
      </w:r>
      <w:r w:rsidR="00B826BD" w:rsidRPr="00732F77">
        <w:rPr>
          <w:sz w:val="28"/>
          <w:szCs w:val="28"/>
        </w:rPr>
        <w:t>9)</w:t>
      </w:r>
    </w:p>
    <w:p w:rsidR="00B826BD" w:rsidRPr="00732F77" w:rsidRDefault="00B826BD" w:rsidP="005B5B4D">
      <w:pPr>
        <w:ind w:firstLine="420"/>
        <w:jc w:val="both"/>
        <w:rPr>
          <w:sz w:val="28"/>
          <w:szCs w:val="28"/>
        </w:rPr>
      </w:pPr>
    </w:p>
    <w:p w:rsidR="00B826BD" w:rsidRPr="00732F77" w:rsidRDefault="00B826BD" w:rsidP="005B5B4D">
      <w:pPr>
        <w:ind w:firstLine="420"/>
        <w:jc w:val="both"/>
        <w:rPr>
          <w:sz w:val="28"/>
          <w:szCs w:val="28"/>
        </w:rPr>
      </w:pPr>
      <w:r w:rsidRPr="00732F77">
        <w:rPr>
          <w:sz w:val="28"/>
          <w:szCs w:val="28"/>
        </w:rPr>
        <w:t xml:space="preserve">При </w:t>
      </w:r>
      <w:r w:rsidRPr="00732F77">
        <w:rPr>
          <w:sz w:val="28"/>
          <w:szCs w:val="28"/>
          <w:lang w:val="en-US"/>
        </w:rPr>
        <w:t>R</w:t>
      </w:r>
      <w:r w:rsidRPr="00732F77">
        <w:rPr>
          <w:sz w:val="28"/>
          <w:szCs w:val="28"/>
        </w:rPr>
        <w:t xml:space="preserve">=0, выделяемая мощность равна «0», что соответствует варианту, при котором электроды находятся в контакте с подиной печи, а потому полезная мощность в ванне не выделяется. Вся электрическая мощность выделяется в короткой сети что соответствует режиму «короткого замыкания». С ростом </w:t>
      </w:r>
      <w:r w:rsidRPr="00732F77">
        <w:rPr>
          <w:sz w:val="28"/>
          <w:szCs w:val="28"/>
          <w:lang w:val="en-US"/>
        </w:rPr>
        <w:t>R</w:t>
      </w:r>
      <w:r w:rsidRPr="00732F77">
        <w:rPr>
          <w:sz w:val="28"/>
          <w:szCs w:val="28"/>
        </w:rPr>
        <w:t xml:space="preserve"> значение Р</w:t>
      </w:r>
      <w:r w:rsidRPr="00732F77">
        <w:rPr>
          <w:sz w:val="28"/>
          <w:szCs w:val="28"/>
          <w:vertAlign w:val="subscript"/>
        </w:rPr>
        <w:t>ф</w:t>
      </w:r>
      <w:r w:rsidRPr="00732F77">
        <w:rPr>
          <w:sz w:val="28"/>
          <w:szCs w:val="28"/>
        </w:rPr>
        <w:t xml:space="preserve"> растет, но при больших </w:t>
      </w:r>
      <w:r w:rsidRPr="00732F77">
        <w:rPr>
          <w:sz w:val="28"/>
          <w:szCs w:val="28"/>
          <w:lang w:val="en-US"/>
        </w:rPr>
        <w:t>R</w:t>
      </w:r>
      <w:r w:rsidRPr="00732F77">
        <w:rPr>
          <w:sz w:val="28"/>
          <w:szCs w:val="28"/>
        </w:rPr>
        <w:t xml:space="preserve"> знаменатель дроби растет быстрее и Р</w:t>
      </w:r>
      <w:r w:rsidRPr="00732F77">
        <w:rPr>
          <w:sz w:val="28"/>
          <w:szCs w:val="28"/>
          <w:vertAlign w:val="subscript"/>
        </w:rPr>
        <w:t>ф</w:t>
      </w:r>
      <w:r w:rsidRPr="00732F77">
        <w:rPr>
          <w:sz w:val="28"/>
          <w:szCs w:val="28"/>
        </w:rPr>
        <w:t xml:space="preserve"> падает.</w:t>
      </w:r>
    </w:p>
    <w:p w:rsidR="00B826BD" w:rsidRPr="00732F77" w:rsidRDefault="00B826BD" w:rsidP="005B5B4D">
      <w:pPr>
        <w:jc w:val="both"/>
        <w:rPr>
          <w:sz w:val="28"/>
          <w:szCs w:val="28"/>
        </w:rPr>
      </w:pPr>
      <w:r w:rsidRPr="00732F77">
        <w:rPr>
          <w:sz w:val="28"/>
          <w:szCs w:val="28"/>
        </w:rPr>
        <w:tab/>
        <w:t xml:space="preserve">Таким образом, в зависимости Рф=  </w:t>
      </w:r>
      <w:r w:rsidRPr="00732F77">
        <w:rPr>
          <w:sz w:val="28"/>
          <w:szCs w:val="28"/>
          <w:lang w:val="en-US"/>
        </w:rPr>
        <w:t>f</w:t>
      </w:r>
      <w:r w:rsidRPr="00732F77">
        <w:rPr>
          <w:sz w:val="28"/>
          <w:szCs w:val="28"/>
        </w:rPr>
        <w:t>(</w:t>
      </w:r>
      <w:r w:rsidRPr="00732F77">
        <w:rPr>
          <w:sz w:val="28"/>
          <w:szCs w:val="28"/>
          <w:lang w:val="en-US"/>
        </w:rPr>
        <w:t>R</w:t>
      </w:r>
      <w:r w:rsidRPr="00732F77">
        <w:rPr>
          <w:sz w:val="28"/>
          <w:szCs w:val="28"/>
        </w:rPr>
        <w:t>) имеется максимум, который  может быть найден из условия</w:t>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sz w:val="28"/>
          <w:szCs w:val="28"/>
        </w:rPr>
        <w:tab/>
      </w:r>
      <w:r w:rsidRPr="00732F77">
        <w:rPr>
          <w:position w:val="-19"/>
          <w:sz w:val="28"/>
          <w:szCs w:val="28"/>
        </w:rPr>
        <w:object w:dxaOrig="380" w:dyaOrig="620">
          <v:shape id="_x0000_i1063" type="#_x0000_t75" style="width:18.55pt;height:30.9pt" o:ole="" filled="t">
            <v:fill color2="black"/>
            <v:imagedata r:id="rId315" o:title=""/>
          </v:shape>
          <o:OLEObject Type="Embed" ProgID="Equation.3" ShapeID="_x0000_i1063" DrawAspect="Content" ObjectID="_1616832873" r:id="rId316"/>
        </w:object>
      </w:r>
      <w:r w:rsidR="00011602">
        <w:rPr>
          <w:sz w:val="28"/>
          <w:szCs w:val="28"/>
        </w:rPr>
        <w:t xml:space="preserve"> = 0</w:t>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lang w:val="kk-KZ"/>
        </w:rPr>
        <w:t xml:space="preserve">         </w:t>
      </w:r>
      <w:r w:rsidR="00011602">
        <w:rPr>
          <w:sz w:val="28"/>
          <w:szCs w:val="28"/>
        </w:rPr>
        <w:t>(5.</w:t>
      </w:r>
      <w:r w:rsidRPr="00732F77">
        <w:rPr>
          <w:sz w:val="28"/>
          <w:szCs w:val="28"/>
        </w:rPr>
        <w:t>10)</w:t>
      </w:r>
    </w:p>
    <w:p w:rsidR="00B826BD" w:rsidRPr="00732F77" w:rsidRDefault="00B826BD" w:rsidP="005B5B4D">
      <w:pPr>
        <w:jc w:val="both"/>
        <w:rPr>
          <w:sz w:val="28"/>
          <w:szCs w:val="28"/>
        </w:rPr>
      </w:pPr>
      <w:r w:rsidRPr="00732F77">
        <w:rPr>
          <w:sz w:val="28"/>
          <w:szCs w:val="28"/>
        </w:rPr>
        <w:t>Находим</w:t>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sz w:val="28"/>
          <w:szCs w:val="28"/>
        </w:rPr>
        <w:tab/>
      </w:r>
      <w:r w:rsidRPr="00732F77">
        <w:rPr>
          <w:position w:val="-23"/>
          <w:sz w:val="28"/>
          <w:szCs w:val="28"/>
        </w:rPr>
        <w:object w:dxaOrig="4000" w:dyaOrig="700">
          <v:shape id="_x0000_i1064" type="#_x0000_t75" style="width:200.1pt;height:35.8pt" o:ole="" filled="t">
            <v:fill color2="black"/>
            <v:imagedata r:id="rId317" o:title=""/>
          </v:shape>
          <o:OLEObject Type="Embed" ProgID="Equation.3" ShapeID="_x0000_i1064" DrawAspect="Content" ObjectID="_1616832874" r:id="rId318"/>
        </w:object>
      </w:r>
      <w:r w:rsidR="00011602">
        <w:rPr>
          <w:sz w:val="28"/>
          <w:szCs w:val="28"/>
        </w:rPr>
        <w:tab/>
      </w:r>
      <w:r w:rsidR="00011602">
        <w:rPr>
          <w:sz w:val="28"/>
          <w:szCs w:val="28"/>
        </w:rPr>
        <w:tab/>
      </w:r>
      <w:r w:rsidR="00011602">
        <w:rPr>
          <w:sz w:val="28"/>
          <w:szCs w:val="28"/>
        </w:rPr>
        <w:tab/>
      </w:r>
      <w:r w:rsidR="00011602">
        <w:rPr>
          <w:sz w:val="28"/>
          <w:szCs w:val="28"/>
          <w:lang w:val="kk-KZ"/>
        </w:rPr>
        <w:t xml:space="preserve">         </w:t>
      </w:r>
      <w:r w:rsidR="00011602">
        <w:rPr>
          <w:sz w:val="28"/>
          <w:szCs w:val="28"/>
        </w:rPr>
        <w:t>(5.</w:t>
      </w:r>
      <w:r w:rsidRPr="00732F77">
        <w:rPr>
          <w:sz w:val="28"/>
          <w:szCs w:val="28"/>
        </w:rPr>
        <w:t>11)</w:t>
      </w:r>
    </w:p>
    <w:p w:rsidR="00B826BD" w:rsidRPr="00732F77" w:rsidRDefault="00B826BD" w:rsidP="005B5B4D">
      <w:pPr>
        <w:jc w:val="both"/>
        <w:rPr>
          <w:sz w:val="28"/>
          <w:szCs w:val="28"/>
        </w:rPr>
      </w:pPr>
      <w:r w:rsidRPr="00732F77">
        <w:rPr>
          <w:sz w:val="28"/>
          <w:szCs w:val="28"/>
        </w:rPr>
        <w:t xml:space="preserve">тогда </w:t>
      </w:r>
    </w:p>
    <w:p w:rsidR="00B826BD" w:rsidRPr="00732F77" w:rsidRDefault="00B826BD" w:rsidP="009F2B42">
      <w:pPr>
        <w:jc w:val="both"/>
        <w:rPr>
          <w:sz w:val="28"/>
          <w:szCs w:val="28"/>
          <w:lang w:val="pt-BR"/>
        </w:rPr>
      </w:pPr>
      <w:r w:rsidRPr="00732F77">
        <w:rPr>
          <w:sz w:val="28"/>
          <w:szCs w:val="28"/>
        </w:rPr>
        <w:tab/>
      </w:r>
      <w:r w:rsidRPr="00732F77">
        <w:rPr>
          <w:position w:val="-19"/>
          <w:sz w:val="28"/>
          <w:szCs w:val="28"/>
        </w:rPr>
        <w:object w:dxaOrig="760" w:dyaOrig="620">
          <v:shape id="_x0000_i1065" type="#_x0000_t75" style="width:38.45pt;height:30.9pt" o:ole="" filled="t">
            <v:fill color2="black"/>
            <v:imagedata r:id="rId319" o:title=""/>
          </v:shape>
          <o:OLEObject Type="Embed" ProgID="Equation.3" ShapeID="_x0000_i1065" DrawAspect="Content" ObjectID="_1616832875" r:id="rId320"/>
        </w:object>
      </w:r>
      <w:r w:rsidRPr="00732F77">
        <w:rPr>
          <w:sz w:val="28"/>
          <w:szCs w:val="28"/>
          <w:lang w:val="pt-BR"/>
        </w:rPr>
        <w:t xml:space="preserve">,  </w:t>
      </w:r>
      <w:r w:rsidRPr="00732F77">
        <w:rPr>
          <w:sz w:val="28"/>
          <w:szCs w:val="28"/>
        </w:rPr>
        <w:t>при</w:t>
      </w:r>
      <w:r w:rsidRPr="00732F77">
        <w:rPr>
          <w:sz w:val="28"/>
          <w:szCs w:val="28"/>
          <w:lang w:val="pt-BR"/>
        </w:rPr>
        <w:t xml:space="preserve">  (R+Z</w:t>
      </w:r>
      <w:r w:rsidRPr="00732F77">
        <w:rPr>
          <w:sz w:val="28"/>
          <w:szCs w:val="28"/>
          <w:vertAlign w:val="subscript"/>
        </w:rPr>
        <w:t>кс</w:t>
      </w:r>
      <w:r w:rsidRPr="00732F77">
        <w:rPr>
          <w:sz w:val="28"/>
          <w:szCs w:val="28"/>
          <w:lang w:val="pt-BR"/>
        </w:rPr>
        <w:t>) – 2R</w:t>
      </w:r>
      <w:r w:rsidRPr="00732F77">
        <w:rPr>
          <w:sz w:val="28"/>
          <w:szCs w:val="28"/>
          <w:vertAlign w:val="superscript"/>
          <w:lang w:val="pt-BR"/>
        </w:rPr>
        <w:t>2</w:t>
      </w:r>
      <w:r w:rsidRPr="00732F77">
        <w:rPr>
          <w:sz w:val="28"/>
          <w:szCs w:val="28"/>
          <w:lang w:val="pt-BR"/>
        </w:rPr>
        <w:t xml:space="preserve"> – 2RZ</w:t>
      </w:r>
      <w:r w:rsidRPr="00732F77">
        <w:rPr>
          <w:sz w:val="28"/>
          <w:szCs w:val="28"/>
          <w:vertAlign w:val="subscript"/>
        </w:rPr>
        <w:t>кс</w:t>
      </w:r>
      <w:r w:rsidRPr="00732F77">
        <w:rPr>
          <w:sz w:val="28"/>
          <w:szCs w:val="28"/>
          <w:lang w:val="pt-BR"/>
        </w:rPr>
        <w:t xml:space="preserve"> = 0</w:t>
      </w:r>
      <w:r w:rsidRPr="00732F77">
        <w:rPr>
          <w:sz w:val="28"/>
          <w:szCs w:val="28"/>
          <w:lang w:val="pt-BR"/>
        </w:rPr>
        <w:tab/>
      </w:r>
      <w:r w:rsidRPr="00732F77">
        <w:rPr>
          <w:sz w:val="28"/>
          <w:szCs w:val="28"/>
          <w:lang w:val="pt-BR"/>
        </w:rPr>
        <w:tab/>
      </w:r>
      <w:r w:rsidRPr="00732F77">
        <w:rPr>
          <w:sz w:val="28"/>
          <w:szCs w:val="28"/>
          <w:lang w:val="pt-BR"/>
        </w:rPr>
        <w:tab/>
      </w:r>
      <w:r w:rsidR="009F2B42">
        <w:rPr>
          <w:sz w:val="28"/>
          <w:szCs w:val="28"/>
          <w:lang w:val="kk-KZ"/>
        </w:rPr>
        <w:t xml:space="preserve">         </w:t>
      </w:r>
      <w:r w:rsidR="00011602">
        <w:rPr>
          <w:sz w:val="28"/>
          <w:szCs w:val="28"/>
          <w:lang w:val="kk-KZ"/>
        </w:rPr>
        <w:t xml:space="preserve">      </w:t>
      </w:r>
      <w:r w:rsidR="002571DD">
        <w:rPr>
          <w:sz w:val="28"/>
          <w:szCs w:val="28"/>
          <w:lang w:val="kk-KZ"/>
        </w:rPr>
        <w:t xml:space="preserve">  </w:t>
      </w:r>
      <w:r w:rsidR="00011602">
        <w:rPr>
          <w:sz w:val="28"/>
          <w:szCs w:val="28"/>
          <w:lang w:val="kk-KZ"/>
        </w:rPr>
        <w:t xml:space="preserve">   </w:t>
      </w:r>
      <w:r w:rsidR="00011602">
        <w:rPr>
          <w:sz w:val="28"/>
          <w:szCs w:val="28"/>
          <w:lang w:val="pt-BR"/>
        </w:rPr>
        <w:t>(5.</w:t>
      </w:r>
      <w:r w:rsidRPr="00732F77">
        <w:rPr>
          <w:sz w:val="28"/>
          <w:szCs w:val="28"/>
          <w:lang w:val="pt-BR"/>
        </w:rPr>
        <w:t>12)</w:t>
      </w:r>
    </w:p>
    <w:p w:rsidR="00B826BD" w:rsidRPr="00732F77" w:rsidRDefault="00B826BD" w:rsidP="005B5B4D">
      <w:pPr>
        <w:jc w:val="both"/>
        <w:rPr>
          <w:sz w:val="28"/>
          <w:szCs w:val="28"/>
        </w:rPr>
      </w:pPr>
      <w:r w:rsidRPr="00732F77">
        <w:rPr>
          <w:sz w:val="28"/>
          <w:szCs w:val="28"/>
        </w:rPr>
        <w:t xml:space="preserve">откуда получаем, что максимуму соответствует значение </w:t>
      </w:r>
    </w:p>
    <w:p w:rsidR="00B826BD" w:rsidRPr="00732F77" w:rsidRDefault="00B826BD" w:rsidP="005B5B4D">
      <w:pPr>
        <w:ind w:left="1416" w:firstLine="708"/>
        <w:jc w:val="both"/>
        <w:rPr>
          <w:sz w:val="28"/>
          <w:szCs w:val="28"/>
        </w:rPr>
      </w:pP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rPr>
        <w:tab/>
      </w:r>
    </w:p>
    <w:p w:rsidR="00B826BD" w:rsidRPr="00732F77" w:rsidRDefault="00B826BD" w:rsidP="005B5B4D">
      <w:pPr>
        <w:ind w:left="1416" w:firstLine="708"/>
        <w:jc w:val="both"/>
        <w:rPr>
          <w:sz w:val="28"/>
          <w:szCs w:val="28"/>
        </w:rPr>
      </w:pPr>
      <w:r w:rsidRPr="00732F77">
        <w:rPr>
          <w:sz w:val="28"/>
          <w:szCs w:val="28"/>
        </w:rPr>
        <w:t xml:space="preserve">  </w:t>
      </w:r>
      <w:r w:rsidRPr="00732F77">
        <w:rPr>
          <w:sz w:val="28"/>
          <w:szCs w:val="28"/>
          <w:lang w:val="en-US"/>
        </w:rPr>
        <w:t>Z</w:t>
      </w:r>
      <w:r w:rsidRPr="00732F77">
        <w:rPr>
          <w:sz w:val="28"/>
          <w:szCs w:val="28"/>
          <w:vertAlign w:val="subscript"/>
        </w:rPr>
        <w:t>кс</w:t>
      </w:r>
      <w:r w:rsidRPr="00732F77">
        <w:rPr>
          <w:sz w:val="28"/>
          <w:szCs w:val="28"/>
        </w:rPr>
        <w:t xml:space="preserve"> = </w:t>
      </w:r>
      <w:r w:rsidRPr="00732F77">
        <w:rPr>
          <w:sz w:val="28"/>
          <w:szCs w:val="28"/>
          <w:lang w:val="en-US"/>
        </w:rPr>
        <w:t>R</w:t>
      </w:r>
      <w:r w:rsidRPr="00732F77">
        <w:rPr>
          <w:sz w:val="28"/>
          <w:szCs w:val="28"/>
        </w:rPr>
        <w:t xml:space="preserve"> ,</w:t>
      </w: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rPr>
        <w:tab/>
      </w:r>
    </w:p>
    <w:p w:rsidR="00B826BD" w:rsidRPr="00732F77" w:rsidRDefault="00B826BD" w:rsidP="005B5B4D">
      <w:pPr>
        <w:widowControl w:val="0"/>
        <w:ind w:left="1416" w:firstLine="708"/>
        <w:jc w:val="both"/>
        <w:rPr>
          <w:sz w:val="28"/>
          <w:szCs w:val="28"/>
        </w:rPr>
      </w:pPr>
    </w:p>
    <w:p w:rsidR="00B826BD" w:rsidRPr="00732F77" w:rsidRDefault="00B826BD" w:rsidP="005B5B4D">
      <w:pPr>
        <w:widowControl w:val="0"/>
        <w:jc w:val="both"/>
        <w:rPr>
          <w:sz w:val="28"/>
          <w:szCs w:val="28"/>
        </w:rPr>
      </w:pPr>
      <w:r w:rsidRPr="00732F77">
        <w:rPr>
          <w:sz w:val="28"/>
          <w:szCs w:val="28"/>
        </w:rPr>
        <w:t xml:space="preserve"> при </w:t>
      </w:r>
      <w:r w:rsidRPr="00732F77">
        <w:rPr>
          <w:sz w:val="28"/>
          <w:szCs w:val="28"/>
          <w:lang w:val="en-US"/>
        </w:rPr>
        <w:t>R</w:t>
      </w:r>
      <w:r w:rsidRPr="00732F77">
        <w:rPr>
          <w:sz w:val="28"/>
          <w:szCs w:val="28"/>
        </w:rPr>
        <w:t xml:space="preserve">в &gt; </w:t>
      </w:r>
      <w:r w:rsidRPr="00732F77">
        <w:rPr>
          <w:sz w:val="28"/>
          <w:szCs w:val="28"/>
          <w:lang w:val="en-US"/>
        </w:rPr>
        <w:t>Z</w:t>
      </w:r>
      <w:r w:rsidRPr="00732F77">
        <w:rPr>
          <w:sz w:val="28"/>
          <w:szCs w:val="28"/>
          <w:vertAlign w:val="subscript"/>
        </w:rPr>
        <w:t>кс</w:t>
      </w:r>
      <w:r w:rsidRPr="00732F77">
        <w:rPr>
          <w:sz w:val="28"/>
          <w:szCs w:val="28"/>
        </w:rPr>
        <w:t xml:space="preserve">          </w:t>
      </w:r>
      <w:r w:rsidRPr="00732F77">
        <w:rPr>
          <w:position w:val="-19"/>
          <w:sz w:val="28"/>
          <w:szCs w:val="28"/>
        </w:rPr>
        <w:object w:dxaOrig="380" w:dyaOrig="620">
          <v:shape id="_x0000_i1066" type="#_x0000_t75" style="width:18.55pt;height:30.9pt" o:ole="" filled="t">
            <v:fill color2="black"/>
            <v:imagedata r:id="rId321" o:title=""/>
          </v:shape>
          <o:OLEObject Type="Embed" ProgID="Equation.3" ShapeID="_x0000_i1066" DrawAspect="Content" ObjectID="_1616832876" r:id="rId322"/>
        </w:object>
      </w:r>
      <w:r w:rsidRPr="00732F77">
        <w:rPr>
          <w:sz w:val="28"/>
          <w:szCs w:val="28"/>
        </w:rPr>
        <w:t xml:space="preserve"> &lt; 0 и с уменьшением </w:t>
      </w:r>
      <w:r w:rsidRPr="00732F77">
        <w:rPr>
          <w:sz w:val="28"/>
          <w:szCs w:val="28"/>
          <w:lang w:val="en-US"/>
        </w:rPr>
        <w:t>R</w:t>
      </w:r>
      <w:r w:rsidRPr="00732F77">
        <w:rPr>
          <w:sz w:val="28"/>
          <w:szCs w:val="28"/>
        </w:rPr>
        <w:t xml:space="preserve">в полезная мощность растет, </w:t>
      </w:r>
    </w:p>
    <w:p w:rsidR="00B826BD" w:rsidRPr="00732F77" w:rsidRDefault="00B826BD" w:rsidP="005B5B4D">
      <w:pPr>
        <w:jc w:val="both"/>
        <w:rPr>
          <w:sz w:val="28"/>
          <w:szCs w:val="28"/>
        </w:rPr>
      </w:pPr>
      <w:r w:rsidRPr="00732F77">
        <w:rPr>
          <w:sz w:val="28"/>
          <w:szCs w:val="28"/>
        </w:rPr>
        <w:t xml:space="preserve">при </w:t>
      </w:r>
      <w:r w:rsidRPr="00732F77">
        <w:rPr>
          <w:sz w:val="28"/>
          <w:szCs w:val="28"/>
          <w:lang w:val="en-US"/>
        </w:rPr>
        <w:t>R</w:t>
      </w:r>
      <w:r w:rsidRPr="00732F77">
        <w:rPr>
          <w:sz w:val="28"/>
          <w:szCs w:val="28"/>
        </w:rPr>
        <w:t xml:space="preserve"> &lt; </w:t>
      </w:r>
      <w:r w:rsidRPr="00732F77">
        <w:rPr>
          <w:sz w:val="28"/>
          <w:szCs w:val="28"/>
          <w:lang w:val="en-US"/>
        </w:rPr>
        <w:t>Z</w:t>
      </w:r>
      <w:r w:rsidRPr="00732F77">
        <w:rPr>
          <w:sz w:val="28"/>
          <w:szCs w:val="28"/>
          <w:vertAlign w:val="subscript"/>
        </w:rPr>
        <w:t>кс</w:t>
      </w:r>
      <w:r w:rsidRPr="00732F77">
        <w:rPr>
          <w:sz w:val="28"/>
          <w:szCs w:val="28"/>
        </w:rPr>
        <w:t xml:space="preserve">          </w:t>
      </w:r>
      <w:r w:rsidRPr="00732F77">
        <w:rPr>
          <w:position w:val="-19"/>
          <w:sz w:val="28"/>
          <w:szCs w:val="28"/>
        </w:rPr>
        <w:object w:dxaOrig="380" w:dyaOrig="620">
          <v:shape id="_x0000_i1067" type="#_x0000_t75" style="width:18.55pt;height:30.9pt" o:ole="" filled="t">
            <v:fill color2="black"/>
            <v:imagedata r:id="rId321" o:title=""/>
          </v:shape>
          <o:OLEObject Type="Embed" ProgID="Equation.3" ShapeID="_x0000_i1067" DrawAspect="Content" ObjectID="_1616832877" r:id="rId323"/>
        </w:object>
      </w:r>
      <w:r w:rsidRPr="00732F77">
        <w:rPr>
          <w:sz w:val="28"/>
          <w:szCs w:val="28"/>
        </w:rPr>
        <w:t xml:space="preserve">  &gt; 0   и с уменьшением </w:t>
      </w:r>
      <w:r w:rsidRPr="00732F77">
        <w:rPr>
          <w:sz w:val="28"/>
          <w:szCs w:val="28"/>
          <w:lang w:val="en-US"/>
        </w:rPr>
        <w:t>R</w:t>
      </w:r>
      <w:r w:rsidRPr="00732F77">
        <w:rPr>
          <w:sz w:val="28"/>
          <w:szCs w:val="28"/>
        </w:rPr>
        <w:t>в мощность падает.</w:t>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rPr>
        <w:tab/>
      </w:r>
    </w:p>
    <w:p w:rsidR="00B826BD" w:rsidRPr="009F2B42" w:rsidRDefault="00B826BD" w:rsidP="005B5B4D">
      <w:pPr>
        <w:jc w:val="both"/>
      </w:pPr>
    </w:p>
    <w:p w:rsidR="00B826BD" w:rsidRPr="00732F77" w:rsidRDefault="00596BA8" w:rsidP="005B5B4D">
      <w:pPr>
        <w:tabs>
          <w:tab w:val="left" w:pos="780"/>
        </w:tabs>
        <w:ind w:left="420"/>
        <w:jc w:val="both"/>
        <w:rPr>
          <w:b/>
          <w:sz w:val="28"/>
          <w:szCs w:val="28"/>
          <w:lang w:val="kk-KZ"/>
        </w:rPr>
      </w:pPr>
      <w:r>
        <w:rPr>
          <w:b/>
          <w:sz w:val="28"/>
          <w:szCs w:val="28"/>
          <w:lang w:val="kk-KZ"/>
        </w:rPr>
        <w:t>5</w:t>
      </w:r>
      <w:r w:rsidR="00B9021E" w:rsidRPr="00732F77">
        <w:rPr>
          <w:b/>
          <w:sz w:val="28"/>
          <w:szCs w:val="28"/>
          <w:lang w:val="kk-KZ"/>
        </w:rPr>
        <w:t>.3.</w:t>
      </w:r>
      <w:r w:rsidR="00B826BD" w:rsidRPr="00732F77">
        <w:rPr>
          <w:b/>
          <w:sz w:val="28"/>
          <w:szCs w:val="28"/>
        </w:rPr>
        <w:t xml:space="preserve"> Технологические параметры</w:t>
      </w:r>
      <w:r w:rsidR="00B9021E" w:rsidRPr="00732F77">
        <w:rPr>
          <w:b/>
          <w:sz w:val="28"/>
          <w:szCs w:val="28"/>
          <w:lang w:val="kk-KZ"/>
        </w:rPr>
        <w:t xml:space="preserve">  процесса</w:t>
      </w:r>
    </w:p>
    <w:p w:rsidR="00B826BD" w:rsidRPr="00732F77" w:rsidRDefault="00B826BD" w:rsidP="005B5B4D">
      <w:pPr>
        <w:jc w:val="both"/>
        <w:rPr>
          <w:sz w:val="28"/>
          <w:szCs w:val="28"/>
        </w:rPr>
      </w:pPr>
    </w:p>
    <w:p w:rsidR="00B826BD" w:rsidRPr="00732F77" w:rsidRDefault="00B826BD" w:rsidP="005B5B4D">
      <w:pPr>
        <w:ind w:left="420"/>
        <w:jc w:val="both"/>
        <w:rPr>
          <w:sz w:val="28"/>
          <w:szCs w:val="28"/>
        </w:rPr>
      </w:pPr>
      <w:r w:rsidRPr="00732F77">
        <w:rPr>
          <w:sz w:val="28"/>
          <w:szCs w:val="28"/>
        </w:rPr>
        <w:t>К технологическим параметрам относятся:</w:t>
      </w:r>
    </w:p>
    <w:p w:rsidR="00B826BD" w:rsidRPr="00732F77" w:rsidRDefault="00B826BD" w:rsidP="005B5B4D">
      <w:pPr>
        <w:numPr>
          <w:ilvl w:val="0"/>
          <w:numId w:val="5"/>
        </w:numPr>
        <w:tabs>
          <w:tab w:val="left" w:pos="780"/>
        </w:tabs>
        <w:jc w:val="both"/>
        <w:rPr>
          <w:sz w:val="28"/>
          <w:szCs w:val="28"/>
        </w:rPr>
      </w:pPr>
      <w:r w:rsidRPr="00732F77">
        <w:rPr>
          <w:sz w:val="28"/>
          <w:szCs w:val="28"/>
        </w:rPr>
        <w:lastRenderedPageBreak/>
        <w:t>Производительность печи (т/год или т/час)</w:t>
      </w:r>
    </w:p>
    <w:p w:rsidR="00B826BD" w:rsidRPr="00732F77" w:rsidRDefault="00B826BD" w:rsidP="005B5B4D">
      <w:pPr>
        <w:numPr>
          <w:ilvl w:val="0"/>
          <w:numId w:val="5"/>
        </w:numPr>
        <w:tabs>
          <w:tab w:val="left" w:pos="780"/>
        </w:tabs>
        <w:jc w:val="both"/>
        <w:rPr>
          <w:sz w:val="28"/>
          <w:szCs w:val="28"/>
        </w:rPr>
      </w:pPr>
      <w:r w:rsidRPr="00732F77">
        <w:rPr>
          <w:sz w:val="28"/>
          <w:szCs w:val="28"/>
        </w:rPr>
        <w:t>Состав продукта, шлака и других отходов.</w:t>
      </w:r>
    </w:p>
    <w:p w:rsidR="00B826BD" w:rsidRPr="00732F77" w:rsidRDefault="00B826BD" w:rsidP="005B5B4D">
      <w:pPr>
        <w:numPr>
          <w:ilvl w:val="0"/>
          <w:numId w:val="5"/>
        </w:numPr>
        <w:tabs>
          <w:tab w:val="left" w:pos="780"/>
        </w:tabs>
        <w:jc w:val="both"/>
        <w:rPr>
          <w:sz w:val="28"/>
          <w:szCs w:val="28"/>
        </w:rPr>
      </w:pPr>
      <w:r w:rsidRPr="00732F77">
        <w:rPr>
          <w:sz w:val="28"/>
          <w:szCs w:val="28"/>
        </w:rPr>
        <w:t>Удельные расходы сырья и электроэнергии.</w:t>
      </w:r>
    </w:p>
    <w:p w:rsidR="00B826BD" w:rsidRPr="00732F77" w:rsidRDefault="00B826BD" w:rsidP="005B5B4D">
      <w:pPr>
        <w:numPr>
          <w:ilvl w:val="0"/>
          <w:numId w:val="5"/>
        </w:numPr>
        <w:tabs>
          <w:tab w:val="left" w:pos="780"/>
        </w:tabs>
        <w:jc w:val="both"/>
        <w:rPr>
          <w:sz w:val="28"/>
          <w:szCs w:val="28"/>
        </w:rPr>
      </w:pPr>
      <w:r w:rsidRPr="00732F77">
        <w:rPr>
          <w:sz w:val="28"/>
          <w:szCs w:val="28"/>
        </w:rPr>
        <w:t>Химический состав и гранулометрия сырья.</w:t>
      </w:r>
    </w:p>
    <w:p w:rsidR="00B826BD" w:rsidRPr="00732F77" w:rsidRDefault="00B826BD" w:rsidP="005B5B4D">
      <w:pPr>
        <w:numPr>
          <w:ilvl w:val="0"/>
          <w:numId w:val="5"/>
        </w:numPr>
        <w:tabs>
          <w:tab w:val="left" w:pos="780"/>
        </w:tabs>
        <w:jc w:val="both"/>
        <w:rPr>
          <w:sz w:val="28"/>
          <w:szCs w:val="28"/>
        </w:rPr>
      </w:pPr>
      <w:r w:rsidRPr="00732F77">
        <w:rPr>
          <w:sz w:val="28"/>
          <w:szCs w:val="28"/>
        </w:rPr>
        <w:t>Значение температур в контрольных точках.</w:t>
      </w:r>
    </w:p>
    <w:p w:rsidR="00B826BD" w:rsidRPr="00732F77" w:rsidRDefault="00B826BD" w:rsidP="005B5B4D">
      <w:pPr>
        <w:numPr>
          <w:ilvl w:val="0"/>
          <w:numId w:val="5"/>
        </w:numPr>
        <w:tabs>
          <w:tab w:val="left" w:pos="780"/>
        </w:tabs>
        <w:jc w:val="both"/>
        <w:rPr>
          <w:sz w:val="28"/>
          <w:szCs w:val="28"/>
        </w:rPr>
      </w:pPr>
      <w:r w:rsidRPr="00732F77">
        <w:rPr>
          <w:sz w:val="28"/>
          <w:szCs w:val="28"/>
        </w:rPr>
        <w:t>Давление под сводом (для закрытых печей).</w:t>
      </w:r>
    </w:p>
    <w:p w:rsidR="00B826BD" w:rsidRPr="00732F77" w:rsidRDefault="00B826BD" w:rsidP="005B5B4D">
      <w:pPr>
        <w:jc w:val="both"/>
        <w:rPr>
          <w:sz w:val="28"/>
          <w:szCs w:val="28"/>
        </w:rPr>
      </w:pPr>
    </w:p>
    <w:p w:rsidR="00B826BD" w:rsidRPr="00732F77" w:rsidRDefault="00B826BD" w:rsidP="005B5B4D">
      <w:pPr>
        <w:ind w:left="420"/>
        <w:jc w:val="both"/>
        <w:rPr>
          <w:sz w:val="28"/>
          <w:szCs w:val="28"/>
        </w:rPr>
      </w:pPr>
      <w:r w:rsidRPr="00732F77">
        <w:rPr>
          <w:sz w:val="28"/>
          <w:szCs w:val="28"/>
        </w:rPr>
        <w:t>Производительность печи тесно связана с электрической мощностью и определяется по формуле Григоровича:</w:t>
      </w:r>
    </w:p>
    <w:p w:rsidR="00B826BD" w:rsidRPr="00732F77" w:rsidRDefault="00B826BD" w:rsidP="009F2B42">
      <w:pPr>
        <w:ind w:left="1836"/>
        <w:jc w:val="both"/>
        <w:rPr>
          <w:sz w:val="28"/>
          <w:szCs w:val="28"/>
        </w:rPr>
      </w:pPr>
      <w:r w:rsidRPr="00732F77">
        <w:rPr>
          <w:sz w:val="28"/>
          <w:szCs w:val="28"/>
          <w:lang w:val="en-US"/>
        </w:rPr>
        <w:t>N</w:t>
      </w:r>
      <w:r w:rsidRPr="00732F77">
        <w:rPr>
          <w:sz w:val="28"/>
          <w:szCs w:val="28"/>
        </w:rPr>
        <w:t xml:space="preserve"> = </w:t>
      </w:r>
      <w:r w:rsidRPr="00732F77">
        <w:rPr>
          <w:position w:val="-19"/>
          <w:sz w:val="28"/>
          <w:szCs w:val="28"/>
        </w:rPr>
        <w:object w:dxaOrig="1680" w:dyaOrig="620">
          <v:shape id="_x0000_i1068" type="#_x0000_t75" style="width:83.5pt;height:30.9pt" o:ole="" filled="t">
            <v:fill color2="black"/>
            <v:imagedata r:id="rId324" o:title=""/>
          </v:shape>
          <o:OLEObject Type="Embed" ProgID="Equation.3" ShapeID="_x0000_i1068" DrawAspect="Content" ObjectID="_1616832878" r:id="rId325"/>
        </w:object>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lang w:val="kk-KZ"/>
        </w:rPr>
        <w:t xml:space="preserve">          </w:t>
      </w:r>
      <w:r w:rsidR="00011602">
        <w:rPr>
          <w:sz w:val="28"/>
          <w:szCs w:val="28"/>
        </w:rPr>
        <w:t>(5.</w:t>
      </w:r>
      <w:r w:rsidRPr="00732F77">
        <w:rPr>
          <w:sz w:val="28"/>
          <w:szCs w:val="28"/>
        </w:rPr>
        <w:t>13)</w:t>
      </w:r>
    </w:p>
    <w:p w:rsidR="00B826BD" w:rsidRPr="00732F77" w:rsidRDefault="00B826BD" w:rsidP="005B5B4D">
      <w:pPr>
        <w:ind w:left="420"/>
        <w:jc w:val="both"/>
        <w:rPr>
          <w:sz w:val="28"/>
          <w:szCs w:val="28"/>
        </w:rPr>
      </w:pPr>
      <w:r w:rsidRPr="00732F77">
        <w:rPr>
          <w:sz w:val="28"/>
          <w:szCs w:val="28"/>
        </w:rPr>
        <w:t xml:space="preserve">Где,  </w:t>
      </w:r>
      <w:r w:rsidRPr="00732F77">
        <w:rPr>
          <w:sz w:val="28"/>
          <w:szCs w:val="28"/>
          <w:lang w:val="en-US"/>
        </w:rPr>
        <w:t>S</w:t>
      </w:r>
      <w:r w:rsidRPr="00732F77">
        <w:rPr>
          <w:sz w:val="28"/>
          <w:szCs w:val="28"/>
        </w:rPr>
        <w:t xml:space="preserve">  - номинальная мощность трансформатора, кВА;</w:t>
      </w:r>
    </w:p>
    <w:p w:rsidR="00B826BD" w:rsidRPr="00732F77" w:rsidRDefault="002571DD" w:rsidP="005B5B4D">
      <w:pPr>
        <w:ind w:left="420"/>
        <w:jc w:val="both"/>
        <w:rPr>
          <w:sz w:val="28"/>
          <w:szCs w:val="28"/>
        </w:rPr>
      </w:pPr>
      <w:r>
        <w:rPr>
          <w:sz w:val="28"/>
          <w:szCs w:val="28"/>
        </w:rPr>
        <w:tab/>
        <w:t xml:space="preserve"> </w:t>
      </w:r>
      <w:r>
        <w:rPr>
          <w:rFonts w:ascii="Symbol" w:hAnsi="Symbol"/>
        </w:rPr>
        <w:t></w:t>
      </w:r>
      <w:r>
        <w:t xml:space="preserve"> </w:t>
      </w:r>
      <w:r w:rsidR="00B826BD" w:rsidRPr="00732F77">
        <w:rPr>
          <w:sz w:val="28"/>
          <w:szCs w:val="28"/>
        </w:rPr>
        <w:t>- электрический к.п.д.;</w:t>
      </w:r>
    </w:p>
    <w:p w:rsidR="00B826BD" w:rsidRPr="00732F77" w:rsidRDefault="00B826BD" w:rsidP="005B5B4D">
      <w:pPr>
        <w:ind w:left="420"/>
        <w:jc w:val="both"/>
        <w:rPr>
          <w:sz w:val="28"/>
          <w:szCs w:val="28"/>
        </w:rPr>
      </w:pPr>
      <w:r w:rsidRPr="00732F77">
        <w:rPr>
          <w:sz w:val="28"/>
          <w:szCs w:val="28"/>
        </w:rPr>
        <w:tab/>
        <w:t>W – удельный расход электроэнергии;</w:t>
      </w:r>
    </w:p>
    <w:p w:rsidR="00B826BD" w:rsidRPr="00732F77" w:rsidRDefault="00B826BD" w:rsidP="005B5B4D">
      <w:pPr>
        <w:ind w:left="420"/>
        <w:jc w:val="both"/>
        <w:rPr>
          <w:sz w:val="28"/>
          <w:szCs w:val="28"/>
        </w:rPr>
      </w:pPr>
      <w:r w:rsidRPr="00732F77">
        <w:rPr>
          <w:sz w:val="28"/>
          <w:szCs w:val="28"/>
        </w:rPr>
        <w:tab/>
        <w:t>Км – коэффициент использования максимальной мощности;</w:t>
      </w:r>
    </w:p>
    <w:p w:rsidR="00B826BD" w:rsidRPr="00732F77" w:rsidRDefault="00B826BD" w:rsidP="005B5B4D">
      <w:pPr>
        <w:ind w:left="420"/>
        <w:jc w:val="both"/>
        <w:rPr>
          <w:sz w:val="28"/>
          <w:szCs w:val="28"/>
        </w:rPr>
      </w:pPr>
      <w:r w:rsidRPr="00732F77">
        <w:rPr>
          <w:sz w:val="28"/>
          <w:szCs w:val="28"/>
        </w:rPr>
        <w:t xml:space="preserve"> </w:t>
      </w:r>
      <w:r w:rsidRPr="00732F77">
        <w:rPr>
          <w:sz w:val="28"/>
          <w:szCs w:val="28"/>
        </w:rPr>
        <w:tab/>
        <w:t>Кв – коэффициент использования времени;</w:t>
      </w:r>
    </w:p>
    <w:p w:rsidR="00B826BD" w:rsidRPr="00732F77" w:rsidRDefault="00B826BD" w:rsidP="005B5B4D">
      <w:pPr>
        <w:ind w:left="420"/>
        <w:jc w:val="both"/>
        <w:rPr>
          <w:sz w:val="28"/>
          <w:szCs w:val="28"/>
        </w:rPr>
      </w:pPr>
      <w:r w:rsidRPr="00732F77">
        <w:rPr>
          <w:sz w:val="28"/>
          <w:szCs w:val="28"/>
        </w:rPr>
        <w:t xml:space="preserve"> </w:t>
      </w:r>
      <w:r w:rsidRPr="00732F77">
        <w:rPr>
          <w:sz w:val="28"/>
          <w:szCs w:val="28"/>
        </w:rPr>
        <w:tab/>
      </w:r>
      <w:r w:rsidRPr="00732F77">
        <w:rPr>
          <w:position w:val="1"/>
          <w:sz w:val="28"/>
          <w:szCs w:val="28"/>
        </w:rPr>
        <w:object w:dxaOrig="200" w:dyaOrig="220">
          <v:shape id="_x0000_i1069" type="#_x0000_t75" style="width:10.15pt;height:11.05pt" o:ole="" filled="t">
            <v:fill color2="black"/>
            <v:imagedata r:id="rId326" o:title=""/>
          </v:shape>
          <o:OLEObject Type="Embed" ProgID="Equation.3" ShapeID="_x0000_i1069" DrawAspect="Content" ObjectID="_1616832879" r:id="rId327"/>
        </w:object>
      </w:r>
      <w:r w:rsidRPr="00732F77">
        <w:rPr>
          <w:sz w:val="28"/>
          <w:szCs w:val="28"/>
        </w:rPr>
        <w:t xml:space="preserve"> – число часов работы в году, равное 8670.</w:t>
      </w:r>
    </w:p>
    <w:p w:rsidR="00B826BD" w:rsidRPr="00732F77" w:rsidRDefault="00B826BD" w:rsidP="005B5B4D">
      <w:pPr>
        <w:ind w:firstLine="420"/>
        <w:jc w:val="both"/>
        <w:rPr>
          <w:sz w:val="28"/>
          <w:szCs w:val="28"/>
        </w:rPr>
      </w:pPr>
      <w:r w:rsidRPr="00732F77">
        <w:rPr>
          <w:sz w:val="28"/>
          <w:szCs w:val="28"/>
        </w:rPr>
        <w:t xml:space="preserve">Км – связан с необходимостью снижения мощности при нарушении состава продукта, превышение температуры в контрольных точках и т.д. В то же время превышение номинальной мощности невозможно, </w:t>
      </w:r>
      <w:r w:rsidRPr="002571DD">
        <w:rPr>
          <w:sz w:val="28"/>
          <w:szCs w:val="28"/>
        </w:rPr>
        <w:t xml:space="preserve">поэтому </w:t>
      </w:r>
      <w:r w:rsidR="002571DD" w:rsidRPr="002571DD">
        <w:rPr>
          <w:sz w:val="28"/>
          <w:szCs w:val="28"/>
        </w:rPr>
        <w:t xml:space="preserve">Км </w:t>
      </w:r>
      <w:r w:rsidR="002571DD" w:rsidRPr="002571DD">
        <w:rPr>
          <w:rFonts w:ascii="Symbol" w:hAnsi="Symbol"/>
          <w:sz w:val="28"/>
          <w:szCs w:val="28"/>
        </w:rPr>
        <w:t></w:t>
      </w:r>
      <w:r w:rsidR="002571DD" w:rsidRPr="002571DD">
        <w:rPr>
          <w:sz w:val="28"/>
          <w:szCs w:val="28"/>
        </w:rPr>
        <w:t xml:space="preserve"> 1.</w:t>
      </w:r>
    </w:p>
    <w:p w:rsidR="00B826BD" w:rsidRPr="00732F77" w:rsidRDefault="00B826BD" w:rsidP="005B5B4D">
      <w:pPr>
        <w:pStyle w:val="211"/>
        <w:spacing w:line="240" w:lineRule="auto"/>
        <w:ind w:left="0" w:firstLine="420"/>
        <w:jc w:val="both"/>
        <w:rPr>
          <w:sz w:val="28"/>
          <w:szCs w:val="28"/>
        </w:rPr>
      </w:pPr>
      <w:r w:rsidRPr="00732F77">
        <w:rPr>
          <w:sz w:val="28"/>
          <w:szCs w:val="28"/>
        </w:rPr>
        <w:t>Кв – связан с простоями печи на текущий и аварийные ремонты, в связи с отсутствием сырья или электроэнергии и др.</w:t>
      </w:r>
    </w:p>
    <w:p w:rsidR="00B826BD" w:rsidRPr="00732F77" w:rsidRDefault="00B826BD" w:rsidP="005B5B4D">
      <w:pPr>
        <w:pStyle w:val="211"/>
        <w:spacing w:line="240" w:lineRule="auto"/>
        <w:jc w:val="both"/>
        <w:rPr>
          <w:sz w:val="28"/>
          <w:szCs w:val="28"/>
        </w:rPr>
      </w:pPr>
      <w:r w:rsidRPr="00732F77">
        <w:rPr>
          <w:sz w:val="28"/>
          <w:szCs w:val="28"/>
        </w:rPr>
        <w:t xml:space="preserve">Удельный расход электроэнергии зависит от состава сырья и продукта. </w:t>
      </w:r>
    </w:p>
    <w:p w:rsidR="00B826BD" w:rsidRPr="00732F77" w:rsidRDefault="00B826BD" w:rsidP="005B5B4D">
      <w:pPr>
        <w:ind w:left="420"/>
        <w:jc w:val="both"/>
        <w:rPr>
          <w:sz w:val="28"/>
          <w:szCs w:val="28"/>
        </w:rPr>
      </w:pPr>
    </w:p>
    <w:p w:rsidR="00B826BD" w:rsidRDefault="00596BA8" w:rsidP="005B5B4D">
      <w:pPr>
        <w:ind w:firstLine="420"/>
        <w:jc w:val="both"/>
        <w:rPr>
          <w:b/>
          <w:sz w:val="28"/>
          <w:szCs w:val="28"/>
          <w:lang w:val="kk-KZ"/>
        </w:rPr>
      </w:pPr>
      <w:r>
        <w:rPr>
          <w:b/>
          <w:sz w:val="28"/>
          <w:szCs w:val="28"/>
          <w:lang w:val="kk-KZ"/>
        </w:rPr>
        <w:t>5</w:t>
      </w:r>
      <w:r w:rsidR="002C3FDD" w:rsidRPr="00732F77">
        <w:rPr>
          <w:b/>
          <w:sz w:val="28"/>
          <w:szCs w:val="28"/>
          <w:lang w:val="kk-KZ"/>
        </w:rPr>
        <w:t xml:space="preserve">.4. </w:t>
      </w:r>
      <w:r w:rsidR="00B826BD" w:rsidRPr="00732F77">
        <w:rPr>
          <w:b/>
          <w:sz w:val="28"/>
          <w:szCs w:val="28"/>
        </w:rPr>
        <w:t>Образование реакционных зон</w:t>
      </w:r>
    </w:p>
    <w:p w:rsidR="00336EC1" w:rsidRPr="00336EC1" w:rsidRDefault="00336EC1" w:rsidP="005B5B4D">
      <w:pPr>
        <w:ind w:firstLine="420"/>
        <w:jc w:val="both"/>
        <w:rPr>
          <w:b/>
          <w:sz w:val="28"/>
          <w:szCs w:val="28"/>
          <w:lang w:val="kk-KZ"/>
        </w:rPr>
      </w:pPr>
    </w:p>
    <w:p w:rsidR="00B826BD" w:rsidRPr="00732F77" w:rsidRDefault="00B826BD" w:rsidP="005B5B4D">
      <w:pPr>
        <w:jc w:val="both"/>
        <w:rPr>
          <w:sz w:val="28"/>
          <w:szCs w:val="28"/>
        </w:rPr>
      </w:pPr>
      <w:r w:rsidRPr="00732F77">
        <w:rPr>
          <w:sz w:val="28"/>
          <w:szCs w:val="28"/>
        </w:rPr>
        <w:tab/>
        <w:t>В современной электротермии эксплуатируются два вида печей – электродные непрерывного или полунепрерывного режима работы, и керновые печи сопротивления, работающие в периодическом режиме.</w:t>
      </w:r>
    </w:p>
    <w:p w:rsidR="00B826BD" w:rsidRPr="00732F77" w:rsidRDefault="00B826BD" w:rsidP="005B5B4D">
      <w:pPr>
        <w:jc w:val="both"/>
        <w:rPr>
          <w:sz w:val="28"/>
          <w:szCs w:val="28"/>
        </w:rPr>
      </w:pPr>
      <w:r w:rsidRPr="00732F77">
        <w:rPr>
          <w:sz w:val="28"/>
          <w:szCs w:val="28"/>
        </w:rPr>
        <w:tab/>
        <w:t>В печах первого типа, называемых руднотермическими, тепловое поле стабильно, а сырье и продукты перемещаются. В печах второго типа сырье и продукты реакции неподвижны, а изменяются геометрические размеры теплового поля. Ниже рассматривается строение реакционного пространства печей первого типа.</w:t>
      </w:r>
    </w:p>
    <w:p w:rsidR="00B826BD" w:rsidRPr="00732F77" w:rsidRDefault="00B826BD" w:rsidP="005B5B4D">
      <w:pPr>
        <w:jc w:val="both"/>
        <w:rPr>
          <w:sz w:val="28"/>
          <w:szCs w:val="28"/>
        </w:rPr>
      </w:pPr>
      <w:r w:rsidRPr="00732F77">
        <w:rPr>
          <w:sz w:val="28"/>
          <w:szCs w:val="28"/>
        </w:rPr>
        <w:tab/>
        <w:t>В электропечи одновременно протекают различные процессы, связанные с химическими и фазовыми превращениями в неоднородном температурном поле.</w:t>
      </w:r>
    </w:p>
    <w:p w:rsidR="00B826BD" w:rsidRPr="00732F77" w:rsidRDefault="00B826BD" w:rsidP="005B5B4D">
      <w:pPr>
        <w:jc w:val="both"/>
        <w:rPr>
          <w:sz w:val="28"/>
          <w:szCs w:val="28"/>
        </w:rPr>
      </w:pPr>
      <w:r w:rsidRPr="00732F77">
        <w:rPr>
          <w:sz w:val="28"/>
          <w:szCs w:val="28"/>
        </w:rPr>
        <w:tab/>
        <w:t>Температура меняется от 300 до 2500 К, причем в подэлектродном пространстве возможны более высокие температуры, вызванные наличием дугового режима либо высокими контактными сопротивлениями. Одновременное рассмотрение всего многообразия условий, существующих в печи, практически невозможно. Целесообразно разделить всю ванну печи на зоны и рассматривать каждую зону отдельно, так же, как и взаимосвязи этих зон.</w:t>
      </w:r>
    </w:p>
    <w:p w:rsidR="00B826BD" w:rsidRPr="00732F77" w:rsidRDefault="00B826BD" w:rsidP="005B5B4D">
      <w:pPr>
        <w:jc w:val="both"/>
        <w:rPr>
          <w:sz w:val="28"/>
          <w:szCs w:val="28"/>
        </w:rPr>
      </w:pPr>
      <w:r w:rsidRPr="00732F77">
        <w:rPr>
          <w:sz w:val="28"/>
          <w:szCs w:val="28"/>
        </w:rPr>
        <w:lastRenderedPageBreak/>
        <w:tab/>
        <w:t>Разделение ванны печи на зоны должно соответствовать реальным условиям работы печи. Сведения, имеющиеся по расположению реакционных зон в электропечах, очень ограничены. Данные о температурном поле по высоте карбидной печи свидетельствуют о линейном подъеме температуры с глубиной ванны. Было также установлено, что в карбидных печах у электрода образуются тигли, которые разделены спекающейся шихтой. Однако эти перегородки могут разрушаться и тогда реакционные тигли сообщаются между собой. С помощью радиоактивного изотопа кобальта было установлено, что наибольшая скорость схода шихты в круглой трехэлектродной печи наблюдается в центральной зоне между электродами.</w:t>
      </w:r>
    </w:p>
    <w:p w:rsidR="00B826BD" w:rsidRPr="00732F77" w:rsidRDefault="00B826BD" w:rsidP="005B5B4D">
      <w:pPr>
        <w:jc w:val="both"/>
        <w:rPr>
          <w:sz w:val="28"/>
          <w:szCs w:val="28"/>
        </w:rPr>
      </w:pPr>
      <w:r w:rsidRPr="00732F77">
        <w:rPr>
          <w:sz w:val="28"/>
          <w:szCs w:val="28"/>
        </w:rPr>
        <w:tab/>
        <w:t>Неоднократно отмечалось, что в нижних слоях шихты содержание кокса возрастает. Так, если в начальной шихте в фосфорной печи содержание кокса составляло 15%, то на глубине 1,5 м оно повысилось до 36%. Исследуемая печь работала на шихте, составленной из апатитовых окатышей, кварцита и кокса.</w:t>
      </w:r>
    </w:p>
    <w:p w:rsidR="00B826BD" w:rsidRPr="00732F77" w:rsidRDefault="00B826BD" w:rsidP="005B5B4D">
      <w:pPr>
        <w:pStyle w:val="a6"/>
        <w:rPr>
          <w:sz w:val="28"/>
          <w:szCs w:val="28"/>
        </w:rPr>
      </w:pPr>
      <w:r w:rsidRPr="00732F77">
        <w:rPr>
          <w:sz w:val="28"/>
          <w:szCs w:val="28"/>
        </w:rPr>
        <w:tab/>
        <w:t>Многие наблюдения подтвердили существование в фосфорной печи зоны, обогащенной углеродом, находящейся выше уровня шлака. Ее высота колеблется на различных печах и составляет около 0,7-1,5 м. Результаты анализа проб, отобранных из различных уровней печи, показывают, что содержание  углерода возрастает на нижних уровнях в 2-3 раза.</w:t>
      </w:r>
    </w:p>
    <w:p w:rsidR="00B826BD" w:rsidRPr="00732F77" w:rsidRDefault="00B826BD" w:rsidP="005B5B4D">
      <w:pPr>
        <w:pStyle w:val="15"/>
        <w:widowControl/>
        <w:spacing w:line="240" w:lineRule="auto"/>
        <w:jc w:val="both"/>
        <w:rPr>
          <w:rFonts w:ascii="Times New Roman" w:hAnsi="Times New Roman"/>
          <w:szCs w:val="28"/>
        </w:rPr>
      </w:pPr>
      <w:r w:rsidRPr="00732F77">
        <w:rPr>
          <w:rFonts w:ascii="Times New Roman" w:hAnsi="Times New Roman"/>
          <w:szCs w:val="28"/>
        </w:rPr>
        <w:t xml:space="preserve">В настоящее время утвердилось деление реакционного пространства фосфорной печи </w:t>
      </w:r>
      <w:r w:rsidR="009F2B42">
        <w:rPr>
          <w:rFonts w:ascii="Times New Roman" w:hAnsi="Times New Roman"/>
          <w:szCs w:val="28"/>
        </w:rPr>
        <w:t xml:space="preserve">на пять зон (рис.5.4): </w:t>
      </w:r>
      <w:r w:rsidR="009F2B42">
        <w:rPr>
          <w:rFonts w:ascii="Times New Roman" w:hAnsi="Times New Roman"/>
          <w:szCs w:val="28"/>
        </w:rPr>
        <w:tab/>
      </w:r>
      <w:r w:rsidR="009F2B42">
        <w:rPr>
          <w:rFonts w:ascii="Times New Roman" w:hAnsi="Times New Roman"/>
          <w:szCs w:val="28"/>
        </w:rPr>
        <w:tab/>
      </w:r>
      <w:r w:rsidR="009F2B42">
        <w:rPr>
          <w:rFonts w:ascii="Times New Roman" w:hAnsi="Times New Roman"/>
          <w:szCs w:val="28"/>
        </w:rPr>
        <w:tab/>
      </w:r>
      <w:r w:rsidR="009F2B42">
        <w:rPr>
          <w:rFonts w:ascii="Times New Roman" w:hAnsi="Times New Roman"/>
          <w:szCs w:val="28"/>
        </w:rPr>
        <w:tab/>
      </w:r>
      <w:r w:rsidR="009F2B42">
        <w:rPr>
          <w:rFonts w:ascii="Times New Roman" w:hAnsi="Times New Roman"/>
          <w:szCs w:val="28"/>
        </w:rPr>
        <w:tab/>
      </w:r>
      <w:r w:rsidR="009F2B42">
        <w:rPr>
          <w:rFonts w:ascii="Times New Roman" w:hAnsi="Times New Roman"/>
          <w:szCs w:val="28"/>
        </w:rPr>
        <w:tab/>
      </w:r>
      <w:r w:rsidR="009F2B42">
        <w:rPr>
          <w:rFonts w:ascii="Times New Roman" w:hAnsi="Times New Roman"/>
          <w:szCs w:val="28"/>
        </w:rPr>
        <w:tab/>
      </w:r>
      <w:r w:rsidR="009F2B42">
        <w:rPr>
          <w:rFonts w:ascii="Times New Roman" w:hAnsi="Times New Roman"/>
          <w:szCs w:val="28"/>
        </w:rPr>
        <w:tab/>
      </w:r>
      <w:r w:rsidRPr="00732F77">
        <w:rPr>
          <w:rFonts w:ascii="Times New Roman" w:hAnsi="Times New Roman"/>
          <w:szCs w:val="28"/>
        </w:rPr>
        <w:t xml:space="preserve">1 – зона твердофазных реакций, нижний уровень которой определяется началом плавления наиболее легкоплавкого компонента шихты; </w:t>
      </w:r>
      <w:r w:rsidRPr="00732F77">
        <w:rPr>
          <w:rFonts w:ascii="Times New Roman" w:hAnsi="Times New Roman"/>
          <w:szCs w:val="28"/>
        </w:rPr>
        <w:tab/>
      </w:r>
      <w:r w:rsidRPr="00732F77">
        <w:rPr>
          <w:rFonts w:ascii="Times New Roman" w:hAnsi="Times New Roman"/>
          <w:szCs w:val="28"/>
        </w:rPr>
        <w:tab/>
      </w:r>
    </w:p>
    <w:p w:rsidR="00B826BD" w:rsidRPr="00732F77" w:rsidRDefault="00B826BD" w:rsidP="005B5B4D">
      <w:pPr>
        <w:pStyle w:val="15"/>
        <w:widowControl/>
        <w:spacing w:line="240" w:lineRule="auto"/>
        <w:jc w:val="both"/>
        <w:rPr>
          <w:rFonts w:ascii="Times New Roman" w:hAnsi="Times New Roman"/>
          <w:szCs w:val="28"/>
        </w:rPr>
      </w:pPr>
      <w:r w:rsidRPr="00732F77">
        <w:rPr>
          <w:rFonts w:ascii="Times New Roman" w:hAnsi="Times New Roman"/>
          <w:szCs w:val="28"/>
        </w:rPr>
        <w:t xml:space="preserve">2 – зона плавления, в которой происходит образование жидкой фазы и взаимодействие ее с кварцитом, </w:t>
      </w:r>
      <w:r w:rsidRPr="00732F77">
        <w:rPr>
          <w:rFonts w:ascii="Times New Roman" w:hAnsi="Times New Roman"/>
          <w:szCs w:val="28"/>
        </w:rPr>
        <w:tab/>
      </w:r>
      <w:r w:rsidRPr="00732F77">
        <w:rPr>
          <w:rFonts w:ascii="Times New Roman" w:hAnsi="Times New Roman"/>
          <w:szCs w:val="28"/>
        </w:rPr>
        <w:tab/>
      </w:r>
      <w:r w:rsidRPr="00732F77">
        <w:rPr>
          <w:rFonts w:ascii="Times New Roman" w:hAnsi="Times New Roman"/>
          <w:szCs w:val="28"/>
        </w:rPr>
        <w:tab/>
      </w:r>
      <w:r w:rsidRPr="00732F77">
        <w:rPr>
          <w:rFonts w:ascii="Times New Roman" w:hAnsi="Times New Roman"/>
          <w:szCs w:val="28"/>
        </w:rPr>
        <w:tab/>
      </w:r>
      <w:r w:rsidRPr="00732F77">
        <w:rPr>
          <w:rFonts w:ascii="Times New Roman" w:hAnsi="Times New Roman"/>
          <w:szCs w:val="28"/>
        </w:rPr>
        <w:tab/>
      </w:r>
      <w:r w:rsidRPr="00732F77">
        <w:rPr>
          <w:rFonts w:ascii="Times New Roman" w:hAnsi="Times New Roman"/>
          <w:szCs w:val="28"/>
        </w:rPr>
        <w:tab/>
      </w:r>
      <w:r w:rsidRPr="00732F77">
        <w:rPr>
          <w:rFonts w:ascii="Times New Roman" w:hAnsi="Times New Roman"/>
          <w:szCs w:val="28"/>
        </w:rPr>
        <w:tab/>
      </w:r>
      <w:r w:rsidRPr="00732F77">
        <w:rPr>
          <w:rFonts w:ascii="Times New Roman" w:hAnsi="Times New Roman"/>
          <w:szCs w:val="28"/>
        </w:rPr>
        <w:tab/>
      </w:r>
      <w:r w:rsidRPr="00732F77">
        <w:rPr>
          <w:rFonts w:ascii="Times New Roman" w:hAnsi="Times New Roman"/>
          <w:szCs w:val="28"/>
        </w:rPr>
        <w:tab/>
        <w:t>3 – углеродистая зона, работа которой определяет работу печи в целом, здесь происходит накопление кокса, протекают основные химические реакции, и потребляется большая часть электрической энергии;</w:t>
      </w:r>
      <w:r w:rsidRPr="00732F77">
        <w:rPr>
          <w:rFonts w:ascii="Times New Roman" w:hAnsi="Times New Roman"/>
          <w:szCs w:val="28"/>
        </w:rPr>
        <w:tab/>
      </w:r>
    </w:p>
    <w:p w:rsidR="00B826BD" w:rsidRPr="00596BA8" w:rsidRDefault="00020FE9" w:rsidP="00596BA8">
      <w:pPr>
        <w:pStyle w:val="15"/>
        <w:widowControl/>
        <w:spacing w:line="240" w:lineRule="auto"/>
        <w:jc w:val="both"/>
        <w:rPr>
          <w:rFonts w:ascii="Times New Roman" w:hAnsi="Times New Roman"/>
          <w:szCs w:val="28"/>
        </w:rPr>
      </w:pPr>
      <w:r>
        <w:rPr>
          <w:rFonts w:ascii="Times New Roman" w:hAnsi="Times New Roman"/>
          <w:szCs w:val="28"/>
        </w:rPr>
        <w:pict>
          <v:group id="_x0000_s2163" style="position:absolute;left:0;text-align:left;margin-left:55.8pt;margin-top:30.35pt;width:358.15pt;height:256.35pt;z-index:251658240;mso-wrap-distance-left:0;mso-wrap-distance-right:0" coordorigin="1080,892" coordsize="6115,6132">
            <o:lock v:ext="edit" text="t"/>
            <v:group id="_x0000_s2164" style="position:absolute;left:1340;top:892;width:5112;height:5214;mso-wrap-distance-left:0;mso-wrap-distance-right:0" coordorigin="1340,892" coordsize="5112,5214">
              <o:lock v:ext="edit" text="t"/>
              <v:group id="_x0000_s2165" style="position:absolute;left:2124;top:892;width:3457;height:5196;mso-wrap-distance-left:0;mso-wrap-distance-right:0" coordorigin="2124,892" coordsize="3457,5196">
                <o:lock v:ext="edit" text="t"/>
                <v:rect id="_x0000_s2166" style="position:absolute;left:2124;top:2022;width:3457;height:4066;v-text-anchor:middle" strokeweight=".26mm">
                  <v:fill color2="black"/>
                </v:rect>
                <v:rect id="_x0000_s2167" style="position:absolute;left:2304;top:4625;width:3092;height:1237;v-text-anchor:middle" fillcolor="black" strokeweight=".26mm"/>
                <v:rect id="_x0000_s2168" style="position:absolute;left:2396;top:892;width:2909;height:4858;v-text-anchor:middle" strokeweight=".26mm">
                  <v:fill color2="black"/>
                </v:rect>
                <v:rect id="_x0000_s2169" style="position:absolute;left:2396;top:5531;width:2909;height:218;v-text-anchor:middle" strokeweight=".26mm">
                  <v:fill r:id="rId328" o:title="" color2="black" type="tile"/>
                </v:rect>
                <v:rect id="_x0000_s2170" style="position:absolute;left:2396;top:4738;width:2909;height:784;v-text-anchor:middle" strokeweight=".26mm">
                  <v:fill r:id="rId329" o:title="" color2="black" type="tile"/>
                </v:rect>
                <v:rect id="_x0000_s2171" style="position:absolute;left:2396;top:3833;width:2909;height:1123;v-text-anchor:middle" strokeweight=".26mm">
                  <v:fill r:id="rId330" o:title="" color2="black" type="tile"/>
                </v:rect>
                <v:rect id="_x0000_s2172" style="position:absolute;left:2396;top:3493;width:2909;height:332;v-text-anchor:middle" strokeweight=".26mm">
                  <v:fill r:id="rId331" o:title="" color2="black" type="tile"/>
                </v:rect>
                <v:rect id="_x0000_s2173" style="position:absolute;left:2396;top:892;width:2909;height:2595;v-text-anchor:middle" strokeweight=".26mm">
                  <v:fill r:id="rId332" o:title="" color2="black" type="tile"/>
                </v:rect>
                <v:shape id="_x0000_s2174" style="position:absolute;left:2396;top:892;width:2909;height:1350;v-text-anchor:middle" coordsize="4608,1872" path="m,l,1728,576,1584r432,144l1440,1584r288,144l2304,1584r576,144l3168,1584r432,144l4032,1728r288,144l4608,1728,4608,,,xe" strokeweight=".26mm">
                  <v:fill color2="black"/>
                </v:shape>
                <v:rect id="_x0000_s2175" style="position:absolute;left:3400;top:892;width:904;height:3048;v-text-anchor:middle" strokeweight=".26mm">
                  <v:fill r:id="rId333" o:title="" color2="black" type="tile"/>
                </v:rect>
                <v:line id="_x0000_s2176" style="position:absolute" from="2396,892" to="5305,892" strokecolor="white" strokeweight=".26mm">
                  <v:stroke color2="black" joinstyle="miter"/>
                </v:line>
              </v:group>
              <v:line id="_x0000_s2177" style="position:absolute;flip:y" from="1603,2826" to="2767,3464" strokeweight=".26mm">
                <v:stroke joinstyle="miter"/>
              </v:line>
              <v:line id="_x0000_s2178" style="position:absolute;flip:y" from="4077,1856" to="5892,2494" strokeweight=".26mm">
                <v:stroke joinstyle="miter"/>
              </v:line>
              <v:line id="_x0000_s2179" style="position:absolute;flip:y" from="1863,3635" to="2897,4273" strokeweight=".26mm">
                <v:stroke joinstyle="miter"/>
              </v:line>
              <v:line id="_x0000_s2180" style="position:absolute;flip:y" from="5118,3959" to="6021,4274" strokeweight=".26mm">
                <v:stroke joinstyle="miter"/>
              </v:line>
              <v:line id="_x0000_s2181" style="position:absolute;flip:y" from="5118,4766" to="6021,5243" strokeweight=".26mm">
                <v:stroke joinstyle="miter"/>
              </v:line>
              <v:line id="_x0000_s2182" style="position:absolute;flip:y" from="1733,5575" to="2897,5890" strokeweight=".26mm">
                <v:stroke joinstyle="miter"/>
              </v:line>
              <v:line id="_x0000_s2183" style="position:absolute" from="5379,5740" to="6022,5740" strokeweight=".26mm">
                <v:stroke joinstyle="miter"/>
              </v:line>
              <v:shapetype id="_x0000_t202" coordsize="21600,21600" o:spt="202" path="m,l,21600r21600,l21600,xe">
                <v:stroke joinstyle="miter"/>
                <v:path gradientshapeok="t" o:connecttype="rect"/>
              </v:shapetype>
              <v:shape id="_x0000_s2184" type="#_x0000_t202" style="position:absolute;left:5897;top:1534;width:383;height:477;v-text-anchor:middle" filled="f" stroked="f">
                <v:stroke joinstyle="round"/>
                <v:textbox style="mso-next-textbox:#_x0000_s2184;mso-rotate-with-shape:t">
                  <w:txbxContent>
                    <w:p w:rsidR="00441E4C" w:rsidRDefault="00441E4C">
                      <w:r>
                        <w:t>1</w:t>
                      </w:r>
                    </w:p>
                  </w:txbxContent>
                </v:textbox>
              </v:shape>
              <v:shape id="_x0000_s2185" type="#_x0000_t202" style="position:absolute;left:6027;top:5413;width:383;height:477;v-text-anchor:middle" filled="f" stroked="f">
                <v:stroke joinstyle="round"/>
                <v:textbox style="mso-next-textbox:#_x0000_s2185;mso-rotate-with-shape:t">
                  <w:txbxContent>
                    <w:p w:rsidR="00441E4C" w:rsidRDefault="00441E4C">
                      <w:r>
                        <w:t>2</w:t>
                      </w:r>
                    </w:p>
                  </w:txbxContent>
                </v:textbox>
              </v:shape>
              <v:shape id="_x0000_s2186" type="#_x0000_t202" style="position:absolute;left:1340;top:3313;width:383;height:477;v-text-anchor:middle" filled="f" stroked="f">
                <v:stroke joinstyle="round"/>
                <v:textbox style="mso-next-textbox:#_x0000_s2186;mso-rotate-with-shape:t">
                  <w:txbxContent>
                    <w:p w:rsidR="00441E4C" w:rsidRDefault="00441E4C">
                      <w:pPr>
                        <w:rPr>
                          <w:lang w:val="en-US"/>
                        </w:rPr>
                      </w:pPr>
                      <w:r>
                        <w:rPr>
                          <w:lang w:val="en-US"/>
                        </w:rPr>
                        <w:t>I</w:t>
                      </w:r>
                    </w:p>
                  </w:txbxContent>
                </v:textbox>
              </v:shape>
              <v:shape id="_x0000_s2187" type="#_x0000_t202" style="position:absolute;left:1469;top:4120;width:513;height:477;v-text-anchor:middle" filled="f" stroked="f">
                <v:stroke joinstyle="round"/>
                <v:textbox style="mso-next-textbox:#_x0000_s2187;mso-rotate-with-shape:t">
                  <w:txbxContent>
                    <w:p w:rsidR="00441E4C" w:rsidRDefault="00441E4C">
                      <w:r>
                        <w:t>II</w:t>
                      </w:r>
                    </w:p>
                  </w:txbxContent>
                </v:textbox>
              </v:shape>
              <v:shape id="_x0000_s2188" type="#_x0000_t202" style="position:absolute;left:5897;top:3636;width:513;height:477;v-text-anchor:middle" filled="f" stroked="f">
                <v:stroke joinstyle="round"/>
                <v:textbox style="mso-next-textbox:#_x0000_s2188;mso-rotate-with-shape:t">
                  <w:txbxContent>
                    <w:p w:rsidR="00441E4C" w:rsidRDefault="00441E4C">
                      <w:pPr>
                        <w:rPr>
                          <w:lang w:val="en-US"/>
                        </w:rPr>
                      </w:pPr>
                      <w:r>
                        <w:rPr>
                          <w:lang w:val="en-US"/>
                        </w:rPr>
                        <w:t>III</w:t>
                      </w:r>
                    </w:p>
                  </w:txbxContent>
                </v:textbox>
              </v:shape>
              <v:shape id="_x0000_s2189" type="#_x0000_t202" style="position:absolute;left:5896;top:4445;width:556;height:531;v-text-anchor:middle" filled="f" stroked="f">
                <v:stroke joinstyle="round"/>
                <v:textbox style="mso-next-textbox:#_x0000_s2189;mso-rotate-with-shape:t">
                  <w:txbxContent>
                    <w:p w:rsidR="00441E4C" w:rsidRDefault="00441E4C">
                      <w:r>
                        <w:t>IV</w:t>
                      </w:r>
                    </w:p>
                  </w:txbxContent>
                </v:textbox>
              </v:shape>
              <v:shape id="_x0000_s2190" type="#_x0000_t202" style="position:absolute;left:1340;top:5575;width:383;height:531;v-text-anchor:middle" filled="f" stroked="f">
                <v:stroke joinstyle="round"/>
                <v:textbox style="mso-next-textbox:#_x0000_s2190;mso-rotate-with-shape:t">
                  <w:txbxContent>
                    <w:p w:rsidR="00441E4C" w:rsidRDefault="00441E4C">
                      <w:r>
                        <w:t>V</w:t>
                      </w:r>
                    </w:p>
                  </w:txbxContent>
                </v:textbox>
              </v:shape>
            </v:group>
            <v:shape id="_x0000_s2191" type="#_x0000_t202" style="position:absolute;left:1080;top:6385;width:6115;height:639;v-text-anchor:middle" filled="f" stroked="f">
              <v:stroke joinstyle="round"/>
              <v:textbox style="mso-next-textbox:#_x0000_s2191;mso-rotate-with-shape:t">
                <w:txbxContent>
                  <w:p w:rsidR="00441E4C" w:rsidRDefault="00441E4C">
                    <w:pPr>
                      <w:spacing w:line="480" w:lineRule="auto"/>
                    </w:pPr>
                    <w:r>
                      <w:rPr>
                        <w:sz w:val="22"/>
                        <w:szCs w:val="22"/>
                      </w:rPr>
                      <w:t>Рис.5.4 Строение реакц</w:t>
                    </w:r>
                    <w:r>
                      <w:rPr>
                        <w:sz w:val="22"/>
                        <w:szCs w:val="22"/>
                        <w:lang w:val="kk-KZ"/>
                      </w:rPr>
                      <w:t xml:space="preserve">ионного пространства </w:t>
                    </w:r>
                    <w:r>
                      <w:rPr>
                        <w:sz w:val="22"/>
                        <w:szCs w:val="22"/>
                      </w:rPr>
                      <w:t>фосфорных</w:t>
                    </w:r>
                    <w:r>
                      <w:rPr>
                        <w:sz w:val="22"/>
                        <w:szCs w:val="22"/>
                        <w:lang w:val="kk-KZ"/>
                      </w:rPr>
                      <w:t xml:space="preserve">  </w:t>
                    </w:r>
                    <w:r>
                      <w:t>РТП</w:t>
                    </w:r>
                  </w:p>
                </w:txbxContent>
              </v:textbox>
            </v:shape>
            <w10:wrap type="topAndBottom"/>
          </v:group>
        </w:pict>
      </w:r>
      <w:r w:rsidR="00B826BD" w:rsidRPr="00732F77">
        <w:rPr>
          <w:rFonts w:ascii="Times New Roman" w:hAnsi="Times New Roman"/>
          <w:szCs w:val="28"/>
        </w:rPr>
        <w:t>4 – зона  шлака;</w:t>
      </w:r>
      <w:r w:rsidR="00596BA8">
        <w:rPr>
          <w:rFonts w:ascii="Times New Roman" w:hAnsi="Times New Roman"/>
          <w:szCs w:val="28"/>
          <w:lang w:val="kk-KZ"/>
        </w:rPr>
        <w:t xml:space="preserve"> </w:t>
      </w:r>
      <w:r w:rsidR="00B826BD" w:rsidRPr="00596BA8">
        <w:rPr>
          <w:rFonts w:ascii="Times New Roman" w:hAnsi="Times New Roman"/>
          <w:szCs w:val="28"/>
        </w:rPr>
        <w:t>5 – зона феррофосфора.</w:t>
      </w:r>
    </w:p>
    <w:p w:rsidR="00B826BD" w:rsidRPr="00732F77" w:rsidRDefault="00B826BD" w:rsidP="009F2B42">
      <w:pPr>
        <w:widowControl w:val="0"/>
        <w:ind w:firstLine="709"/>
        <w:jc w:val="both"/>
        <w:rPr>
          <w:sz w:val="28"/>
          <w:szCs w:val="28"/>
        </w:rPr>
      </w:pPr>
      <w:r w:rsidRPr="00732F77">
        <w:rPr>
          <w:sz w:val="28"/>
          <w:szCs w:val="28"/>
        </w:rPr>
        <w:lastRenderedPageBreak/>
        <w:tab/>
        <w:t xml:space="preserve"> </w:t>
      </w:r>
    </w:p>
    <w:p w:rsidR="00B826BD" w:rsidRPr="00732F77" w:rsidRDefault="00B826BD" w:rsidP="005B5B4D">
      <w:pPr>
        <w:pStyle w:val="a9"/>
        <w:widowControl w:val="0"/>
        <w:spacing w:line="240" w:lineRule="auto"/>
        <w:rPr>
          <w:sz w:val="28"/>
          <w:szCs w:val="28"/>
        </w:rPr>
      </w:pPr>
      <w:r w:rsidRPr="00732F77">
        <w:rPr>
          <w:sz w:val="28"/>
          <w:szCs w:val="28"/>
        </w:rPr>
        <w:tab/>
        <w:t>Зоны 4 и 5 являются отстойными, в них происходят обменные процессы и на режим работы печи значительного влияния они не оказывают.</w:t>
      </w:r>
    </w:p>
    <w:p w:rsidR="00B826BD" w:rsidRPr="00732F77" w:rsidRDefault="00B826BD" w:rsidP="005B5B4D">
      <w:pPr>
        <w:ind w:firstLine="708"/>
        <w:jc w:val="both"/>
        <w:rPr>
          <w:sz w:val="28"/>
          <w:szCs w:val="28"/>
        </w:rPr>
      </w:pPr>
      <w:r w:rsidRPr="00732F77">
        <w:rPr>
          <w:sz w:val="28"/>
          <w:szCs w:val="28"/>
        </w:rPr>
        <w:t>Шихта, поступая на колошник печи, начинает прогреваться за счет тепла реакционных газов, теплопроводности нижних слоев шихты. В сырьевых материалах последовательно идут процессы сушки, удаления кристаллизационной и гидратной воды, разрушение карбонатов.  При достижении температуры 1100-1200</w:t>
      </w:r>
      <w:r w:rsidRPr="00732F77">
        <w:rPr>
          <w:sz w:val="28"/>
          <w:szCs w:val="28"/>
          <w:vertAlign w:val="superscript"/>
        </w:rPr>
        <w:t>о</w:t>
      </w:r>
      <w:r w:rsidRPr="00732F77">
        <w:rPr>
          <w:sz w:val="28"/>
          <w:szCs w:val="28"/>
        </w:rPr>
        <w:t xml:space="preserve">С начинаются твердофазные реакции и возможно твердофазное взаимодействие углерода шихты с ее минеральной частью. Зону твердофазных процессов выделяем как  зону </w:t>
      </w:r>
      <w:r w:rsidRPr="00732F77">
        <w:rPr>
          <w:sz w:val="28"/>
          <w:szCs w:val="28"/>
          <w:lang w:val="en-US"/>
        </w:rPr>
        <w:t>I</w:t>
      </w:r>
      <w:r w:rsidRPr="00732F77">
        <w:rPr>
          <w:sz w:val="28"/>
          <w:szCs w:val="28"/>
        </w:rPr>
        <w:t xml:space="preserve">. Ее нижний  уровень определяется началом плавления минеральной части шихты, т.е. температурой плавления наиболее легкоплавкого компонента. При достижении этой температуры начинается </w:t>
      </w:r>
      <w:r w:rsidRPr="00732F77">
        <w:rPr>
          <w:sz w:val="28"/>
          <w:szCs w:val="28"/>
          <w:lang w:val="en-US"/>
        </w:rPr>
        <w:t>II</w:t>
      </w:r>
      <w:r w:rsidRPr="00732F77">
        <w:rPr>
          <w:sz w:val="28"/>
          <w:szCs w:val="28"/>
        </w:rPr>
        <w:t xml:space="preserve"> зона- зона плавления. Здесь происходит образование жидкой фазы и растворение в ней тугоплавких компонентов. В результате образуется расплав, стекающий в нижние зоны печи. Поскольку жидкая фаза покидает зону, а кокс, имея меньшую плотность, всплывает в образовавшейся жидкой фазе, причем с опускающейся шихтой одновременно поступают новые порции кокса, происходит накопление кокса и образуется </w:t>
      </w:r>
      <w:r w:rsidRPr="00732F77">
        <w:rPr>
          <w:sz w:val="28"/>
          <w:szCs w:val="28"/>
          <w:lang w:val="en-US"/>
        </w:rPr>
        <w:t>III</w:t>
      </w:r>
      <w:r w:rsidRPr="00732F77">
        <w:rPr>
          <w:sz w:val="28"/>
          <w:szCs w:val="28"/>
        </w:rPr>
        <w:t xml:space="preserve"> зона – углеродистая. Содержание углерода в этой зоне выше, чем в шихте, и в пределе определяется только плотностью «упаковки» слоя кокса. Именно в этой зоне расплав как бы фильтруется через слой углеродистого материала – кокса. При этом обеспечивается достаточно высокая поверхность контакта фаз и непрерывный отвод продуктов реакции. Пройдя углеродистую зону, расплав получает тот или почти тот состав, который необходимо получить. </w:t>
      </w:r>
    </w:p>
    <w:p w:rsidR="00B826BD" w:rsidRPr="00732F77" w:rsidRDefault="00B826BD" w:rsidP="005B5B4D">
      <w:pPr>
        <w:widowControl w:val="0"/>
        <w:jc w:val="both"/>
        <w:rPr>
          <w:sz w:val="28"/>
          <w:szCs w:val="28"/>
        </w:rPr>
      </w:pPr>
      <w:r w:rsidRPr="00732F77">
        <w:rPr>
          <w:sz w:val="28"/>
          <w:szCs w:val="28"/>
        </w:rPr>
        <w:t xml:space="preserve">С точки зрения электрического режима печи, размеры углеродистой зоны также являются определяющими. В </w:t>
      </w:r>
      <w:r w:rsidRPr="00732F77">
        <w:rPr>
          <w:sz w:val="28"/>
          <w:szCs w:val="28"/>
          <w:lang w:val="en-US"/>
        </w:rPr>
        <w:t>I</w:t>
      </w:r>
      <w:r w:rsidRPr="00732F77">
        <w:rPr>
          <w:sz w:val="28"/>
          <w:szCs w:val="28"/>
        </w:rPr>
        <w:t xml:space="preserve"> зоне проводимость шихты низкая, т.к. количество кокса здесь обычно небольшое, а его куски изолированы друг от друга непроводящими минеральными компонентами. Во </w:t>
      </w:r>
      <w:r w:rsidRPr="00732F77">
        <w:rPr>
          <w:sz w:val="28"/>
          <w:szCs w:val="28"/>
          <w:lang w:val="en-US"/>
        </w:rPr>
        <w:t>II</w:t>
      </w:r>
      <w:r w:rsidRPr="00732F77">
        <w:rPr>
          <w:sz w:val="28"/>
          <w:szCs w:val="28"/>
        </w:rPr>
        <w:t xml:space="preserve"> зоне проводимость несколько возрастает, т.к. образуется проводящий фосфато-кремнистый расплав. В </w:t>
      </w:r>
      <w:r w:rsidRPr="00732F77">
        <w:rPr>
          <w:sz w:val="28"/>
          <w:szCs w:val="28"/>
          <w:lang w:val="en-US"/>
        </w:rPr>
        <w:t>III</w:t>
      </w:r>
      <w:r w:rsidRPr="00732F77">
        <w:rPr>
          <w:sz w:val="28"/>
          <w:szCs w:val="28"/>
        </w:rPr>
        <w:t xml:space="preserve"> зоне, углеродистой, проводимость достигает еще большего значения, поскольку в ней высокое содержание кокса и контакт между его частицами обеспечен проводящим расплавом. Следовательно, через углеродистую зону осуществляется контакт как между электродами, так и между электродами и подиной печи. Поэтому торцы электродов должны находиться на уровне начала углеродистой зоны. В свою очередь, от положения электродов зависит электрическая мощность печи, температура отходящих газов, тепловой и электрический к.п.д. печи.</w:t>
      </w:r>
    </w:p>
    <w:p w:rsidR="00B826BD" w:rsidRPr="00732F77" w:rsidRDefault="00B826BD" w:rsidP="005B5B4D">
      <w:pPr>
        <w:pStyle w:val="a9"/>
        <w:widowControl w:val="0"/>
        <w:spacing w:line="240" w:lineRule="auto"/>
        <w:rPr>
          <w:sz w:val="28"/>
          <w:szCs w:val="28"/>
        </w:rPr>
      </w:pPr>
      <w:r w:rsidRPr="00732F77">
        <w:rPr>
          <w:sz w:val="28"/>
          <w:szCs w:val="28"/>
        </w:rPr>
        <w:t xml:space="preserve">Таким образом, мы приходим к выводу, что состояние углеродистой зоны является определяющим с точки зрения технологического, теплового и электрического режима печи. В этой зоне связываются электрические и химические параметры технологического процесса. </w:t>
      </w:r>
      <w:r w:rsidRPr="00732F77">
        <w:rPr>
          <w:sz w:val="28"/>
          <w:szCs w:val="28"/>
        </w:rPr>
        <w:tab/>
      </w:r>
    </w:p>
    <w:p w:rsidR="00B826BD" w:rsidRPr="00732F77" w:rsidRDefault="00B826BD" w:rsidP="005B5B4D">
      <w:pPr>
        <w:pStyle w:val="a6"/>
        <w:rPr>
          <w:sz w:val="28"/>
          <w:szCs w:val="28"/>
        </w:rPr>
      </w:pPr>
      <w:r w:rsidRPr="00732F77">
        <w:rPr>
          <w:sz w:val="28"/>
          <w:szCs w:val="28"/>
        </w:rPr>
        <w:tab/>
        <w:t xml:space="preserve">Особенно следует отметить, что существование углеродистой зоны является не следствием нарушения дозировки кокса или «дисбаланса» </w:t>
      </w:r>
      <w:r w:rsidRPr="00732F77">
        <w:rPr>
          <w:sz w:val="28"/>
          <w:szCs w:val="28"/>
        </w:rPr>
        <w:lastRenderedPageBreak/>
        <w:t>углерода, а присуще нормальному режиму работы печи. Хотя лучшие показатели очевидно соответствуют меньшему размеру углеродистой зоны, достичь ее полного исчезновения по-видимому не возможно.</w:t>
      </w:r>
      <w:r w:rsidRPr="00732F77">
        <w:rPr>
          <w:sz w:val="28"/>
          <w:szCs w:val="28"/>
        </w:rPr>
        <w:tab/>
      </w:r>
    </w:p>
    <w:p w:rsidR="00B826BD" w:rsidRPr="00732F77" w:rsidRDefault="00B826BD" w:rsidP="005B5B4D">
      <w:pPr>
        <w:jc w:val="both"/>
        <w:rPr>
          <w:sz w:val="28"/>
          <w:szCs w:val="28"/>
        </w:rPr>
      </w:pPr>
      <w:r w:rsidRPr="00732F77">
        <w:rPr>
          <w:sz w:val="28"/>
          <w:szCs w:val="28"/>
        </w:rPr>
        <w:tab/>
        <w:t xml:space="preserve">Следующая за углеродистой зоной </w:t>
      </w:r>
      <w:r w:rsidRPr="00732F77">
        <w:rPr>
          <w:sz w:val="28"/>
          <w:szCs w:val="28"/>
          <w:lang w:val="en-US"/>
        </w:rPr>
        <w:t>IV</w:t>
      </w:r>
      <w:r w:rsidRPr="00732F77">
        <w:rPr>
          <w:sz w:val="28"/>
          <w:szCs w:val="28"/>
        </w:rPr>
        <w:t xml:space="preserve"> зона – зона шлака, и далее </w:t>
      </w:r>
      <w:r w:rsidRPr="00732F77">
        <w:rPr>
          <w:sz w:val="28"/>
          <w:szCs w:val="28"/>
          <w:lang w:val="en-US"/>
        </w:rPr>
        <w:t>V</w:t>
      </w:r>
      <w:r w:rsidRPr="00732F77">
        <w:rPr>
          <w:sz w:val="28"/>
          <w:szCs w:val="28"/>
        </w:rPr>
        <w:t xml:space="preserve"> зона-зона ферросплава. В этих зонах проходят реакции обмена между шлаком и ферросплавом, от существующих здесь условий зависит состав ферросплава. Размер шлаковой (</w:t>
      </w:r>
      <w:r w:rsidRPr="00732F77">
        <w:rPr>
          <w:sz w:val="28"/>
          <w:szCs w:val="28"/>
          <w:lang w:val="en-US"/>
        </w:rPr>
        <w:t>IV</w:t>
      </w:r>
      <w:r w:rsidRPr="00732F77">
        <w:rPr>
          <w:sz w:val="28"/>
          <w:szCs w:val="28"/>
        </w:rPr>
        <w:t>) зоны и ферросплавной (</w:t>
      </w:r>
      <w:r w:rsidRPr="00732F77">
        <w:rPr>
          <w:sz w:val="28"/>
          <w:szCs w:val="28"/>
          <w:lang w:val="en-US"/>
        </w:rPr>
        <w:t>V</w:t>
      </w:r>
      <w:r w:rsidRPr="00732F77">
        <w:rPr>
          <w:sz w:val="28"/>
          <w:szCs w:val="28"/>
        </w:rPr>
        <w:t>) зоны определяется режимом сливов и конструкций печи.</w:t>
      </w:r>
    </w:p>
    <w:p w:rsidR="00B826BD" w:rsidRPr="00732F77" w:rsidRDefault="00B826BD" w:rsidP="005B5B4D">
      <w:pPr>
        <w:jc w:val="both"/>
        <w:rPr>
          <w:sz w:val="28"/>
          <w:szCs w:val="28"/>
        </w:rPr>
      </w:pPr>
      <w:r w:rsidRPr="00732F77">
        <w:rPr>
          <w:sz w:val="28"/>
          <w:szCs w:val="28"/>
        </w:rPr>
        <w:tab/>
        <w:t xml:space="preserve">Проводимость </w:t>
      </w:r>
      <w:r w:rsidRPr="00732F77">
        <w:rPr>
          <w:sz w:val="28"/>
          <w:szCs w:val="28"/>
          <w:lang w:val="en-US"/>
        </w:rPr>
        <w:t>IV</w:t>
      </w:r>
      <w:r w:rsidRPr="00732F77">
        <w:rPr>
          <w:sz w:val="28"/>
          <w:szCs w:val="28"/>
        </w:rPr>
        <w:t xml:space="preserve"> зоны несколько ниже, а </w:t>
      </w:r>
      <w:r w:rsidRPr="00732F77">
        <w:rPr>
          <w:sz w:val="28"/>
          <w:szCs w:val="28"/>
          <w:lang w:val="en-US"/>
        </w:rPr>
        <w:t>V</w:t>
      </w:r>
      <w:r w:rsidRPr="00732F77">
        <w:rPr>
          <w:sz w:val="28"/>
          <w:szCs w:val="28"/>
        </w:rPr>
        <w:t xml:space="preserve"> зоны выше, чем в </w:t>
      </w:r>
      <w:r w:rsidRPr="00732F77">
        <w:rPr>
          <w:sz w:val="28"/>
          <w:szCs w:val="28"/>
          <w:lang w:val="en-US"/>
        </w:rPr>
        <w:t>III</w:t>
      </w:r>
      <w:r w:rsidRPr="00732F77">
        <w:rPr>
          <w:sz w:val="28"/>
          <w:szCs w:val="28"/>
        </w:rPr>
        <w:t xml:space="preserve"> зоне, мощность, выделяющаяся в них невелика, т.к. линии тока соединяются на «звезду» в нижней части </w:t>
      </w:r>
      <w:r w:rsidRPr="00732F77">
        <w:rPr>
          <w:sz w:val="28"/>
          <w:szCs w:val="28"/>
          <w:lang w:val="en-US"/>
        </w:rPr>
        <w:t>III</w:t>
      </w:r>
      <w:r w:rsidRPr="00732F77">
        <w:rPr>
          <w:sz w:val="28"/>
          <w:szCs w:val="28"/>
        </w:rPr>
        <w:t xml:space="preserve"> зоны, а через зоны </w:t>
      </w:r>
      <w:r w:rsidRPr="00732F77">
        <w:rPr>
          <w:sz w:val="28"/>
          <w:szCs w:val="28"/>
          <w:lang w:val="en-US"/>
        </w:rPr>
        <w:t>IV</w:t>
      </w:r>
      <w:r w:rsidRPr="00732F77">
        <w:rPr>
          <w:sz w:val="28"/>
          <w:szCs w:val="28"/>
        </w:rPr>
        <w:t xml:space="preserve"> и </w:t>
      </w:r>
      <w:r w:rsidRPr="00732F77">
        <w:rPr>
          <w:sz w:val="28"/>
          <w:szCs w:val="28"/>
          <w:lang w:val="en-US"/>
        </w:rPr>
        <w:t>V</w:t>
      </w:r>
      <w:r w:rsidRPr="00732F77">
        <w:rPr>
          <w:sz w:val="28"/>
          <w:szCs w:val="28"/>
        </w:rPr>
        <w:t xml:space="preserve"> проходит только ток «разбаланса». При работе печи с разделенными тиглями вокруг электродов, ток проходит через все зоны последовательно и при увеличении мощности печи растет и температура за счет нагрева нижних зон.</w:t>
      </w:r>
    </w:p>
    <w:p w:rsidR="00B826BD" w:rsidRPr="00732F77" w:rsidRDefault="00B826BD" w:rsidP="005B5B4D">
      <w:pPr>
        <w:jc w:val="both"/>
        <w:rPr>
          <w:sz w:val="28"/>
          <w:szCs w:val="28"/>
        </w:rPr>
      </w:pPr>
      <w:r w:rsidRPr="00732F77">
        <w:rPr>
          <w:sz w:val="28"/>
          <w:szCs w:val="28"/>
        </w:rPr>
        <w:tab/>
        <w:t>Из изложенного следует, что все пространство печи можно разделить на зоны, для которых можно указать температурные условия и основные химические процессы. Несмотря на взаимное влияние зон, их можно рассматривать и изучать изолированно. Построить модель печи, в которой бы моделировались условия работы всех зон одновременно, по-видимому, невозможно.</w:t>
      </w:r>
    </w:p>
    <w:p w:rsidR="00B826BD" w:rsidRPr="00732F77" w:rsidRDefault="00B826BD" w:rsidP="005B5B4D">
      <w:pPr>
        <w:jc w:val="both"/>
        <w:rPr>
          <w:sz w:val="28"/>
          <w:szCs w:val="28"/>
        </w:rPr>
      </w:pPr>
      <w:r w:rsidRPr="00732F77">
        <w:rPr>
          <w:sz w:val="28"/>
          <w:szCs w:val="28"/>
        </w:rPr>
        <w:tab/>
        <w:t xml:space="preserve">Метод электрического зондирования, который был осуществлен на фосфорной печи ОКБ-767, позволил установить наличие отдельных зон в ванне фосфорной печи, отличающиеся между собой удельной проводимостью. Кроме того, удалось установить в ванне фосфорной печи наличие электрической дуги, что позволяет утверждать о наличии зоны дуги в подэлектродной области. Не исключено, что проводимость зоны дуги того же порядка, что и третьей зоны. Это позволяет при электрическом моделировании ванн печи не выделять дугу в отдельную зону, а объединить ее с углеродистой зоной. При исследовании температурного поля печи дуговую зону следует учитывать, как источник косвенного нагрева. </w:t>
      </w:r>
    </w:p>
    <w:p w:rsidR="00B826BD" w:rsidRPr="00732F77" w:rsidRDefault="00B826BD" w:rsidP="005B5B4D">
      <w:pPr>
        <w:jc w:val="both"/>
        <w:rPr>
          <w:sz w:val="28"/>
          <w:szCs w:val="28"/>
        </w:rPr>
      </w:pPr>
    </w:p>
    <w:p w:rsidR="00B826BD" w:rsidRDefault="00CC2462" w:rsidP="005B5B4D">
      <w:pPr>
        <w:pStyle w:val="a9"/>
        <w:widowControl w:val="0"/>
        <w:spacing w:line="240" w:lineRule="auto"/>
        <w:rPr>
          <w:b/>
          <w:sz w:val="28"/>
          <w:szCs w:val="28"/>
          <w:lang w:val="kk-KZ"/>
        </w:rPr>
      </w:pPr>
      <w:r>
        <w:rPr>
          <w:b/>
          <w:sz w:val="28"/>
          <w:szCs w:val="28"/>
          <w:lang w:val="kk-KZ"/>
        </w:rPr>
        <w:t>5.5.</w:t>
      </w:r>
      <w:r w:rsidR="002C3FDD" w:rsidRPr="00732F77">
        <w:rPr>
          <w:b/>
          <w:sz w:val="28"/>
          <w:szCs w:val="28"/>
          <w:lang w:val="kk-KZ"/>
        </w:rPr>
        <w:t xml:space="preserve"> Процессы протекающие в </w:t>
      </w:r>
      <w:r w:rsidR="002C3FDD" w:rsidRPr="00732F77">
        <w:rPr>
          <w:b/>
          <w:sz w:val="28"/>
          <w:szCs w:val="28"/>
        </w:rPr>
        <w:t xml:space="preserve"> первой (твердофазной) зон</w:t>
      </w:r>
      <w:r w:rsidR="002C3FDD" w:rsidRPr="00732F77">
        <w:rPr>
          <w:b/>
          <w:sz w:val="28"/>
          <w:szCs w:val="28"/>
          <w:lang w:val="kk-KZ"/>
        </w:rPr>
        <w:t>е</w:t>
      </w:r>
    </w:p>
    <w:p w:rsidR="00336EC1" w:rsidRPr="00732F77" w:rsidRDefault="00336EC1" w:rsidP="005B5B4D">
      <w:pPr>
        <w:pStyle w:val="a9"/>
        <w:widowControl w:val="0"/>
        <w:spacing w:line="240" w:lineRule="auto"/>
        <w:rPr>
          <w:b/>
          <w:sz w:val="28"/>
          <w:szCs w:val="28"/>
          <w:lang w:val="kk-KZ"/>
        </w:rPr>
      </w:pPr>
    </w:p>
    <w:p w:rsidR="00B826BD" w:rsidRPr="00732F77" w:rsidRDefault="00B826BD" w:rsidP="005B5B4D">
      <w:pPr>
        <w:widowControl w:val="0"/>
        <w:jc w:val="both"/>
        <w:rPr>
          <w:sz w:val="28"/>
          <w:szCs w:val="28"/>
        </w:rPr>
      </w:pPr>
      <w:r w:rsidRPr="00732F77">
        <w:rPr>
          <w:sz w:val="28"/>
          <w:szCs w:val="28"/>
        </w:rPr>
        <w:tab/>
        <w:t xml:space="preserve">В </w:t>
      </w:r>
      <w:r w:rsidRPr="00732F77">
        <w:rPr>
          <w:sz w:val="28"/>
          <w:szCs w:val="28"/>
          <w:lang w:val="en-US"/>
        </w:rPr>
        <w:t>I</w:t>
      </w:r>
      <w:r w:rsidRPr="00732F77">
        <w:rPr>
          <w:sz w:val="28"/>
          <w:szCs w:val="28"/>
        </w:rPr>
        <w:t xml:space="preserve"> зоне протекают фазовые превращения, реакции декарбонизации и дегидратации, если они не завершены на стадии подготовки сырья. Здесь происходит нагрев шихты и охлаждение отходящих газов.</w:t>
      </w:r>
    </w:p>
    <w:p w:rsidR="00B826BD" w:rsidRPr="00732F77" w:rsidRDefault="00B826BD" w:rsidP="005B5B4D">
      <w:pPr>
        <w:jc w:val="both"/>
        <w:rPr>
          <w:sz w:val="28"/>
          <w:szCs w:val="28"/>
        </w:rPr>
      </w:pPr>
      <w:r w:rsidRPr="00732F77">
        <w:rPr>
          <w:sz w:val="28"/>
          <w:szCs w:val="28"/>
        </w:rPr>
        <w:tab/>
        <w:t>Рассмотрим тепловой баланс первой зоны. Температурными пределами первой зоны являются: для шихты – начальная температура 300-320К, а конечная – температура плавления минеральной части. Для газа –   начальная - температура реакции, конечная – допустимая температура под сводом.</w:t>
      </w:r>
    </w:p>
    <w:p w:rsidR="00B826BD" w:rsidRPr="00732F77" w:rsidRDefault="00B826BD" w:rsidP="005B5B4D">
      <w:pPr>
        <w:jc w:val="both"/>
        <w:rPr>
          <w:sz w:val="28"/>
          <w:szCs w:val="28"/>
        </w:rPr>
      </w:pPr>
      <w:r w:rsidRPr="00732F77">
        <w:rPr>
          <w:sz w:val="28"/>
          <w:szCs w:val="28"/>
        </w:rPr>
        <w:tab/>
        <w:t>Запишем уравнение теплового баланса:</w:t>
      </w:r>
      <w:r w:rsidRPr="00732F77">
        <w:rPr>
          <w:sz w:val="28"/>
          <w:szCs w:val="28"/>
        </w:rPr>
        <w:tab/>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sz w:val="28"/>
          <w:szCs w:val="28"/>
          <w:lang w:val="en-US"/>
        </w:rPr>
        <w:t>G</w:t>
      </w:r>
      <w:r w:rsidRPr="00732F77">
        <w:rPr>
          <w:sz w:val="28"/>
          <w:szCs w:val="28"/>
          <w:vertAlign w:val="subscript"/>
        </w:rPr>
        <w:t>ш</w:t>
      </w:r>
      <w:r w:rsidRPr="00732F77">
        <w:rPr>
          <w:sz w:val="28"/>
          <w:szCs w:val="28"/>
        </w:rPr>
        <w:t>С</w:t>
      </w:r>
      <w:r w:rsidRPr="00732F77">
        <w:rPr>
          <w:sz w:val="28"/>
          <w:szCs w:val="28"/>
          <w:vertAlign w:val="subscript"/>
        </w:rPr>
        <w:t>ш</w:t>
      </w:r>
      <w:r w:rsidRPr="00732F77">
        <w:rPr>
          <w:sz w:val="28"/>
          <w:szCs w:val="28"/>
        </w:rPr>
        <w:t xml:space="preserve"> (Тш</w:t>
      </w:r>
      <w:r w:rsidRPr="00732F77">
        <w:rPr>
          <w:sz w:val="28"/>
          <w:szCs w:val="28"/>
          <w:vertAlign w:val="subscript"/>
        </w:rPr>
        <w:t>к</w:t>
      </w:r>
      <w:r w:rsidRPr="00732F77">
        <w:rPr>
          <w:sz w:val="28"/>
          <w:szCs w:val="28"/>
        </w:rPr>
        <w:t xml:space="preserve"> - Тш</w:t>
      </w:r>
      <w:r w:rsidRPr="00732F77">
        <w:rPr>
          <w:sz w:val="28"/>
          <w:szCs w:val="28"/>
          <w:vertAlign w:val="subscript"/>
        </w:rPr>
        <w:t>н</w:t>
      </w:r>
      <w:r w:rsidRPr="00732F77">
        <w:rPr>
          <w:sz w:val="28"/>
          <w:szCs w:val="28"/>
        </w:rPr>
        <w:t xml:space="preserve">) = </w:t>
      </w:r>
      <w:r w:rsidRPr="00732F77">
        <w:rPr>
          <w:sz w:val="28"/>
          <w:szCs w:val="28"/>
        </w:rPr>
        <w:tab/>
      </w:r>
      <w:r w:rsidRPr="00732F77">
        <w:rPr>
          <w:sz w:val="28"/>
          <w:szCs w:val="28"/>
          <w:lang w:val="en-US"/>
        </w:rPr>
        <w:t>G</w:t>
      </w:r>
      <w:r w:rsidRPr="00732F77">
        <w:rPr>
          <w:sz w:val="28"/>
          <w:szCs w:val="28"/>
          <w:vertAlign w:val="subscript"/>
        </w:rPr>
        <w:t>г</w:t>
      </w:r>
      <w:r w:rsidRPr="00732F77">
        <w:rPr>
          <w:sz w:val="28"/>
          <w:szCs w:val="28"/>
        </w:rPr>
        <w:t>С</w:t>
      </w:r>
      <w:r w:rsidRPr="00732F77">
        <w:rPr>
          <w:sz w:val="28"/>
          <w:szCs w:val="28"/>
          <w:vertAlign w:val="subscript"/>
        </w:rPr>
        <w:t xml:space="preserve">г </w:t>
      </w:r>
      <w:r w:rsidRPr="00732F77">
        <w:rPr>
          <w:sz w:val="28"/>
          <w:szCs w:val="28"/>
        </w:rPr>
        <w:t>(Тг</w:t>
      </w:r>
      <w:r w:rsidRPr="00732F77">
        <w:rPr>
          <w:sz w:val="28"/>
          <w:szCs w:val="28"/>
          <w:vertAlign w:val="subscript"/>
        </w:rPr>
        <w:t>н</w:t>
      </w:r>
      <w:r w:rsidRPr="00732F77">
        <w:rPr>
          <w:sz w:val="28"/>
          <w:szCs w:val="28"/>
        </w:rPr>
        <w:t xml:space="preserve"> - Тг</w:t>
      </w:r>
      <w:r w:rsidRPr="00732F77">
        <w:rPr>
          <w:sz w:val="28"/>
          <w:szCs w:val="28"/>
          <w:vertAlign w:val="subscript"/>
        </w:rPr>
        <w:t>к</w:t>
      </w:r>
      <w:r w:rsidRPr="00732F77">
        <w:rPr>
          <w:sz w:val="28"/>
          <w:szCs w:val="28"/>
        </w:rPr>
        <w:t xml:space="preserve">) + </w:t>
      </w:r>
      <w:r w:rsidRPr="00732F77">
        <w:rPr>
          <w:sz w:val="28"/>
          <w:szCs w:val="28"/>
          <w:lang w:val="en-US"/>
        </w:rPr>
        <w:t>q</w:t>
      </w:r>
      <w:r w:rsidR="00011602">
        <w:rPr>
          <w:sz w:val="28"/>
          <w:szCs w:val="28"/>
        </w:rPr>
        <w:tab/>
      </w:r>
      <w:r w:rsidR="00011602">
        <w:rPr>
          <w:sz w:val="28"/>
          <w:szCs w:val="28"/>
        </w:rPr>
        <w:tab/>
      </w:r>
      <w:r w:rsidR="00011602">
        <w:rPr>
          <w:sz w:val="28"/>
          <w:szCs w:val="28"/>
        </w:rPr>
        <w:tab/>
      </w:r>
      <w:r w:rsidR="00011602">
        <w:rPr>
          <w:sz w:val="28"/>
          <w:szCs w:val="28"/>
          <w:lang w:val="kk-KZ"/>
        </w:rPr>
        <w:t xml:space="preserve">  </w:t>
      </w:r>
      <w:r w:rsidR="00011602">
        <w:rPr>
          <w:sz w:val="28"/>
          <w:szCs w:val="28"/>
        </w:rPr>
        <w:t>(5.</w:t>
      </w:r>
      <w:r w:rsidR="00011602">
        <w:rPr>
          <w:sz w:val="28"/>
          <w:szCs w:val="28"/>
          <w:lang w:val="kk-KZ"/>
        </w:rPr>
        <w:t>14</w:t>
      </w:r>
      <w:r w:rsidRPr="00732F77">
        <w:rPr>
          <w:sz w:val="28"/>
          <w:szCs w:val="28"/>
        </w:rPr>
        <w:t>)</w:t>
      </w:r>
    </w:p>
    <w:p w:rsidR="00B826BD" w:rsidRPr="00732F77" w:rsidRDefault="00B826BD" w:rsidP="005B5B4D">
      <w:pPr>
        <w:ind w:firstLine="708"/>
        <w:jc w:val="both"/>
        <w:rPr>
          <w:sz w:val="28"/>
          <w:szCs w:val="28"/>
        </w:rPr>
      </w:pPr>
      <w:r w:rsidRPr="00732F77">
        <w:rPr>
          <w:sz w:val="28"/>
          <w:szCs w:val="28"/>
        </w:rPr>
        <w:t>Где</w:t>
      </w:r>
      <w:r w:rsidRPr="00732F77">
        <w:rPr>
          <w:sz w:val="28"/>
          <w:szCs w:val="28"/>
        </w:rPr>
        <w:tab/>
        <w:t xml:space="preserve"> С</w:t>
      </w:r>
      <w:r w:rsidRPr="00732F77">
        <w:rPr>
          <w:sz w:val="28"/>
          <w:szCs w:val="28"/>
          <w:vertAlign w:val="subscript"/>
        </w:rPr>
        <w:t xml:space="preserve">ш, </w:t>
      </w:r>
      <w:r w:rsidRPr="00732F77">
        <w:rPr>
          <w:sz w:val="28"/>
          <w:szCs w:val="28"/>
        </w:rPr>
        <w:t>С</w:t>
      </w:r>
      <w:r w:rsidRPr="00732F77">
        <w:rPr>
          <w:sz w:val="28"/>
          <w:szCs w:val="28"/>
          <w:vertAlign w:val="subscript"/>
        </w:rPr>
        <w:t>г</w:t>
      </w:r>
      <w:r w:rsidRPr="00732F77">
        <w:rPr>
          <w:sz w:val="28"/>
          <w:szCs w:val="28"/>
        </w:rPr>
        <w:t xml:space="preserve">   - теплоемкости шихты и газа;</w:t>
      </w:r>
    </w:p>
    <w:p w:rsidR="00B826BD" w:rsidRPr="00732F77" w:rsidRDefault="00B826BD" w:rsidP="005B5B4D">
      <w:pPr>
        <w:ind w:firstLine="708"/>
        <w:jc w:val="both"/>
        <w:rPr>
          <w:sz w:val="28"/>
          <w:szCs w:val="28"/>
        </w:rPr>
      </w:pPr>
      <w:r w:rsidRPr="00732F77">
        <w:rPr>
          <w:sz w:val="28"/>
          <w:szCs w:val="28"/>
        </w:rPr>
        <w:tab/>
        <w:t>Тг</w:t>
      </w:r>
      <w:r w:rsidRPr="00732F77">
        <w:rPr>
          <w:sz w:val="28"/>
          <w:szCs w:val="28"/>
          <w:vertAlign w:val="subscript"/>
        </w:rPr>
        <w:t>н</w:t>
      </w:r>
      <w:r w:rsidRPr="00732F77">
        <w:rPr>
          <w:sz w:val="28"/>
          <w:szCs w:val="28"/>
        </w:rPr>
        <w:t xml:space="preserve"> , Тг</w:t>
      </w:r>
      <w:r w:rsidRPr="00732F77">
        <w:rPr>
          <w:sz w:val="28"/>
          <w:szCs w:val="28"/>
          <w:vertAlign w:val="subscript"/>
        </w:rPr>
        <w:t xml:space="preserve">к – </w:t>
      </w:r>
      <w:r w:rsidRPr="00732F77">
        <w:rPr>
          <w:sz w:val="28"/>
          <w:szCs w:val="28"/>
        </w:rPr>
        <w:t>начальная и конечная температура газа;</w:t>
      </w:r>
    </w:p>
    <w:p w:rsidR="00B826BD" w:rsidRPr="00732F77" w:rsidRDefault="00B826BD" w:rsidP="005B5B4D">
      <w:pPr>
        <w:ind w:firstLine="708"/>
        <w:jc w:val="both"/>
        <w:rPr>
          <w:sz w:val="28"/>
          <w:szCs w:val="28"/>
        </w:rPr>
      </w:pPr>
      <w:r w:rsidRPr="00732F77">
        <w:rPr>
          <w:sz w:val="28"/>
          <w:szCs w:val="28"/>
        </w:rPr>
        <w:lastRenderedPageBreak/>
        <w:tab/>
        <w:t>Тш</w:t>
      </w:r>
      <w:r w:rsidRPr="00732F77">
        <w:rPr>
          <w:sz w:val="28"/>
          <w:szCs w:val="28"/>
          <w:vertAlign w:val="subscript"/>
        </w:rPr>
        <w:t>к</w:t>
      </w:r>
      <w:r w:rsidRPr="00732F77">
        <w:rPr>
          <w:sz w:val="28"/>
          <w:szCs w:val="28"/>
        </w:rPr>
        <w:t xml:space="preserve"> ,  Тш</w:t>
      </w:r>
      <w:r w:rsidRPr="00732F77">
        <w:rPr>
          <w:sz w:val="28"/>
          <w:szCs w:val="28"/>
          <w:vertAlign w:val="subscript"/>
        </w:rPr>
        <w:t xml:space="preserve">н  </w:t>
      </w:r>
      <w:r w:rsidRPr="00732F77">
        <w:rPr>
          <w:sz w:val="28"/>
          <w:szCs w:val="28"/>
        </w:rPr>
        <w:t>- начальная и конечная температура шихты;</w:t>
      </w:r>
    </w:p>
    <w:p w:rsidR="00B826BD" w:rsidRPr="00732F77" w:rsidRDefault="00B826BD" w:rsidP="005B5B4D">
      <w:pPr>
        <w:ind w:left="1416"/>
        <w:jc w:val="both"/>
        <w:rPr>
          <w:sz w:val="28"/>
          <w:szCs w:val="28"/>
        </w:rPr>
      </w:pPr>
      <w:r w:rsidRPr="00732F77">
        <w:rPr>
          <w:sz w:val="28"/>
          <w:szCs w:val="28"/>
          <w:lang w:val="en-US"/>
        </w:rPr>
        <w:t>q</w:t>
      </w:r>
      <w:r w:rsidRPr="00732F77">
        <w:rPr>
          <w:sz w:val="28"/>
          <w:szCs w:val="28"/>
        </w:rPr>
        <w:t xml:space="preserve"> -  тепловой поток из нижних горячих зон печи в результате   теплопроводности</w:t>
      </w: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rPr>
        <w:tab/>
      </w:r>
    </w:p>
    <w:p w:rsidR="00B826BD" w:rsidRPr="00732F77" w:rsidRDefault="00B826BD" w:rsidP="005B5B4D">
      <w:pPr>
        <w:jc w:val="both"/>
        <w:rPr>
          <w:sz w:val="28"/>
          <w:szCs w:val="28"/>
        </w:rPr>
      </w:pPr>
      <w:r w:rsidRPr="00732F77">
        <w:rPr>
          <w:sz w:val="28"/>
          <w:szCs w:val="28"/>
        </w:rPr>
        <w:t xml:space="preserve">Разделим все члены уравнения на </w:t>
      </w:r>
    </w:p>
    <w:p w:rsidR="00B826BD" w:rsidRPr="00732F77" w:rsidRDefault="00B826BD" w:rsidP="005B5B4D">
      <w:pPr>
        <w:ind w:left="1416" w:firstLine="708"/>
        <w:jc w:val="both"/>
        <w:rPr>
          <w:sz w:val="28"/>
          <w:szCs w:val="28"/>
        </w:rPr>
      </w:pPr>
      <w:r w:rsidRPr="00732F77">
        <w:rPr>
          <w:sz w:val="28"/>
          <w:szCs w:val="28"/>
          <w:lang w:val="en-US"/>
        </w:rPr>
        <w:t>G</w:t>
      </w:r>
      <w:r w:rsidRPr="00732F77">
        <w:rPr>
          <w:sz w:val="28"/>
          <w:szCs w:val="28"/>
          <w:vertAlign w:val="subscript"/>
        </w:rPr>
        <w:t>ш</w:t>
      </w:r>
      <w:r w:rsidRPr="00732F77">
        <w:rPr>
          <w:sz w:val="28"/>
          <w:szCs w:val="28"/>
        </w:rPr>
        <w:t>С</w:t>
      </w:r>
      <w:r w:rsidRPr="00732F77">
        <w:rPr>
          <w:sz w:val="28"/>
          <w:szCs w:val="28"/>
          <w:vertAlign w:val="subscript"/>
        </w:rPr>
        <w:t>ш</w:t>
      </w:r>
      <w:r w:rsidRPr="00732F77">
        <w:rPr>
          <w:sz w:val="28"/>
          <w:szCs w:val="28"/>
        </w:rPr>
        <w:t xml:space="preserve"> (Тш</w:t>
      </w:r>
      <w:r w:rsidRPr="00732F77">
        <w:rPr>
          <w:sz w:val="28"/>
          <w:szCs w:val="28"/>
          <w:vertAlign w:val="subscript"/>
        </w:rPr>
        <w:t>1к</w:t>
      </w:r>
      <w:r w:rsidRPr="00732F77">
        <w:rPr>
          <w:sz w:val="28"/>
          <w:szCs w:val="28"/>
        </w:rPr>
        <w:t xml:space="preserve"> - Тш</w:t>
      </w:r>
      <w:r w:rsidRPr="00732F77">
        <w:rPr>
          <w:sz w:val="28"/>
          <w:szCs w:val="28"/>
          <w:vertAlign w:val="subscript"/>
        </w:rPr>
        <w:t>н</w:t>
      </w:r>
      <w:r w:rsidRPr="00732F77">
        <w:rPr>
          <w:sz w:val="28"/>
          <w:szCs w:val="28"/>
        </w:rPr>
        <w:t xml:space="preserve">) = </w:t>
      </w:r>
      <w:r w:rsidRPr="00732F77">
        <w:rPr>
          <w:sz w:val="28"/>
          <w:szCs w:val="28"/>
          <w:lang w:val="en-US"/>
        </w:rPr>
        <w:t>Q</w:t>
      </w:r>
      <w:r w:rsidRPr="00732F77">
        <w:rPr>
          <w:sz w:val="28"/>
          <w:szCs w:val="28"/>
          <w:vertAlign w:val="subscript"/>
        </w:rPr>
        <w:t>ш</w:t>
      </w:r>
      <w:r w:rsidRPr="00732F77">
        <w:rPr>
          <w:sz w:val="28"/>
          <w:szCs w:val="28"/>
          <w:vertAlign w:val="subscript"/>
        </w:rPr>
        <w:tab/>
      </w:r>
      <w:r w:rsidRPr="00732F77">
        <w:rPr>
          <w:sz w:val="28"/>
          <w:szCs w:val="28"/>
          <w:vertAlign w:val="subscript"/>
        </w:rPr>
        <w:tab/>
      </w:r>
      <w:r w:rsidR="00011602">
        <w:rPr>
          <w:sz w:val="28"/>
          <w:szCs w:val="28"/>
        </w:rPr>
        <w:tab/>
      </w:r>
      <w:r w:rsidR="00011602">
        <w:rPr>
          <w:sz w:val="28"/>
          <w:szCs w:val="28"/>
        </w:rPr>
        <w:tab/>
      </w:r>
      <w:r w:rsidR="00011602">
        <w:rPr>
          <w:sz w:val="28"/>
          <w:szCs w:val="28"/>
        </w:rPr>
        <w:tab/>
        <w:t>(5.</w:t>
      </w:r>
      <w:r w:rsidR="00011602">
        <w:rPr>
          <w:sz w:val="28"/>
          <w:szCs w:val="28"/>
          <w:lang w:val="kk-KZ"/>
        </w:rPr>
        <w:t>15</w:t>
      </w:r>
      <w:r w:rsidRPr="00732F77">
        <w:rPr>
          <w:sz w:val="28"/>
          <w:szCs w:val="28"/>
        </w:rPr>
        <w:t>)</w:t>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sz w:val="28"/>
          <w:szCs w:val="28"/>
        </w:rPr>
        <w:tab/>
        <w:t xml:space="preserve">1 = </w:t>
      </w:r>
      <w:r w:rsidRPr="00732F77">
        <w:rPr>
          <w:position w:val="-23"/>
          <w:sz w:val="28"/>
          <w:szCs w:val="28"/>
        </w:rPr>
        <w:object w:dxaOrig="2420" w:dyaOrig="700">
          <v:shape id="_x0000_i1070" type="#_x0000_t75" style="width:120.15pt;height:35.8pt" o:ole="" filled="t">
            <v:fill color2="black"/>
            <v:imagedata r:id="rId334" o:title=""/>
          </v:shape>
          <o:OLEObject Type="Embed" ProgID="Equation.3" ShapeID="_x0000_i1070" DrawAspect="Content" ObjectID="_1616832880" r:id="rId335"/>
        </w:object>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t>(5.</w:t>
      </w:r>
      <w:r w:rsidR="00011602">
        <w:rPr>
          <w:sz w:val="28"/>
          <w:szCs w:val="28"/>
          <w:lang w:val="kk-KZ"/>
        </w:rPr>
        <w:t>16</w:t>
      </w:r>
      <w:r w:rsidRPr="00732F77">
        <w:rPr>
          <w:sz w:val="28"/>
          <w:szCs w:val="28"/>
        </w:rPr>
        <w:t>)</w:t>
      </w:r>
    </w:p>
    <w:p w:rsidR="00B826BD" w:rsidRPr="00732F77" w:rsidRDefault="00B826BD" w:rsidP="005B5B4D">
      <w:pPr>
        <w:jc w:val="both"/>
        <w:rPr>
          <w:sz w:val="28"/>
          <w:szCs w:val="28"/>
        </w:rPr>
      </w:pPr>
      <w:r w:rsidRPr="00732F77">
        <w:rPr>
          <w:sz w:val="28"/>
          <w:szCs w:val="28"/>
        </w:rPr>
        <w:tab/>
        <w:t xml:space="preserve">отсюда  </w:t>
      </w:r>
      <w:r w:rsidRPr="00732F77">
        <w:rPr>
          <w:sz w:val="28"/>
          <w:szCs w:val="28"/>
        </w:rPr>
        <w:tab/>
      </w:r>
      <w:r w:rsidRPr="00732F77">
        <w:rPr>
          <w:position w:val="-23"/>
          <w:sz w:val="28"/>
          <w:szCs w:val="28"/>
        </w:rPr>
        <w:object w:dxaOrig="2720" w:dyaOrig="700">
          <v:shape id="_x0000_i1071" type="#_x0000_t75" style="width:136.05pt;height:35.8pt" o:ole="" filled="t">
            <v:fill color2="black"/>
            <v:imagedata r:id="rId336" o:title=""/>
          </v:shape>
          <o:OLEObject Type="Embed" ProgID="Equation.3" ShapeID="_x0000_i1071" DrawAspect="Content" ObjectID="_1616832881" r:id="rId337"/>
        </w:object>
      </w:r>
      <w:r w:rsidRPr="00732F77">
        <w:rPr>
          <w:sz w:val="28"/>
          <w:szCs w:val="28"/>
        </w:rPr>
        <w:tab/>
      </w:r>
      <w:r w:rsidRPr="00732F77">
        <w:rPr>
          <w:sz w:val="28"/>
          <w:szCs w:val="28"/>
        </w:rPr>
        <w:tab/>
      </w:r>
      <w:r w:rsidRPr="00732F77">
        <w:rPr>
          <w:sz w:val="28"/>
          <w:szCs w:val="28"/>
        </w:rPr>
        <w:tab/>
      </w:r>
      <w:r w:rsidR="009F2B42">
        <w:rPr>
          <w:sz w:val="28"/>
          <w:szCs w:val="28"/>
          <w:lang w:val="kk-KZ"/>
        </w:rPr>
        <w:t xml:space="preserve">       </w:t>
      </w:r>
      <w:r w:rsidRPr="00732F77">
        <w:rPr>
          <w:sz w:val="28"/>
          <w:szCs w:val="28"/>
        </w:rPr>
        <w:tab/>
      </w:r>
      <w:r w:rsidRPr="00732F77">
        <w:rPr>
          <w:sz w:val="28"/>
          <w:szCs w:val="28"/>
        </w:rPr>
        <w:tab/>
      </w:r>
      <w:r w:rsidR="009F2B42">
        <w:rPr>
          <w:sz w:val="28"/>
          <w:szCs w:val="28"/>
          <w:lang w:val="kk-KZ"/>
        </w:rPr>
        <w:t xml:space="preserve">          </w:t>
      </w:r>
      <w:r w:rsidR="00011602">
        <w:rPr>
          <w:sz w:val="28"/>
          <w:szCs w:val="28"/>
        </w:rPr>
        <w:t>(5.</w:t>
      </w:r>
      <w:r w:rsidR="00011602">
        <w:rPr>
          <w:sz w:val="28"/>
          <w:szCs w:val="28"/>
          <w:lang w:val="kk-KZ"/>
        </w:rPr>
        <w:t>17</w:t>
      </w:r>
      <w:r w:rsidRPr="00732F77">
        <w:rPr>
          <w:sz w:val="28"/>
          <w:szCs w:val="28"/>
        </w:rPr>
        <w:t>)</w:t>
      </w:r>
    </w:p>
    <w:p w:rsidR="00B826BD" w:rsidRPr="00732F77" w:rsidRDefault="00B826BD" w:rsidP="005B5B4D">
      <w:pPr>
        <w:jc w:val="both"/>
        <w:rPr>
          <w:sz w:val="28"/>
          <w:szCs w:val="28"/>
        </w:rPr>
      </w:pPr>
      <w:r w:rsidRPr="00732F77">
        <w:rPr>
          <w:sz w:val="28"/>
          <w:szCs w:val="28"/>
        </w:rPr>
        <w:tab/>
        <w:t xml:space="preserve">или при близких значениях  </w:t>
      </w:r>
      <w:r w:rsidRPr="00732F77">
        <w:rPr>
          <w:position w:val="-14"/>
          <w:sz w:val="28"/>
          <w:szCs w:val="28"/>
        </w:rPr>
        <w:object w:dxaOrig="360" w:dyaOrig="520">
          <v:shape id="_x0000_i1072" type="#_x0000_t75" style="width:18.55pt;height:26.05pt" o:ole="" filled="t">
            <v:fill color2="black"/>
            <v:imagedata r:id="rId338" o:title=""/>
          </v:shape>
          <o:OLEObject Type="Embed" ProgID="Equation.3" ShapeID="_x0000_i1072" DrawAspect="Content" ObjectID="_1616832882" r:id="rId339"/>
        </w:object>
      </w:r>
      <w:r w:rsidRPr="00732F77">
        <w:rPr>
          <w:position w:val="-14"/>
          <w:sz w:val="28"/>
          <w:szCs w:val="28"/>
        </w:rPr>
        <w:object w:dxaOrig="600" w:dyaOrig="520">
          <v:shape id="_x0000_i1073" type="#_x0000_t75" style="width:30.05pt;height:26.05pt" o:ole="" filled="t">
            <v:fill color2="black"/>
            <v:imagedata r:id="rId340" o:title=""/>
          </v:shape>
          <o:OLEObject Type="Embed" ProgID="Equation.3" ShapeID="_x0000_i1073" DrawAspect="Content" ObjectID="_1616832883" r:id="rId341"/>
        </w:object>
      </w:r>
      <w:r w:rsidRPr="00732F77">
        <w:rPr>
          <w:sz w:val="28"/>
          <w:szCs w:val="28"/>
        </w:rPr>
        <w:t xml:space="preserve"> получаем:</w:t>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sz w:val="28"/>
          <w:szCs w:val="28"/>
        </w:rPr>
        <w:tab/>
      </w:r>
      <w:r w:rsidRPr="00732F77">
        <w:rPr>
          <w:position w:val="-23"/>
          <w:sz w:val="28"/>
          <w:szCs w:val="28"/>
        </w:rPr>
        <w:object w:dxaOrig="2060" w:dyaOrig="700">
          <v:shape id="_x0000_i1074" type="#_x0000_t75" style="width:102.9pt;height:35.8pt" o:ole="" filled="t">
            <v:fill color2="black"/>
            <v:imagedata r:id="rId342" o:title=""/>
          </v:shape>
          <o:OLEObject Type="Embed" ProgID="Equation.3" ShapeID="_x0000_i1074" DrawAspect="Content" ObjectID="_1616832884" r:id="rId343"/>
        </w:object>
      </w: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rPr>
        <w:tab/>
      </w:r>
      <w:r w:rsidR="009F2B42">
        <w:rPr>
          <w:sz w:val="28"/>
          <w:szCs w:val="28"/>
          <w:lang w:val="kk-KZ"/>
        </w:rPr>
        <w:t xml:space="preserve">         </w:t>
      </w:r>
      <w:r w:rsidR="00011602">
        <w:rPr>
          <w:sz w:val="28"/>
          <w:szCs w:val="28"/>
          <w:lang w:val="kk-KZ"/>
        </w:rPr>
        <w:t xml:space="preserve"> </w:t>
      </w:r>
      <w:r w:rsidR="00011602">
        <w:rPr>
          <w:sz w:val="28"/>
          <w:szCs w:val="28"/>
        </w:rPr>
        <w:t>(5.</w:t>
      </w:r>
      <w:r w:rsidR="00011602">
        <w:rPr>
          <w:sz w:val="28"/>
          <w:szCs w:val="28"/>
          <w:lang w:val="kk-KZ"/>
        </w:rPr>
        <w:t>18</w:t>
      </w:r>
      <w:r w:rsidRPr="00732F77">
        <w:rPr>
          <w:sz w:val="28"/>
          <w:szCs w:val="28"/>
        </w:rPr>
        <w:t>)</w:t>
      </w:r>
    </w:p>
    <w:p w:rsidR="00B826BD" w:rsidRPr="00732F77" w:rsidRDefault="00B826BD" w:rsidP="005B5B4D">
      <w:pPr>
        <w:jc w:val="both"/>
        <w:rPr>
          <w:sz w:val="28"/>
          <w:szCs w:val="28"/>
        </w:rPr>
      </w:pPr>
      <w:r w:rsidRPr="00732F77">
        <w:rPr>
          <w:sz w:val="28"/>
          <w:szCs w:val="28"/>
        </w:rPr>
        <w:tab/>
        <w:t>Принимаем: Т</w:t>
      </w:r>
      <w:r w:rsidRPr="00732F77">
        <w:rPr>
          <w:sz w:val="28"/>
          <w:szCs w:val="28"/>
          <w:vertAlign w:val="subscript"/>
        </w:rPr>
        <w:t>гн</w:t>
      </w:r>
      <w:r w:rsidRPr="00732F77">
        <w:rPr>
          <w:sz w:val="28"/>
          <w:szCs w:val="28"/>
        </w:rPr>
        <w:t xml:space="preserve"> = Т</w:t>
      </w:r>
      <w:r w:rsidRPr="00732F77">
        <w:rPr>
          <w:sz w:val="28"/>
          <w:szCs w:val="28"/>
          <w:vertAlign w:val="subscript"/>
        </w:rPr>
        <w:t>шк</w:t>
      </w:r>
      <w:r w:rsidRPr="00732F77">
        <w:rPr>
          <w:sz w:val="28"/>
          <w:szCs w:val="28"/>
        </w:rPr>
        <w:t>, т.к. в зоне реакции газ и шихт</w:t>
      </w:r>
      <w:r w:rsidR="00011602">
        <w:rPr>
          <w:sz w:val="28"/>
          <w:szCs w:val="28"/>
          <w:lang w:val="kk-KZ"/>
        </w:rPr>
        <w:t>7</w:t>
      </w:r>
      <w:r w:rsidRPr="00732F77">
        <w:rPr>
          <w:sz w:val="28"/>
          <w:szCs w:val="28"/>
        </w:rPr>
        <w:t>а имеют одинаковые температуры, а Т</w:t>
      </w:r>
      <w:r w:rsidRPr="00732F77">
        <w:rPr>
          <w:sz w:val="28"/>
          <w:szCs w:val="28"/>
          <w:vertAlign w:val="subscript"/>
        </w:rPr>
        <w:t xml:space="preserve">шн </w:t>
      </w:r>
      <w:r w:rsidRPr="00732F77">
        <w:rPr>
          <w:sz w:val="28"/>
          <w:szCs w:val="28"/>
        </w:rPr>
        <w:t>= 300 К, Т</w:t>
      </w:r>
      <w:r w:rsidRPr="00732F77">
        <w:rPr>
          <w:sz w:val="28"/>
          <w:szCs w:val="28"/>
          <w:vertAlign w:val="subscript"/>
        </w:rPr>
        <w:t>гк</w:t>
      </w:r>
      <w:r w:rsidRPr="00732F77">
        <w:rPr>
          <w:sz w:val="28"/>
          <w:szCs w:val="28"/>
        </w:rPr>
        <w:t xml:space="preserve"> = 600 К. Обычно для электротермических процессов </w:t>
      </w:r>
      <w:r w:rsidRPr="00732F77">
        <w:rPr>
          <w:sz w:val="28"/>
          <w:szCs w:val="28"/>
          <w:lang w:val="en-US"/>
        </w:rPr>
        <w:t>G</w:t>
      </w:r>
      <w:r w:rsidRPr="00732F77">
        <w:rPr>
          <w:sz w:val="28"/>
          <w:szCs w:val="28"/>
          <w:vertAlign w:val="subscript"/>
        </w:rPr>
        <w:t>г</w:t>
      </w:r>
      <w:r w:rsidRPr="00732F77">
        <w:rPr>
          <w:sz w:val="28"/>
          <w:szCs w:val="28"/>
        </w:rPr>
        <w:t>/</w:t>
      </w:r>
      <w:r w:rsidRPr="00732F77">
        <w:rPr>
          <w:sz w:val="28"/>
          <w:szCs w:val="28"/>
          <w:lang w:val="en-US"/>
        </w:rPr>
        <w:t>G</w:t>
      </w:r>
      <w:r w:rsidRPr="00732F77">
        <w:rPr>
          <w:sz w:val="28"/>
          <w:szCs w:val="28"/>
          <w:vertAlign w:val="subscript"/>
        </w:rPr>
        <w:t>ш</w:t>
      </w:r>
      <w:r w:rsidRPr="00732F77">
        <w:rPr>
          <w:sz w:val="28"/>
          <w:szCs w:val="28"/>
        </w:rPr>
        <w:t xml:space="preserve"> = 0,2 – 0,3. Отсюда получаем, что доля нагрева шихты прямой теплопроводностью (от низких уровней печи) составляет 0,8 – 0,7.</w:t>
      </w:r>
    </w:p>
    <w:p w:rsidR="00B826BD" w:rsidRPr="00732F77" w:rsidRDefault="00B826BD" w:rsidP="005B5B4D">
      <w:pPr>
        <w:tabs>
          <w:tab w:val="left" w:pos="6840"/>
          <w:tab w:val="left" w:pos="9354"/>
        </w:tabs>
        <w:ind w:right="-5" w:firstLine="708"/>
        <w:jc w:val="both"/>
        <w:rPr>
          <w:sz w:val="28"/>
          <w:szCs w:val="28"/>
        </w:rPr>
      </w:pPr>
      <w:r w:rsidRPr="00732F77">
        <w:rPr>
          <w:sz w:val="28"/>
          <w:szCs w:val="28"/>
        </w:rPr>
        <w:t>Таким образом, основной причиной нагрева шихты в электротермических печах является ее теплопроводность. Этим электропечи принципиально отличаются от шахтных печей с пламенным обогревом, таких как доменные, известково-обжигательные и т.п. Температура отходящих газов РТП определяется двумя параметрами – температурой шихты и высотой первой зоны. На рис. 5.5 представлен характер изменения температуры газа и шихты при различных условиях. Кривые (1,2) соответствуют шихте с низкой теплопроводностью. Кривые (1’,2’) показывают изменения температуры газа и шихты при повышенной теплопроводности шихты. Как видим, в этом случае для обеспечения того же значения Т</w:t>
      </w:r>
      <w:r w:rsidRPr="00732F77">
        <w:rPr>
          <w:sz w:val="28"/>
          <w:szCs w:val="28"/>
          <w:vertAlign w:val="subscript"/>
        </w:rPr>
        <w:t>г</w:t>
      </w:r>
      <w:r w:rsidRPr="00732F77">
        <w:rPr>
          <w:sz w:val="28"/>
          <w:szCs w:val="28"/>
        </w:rPr>
        <w:t>, требуется большое значение высоты 1 зоны, а т.к. она ограничена высотой ванны печи, то температура газов повысится и производительность печи придется снизить.</w:t>
      </w:r>
    </w:p>
    <w:p w:rsidR="00B826BD" w:rsidRPr="00732F77" w:rsidRDefault="00020FE9" w:rsidP="005B5B4D">
      <w:pPr>
        <w:tabs>
          <w:tab w:val="left" w:pos="6840"/>
          <w:tab w:val="left" w:pos="9354"/>
        </w:tabs>
        <w:ind w:right="3054" w:firstLine="708"/>
        <w:jc w:val="both"/>
        <w:rPr>
          <w:sz w:val="28"/>
          <w:szCs w:val="28"/>
        </w:rPr>
      </w:pPr>
      <w:r>
        <w:rPr>
          <w:sz w:val="28"/>
          <w:szCs w:val="28"/>
        </w:rPr>
        <w:pict>
          <v:shape id="_x0000_s2237" type="#_x0000_t202" style="position:absolute;left:0;text-align:left;margin-left:45pt;margin-top:5.9pt;width:341.7pt;height:229.4pt;z-index:251663360;mso-wrap-distance-left:9.05pt;mso-wrap-distance-right:9.05pt" strokecolor="white" strokeweight=".5pt">
            <v:fill color2="black"/>
            <v:stroke color2="black"/>
            <v:textbox inset="7.45pt,3.85pt,7.45pt,3.85pt">
              <w:txbxContent>
                <w:p w:rsidR="00441E4C" w:rsidRDefault="00441E4C">
                  <w:pPr>
                    <w:pStyle w:val="aa"/>
                    <w:tabs>
                      <w:tab w:val="clear" w:pos="4677"/>
                      <w:tab w:val="clear" w:pos="9355"/>
                    </w:tabs>
                    <w:jc w:val="center"/>
                    <w:rPr>
                      <w:color w:val="000000"/>
                    </w:rPr>
                  </w:pPr>
                  <w:r>
                    <w:object w:dxaOrig="5865" w:dyaOrig="5745">
                      <v:shape id="_x0000_i1138" type="#_x0000_t75" style="width:236.75pt;height:170.5pt" o:ole="" filled="t">
                        <v:fill color2="black"/>
                        <v:imagedata r:id="rId344" o:title=""/>
                      </v:shape>
                      <o:OLEObject Type="Embed" ProgID="PBrush" ShapeID="_x0000_i1138" DrawAspect="Content" ObjectID="_1616832948" r:id="rId345"/>
                    </w:object>
                  </w:r>
                </w:p>
                <w:p w:rsidR="00441E4C" w:rsidRDefault="00441E4C">
                  <w:pPr>
                    <w:pStyle w:val="aa"/>
                    <w:tabs>
                      <w:tab w:val="clear" w:pos="4677"/>
                      <w:tab w:val="clear" w:pos="9355"/>
                    </w:tabs>
                    <w:jc w:val="center"/>
                    <w:rPr>
                      <w:color w:val="000000"/>
                    </w:rPr>
                  </w:pPr>
                </w:p>
                <w:p w:rsidR="00441E4C" w:rsidRDefault="00441E4C">
                  <w:pPr>
                    <w:pStyle w:val="aa"/>
                    <w:tabs>
                      <w:tab w:val="clear" w:pos="4677"/>
                      <w:tab w:val="clear" w:pos="9355"/>
                    </w:tabs>
                    <w:jc w:val="center"/>
                    <w:rPr>
                      <w:color w:val="000000"/>
                    </w:rPr>
                  </w:pPr>
                </w:p>
                <w:p w:rsidR="00441E4C" w:rsidRDefault="00441E4C">
                  <w:pPr>
                    <w:pStyle w:val="aa"/>
                    <w:tabs>
                      <w:tab w:val="clear" w:pos="4677"/>
                      <w:tab w:val="clear" w:pos="9355"/>
                    </w:tabs>
                    <w:jc w:val="center"/>
                    <w:rPr>
                      <w:color w:val="000000"/>
                    </w:rPr>
                  </w:pPr>
                  <w:r>
                    <w:rPr>
                      <w:color w:val="000000"/>
                    </w:rPr>
                    <w:t>Рис. 5.5 Распределение температур шихты и газа в РТП</w:t>
                  </w:r>
                </w:p>
              </w:txbxContent>
            </v:textbox>
          </v:shape>
        </w:pict>
      </w:r>
    </w:p>
    <w:p w:rsidR="00B826BD" w:rsidRPr="00732F77" w:rsidRDefault="00B826BD" w:rsidP="005B5B4D">
      <w:pPr>
        <w:tabs>
          <w:tab w:val="left" w:pos="6840"/>
          <w:tab w:val="left" w:pos="9354"/>
        </w:tabs>
        <w:ind w:right="3054" w:firstLine="708"/>
        <w:jc w:val="both"/>
        <w:rPr>
          <w:sz w:val="28"/>
          <w:szCs w:val="28"/>
        </w:rPr>
      </w:pPr>
    </w:p>
    <w:p w:rsidR="00B826BD" w:rsidRPr="00732F77" w:rsidRDefault="00B826BD" w:rsidP="005B5B4D">
      <w:pPr>
        <w:tabs>
          <w:tab w:val="left" w:pos="6840"/>
          <w:tab w:val="left" w:pos="9354"/>
        </w:tabs>
        <w:ind w:right="3054" w:firstLine="708"/>
        <w:jc w:val="both"/>
        <w:rPr>
          <w:sz w:val="28"/>
          <w:szCs w:val="28"/>
        </w:rPr>
      </w:pPr>
    </w:p>
    <w:p w:rsidR="00B826BD" w:rsidRPr="00732F77" w:rsidRDefault="00B826BD" w:rsidP="005B5B4D">
      <w:pPr>
        <w:tabs>
          <w:tab w:val="left" w:pos="6840"/>
          <w:tab w:val="left" w:pos="9354"/>
        </w:tabs>
        <w:ind w:right="3054" w:firstLine="708"/>
        <w:jc w:val="both"/>
        <w:rPr>
          <w:sz w:val="28"/>
          <w:szCs w:val="28"/>
        </w:rPr>
      </w:pPr>
    </w:p>
    <w:p w:rsidR="00B826BD" w:rsidRPr="00732F77" w:rsidRDefault="00B826BD" w:rsidP="005B5B4D">
      <w:pPr>
        <w:tabs>
          <w:tab w:val="left" w:pos="6840"/>
          <w:tab w:val="left" w:pos="9354"/>
        </w:tabs>
        <w:ind w:right="3054" w:firstLine="708"/>
        <w:jc w:val="both"/>
        <w:rPr>
          <w:sz w:val="28"/>
          <w:szCs w:val="28"/>
        </w:rPr>
      </w:pPr>
    </w:p>
    <w:p w:rsidR="00B826BD" w:rsidRPr="00732F77" w:rsidRDefault="00B826BD" w:rsidP="005B5B4D">
      <w:pPr>
        <w:tabs>
          <w:tab w:val="left" w:pos="6840"/>
          <w:tab w:val="left" w:pos="9354"/>
        </w:tabs>
        <w:ind w:right="3054" w:firstLine="708"/>
        <w:jc w:val="both"/>
        <w:rPr>
          <w:sz w:val="28"/>
          <w:szCs w:val="28"/>
        </w:rPr>
      </w:pPr>
    </w:p>
    <w:p w:rsidR="00B826BD" w:rsidRPr="00732F77" w:rsidRDefault="00B826BD" w:rsidP="005B5B4D">
      <w:pPr>
        <w:tabs>
          <w:tab w:val="left" w:pos="6840"/>
          <w:tab w:val="left" w:pos="9354"/>
        </w:tabs>
        <w:ind w:right="3054" w:firstLine="708"/>
        <w:jc w:val="both"/>
        <w:rPr>
          <w:sz w:val="28"/>
          <w:szCs w:val="28"/>
        </w:rPr>
      </w:pPr>
    </w:p>
    <w:p w:rsidR="00B826BD" w:rsidRPr="00732F77" w:rsidRDefault="00B826BD" w:rsidP="005B5B4D">
      <w:pPr>
        <w:tabs>
          <w:tab w:val="left" w:pos="6840"/>
          <w:tab w:val="left" w:pos="9354"/>
        </w:tabs>
        <w:ind w:right="3054" w:firstLine="708"/>
        <w:jc w:val="both"/>
        <w:rPr>
          <w:sz w:val="28"/>
          <w:szCs w:val="28"/>
        </w:rPr>
      </w:pPr>
    </w:p>
    <w:p w:rsidR="00B826BD" w:rsidRPr="00732F77" w:rsidRDefault="00B826BD" w:rsidP="005B5B4D">
      <w:pPr>
        <w:tabs>
          <w:tab w:val="left" w:pos="6840"/>
          <w:tab w:val="left" w:pos="9354"/>
        </w:tabs>
        <w:ind w:right="3054" w:firstLine="708"/>
        <w:jc w:val="both"/>
        <w:rPr>
          <w:sz w:val="28"/>
          <w:szCs w:val="28"/>
        </w:rPr>
      </w:pPr>
    </w:p>
    <w:p w:rsidR="00B826BD" w:rsidRPr="00732F77" w:rsidRDefault="00B826BD" w:rsidP="005B5B4D">
      <w:pPr>
        <w:pStyle w:val="a6"/>
        <w:ind w:right="-6"/>
        <w:rPr>
          <w:sz w:val="28"/>
          <w:szCs w:val="28"/>
        </w:rPr>
      </w:pPr>
      <w:r w:rsidRPr="00732F77">
        <w:rPr>
          <w:sz w:val="28"/>
          <w:szCs w:val="28"/>
        </w:rPr>
        <w:tab/>
      </w:r>
    </w:p>
    <w:p w:rsidR="00B826BD" w:rsidRPr="00732F77" w:rsidRDefault="00B826BD" w:rsidP="005B5B4D">
      <w:pPr>
        <w:pStyle w:val="a6"/>
        <w:ind w:right="-6"/>
        <w:rPr>
          <w:sz w:val="28"/>
          <w:szCs w:val="28"/>
        </w:rPr>
      </w:pPr>
    </w:p>
    <w:p w:rsidR="00B826BD" w:rsidRPr="00732F77" w:rsidRDefault="00B826BD" w:rsidP="005B5B4D">
      <w:pPr>
        <w:pStyle w:val="a6"/>
        <w:ind w:right="-6"/>
        <w:rPr>
          <w:sz w:val="28"/>
          <w:szCs w:val="28"/>
        </w:rPr>
      </w:pPr>
      <w:r w:rsidRPr="00732F77">
        <w:rPr>
          <w:sz w:val="28"/>
          <w:szCs w:val="28"/>
        </w:rPr>
        <w:t xml:space="preserve">     </w:t>
      </w:r>
    </w:p>
    <w:p w:rsidR="00B826BD" w:rsidRPr="00732F77" w:rsidRDefault="00B826BD" w:rsidP="005B5B4D">
      <w:pPr>
        <w:pStyle w:val="a6"/>
        <w:ind w:right="-6"/>
        <w:rPr>
          <w:sz w:val="28"/>
          <w:szCs w:val="28"/>
        </w:rPr>
      </w:pPr>
    </w:p>
    <w:p w:rsidR="00B826BD" w:rsidRPr="00732F77" w:rsidRDefault="00B826BD" w:rsidP="005B5B4D">
      <w:pPr>
        <w:pStyle w:val="a6"/>
        <w:ind w:right="-6"/>
        <w:rPr>
          <w:sz w:val="28"/>
          <w:szCs w:val="28"/>
        </w:rPr>
      </w:pPr>
    </w:p>
    <w:p w:rsidR="00B826BD" w:rsidRPr="00732F77" w:rsidRDefault="00B826BD" w:rsidP="005B5B4D">
      <w:pPr>
        <w:pStyle w:val="a6"/>
        <w:ind w:right="-6" w:firstLine="708"/>
        <w:rPr>
          <w:sz w:val="28"/>
          <w:szCs w:val="28"/>
        </w:rPr>
      </w:pPr>
      <w:r w:rsidRPr="00732F77">
        <w:rPr>
          <w:sz w:val="28"/>
          <w:szCs w:val="28"/>
        </w:rPr>
        <w:t xml:space="preserve">К нарушениям температурного режима приведет также нарушение газопроводности шихты. При канальном прохождении газа через шихту скорость газа резко возрастает. Это приводит к увеличению коэффициента теплопередачи и повышению температуры внешнего слоя кусков шихты. В результате разность Т уменьшается, и процесс теплопередачи замедляется. Подобное явление, называемое  «свищеобразованием», приводит к увеличению температуры отходящих газов и, как следствие этого, к необходимости снижения мощности печи. </w:t>
      </w:r>
    </w:p>
    <w:p w:rsidR="00B826BD" w:rsidRPr="00732F77" w:rsidRDefault="00B826BD" w:rsidP="005B5B4D">
      <w:pPr>
        <w:jc w:val="both"/>
        <w:rPr>
          <w:sz w:val="28"/>
          <w:szCs w:val="28"/>
        </w:rPr>
      </w:pPr>
      <w:r w:rsidRPr="00732F77">
        <w:rPr>
          <w:sz w:val="28"/>
          <w:szCs w:val="28"/>
        </w:rPr>
        <w:tab/>
        <w:t>Рассмотрение процесса теплопередачи от газа к шихте позволяет вскрыть характер зависимости температуры отходящих газов от мощности печи, высоты 1 зоны, гранулометрического состава шихтовых компонентов.</w:t>
      </w:r>
    </w:p>
    <w:p w:rsidR="00B826BD" w:rsidRPr="00732F77" w:rsidRDefault="00020FE9" w:rsidP="005B5B4D">
      <w:pPr>
        <w:jc w:val="both"/>
        <w:rPr>
          <w:sz w:val="28"/>
          <w:szCs w:val="28"/>
        </w:rPr>
      </w:pPr>
      <w:r>
        <w:rPr>
          <w:sz w:val="28"/>
          <w:szCs w:val="28"/>
        </w:rPr>
        <w:pict>
          <v:line id="_x0000_s2162" style="position:absolute;left:0;text-align:left;z-index:251657216" from="36.2pt,56.5pt" to="54.2pt,56.5pt" strokeweight=".26mm">
            <v:stroke endarrow="block" joinstyle="miter"/>
          </v:line>
        </w:pict>
      </w:r>
      <w:r w:rsidR="00B826BD" w:rsidRPr="00732F77">
        <w:rPr>
          <w:sz w:val="28"/>
          <w:szCs w:val="28"/>
        </w:rPr>
        <w:tab/>
        <w:t>Химические процессы, проходящие в 1 зоне, происходят в основном в газовой фазе и это разложение нестойких газообразных продуктов, конденсация возгонов соединений щелочных металлов и другие. Например, 2</w:t>
      </w:r>
      <w:r w:rsidR="00B826BD" w:rsidRPr="00732F77">
        <w:rPr>
          <w:sz w:val="28"/>
          <w:szCs w:val="28"/>
          <w:lang w:val="en-US"/>
        </w:rPr>
        <w:t>SiO</w:t>
      </w:r>
      <w:r w:rsidR="00B826BD" w:rsidRPr="00732F77">
        <w:rPr>
          <w:sz w:val="28"/>
          <w:szCs w:val="28"/>
        </w:rPr>
        <w:t xml:space="preserve">         </w:t>
      </w:r>
      <w:r w:rsidR="00B826BD" w:rsidRPr="00732F77">
        <w:rPr>
          <w:sz w:val="28"/>
          <w:szCs w:val="28"/>
          <w:lang w:val="en-US"/>
        </w:rPr>
        <w:t>Si</w:t>
      </w:r>
      <w:r w:rsidR="00B826BD" w:rsidRPr="00732F77">
        <w:rPr>
          <w:sz w:val="28"/>
          <w:szCs w:val="28"/>
        </w:rPr>
        <w:t xml:space="preserve"> + </w:t>
      </w:r>
      <w:r w:rsidR="00B826BD" w:rsidRPr="00732F77">
        <w:rPr>
          <w:sz w:val="28"/>
          <w:szCs w:val="28"/>
          <w:lang w:val="en-US"/>
        </w:rPr>
        <w:t>SiO</w:t>
      </w:r>
      <w:r w:rsidR="00B826BD" w:rsidRPr="00732F77">
        <w:rPr>
          <w:sz w:val="28"/>
          <w:szCs w:val="28"/>
          <w:vertAlign w:val="subscript"/>
        </w:rPr>
        <w:t>2</w:t>
      </w:r>
      <w:r w:rsidR="00B826BD" w:rsidRPr="00732F77">
        <w:rPr>
          <w:sz w:val="28"/>
          <w:szCs w:val="28"/>
        </w:rPr>
        <w:t>.</w:t>
      </w:r>
    </w:p>
    <w:p w:rsidR="00B826BD" w:rsidRPr="00732F77" w:rsidRDefault="00B826BD" w:rsidP="005B5B4D">
      <w:pPr>
        <w:jc w:val="both"/>
        <w:rPr>
          <w:sz w:val="28"/>
          <w:szCs w:val="28"/>
        </w:rPr>
      </w:pPr>
      <w:r w:rsidRPr="00732F77">
        <w:rPr>
          <w:sz w:val="28"/>
          <w:szCs w:val="28"/>
        </w:rPr>
        <w:t>В твердой фазе происходят процессы дегидратации, декарбонизации, фазовые превращения. При этом следует учитывать относительно невысокую температуру  твердых фаз в первой зоне.</w:t>
      </w:r>
    </w:p>
    <w:p w:rsidR="00B826BD" w:rsidRPr="00732F77" w:rsidRDefault="00B826BD" w:rsidP="005B5B4D">
      <w:pPr>
        <w:jc w:val="both"/>
        <w:rPr>
          <w:sz w:val="28"/>
          <w:szCs w:val="28"/>
        </w:rPr>
      </w:pPr>
    </w:p>
    <w:p w:rsidR="00B826BD" w:rsidRPr="00732F77" w:rsidRDefault="00CC2462" w:rsidP="005B5B4D">
      <w:pPr>
        <w:ind w:left="420"/>
        <w:jc w:val="both"/>
        <w:rPr>
          <w:b/>
          <w:sz w:val="28"/>
          <w:szCs w:val="28"/>
        </w:rPr>
      </w:pPr>
      <w:r>
        <w:rPr>
          <w:b/>
          <w:sz w:val="28"/>
          <w:szCs w:val="28"/>
          <w:lang w:val="kk-KZ"/>
        </w:rPr>
        <w:t>5.6.</w:t>
      </w:r>
      <w:r w:rsidR="00B826BD" w:rsidRPr="00732F77">
        <w:rPr>
          <w:b/>
          <w:sz w:val="28"/>
          <w:szCs w:val="28"/>
        </w:rPr>
        <w:t xml:space="preserve"> Процессы, происходящие во </w:t>
      </w:r>
      <w:r w:rsidR="002C3FDD" w:rsidRPr="00732F77">
        <w:rPr>
          <w:b/>
          <w:sz w:val="28"/>
          <w:szCs w:val="28"/>
          <w:lang w:val="kk-KZ"/>
        </w:rPr>
        <w:t>второй</w:t>
      </w:r>
      <w:r w:rsidR="00B826BD" w:rsidRPr="00732F77">
        <w:rPr>
          <w:b/>
          <w:sz w:val="28"/>
          <w:szCs w:val="28"/>
        </w:rPr>
        <w:t xml:space="preserve"> зоне</w:t>
      </w:r>
    </w:p>
    <w:p w:rsidR="00B826BD" w:rsidRPr="00732F77" w:rsidRDefault="00B826BD" w:rsidP="005B5B4D">
      <w:pPr>
        <w:jc w:val="both"/>
        <w:rPr>
          <w:sz w:val="28"/>
          <w:szCs w:val="28"/>
        </w:rPr>
      </w:pPr>
    </w:p>
    <w:p w:rsidR="00B826BD" w:rsidRPr="00732F77" w:rsidRDefault="00B826BD" w:rsidP="005B5B4D">
      <w:pPr>
        <w:pStyle w:val="310"/>
        <w:ind w:left="0" w:firstLine="283"/>
        <w:jc w:val="both"/>
        <w:rPr>
          <w:sz w:val="28"/>
          <w:szCs w:val="28"/>
        </w:rPr>
      </w:pPr>
      <w:r w:rsidRPr="00732F77">
        <w:rPr>
          <w:sz w:val="28"/>
          <w:szCs w:val="28"/>
        </w:rPr>
        <w:t>Во второй зоне происходит плавление минеральной части шихты, растворение твердых тугоплавких компонентов в расплаве и образование жидкой фазы, которая стекает в нижнюю углеродистую зону.</w:t>
      </w:r>
    </w:p>
    <w:p w:rsidR="00B826BD" w:rsidRPr="00732F77" w:rsidRDefault="00B826BD" w:rsidP="005B5B4D">
      <w:pPr>
        <w:jc w:val="both"/>
        <w:rPr>
          <w:sz w:val="28"/>
          <w:szCs w:val="28"/>
        </w:rPr>
      </w:pPr>
      <w:r w:rsidRPr="00732F77">
        <w:rPr>
          <w:sz w:val="28"/>
          <w:szCs w:val="28"/>
        </w:rPr>
        <w:tab/>
        <w:t>Плавление материала начинается при достижении температуры плавления и затем идет со скоростью, определяющейся теплоподводом. Следовательно, скорость плавления:</w:t>
      </w:r>
    </w:p>
    <w:p w:rsidR="00B826BD" w:rsidRPr="00732F77" w:rsidRDefault="00B826BD" w:rsidP="005B5B4D">
      <w:pPr>
        <w:widowControl w:val="0"/>
        <w:ind w:left="708" w:firstLine="708"/>
        <w:jc w:val="both"/>
        <w:rPr>
          <w:sz w:val="28"/>
          <w:szCs w:val="28"/>
        </w:rPr>
      </w:pPr>
      <w:r w:rsidRPr="00732F77">
        <w:rPr>
          <w:position w:val="-23"/>
          <w:sz w:val="28"/>
          <w:szCs w:val="28"/>
        </w:rPr>
        <w:object w:dxaOrig="1880" w:dyaOrig="700">
          <v:shape id="_x0000_i1075" type="#_x0000_t75" style="width:93.65pt;height:35.8pt" o:ole="" filled="t">
            <v:fill color2="black"/>
            <v:imagedata r:id="rId346" o:title=""/>
          </v:shape>
          <o:OLEObject Type="Embed" ProgID="Equation.3" ShapeID="_x0000_i1075" DrawAspect="Content" ObjectID="_1616832885" r:id="rId347"/>
        </w:object>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lang w:val="kk-KZ"/>
        </w:rPr>
        <w:t xml:space="preserve">          </w:t>
      </w:r>
      <w:r w:rsidR="00011602">
        <w:rPr>
          <w:sz w:val="28"/>
          <w:szCs w:val="28"/>
        </w:rPr>
        <w:t>(5.</w:t>
      </w:r>
      <w:r w:rsidR="00011602">
        <w:rPr>
          <w:sz w:val="28"/>
          <w:szCs w:val="28"/>
          <w:lang w:val="kk-KZ"/>
        </w:rPr>
        <w:t>19</w:t>
      </w:r>
      <w:r w:rsidRPr="00732F77">
        <w:rPr>
          <w:sz w:val="28"/>
          <w:szCs w:val="28"/>
        </w:rPr>
        <w:t>)</w:t>
      </w:r>
    </w:p>
    <w:p w:rsidR="00B826BD" w:rsidRPr="00732F77" w:rsidRDefault="00B826BD" w:rsidP="005B5B4D">
      <w:pPr>
        <w:widowControl w:val="0"/>
        <w:jc w:val="both"/>
        <w:rPr>
          <w:sz w:val="28"/>
          <w:szCs w:val="28"/>
        </w:rPr>
      </w:pPr>
      <w:r w:rsidRPr="00732F77">
        <w:rPr>
          <w:sz w:val="28"/>
          <w:szCs w:val="28"/>
        </w:rPr>
        <w:t>где:</w:t>
      </w:r>
      <w:r w:rsidRPr="00732F77">
        <w:rPr>
          <w:sz w:val="28"/>
          <w:szCs w:val="28"/>
        </w:rPr>
        <w:tab/>
        <w:t>К – характеризует теплоотдачу к единице поверхности, Вт/см</w:t>
      </w:r>
      <w:r w:rsidRPr="00732F77">
        <w:rPr>
          <w:sz w:val="28"/>
          <w:szCs w:val="28"/>
          <w:vertAlign w:val="superscript"/>
        </w:rPr>
        <w:t>2</w:t>
      </w:r>
      <w:r w:rsidRPr="00732F77">
        <w:rPr>
          <w:sz w:val="28"/>
          <w:szCs w:val="28"/>
        </w:rPr>
        <w:t>;</w:t>
      </w:r>
    </w:p>
    <w:p w:rsidR="00B826BD" w:rsidRPr="00732F77" w:rsidRDefault="00B826BD" w:rsidP="005B5B4D">
      <w:pPr>
        <w:widowControl w:val="0"/>
        <w:jc w:val="both"/>
        <w:rPr>
          <w:sz w:val="28"/>
          <w:szCs w:val="28"/>
        </w:rPr>
      </w:pPr>
      <w:r w:rsidRPr="00732F77">
        <w:rPr>
          <w:sz w:val="28"/>
          <w:szCs w:val="28"/>
        </w:rPr>
        <w:tab/>
      </w:r>
      <w:r w:rsidRPr="00732F77">
        <w:rPr>
          <w:sz w:val="28"/>
          <w:szCs w:val="28"/>
          <w:lang w:val="en-US"/>
        </w:rPr>
        <w:t>S</w:t>
      </w:r>
      <w:r w:rsidRPr="00732F77">
        <w:rPr>
          <w:sz w:val="28"/>
          <w:szCs w:val="28"/>
        </w:rPr>
        <w:t xml:space="preserve"> – поверхность частиц, см</w:t>
      </w:r>
      <w:r w:rsidRPr="00732F77">
        <w:rPr>
          <w:sz w:val="28"/>
          <w:szCs w:val="28"/>
          <w:vertAlign w:val="superscript"/>
        </w:rPr>
        <w:t>2</w:t>
      </w:r>
      <w:r w:rsidRPr="00732F77">
        <w:rPr>
          <w:sz w:val="28"/>
          <w:szCs w:val="28"/>
        </w:rPr>
        <w:t>;</w:t>
      </w:r>
    </w:p>
    <w:p w:rsidR="00B826BD" w:rsidRPr="00732F77" w:rsidRDefault="00B826BD" w:rsidP="005B5B4D">
      <w:pPr>
        <w:widowControl w:val="0"/>
        <w:jc w:val="both"/>
        <w:rPr>
          <w:sz w:val="28"/>
          <w:szCs w:val="28"/>
        </w:rPr>
      </w:pPr>
      <w:r w:rsidRPr="00732F77">
        <w:rPr>
          <w:sz w:val="28"/>
          <w:szCs w:val="28"/>
        </w:rPr>
        <w:tab/>
        <w:t>Т – температура среды, К.;</w:t>
      </w:r>
    </w:p>
    <w:p w:rsidR="00B826BD" w:rsidRPr="00732F77" w:rsidRDefault="00B826BD" w:rsidP="005B5B4D">
      <w:pPr>
        <w:widowControl w:val="0"/>
        <w:jc w:val="both"/>
        <w:rPr>
          <w:sz w:val="28"/>
          <w:szCs w:val="28"/>
        </w:rPr>
      </w:pPr>
      <w:r w:rsidRPr="00732F77">
        <w:rPr>
          <w:sz w:val="28"/>
          <w:szCs w:val="28"/>
        </w:rPr>
        <w:tab/>
        <w:t>Т</w:t>
      </w:r>
      <w:r w:rsidRPr="00732F77">
        <w:rPr>
          <w:sz w:val="28"/>
          <w:szCs w:val="28"/>
          <w:vertAlign w:val="subscript"/>
        </w:rPr>
        <w:t xml:space="preserve">пл </w:t>
      </w:r>
      <w:r w:rsidRPr="00732F77">
        <w:rPr>
          <w:sz w:val="28"/>
          <w:szCs w:val="28"/>
        </w:rPr>
        <w:t xml:space="preserve"> - температура поверхности частицы, равная температуре плавления;</w:t>
      </w:r>
    </w:p>
    <w:p w:rsidR="00B826BD" w:rsidRPr="00732F77" w:rsidRDefault="00B826BD" w:rsidP="005B5B4D">
      <w:pPr>
        <w:jc w:val="both"/>
        <w:rPr>
          <w:sz w:val="28"/>
          <w:szCs w:val="28"/>
        </w:rPr>
      </w:pPr>
      <w:r w:rsidRPr="00732F77">
        <w:rPr>
          <w:sz w:val="28"/>
          <w:szCs w:val="28"/>
        </w:rPr>
        <w:tab/>
      </w:r>
      <w:r w:rsidRPr="00732F77">
        <w:rPr>
          <w:sz w:val="28"/>
          <w:szCs w:val="28"/>
          <w:lang w:val="en-US"/>
        </w:rPr>
        <w:t>q</w:t>
      </w:r>
      <w:r w:rsidRPr="00732F77">
        <w:rPr>
          <w:sz w:val="28"/>
          <w:szCs w:val="28"/>
          <w:vertAlign w:val="subscript"/>
        </w:rPr>
        <w:t>пл</w:t>
      </w:r>
      <w:r w:rsidRPr="00732F77">
        <w:rPr>
          <w:sz w:val="28"/>
          <w:szCs w:val="28"/>
        </w:rPr>
        <w:t xml:space="preserve"> – теплота плавления, Вт.с/кг.</w:t>
      </w:r>
    </w:p>
    <w:p w:rsidR="00B826BD" w:rsidRPr="00732F77" w:rsidRDefault="00B826BD" w:rsidP="005B5B4D">
      <w:pPr>
        <w:jc w:val="both"/>
        <w:rPr>
          <w:sz w:val="28"/>
          <w:szCs w:val="28"/>
        </w:rPr>
      </w:pPr>
      <w:r w:rsidRPr="00732F77">
        <w:rPr>
          <w:sz w:val="28"/>
          <w:szCs w:val="28"/>
        </w:rPr>
        <w:tab/>
        <w:t xml:space="preserve">Таким образом, снижение размеров кусков шихты за счет их плавления во </w:t>
      </w:r>
      <w:r w:rsidRPr="00732F77">
        <w:rPr>
          <w:sz w:val="28"/>
          <w:szCs w:val="28"/>
          <w:lang w:val="en-US"/>
        </w:rPr>
        <w:t>II</w:t>
      </w:r>
      <w:r w:rsidRPr="00732F77">
        <w:rPr>
          <w:sz w:val="28"/>
          <w:szCs w:val="28"/>
        </w:rPr>
        <w:t xml:space="preserve"> зоне зависит от разности температур плавления и температуры </w:t>
      </w:r>
      <w:r w:rsidRPr="00732F77">
        <w:rPr>
          <w:sz w:val="28"/>
          <w:szCs w:val="28"/>
          <w:lang w:val="en-US"/>
        </w:rPr>
        <w:t>III</w:t>
      </w:r>
      <w:r w:rsidRPr="00732F77">
        <w:rPr>
          <w:sz w:val="28"/>
          <w:szCs w:val="28"/>
        </w:rPr>
        <w:t xml:space="preserve"> зоны, т.е. температуры реакции. При малых </w:t>
      </w:r>
      <w:r w:rsidR="002571DD" w:rsidRPr="002571DD">
        <w:rPr>
          <w:rFonts w:ascii="Symbol" w:hAnsi="Symbol"/>
          <w:sz w:val="28"/>
          <w:szCs w:val="28"/>
        </w:rPr>
        <w:t></w:t>
      </w:r>
      <w:r w:rsidR="002571DD" w:rsidRPr="002571DD">
        <w:rPr>
          <w:sz w:val="28"/>
          <w:szCs w:val="28"/>
        </w:rPr>
        <w:t xml:space="preserve"> Т =  (Т</w:t>
      </w:r>
      <w:r w:rsidR="002571DD" w:rsidRPr="002571DD">
        <w:rPr>
          <w:sz w:val="28"/>
          <w:szCs w:val="28"/>
          <w:vertAlign w:val="subscript"/>
        </w:rPr>
        <w:t>з</w:t>
      </w:r>
      <w:r w:rsidR="002571DD" w:rsidRPr="002571DD">
        <w:rPr>
          <w:sz w:val="28"/>
          <w:szCs w:val="28"/>
        </w:rPr>
        <w:t xml:space="preserve"> – Т</w:t>
      </w:r>
      <w:r w:rsidR="002571DD" w:rsidRPr="002571DD">
        <w:rPr>
          <w:sz w:val="28"/>
          <w:szCs w:val="28"/>
          <w:vertAlign w:val="subscript"/>
        </w:rPr>
        <w:t>пл</w:t>
      </w:r>
      <w:r w:rsidR="002571DD" w:rsidRPr="002571DD">
        <w:rPr>
          <w:sz w:val="28"/>
          <w:szCs w:val="28"/>
        </w:rPr>
        <w:t>)</w:t>
      </w:r>
      <w:r w:rsidR="002571DD">
        <w:t xml:space="preserve"> </w:t>
      </w:r>
      <w:r w:rsidRPr="00732F77">
        <w:rPr>
          <w:sz w:val="28"/>
          <w:szCs w:val="28"/>
        </w:rPr>
        <w:t xml:space="preserve">изменение не происходит, а, следовательно, зона плавления будет отсутствовать. Отсюда условие существования второй </w:t>
      </w:r>
      <w:r w:rsidRPr="002571DD">
        <w:rPr>
          <w:sz w:val="28"/>
          <w:szCs w:val="28"/>
        </w:rPr>
        <w:t xml:space="preserve">зоны </w:t>
      </w:r>
      <w:r w:rsidR="002571DD" w:rsidRPr="002571DD">
        <w:rPr>
          <w:sz w:val="28"/>
          <w:szCs w:val="28"/>
        </w:rPr>
        <w:t>Т</w:t>
      </w:r>
      <w:r w:rsidR="002571DD" w:rsidRPr="002571DD">
        <w:rPr>
          <w:sz w:val="28"/>
          <w:szCs w:val="28"/>
          <w:vertAlign w:val="subscript"/>
        </w:rPr>
        <w:t xml:space="preserve">з </w:t>
      </w:r>
      <w:r w:rsidR="002571DD" w:rsidRPr="002571DD">
        <w:rPr>
          <w:rFonts w:ascii="Symbol" w:hAnsi="Symbol"/>
          <w:sz w:val="28"/>
          <w:szCs w:val="28"/>
        </w:rPr>
        <w:t></w:t>
      </w:r>
      <w:r w:rsidR="002571DD" w:rsidRPr="002571DD">
        <w:rPr>
          <w:sz w:val="28"/>
          <w:szCs w:val="28"/>
        </w:rPr>
        <w:t xml:space="preserve"> Т </w:t>
      </w:r>
      <w:r w:rsidR="002571DD" w:rsidRPr="002571DD">
        <w:rPr>
          <w:sz w:val="28"/>
          <w:szCs w:val="28"/>
          <w:vertAlign w:val="subscript"/>
        </w:rPr>
        <w:t>пл</w:t>
      </w:r>
      <w:r w:rsidR="002571DD" w:rsidRPr="002571DD">
        <w:rPr>
          <w:sz w:val="28"/>
          <w:szCs w:val="28"/>
        </w:rPr>
        <w:t>.</w:t>
      </w:r>
    </w:p>
    <w:p w:rsidR="00B826BD" w:rsidRPr="00732F77" w:rsidRDefault="00B826BD" w:rsidP="005B5B4D">
      <w:pPr>
        <w:jc w:val="both"/>
        <w:rPr>
          <w:sz w:val="28"/>
          <w:szCs w:val="28"/>
        </w:rPr>
      </w:pPr>
      <w:r w:rsidRPr="00732F77">
        <w:rPr>
          <w:sz w:val="28"/>
          <w:szCs w:val="28"/>
        </w:rPr>
        <w:tab/>
        <w:t xml:space="preserve">С развитием </w:t>
      </w:r>
      <w:r w:rsidRPr="00732F77">
        <w:rPr>
          <w:sz w:val="28"/>
          <w:szCs w:val="28"/>
          <w:lang w:val="en-US"/>
        </w:rPr>
        <w:t>II</w:t>
      </w:r>
      <w:r w:rsidRPr="00732F77">
        <w:rPr>
          <w:sz w:val="28"/>
          <w:szCs w:val="28"/>
        </w:rPr>
        <w:t xml:space="preserve"> зоны следует считаться только при наличии значительных различий между температурами начала  реакции и плавления. Если минеральная часть шихты неоднородна, то плавится сначала самая </w:t>
      </w:r>
      <w:r w:rsidRPr="00732F77">
        <w:rPr>
          <w:sz w:val="28"/>
          <w:szCs w:val="28"/>
        </w:rPr>
        <w:lastRenderedPageBreak/>
        <w:t>легкоплавкая часть. С ней могут реагировать (растворяться) твердые частицы, в зависимости от характера связи температуры плавления с составом. В том случае, если температура плавления повышается, образовавшийся первичный состав   застынет и частицы шихты спекутся. Образуются настыли или спеки. Это нарушает нормальный сход шихты и режим работы печи в целом. В том случае, когда при растворении температура плавления снижается,  текучесть расплава увеличивается и сход шихты обеспечивается.</w:t>
      </w:r>
    </w:p>
    <w:p w:rsidR="00B826BD" w:rsidRPr="00732F77" w:rsidRDefault="00B826BD" w:rsidP="005B5B4D">
      <w:pPr>
        <w:jc w:val="both"/>
        <w:rPr>
          <w:sz w:val="28"/>
          <w:szCs w:val="28"/>
        </w:rPr>
      </w:pPr>
      <w:r w:rsidRPr="00732F77">
        <w:rPr>
          <w:sz w:val="28"/>
          <w:szCs w:val="28"/>
        </w:rPr>
        <w:tab/>
        <w:t>Многие рудные материалы неоднородны по своему составу, что приводит к отсутствию у них фиксированной температуры пл</w:t>
      </w:r>
      <w:r w:rsidR="00321970">
        <w:rPr>
          <w:sz w:val="28"/>
          <w:szCs w:val="28"/>
        </w:rPr>
        <w:t xml:space="preserve">авления. Существует диапазон  </w:t>
      </w:r>
      <w:r w:rsidR="00321970">
        <w:rPr>
          <w:rFonts w:ascii="Symbol" w:hAnsi="Symbol"/>
        </w:rPr>
        <w:t></w:t>
      </w:r>
      <w:r w:rsidRPr="00732F77">
        <w:rPr>
          <w:sz w:val="28"/>
          <w:szCs w:val="28"/>
        </w:rPr>
        <w:t xml:space="preserve">Т  между началом плавления и полным расплавлением. Значение </w:t>
      </w:r>
      <w:r w:rsidR="00321970">
        <w:rPr>
          <w:rFonts w:ascii="Symbol" w:hAnsi="Symbol"/>
        </w:rPr>
        <w:t></w:t>
      </w:r>
      <w:r w:rsidRPr="00732F77">
        <w:rPr>
          <w:sz w:val="28"/>
          <w:szCs w:val="28"/>
        </w:rPr>
        <w:t>Т   колеблется от 50 до 400</w:t>
      </w:r>
      <w:r w:rsidRPr="00732F77">
        <w:rPr>
          <w:sz w:val="28"/>
          <w:szCs w:val="28"/>
          <w:vertAlign w:val="superscript"/>
        </w:rPr>
        <w:t>о</w:t>
      </w:r>
      <w:r w:rsidR="00321970">
        <w:rPr>
          <w:sz w:val="28"/>
          <w:szCs w:val="28"/>
        </w:rPr>
        <w:t xml:space="preserve">, причем большое значение </w:t>
      </w:r>
      <w:r w:rsidR="00321970">
        <w:rPr>
          <w:sz w:val="28"/>
          <w:szCs w:val="28"/>
          <w:lang w:val="kk-KZ"/>
        </w:rPr>
        <w:t xml:space="preserve"> </w:t>
      </w:r>
      <w:r w:rsidR="00321970">
        <w:rPr>
          <w:rFonts w:ascii="Symbol" w:hAnsi="Symbol"/>
        </w:rPr>
        <w:t></w:t>
      </w:r>
      <w:r w:rsidRPr="00732F77">
        <w:rPr>
          <w:sz w:val="28"/>
          <w:szCs w:val="28"/>
        </w:rPr>
        <w:t>Т   указывает на склонность м</w:t>
      </w:r>
      <w:r w:rsidR="00321970">
        <w:rPr>
          <w:sz w:val="28"/>
          <w:szCs w:val="28"/>
        </w:rPr>
        <w:t xml:space="preserve">атериалов к спеканию. Значение </w:t>
      </w:r>
      <w:r w:rsidRPr="00732F77">
        <w:rPr>
          <w:sz w:val="28"/>
          <w:szCs w:val="28"/>
        </w:rPr>
        <w:t xml:space="preserve"> </w:t>
      </w:r>
      <w:r w:rsidR="00321970">
        <w:rPr>
          <w:rFonts w:ascii="Symbol" w:hAnsi="Symbol"/>
        </w:rPr>
        <w:t></w:t>
      </w:r>
      <w:r w:rsidRPr="00732F77">
        <w:rPr>
          <w:sz w:val="28"/>
          <w:szCs w:val="28"/>
        </w:rPr>
        <w:t>Т   рекомендовано в качестве технологической характеристики руды, причем опыт работы показы</w:t>
      </w:r>
      <w:r w:rsidR="00321970">
        <w:rPr>
          <w:sz w:val="28"/>
          <w:szCs w:val="28"/>
        </w:rPr>
        <w:t xml:space="preserve">вает, что допустимым является </w:t>
      </w:r>
      <w:r w:rsidR="00321970">
        <w:rPr>
          <w:rFonts w:ascii="Symbol" w:hAnsi="Symbol"/>
        </w:rPr>
        <w:t></w:t>
      </w:r>
      <w:r w:rsidRPr="00732F77">
        <w:rPr>
          <w:sz w:val="28"/>
          <w:szCs w:val="28"/>
        </w:rPr>
        <w:t>Т   не более 150</w:t>
      </w:r>
      <w:r w:rsidRPr="00732F77">
        <w:rPr>
          <w:sz w:val="28"/>
          <w:szCs w:val="28"/>
          <w:vertAlign w:val="superscript"/>
        </w:rPr>
        <w:t>о</w:t>
      </w:r>
      <w:r w:rsidRPr="00732F77">
        <w:rPr>
          <w:sz w:val="28"/>
          <w:szCs w:val="28"/>
        </w:rPr>
        <w:t>.</w:t>
      </w:r>
    </w:p>
    <w:p w:rsidR="002C3FDD" w:rsidRPr="00732F77" w:rsidRDefault="002C3FDD" w:rsidP="005B5B4D">
      <w:pPr>
        <w:tabs>
          <w:tab w:val="left" w:pos="1004"/>
          <w:tab w:val="left" w:pos="1140"/>
        </w:tabs>
        <w:jc w:val="both"/>
        <w:rPr>
          <w:sz w:val="28"/>
          <w:szCs w:val="28"/>
          <w:lang w:val="kk-KZ"/>
        </w:rPr>
      </w:pPr>
    </w:p>
    <w:p w:rsidR="00B826BD" w:rsidRDefault="00CC2462" w:rsidP="005B5B4D">
      <w:pPr>
        <w:tabs>
          <w:tab w:val="left" w:pos="1004"/>
          <w:tab w:val="left" w:pos="1140"/>
        </w:tabs>
        <w:jc w:val="both"/>
        <w:rPr>
          <w:b/>
          <w:sz w:val="28"/>
          <w:szCs w:val="28"/>
          <w:lang w:val="kk-KZ"/>
        </w:rPr>
      </w:pPr>
      <w:r>
        <w:rPr>
          <w:b/>
          <w:sz w:val="28"/>
          <w:szCs w:val="28"/>
          <w:lang w:val="kk-KZ"/>
        </w:rPr>
        <w:t>5</w:t>
      </w:r>
      <w:r w:rsidR="002C3FDD" w:rsidRPr="00732F77">
        <w:rPr>
          <w:b/>
          <w:sz w:val="28"/>
          <w:szCs w:val="28"/>
          <w:lang w:val="kk-KZ"/>
        </w:rPr>
        <w:t>.</w:t>
      </w:r>
      <w:r>
        <w:rPr>
          <w:b/>
          <w:sz w:val="28"/>
          <w:szCs w:val="28"/>
          <w:lang w:val="kk-KZ"/>
        </w:rPr>
        <w:t>7.</w:t>
      </w:r>
      <w:r w:rsidR="00B826BD" w:rsidRPr="00732F77">
        <w:rPr>
          <w:sz w:val="28"/>
          <w:szCs w:val="28"/>
        </w:rPr>
        <w:t xml:space="preserve"> </w:t>
      </w:r>
      <w:r w:rsidR="002C3FDD" w:rsidRPr="00732F77">
        <w:rPr>
          <w:b/>
          <w:sz w:val="28"/>
          <w:szCs w:val="28"/>
        </w:rPr>
        <w:t>Процессы, проходящие в</w:t>
      </w:r>
      <w:r w:rsidR="002C3FDD" w:rsidRPr="00732F77">
        <w:rPr>
          <w:b/>
          <w:sz w:val="28"/>
          <w:szCs w:val="28"/>
          <w:lang w:val="kk-KZ"/>
        </w:rPr>
        <w:t xml:space="preserve">  третьей</w:t>
      </w:r>
      <w:r w:rsidR="00B826BD" w:rsidRPr="00732F77">
        <w:rPr>
          <w:b/>
          <w:sz w:val="28"/>
          <w:szCs w:val="28"/>
        </w:rPr>
        <w:t xml:space="preserve"> зоне</w:t>
      </w:r>
    </w:p>
    <w:p w:rsidR="00336EC1" w:rsidRPr="00336EC1" w:rsidRDefault="00336EC1" w:rsidP="005B5B4D">
      <w:pPr>
        <w:tabs>
          <w:tab w:val="left" w:pos="1004"/>
          <w:tab w:val="left" w:pos="1140"/>
        </w:tabs>
        <w:jc w:val="both"/>
        <w:rPr>
          <w:b/>
          <w:sz w:val="28"/>
          <w:szCs w:val="28"/>
          <w:lang w:val="kk-KZ"/>
        </w:rPr>
      </w:pPr>
    </w:p>
    <w:p w:rsidR="00B826BD" w:rsidRPr="00732F77" w:rsidRDefault="00B826BD" w:rsidP="005B5B4D">
      <w:pPr>
        <w:ind w:firstLine="420"/>
        <w:jc w:val="both"/>
        <w:rPr>
          <w:sz w:val="28"/>
          <w:szCs w:val="28"/>
        </w:rPr>
      </w:pPr>
      <w:r w:rsidRPr="00732F77">
        <w:rPr>
          <w:sz w:val="28"/>
          <w:szCs w:val="28"/>
        </w:rPr>
        <w:t xml:space="preserve">Как ранее отмечалось, в </w:t>
      </w:r>
      <w:r w:rsidRPr="00732F77">
        <w:rPr>
          <w:sz w:val="28"/>
          <w:szCs w:val="28"/>
          <w:lang w:val="en-US"/>
        </w:rPr>
        <w:t>III</w:t>
      </w:r>
      <w:r w:rsidRPr="00732F77">
        <w:rPr>
          <w:sz w:val="28"/>
          <w:szCs w:val="28"/>
        </w:rPr>
        <w:t xml:space="preserve"> зоне происходят основные химические реакции и превращение электрической энергии в тепловую. Поэтому при ее рассмотрении следует учитывать электротехнические и технологические особенности ее работы. </w:t>
      </w:r>
    </w:p>
    <w:p w:rsidR="00B826BD" w:rsidRPr="00732F77" w:rsidRDefault="00B826BD" w:rsidP="005B5B4D">
      <w:pPr>
        <w:ind w:firstLine="420"/>
        <w:jc w:val="both"/>
        <w:rPr>
          <w:sz w:val="28"/>
          <w:szCs w:val="28"/>
        </w:rPr>
      </w:pPr>
      <w:r w:rsidRPr="00732F77">
        <w:rPr>
          <w:sz w:val="28"/>
          <w:szCs w:val="28"/>
        </w:rPr>
        <w:t xml:space="preserve">В </w:t>
      </w:r>
      <w:r w:rsidRPr="00732F77">
        <w:rPr>
          <w:sz w:val="28"/>
          <w:szCs w:val="28"/>
          <w:lang w:val="en-US"/>
        </w:rPr>
        <w:t>III</w:t>
      </w:r>
      <w:r w:rsidRPr="00732F77">
        <w:rPr>
          <w:sz w:val="28"/>
          <w:szCs w:val="28"/>
        </w:rPr>
        <w:t xml:space="preserve"> зону непрерывно поступает расплав из </w:t>
      </w:r>
      <w:r w:rsidRPr="00732F77">
        <w:rPr>
          <w:sz w:val="28"/>
          <w:szCs w:val="28"/>
          <w:lang w:val="en-US"/>
        </w:rPr>
        <w:t>II</w:t>
      </w:r>
      <w:r w:rsidRPr="00732F77">
        <w:rPr>
          <w:sz w:val="28"/>
          <w:szCs w:val="28"/>
        </w:rPr>
        <w:t xml:space="preserve"> зоны, либо количество расплава увеличивается в результате растворения минеральных частиц шихты. Кокс поступает в зону также непрерывно, пропорционально поступающему расплаву.</w:t>
      </w:r>
    </w:p>
    <w:p w:rsidR="00B826BD" w:rsidRPr="00732F77" w:rsidRDefault="00B826BD" w:rsidP="005B5B4D">
      <w:pPr>
        <w:ind w:firstLine="420"/>
        <w:jc w:val="both"/>
        <w:rPr>
          <w:sz w:val="28"/>
          <w:szCs w:val="28"/>
        </w:rPr>
      </w:pPr>
      <w:r w:rsidRPr="00732F77">
        <w:rPr>
          <w:sz w:val="28"/>
          <w:szCs w:val="28"/>
        </w:rPr>
        <w:t>Удаление кокса с расплавом при его сливе не происходит или идет крайне незначительно, т.к. плотность кокса меньше плотности расплава и он плавает, образуя углеродистый слой. Снижение количества кокса в слое возможно только за счет химического взаимодействия. Таким образом, в слое устанавливается равновесие</w:t>
      </w:r>
    </w:p>
    <w:p w:rsidR="00B826BD" w:rsidRPr="00732F77" w:rsidRDefault="00B826BD" w:rsidP="005B5B4D">
      <w:pPr>
        <w:ind w:left="2124" w:firstLine="708"/>
        <w:jc w:val="both"/>
        <w:rPr>
          <w:sz w:val="28"/>
          <w:szCs w:val="28"/>
        </w:rPr>
      </w:pPr>
      <w:r w:rsidRPr="00732F77">
        <w:rPr>
          <w:sz w:val="28"/>
          <w:szCs w:val="28"/>
          <w:lang w:val="en-US"/>
        </w:rPr>
        <w:t>W</w:t>
      </w:r>
      <w:r w:rsidRPr="00732F77">
        <w:rPr>
          <w:sz w:val="28"/>
          <w:szCs w:val="28"/>
          <w:vertAlign w:val="subscript"/>
        </w:rPr>
        <w:t>к</w:t>
      </w:r>
      <w:r w:rsidRPr="00732F77">
        <w:rPr>
          <w:sz w:val="28"/>
          <w:szCs w:val="28"/>
        </w:rPr>
        <w:t xml:space="preserve"> = æ </w:t>
      </w:r>
      <w:r w:rsidRPr="00732F77">
        <w:rPr>
          <w:position w:val="-40"/>
          <w:sz w:val="28"/>
          <w:szCs w:val="28"/>
        </w:rPr>
        <w:object w:dxaOrig="380" w:dyaOrig="1040">
          <v:shape id="_x0000_i1076" type="#_x0000_t75" style="width:18.55pt;height:51.7pt" o:ole="" filled="t">
            <v:fill color2="black"/>
            <v:imagedata r:id="rId348" o:title=""/>
          </v:shape>
          <o:OLEObject Type="Embed" ProgID="Equation.3" ShapeID="_x0000_i1076" DrawAspect="Content" ObjectID="_1616832886" r:id="rId349"/>
        </w:object>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lang w:val="kk-KZ"/>
        </w:rPr>
        <w:t xml:space="preserve">         </w:t>
      </w:r>
      <w:r w:rsidR="00011602">
        <w:rPr>
          <w:sz w:val="28"/>
          <w:szCs w:val="28"/>
        </w:rPr>
        <w:t>(5.2</w:t>
      </w:r>
      <w:r w:rsidR="00011602">
        <w:rPr>
          <w:sz w:val="28"/>
          <w:szCs w:val="28"/>
          <w:lang w:val="kk-KZ"/>
        </w:rPr>
        <w:t>0</w:t>
      </w:r>
      <w:r w:rsidRPr="00732F77">
        <w:rPr>
          <w:sz w:val="28"/>
          <w:szCs w:val="28"/>
        </w:rPr>
        <w:t>)</w:t>
      </w:r>
    </w:p>
    <w:p w:rsidR="00B826BD" w:rsidRPr="00732F77" w:rsidRDefault="00B826BD" w:rsidP="005B5B4D">
      <w:pPr>
        <w:ind w:firstLine="420"/>
        <w:jc w:val="both"/>
        <w:rPr>
          <w:sz w:val="28"/>
          <w:szCs w:val="28"/>
        </w:rPr>
      </w:pPr>
      <w:r w:rsidRPr="00732F77">
        <w:rPr>
          <w:sz w:val="28"/>
          <w:szCs w:val="28"/>
        </w:rPr>
        <w:t xml:space="preserve">Где:     </w:t>
      </w:r>
      <w:r w:rsidRPr="00732F77">
        <w:rPr>
          <w:sz w:val="28"/>
          <w:szCs w:val="28"/>
          <w:lang w:val="en-US"/>
        </w:rPr>
        <w:t>W</w:t>
      </w:r>
      <w:r w:rsidRPr="00732F77">
        <w:rPr>
          <w:sz w:val="28"/>
          <w:szCs w:val="28"/>
        </w:rPr>
        <w:t xml:space="preserve"> – скорость поступления кокса в слой;      </w:t>
      </w:r>
    </w:p>
    <w:p w:rsidR="00B826BD" w:rsidRPr="00732F77" w:rsidRDefault="00B826BD" w:rsidP="005B5B4D">
      <w:pPr>
        <w:ind w:left="708"/>
        <w:jc w:val="both"/>
        <w:rPr>
          <w:sz w:val="28"/>
          <w:szCs w:val="28"/>
        </w:rPr>
      </w:pPr>
      <w:r w:rsidRPr="00732F77">
        <w:rPr>
          <w:sz w:val="28"/>
          <w:szCs w:val="28"/>
        </w:rPr>
        <w:t xml:space="preserve">        æ–стехиометрический коэффициент.</w:t>
      </w:r>
    </w:p>
    <w:p w:rsidR="00B826BD" w:rsidRPr="00732F77" w:rsidRDefault="00B826BD" w:rsidP="005B5B4D">
      <w:pPr>
        <w:ind w:firstLine="420"/>
        <w:jc w:val="both"/>
        <w:rPr>
          <w:sz w:val="28"/>
          <w:szCs w:val="28"/>
        </w:rPr>
      </w:pPr>
      <w:r w:rsidRPr="00732F77">
        <w:rPr>
          <w:sz w:val="28"/>
          <w:szCs w:val="28"/>
        </w:rPr>
        <w:t>Скорость взаимодействия</w:t>
      </w:r>
    </w:p>
    <w:p w:rsidR="00B826BD" w:rsidRPr="00732F77" w:rsidRDefault="00B826BD" w:rsidP="005B5B4D">
      <w:pPr>
        <w:ind w:left="2124" w:firstLine="708"/>
        <w:jc w:val="both"/>
        <w:rPr>
          <w:sz w:val="28"/>
          <w:szCs w:val="28"/>
        </w:rPr>
      </w:pPr>
      <w:r w:rsidRPr="00732F77">
        <w:rPr>
          <w:position w:val="-19"/>
          <w:sz w:val="28"/>
          <w:szCs w:val="28"/>
        </w:rPr>
        <w:object w:dxaOrig="1200" w:dyaOrig="620">
          <v:shape id="_x0000_i1077" type="#_x0000_t75" style="width:60.5pt;height:30.9pt" o:ole="" filled="t">
            <v:fill color2="black"/>
            <v:imagedata r:id="rId350" o:title=""/>
          </v:shape>
          <o:OLEObject Type="Embed" ProgID="Equation.3" ShapeID="_x0000_i1077" DrawAspect="Content" ObjectID="_1616832887" r:id="rId351"/>
        </w:object>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lang w:val="kk-KZ"/>
        </w:rPr>
        <w:t xml:space="preserve">        </w:t>
      </w:r>
      <w:r w:rsidR="00011602">
        <w:rPr>
          <w:sz w:val="28"/>
          <w:szCs w:val="28"/>
        </w:rPr>
        <w:t>(5.2</w:t>
      </w:r>
      <w:r w:rsidR="00011602">
        <w:rPr>
          <w:sz w:val="28"/>
          <w:szCs w:val="28"/>
          <w:lang w:val="kk-KZ"/>
        </w:rPr>
        <w:t>1</w:t>
      </w:r>
      <w:r w:rsidRPr="00732F77">
        <w:rPr>
          <w:sz w:val="28"/>
          <w:szCs w:val="28"/>
        </w:rPr>
        <w:t>)</w:t>
      </w:r>
    </w:p>
    <w:p w:rsidR="00B826BD" w:rsidRPr="00732F77" w:rsidRDefault="00B826BD" w:rsidP="005B5B4D">
      <w:pPr>
        <w:jc w:val="both"/>
        <w:rPr>
          <w:sz w:val="28"/>
          <w:szCs w:val="28"/>
        </w:rPr>
      </w:pPr>
      <w:r w:rsidRPr="00732F77">
        <w:rPr>
          <w:sz w:val="28"/>
          <w:szCs w:val="28"/>
        </w:rPr>
        <w:tab/>
        <w:t xml:space="preserve">где  </w:t>
      </w:r>
      <w:r w:rsidRPr="00732F77">
        <w:rPr>
          <w:sz w:val="28"/>
          <w:szCs w:val="28"/>
        </w:rPr>
        <w:tab/>
      </w:r>
      <w:r w:rsidRPr="00732F77">
        <w:rPr>
          <w:sz w:val="28"/>
          <w:szCs w:val="28"/>
          <w:lang w:val="en-US"/>
        </w:rPr>
        <w:t>S</w:t>
      </w:r>
      <w:r w:rsidRPr="00732F77">
        <w:rPr>
          <w:sz w:val="28"/>
          <w:szCs w:val="28"/>
        </w:rPr>
        <w:t xml:space="preserve"> – суммарная поверхность частиц кокса в слое;</w:t>
      </w:r>
    </w:p>
    <w:p w:rsidR="00B826BD" w:rsidRPr="00732F77" w:rsidRDefault="00B826BD" w:rsidP="005B5B4D">
      <w:pPr>
        <w:tabs>
          <w:tab w:val="left" w:pos="720"/>
        </w:tabs>
        <w:ind w:left="360"/>
        <w:jc w:val="both"/>
        <w:rPr>
          <w:sz w:val="28"/>
          <w:szCs w:val="28"/>
        </w:rPr>
      </w:pPr>
      <w:r w:rsidRPr="00732F77">
        <w:rPr>
          <w:sz w:val="28"/>
          <w:szCs w:val="28"/>
        </w:rPr>
        <w:tab/>
        <w:t xml:space="preserve">          </w:t>
      </w:r>
      <w:r w:rsidRPr="00732F77">
        <w:rPr>
          <w:position w:val="-4"/>
          <w:sz w:val="28"/>
          <w:szCs w:val="28"/>
        </w:rPr>
        <w:object w:dxaOrig="240" w:dyaOrig="320">
          <v:shape id="_x0000_i1078" type="#_x0000_t75" style="width:11.5pt;height:15.9pt" o:ole="" filled="t">
            <v:fill color2="black"/>
            <v:imagedata r:id="rId352" o:title=""/>
          </v:shape>
          <o:OLEObject Type="Embed" ProgID="Equation.3" ShapeID="_x0000_i1078" DrawAspect="Content" ObjectID="_1616832888" r:id="rId353"/>
        </w:object>
      </w:r>
      <w:r w:rsidRPr="00732F77">
        <w:rPr>
          <w:sz w:val="28"/>
          <w:szCs w:val="28"/>
        </w:rPr>
        <w:t>- константа скорости взаимодействия;</w:t>
      </w:r>
    </w:p>
    <w:p w:rsidR="00B826BD" w:rsidRPr="00732F77" w:rsidRDefault="00B826BD" w:rsidP="005B5B4D">
      <w:pPr>
        <w:tabs>
          <w:tab w:val="left" w:pos="720"/>
          <w:tab w:val="left" w:pos="1080"/>
        </w:tabs>
        <w:ind w:left="720"/>
        <w:jc w:val="both"/>
        <w:rPr>
          <w:sz w:val="28"/>
          <w:szCs w:val="28"/>
        </w:rPr>
      </w:pPr>
      <w:r w:rsidRPr="00732F77">
        <w:rPr>
          <w:sz w:val="28"/>
          <w:szCs w:val="28"/>
        </w:rPr>
        <w:tab/>
        <w:t xml:space="preserve">   </w:t>
      </w:r>
      <w:r w:rsidRPr="00732F77">
        <w:rPr>
          <w:position w:val="-1"/>
          <w:sz w:val="28"/>
          <w:szCs w:val="28"/>
        </w:rPr>
        <w:object w:dxaOrig="580" w:dyaOrig="279">
          <v:shape id="_x0000_i1079" type="#_x0000_t75" style="width:28.7pt;height:13.7pt" o:ole="" filled="t">
            <v:fill color2="black"/>
            <v:imagedata r:id="rId354" o:title=""/>
          </v:shape>
          <o:OLEObject Type="Embed" ProgID="Equation.3" ShapeID="_x0000_i1079" DrawAspect="Content" ObjectID="_1616832889" r:id="rId355"/>
        </w:object>
      </w:r>
      <w:r w:rsidRPr="00732F77">
        <w:rPr>
          <w:sz w:val="28"/>
          <w:szCs w:val="28"/>
        </w:rPr>
        <w:t>движущая сила.</w:t>
      </w:r>
    </w:p>
    <w:p w:rsidR="00B826BD" w:rsidRPr="00732F77" w:rsidRDefault="00B826BD" w:rsidP="005B5B4D">
      <w:pPr>
        <w:jc w:val="both"/>
        <w:rPr>
          <w:sz w:val="28"/>
          <w:szCs w:val="28"/>
        </w:rPr>
      </w:pPr>
      <w:r w:rsidRPr="00732F77">
        <w:rPr>
          <w:sz w:val="28"/>
          <w:szCs w:val="28"/>
        </w:rPr>
        <w:t xml:space="preserve">Скорость поступления кокса </w:t>
      </w:r>
    </w:p>
    <w:p w:rsidR="00B826BD" w:rsidRPr="00732F77" w:rsidRDefault="00B826BD" w:rsidP="005B5B4D">
      <w:pPr>
        <w:jc w:val="both"/>
        <w:rPr>
          <w:sz w:val="28"/>
          <w:szCs w:val="28"/>
        </w:rPr>
      </w:pPr>
      <w:r w:rsidRPr="00732F77">
        <w:rPr>
          <w:sz w:val="28"/>
          <w:szCs w:val="28"/>
        </w:rPr>
        <w:lastRenderedPageBreak/>
        <w:tab/>
      </w:r>
      <w:r w:rsidRPr="00732F77">
        <w:rPr>
          <w:sz w:val="28"/>
          <w:szCs w:val="28"/>
        </w:rPr>
        <w:tab/>
      </w:r>
      <w:r w:rsidRPr="00732F77">
        <w:rPr>
          <w:sz w:val="28"/>
          <w:szCs w:val="28"/>
        </w:rPr>
        <w:tab/>
      </w:r>
      <w:r w:rsidRPr="00732F77">
        <w:rPr>
          <w:sz w:val="28"/>
          <w:szCs w:val="28"/>
        </w:rPr>
        <w:tab/>
      </w:r>
      <w:r w:rsidRPr="00732F77">
        <w:rPr>
          <w:sz w:val="28"/>
          <w:szCs w:val="28"/>
          <w:lang w:val="en-US"/>
        </w:rPr>
        <w:t>W</w:t>
      </w:r>
      <w:r w:rsidRPr="00732F77">
        <w:rPr>
          <w:sz w:val="28"/>
          <w:szCs w:val="28"/>
          <w:vertAlign w:val="subscript"/>
        </w:rPr>
        <w:t>к</w:t>
      </w:r>
      <w:r w:rsidRPr="00732F77">
        <w:rPr>
          <w:sz w:val="28"/>
          <w:szCs w:val="28"/>
        </w:rPr>
        <w:t xml:space="preserve"> = </w:t>
      </w:r>
      <w:r w:rsidRPr="00732F77">
        <w:rPr>
          <w:position w:val="-22"/>
          <w:sz w:val="28"/>
          <w:szCs w:val="28"/>
        </w:rPr>
        <w:object w:dxaOrig="360" w:dyaOrig="680">
          <v:shape id="_x0000_i1080" type="#_x0000_t75" style="width:18.55pt;height:33.55pt" o:ole="" filled="t">
            <v:fill color2="black"/>
            <v:imagedata r:id="rId356" o:title=""/>
          </v:shape>
          <o:OLEObject Type="Embed" ProgID="Equation.3" ShapeID="_x0000_i1080" DrawAspect="Content" ObjectID="_1616832890" r:id="rId357"/>
        </w:object>
      </w:r>
      <w:r w:rsidR="00011602">
        <w:rPr>
          <w:sz w:val="28"/>
          <w:szCs w:val="28"/>
        </w:rPr>
        <w:t>, кг/с</w:t>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lang w:val="kk-KZ"/>
        </w:rPr>
        <w:t xml:space="preserve">       </w:t>
      </w:r>
      <w:r w:rsidR="00011602">
        <w:rPr>
          <w:sz w:val="28"/>
          <w:szCs w:val="28"/>
        </w:rPr>
        <w:t>(5.2</w:t>
      </w:r>
      <w:r w:rsidR="00011602">
        <w:rPr>
          <w:sz w:val="28"/>
          <w:szCs w:val="28"/>
          <w:lang w:val="kk-KZ"/>
        </w:rPr>
        <w:t>2</w:t>
      </w:r>
      <w:r w:rsidRPr="00732F77">
        <w:rPr>
          <w:sz w:val="28"/>
          <w:szCs w:val="28"/>
        </w:rPr>
        <w:t>)</w:t>
      </w:r>
    </w:p>
    <w:p w:rsidR="00B826BD" w:rsidRPr="00732F77" w:rsidRDefault="00B826BD" w:rsidP="005B5B4D">
      <w:pPr>
        <w:jc w:val="both"/>
        <w:rPr>
          <w:sz w:val="28"/>
          <w:szCs w:val="28"/>
        </w:rPr>
      </w:pPr>
      <w:r w:rsidRPr="00732F77">
        <w:rPr>
          <w:sz w:val="28"/>
          <w:szCs w:val="28"/>
        </w:rPr>
        <w:t xml:space="preserve">Где </w:t>
      </w:r>
      <w:r w:rsidRPr="00732F77">
        <w:rPr>
          <w:sz w:val="28"/>
          <w:szCs w:val="28"/>
        </w:rPr>
        <w:tab/>
        <w:t>Р – мощность печи, МВт;</w:t>
      </w:r>
    </w:p>
    <w:p w:rsidR="00B826BD" w:rsidRPr="00732F77" w:rsidRDefault="00B826BD" w:rsidP="005B5B4D">
      <w:pPr>
        <w:jc w:val="both"/>
        <w:rPr>
          <w:sz w:val="28"/>
          <w:szCs w:val="28"/>
        </w:rPr>
      </w:pPr>
      <w:r w:rsidRPr="00732F77">
        <w:rPr>
          <w:sz w:val="28"/>
          <w:szCs w:val="28"/>
        </w:rPr>
        <w:tab/>
      </w:r>
      <w:r w:rsidRPr="00732F77">
        <w:rPr>
          <w:sz w:val="28"/>
          <w:szCs w:val="28"/>
          <w:lang w:val="en-US"/>
        </w:rPr>
        <w:t>q</w:t>
      </w:r>
      <w:r w:rsidRPr="00732F77">
        <w:rPr>
          <w:sz w:val="28"/>
          <w:szCs w:val="28"/>
          <w:vertAlign w:val="subscript"/>
          <w:lang w:val="en-US"/>
        </w:rPr>
        <w:t>c</w:t>
      </w:r>
      <w:r w:rsidRPr="00732F77">
        <w:rPr>
          <w:sz w:val="28"/>
          <w:szCs w:val="28"/>
        </w:rPr>
        <w:t xml:space="preserve"> – удельный расход энергии на единицу массы кокса, МВт/кг.</w:t>
      </w:r>
    </w:p>
    <w:p w:rsidR="00B826BD" w:rsidRPr="00732F77" w:rsidRDefault="00B826BD" w:rsidP="005B5B4D">
      <w:pPr>
        <w:jc w:val="both"/>
        <w:rPr>
          <w:sz w:val="28"/>
          <w:szCs w:val="28"/>
        </w:rPr>
      </w:pPr>
    </w:p>
    <w:p w:rsidR="00B826BD" w:rsidRPr="00732F77" w:rsidRDefault="00B826BD" w:rsidP="005B5B4D">
      <w:pPr>
        <w:ind w:firstLine="708"/>
        <w:jc w:val="both"/>
        <w:rPr>
          <w:sz w:val="28"/>
          <w:szCs w:val="28"/>
        </w:rPr>
      </w:pPr>
      <w:r w:rsidRPr="00732F77">
        <w:rPr>
          <w:sz w:val="28"/>
          <w:szCs w:val="28"/>
        </w:rPr>
        <w:t xml:space="preserve">Суммарная поверхность частиц кокса зависит от их размера, пористости и количества кокса. Следовательно, количество кокса в слое связано с мощностью печи и параметрами технологического режима. Раскроем эту связь путем рассмотрения поведения частиц кокса. Частицы кокса, взаимодействуя с расплавом, уменьшаются от </w:t>
      </w:r>
      <w:r w:rsidRPr="00732F77">
        <w:rPr>
          <w:sz w:val="28"/>
          <w:szCs w:val="28"/>
          <w:lang w:val="en-US"/>
        </w:rPr>
        <w:t>r</w:t>
      </w:r>
      <w:r w:rsidRPr="00732F77">
        <w:rPr>
          <w:sz w:val="28"/>
          <w:szCs w:val="28"/>
          <w:vertAlign w:val="subscript"/>
          <w:lang w:val="en-US"/>
        </w:rPr>
        <w:t>o</w:t>
      </w:r>
      <w:r w:rsidRPr="00732F77">
        <w:rPr>
          <w:sz w:val="28"/>
          <w:szCs w:val="28"/>
        </w:rPr>
        <w:t xml:space="preserve"> до 0. Время растворения при постоянном составе расплава равно:</w:t>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position w:val="-22"/>
          <w:sz w:val="28"/>
          <w:szCs w:val="28"/>
        </w:rPr>
        <w:object w:dxaOrig="3920" w:dyaOrig="680">
          <v:shape id="_x0000_i1081" type="#_x0000_t75" style="width:195.25pt;height:33.55pt" o:ole="" filled="t">
            <v:fill color2="black"/>
            <v:imagedata r:id="rId358" o:title=""/>
          </v:shape>
          <o:OLEObject Type="Embed" ProgID="Equation.3" ShapeID="_x0000_i1081" DrawAspect="Content" ObjectID="_1616832891" r:id="rId359"/>
        </w:object>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lang w:val="kk-KZ"/>
        </w:rPr>
        <w:t xml:space="preserve">         </w:t>
      </w:r>
      <w:r w:rsidR="00011602">
        <w:rPr>
          <w:sz w:val="28"/>
          <w:szCs w:val="28"/>
        </w:rPr>
        <w:t>(5.2</w:t>
      </w:r>
      <w:r w:rsidR="00011602">
        <w:rPr>
          <w:sz w:val="28"/>
          <w:szCs w:val="28"/>
          <w:lang w:val="kk-KZ"/>
        </w:rPr>
        <w:t>3</w:t>
      </w:r>
      <w:r w:rsidRPr="00732F77">
        <w:rPr>
          <w:sz w:val="28"/>
          <w:szCs w:val="28"/>
        </w:rPr>
        <w:t>)</w:t>
      </w:r>
    </w:p>
    <w:p w:rsidR="00B826BD" w:rsidRPr="00732F77" w:rsidRDefault="00B826BD" w:rsidP="005B5B4D">
      <w:pPr>
        <w:jc w:val="both"/>
        <w:rPr>
          <w:sz w:val="28"/>
          <w:szCs w:val="28"/>
        </w:rPr>
      </w:pPr>
      <w:r w:rsidRPr="00732F77">
        <w:rPr>
          <w:sz w:val="28"/>
          <w:szCs w:val="28"/>
        </w:rPr>
        <w:t>Т.е. доля остатка равна</w:t>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position w:val="-22"/>
          <w:sz w:val="28"/>
          <w:szCs w:val="28"/>
        </w:rPr>
        <w:object w:dxaOrig="2920" w:dyaOrig="680">
          <v:shape id="_x0000_i1082" type="#_x0000_t75" style="width:146.2pt;height:33.55pt" o:ole="" filled="t">
            <v:fill color2="black"/>
            <v:imagedata r:id="rId360" o:title=""/>
          </v:shape>
          <o:OLEObject Type="Embed" ProgID="Equation.3" ShapeID="_x0000_i1082" DrawAspect="Content" ObjectID="_1616832892" r:id="rId361"/>
        </w:object>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rPr>
        <w:tab/>
      </w:r>
      <w:r w:rsidR="00011602">
        <w:rPr>
          <w:sz w:val="28"/>
          <w:szCs w:val="28"/>
          <w:lang w:val="kk-KZ"/>
        </w:rPr>
        <w:t xml:space="preserve">         </w:t>
      </w:r>
      <w:r w:rsidR="00011602">
        <w:rPr>
          <w:sz w:val="28"/>
          <w:szCs w:val="28"/>
        </w:rPr>
        <w:t>(5.2</w:t>
      </w:r>
      <w:r w:rsidR="00011602">
        <w:rPr>
          <w:sz w:val="28"/>
          <w:szCs w:val="28"/>
          <w:lang w:val="kk-KZ"/>
        </w:rPr>
        <w:t>4</w:t>
      </w:r>
      <w:r w:rsidRPr="00732F77">
        <w:rPr>
          <w:sz w:val="28"/>
          <w:szCs w:val="28"/>
        </w:rPr>
        <w:t>)</w:t>
      </w:r>
    </w:p>
    <w:p w:rsidR="00B826BD" w:rsidRPr="00732F77" w:rsidRDefault="00B826BD" w:rsidP="005B5B4D">
      <w:pPr>
        <w:jc w:val="both"/>
        <w:rPr>
          <w:sz w:val="28"/>
          <w:szCs w:val="28"/>
        </w:rPr>
      </w:pPr>
      <w:r w:rsidRPr="00732F77">
        <w:rPr>
          <w:sz w:val="28"/>
          <w:szCs w:val="28"/>
        </w:rPr>
        <w:tab/>
        <w:t xml:space="preserve">За время существования частицы в </w:t>
      </w:r>
      <w:r w:rsidRPr="00732F77">
        <w:rPr>
          <w:sz w:val="28"/>
          <w:szCs w:val="28"/>
          <w:lang w:val="en-US"/>
        </w:rPr>
        <w:t>III</w:t>
      </w:r>
      <w:r w:rsidRPr="00732F77">
        <w:rPr>
          <w:sz w:val="28"/>
          <w:szCs w:val="28"/>
        </w:rPr>
        <w:t xml:space="preserve"> зону поступает кокс со скоростью, пропорциональной потребляемой электрической мощности:</w:t>
      </w:r>
    </w:p>
    <w:p w:rsidR="00B826BD" w:rsidRPr="00732F77" w:rsidRDefault="00B826BD" w:rsidP="005B5B4D">
      <w:pPr>
        <w:ind w:left="708" w:firstLine="708"/>
        <w:jc w:val="both"/>
        <w:rPr>
          <w:sz w:val="28"/>
          <w:szCs w:val="28"/>
        </w:rPr>
      </w:pPr>
      <w:r w:rsidRPr="00732F77">
        <w:rPr>
          <w:sz w:val="28"/>
          <w:szCs w:val="28"/>
        </w:rPr>
        <w:tab/>
      </w:r>
      <w:r w:rsidRPr="00732F77">
        <w:rPr>
          <w:b/>
          <w:bCs/>
          <w:sz w:val="28"/>
          <w:szCs w:val="28"/>
          <w:lang w:val="en-US"/>
        </w:rPr>
        <w:t>W</w:t>
      </w:r>
      <w:r w:rsidRPr="00732F77">
        <w:rPr>
          <w:b/>
          <w:bCs/>
          <w:sz w:val="28"/>
          <w:szCs w:val="28"/>
        </w:rPr>
        <w:t xml:space="preserve">= </w:t>
      </w:r>
      <w:r w:rsidRPr="00732F77">
        <w:rPr>
          <w:position w:val="-22"/>
          <w:sz w:val="28"/>
          <w:szCs w:val="28"/>
        </w:rPr>
        <w:object w:dxaOrig="360" w:dyaOrig="680">
          <v:shape id="_x0000_i1083" type="#_x0000_t75" style="width:18.55pt;height:33.55pt" o:ole="" filled="t">
            <v:fill color2="black"/>
            <v:imagedata r:id="rId362" o:title=""/>
          </v:shape>
          <o:OLEObject Type="Embed" ProgID="Equation.3" ShapeID="_x0000_i1083" DrawAspect="Content" ObjectID="_1616832893" r:id="rId363"/>
        </w:object>
      </w:r>
      <w:r w:rsidRPr="00732F77">
        <w:rPr>
          <w:b/>
          <w:bCs/>
          <w:sz w:val="28"/>
          <w:szCs w:val="28"/>
        </w:rPr>
        <w:tab/>
      </w:r>
      <w:r w:rsidRPr="00732F77">
        <w:rPr>
          <w:b/>
          <w:bCs/>
          <w:sz w:val="28"/>
          <w:szCs w:val="28"/>
        </w:rPr>
        <w:tab/>
      </w:r>
      <w:r w:rsidRPr="00732F77">
        <w:rPr>
          <w:b/>
          <w:bCs/>
          <w:sz w:val="28"/>
          <w:szCs w:val="28"/>
        </w:rPr>
        <w:tab/>
      </w:r>
      <w:r w:rsidRPr="00732F77">
        <w:rPr>
          <w:b/>
          <w:bCs/>
          <w:sz w:val="28"/>
          <w:szCs w:val="28"/>
        </w:rPr>
        <w:tab/>
      </w:r>
      <w:r w:rsidRPr="00732F77">
        <w:rPr>
          <w:b/>
          <w:bCs/>
          <w:sz w:val="28"/>
          <w:szCs w:val="28"/>
        </w:rPr>
        <w:tab/>
      </w:r>
      <w:r w:rsidRPr="00732F77">
        <w:rPr>
          <w:b/>
          <w:bCs/>
          <w:sz w:val="28"/>
          <w:szCs w:val="28"/>
        </w:rPr>
        <w:tab/>
      </w:r>
      <w:r w:rsidRPr="00732F77">
        <w:rPr>
          <w:b/>
          <w:bCs/>
          <w:sz w:val="28"/>
          <w:szCs w:val="28"/>
        </w:rPr>
        <w:tab/>
      </w:r>
      <w:r w:rsidR="00011602">
        <w:rPr>
          <w:b/>
          <w:bCs/>
          <w:sz w:val="28"/>
          <w:szCs w:val="28"/>
          <w:lang w:val="kk-KZ"/>
        </w:rPr>
        <w:t xml:space="preserve">         </w:t>
      </w:r>
      <w:r w:rsidR="00011602">
        <w:rPr>
          <w:sz w:val="28"/>
          <w:szCs w:val="28"/>
        </w:rPr>
        <w:t>(5.2</w:t>
      </w:r>
      <w:r w:rsidR="00011602">
        <w:rPr>
          <w:sz w:val="28"/>
          <w:szCs w:val="28"/>
          <w:lang w:val="kk-KZ"/>
        </w:rPr>
        <w:t>5</w:t>
      </w:r>
      <w:r w:rsidRPr="00732F77">
        <w:rPr>
          <w:sz w:val="28"/>
          <w:szCs w:val="28"/>
        </w:rPr>
        <w:t>)</w:t>
      </w:r>
    </w:p>
    <w:p w:rsidR="00B826BD" w:rsidRPr="00732F77" w:rsidRDefault="00B826BD" w:rsidP="005B5B4D">
      <w:pPr>
        <w:widowControl w:val="0"/>
        <w:jc w:val="both"/>
        <w:rPr>
          <w:sz w:val="28"/>
          <w:szCs w:val="28"/>
        </w:rPr>
      </w:pPr>
      <w:r w:rsidRPr="00732F77">
        <w:rPr>
          <w:sz w:val="28"/>
          <w:szCs w:val="28"/>
        </w:rPr>
        <w:t xml:space="preserve">Где </w:t>
      </w:r>
      <w:r w:rsidRPr="00732F77">
        <w:rPr>
          <w:sz w:val="28"/>
          <w:szCs w:val="28"/>
          <w:lang w:val="en-US"/>
        </w:rPr>
        <w:t>q</w:t>
      </w:r>
      <w:r w:rsidRPr="00732F77">
        <w:rPr>
          <w:sz w:val="28"/>
          <w:szCs w:val="28"/>
          <w:vertAlign w:val="subscript"/>
          <w:lang w:val="en-US"/>
        </w:rPr>
        <w:t>c</w:t>
      </w:r>
      <w:r w:rsidRPr="00732F77">
        <w:rPr>
          <w:sz w:val="28"/>
          <w:szCs w:val="28"/>
        </w:rPr>
        <w:t xml:space="preserve"> – удельный расход электроэнергии, отнесенный к единице массы кокса, МВт/кг.</w:t>
      </w:r>
    </w:p>
    <w:p w:rsidR="00B826BD" w:rsidRPr="00732F77" w:rsidRDefault="00B826BD" w:rsidP="005B5B4D">
      <w:pPr>
        <w:pStyle w:val="a6"/>
        <w:widowControl w:val="0"/>
        <w:rPr>
          <w:sz w:val="28"/>
          <w:szCs w:val="28"/>
        </w:rPr>
      </w:pPr>
      <w:r w:rsidRPr="00732F77">
        <w:rPr>
          <w:sz w:val="28"/>
          <w:szCs w:val="28"/>
        </w:rPr>
        <w:tab/>
        <w:t>Количество кокса, накопившееся в печи за время существования одной частицы, равно:</w:t>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sz w:val="28"/>
          <w:szCs w:val="28"/>
        </w:rPr>
        <w:tab/>
      </w:r>
      <w:r w:rsidRPr="00732F77">
        <w:rPr>
          <w:position w:val="-26"/>
          <w:sz w:val="28"/>
          <w:szCs w:val="28"/>
        </w:rPr>
        <w:object w:dxaOrig="3120" w:dyaOrig="760">
          <v:shape id="_x0000_i1084" type="#_x0000_t75" style="width:155.5pt;height:38.45pt" o:ole="" filled="t">
            <v:fill color2="black"/>
            <v:imagedata r:id="rId364" o:title=""/>
          </v:shape>
          <o:OLEObject Type="Embed" ProgID="Equation.3" ShapeID="_x0000_i1084" DrawAspect="Content" ObjectID="_1616832894" r:id="rId365"/>
        </w:object>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lang w:val="kk-KZ"/>
        </w:rPr>
        <w:t xml:space="preserve">         </w:t>
      </w:r>
      <w:r w:rsidR="00B3112A">
        <w:rPr>
          <w:sz w:val="28"/>
          <w:szCs w:val="28"/>
        </w:rPr>
        <w:t>(5.2</w:t>
      </w:r>
      <w:r w:rsidR="00B3112A">
        <w:rPr>
          <w:sz w:val="28"/>
          <w:szCs w:val="28"/>
          <w:lang w:val="kk-KZ"/>
        </w:rPr>
        <w:t>6</w:t>
      </w:r>
      <w:r w:rsidRPr="00732F77">
        <w:rPr>
          <w:sz w:val="28"/>
          <w:szCs w:val="28"/>
        </w:rPr>
        <w:t>)</w:t>
      </w:r>
    </w:p>
    <w:p w:rsidR="00B826BD" w:rsidRPr="00732F77" w:rsidRDefault="00B826BD" w:rsidP="005B5B4D">
      <w:pPr>
        <w:jc w:val="both"/>
        <w:rPr>
          <w:sz w:val="28"/>
          <w:szCs w:val="28"/>
        </w:rPr>
      </w:pPr>
      <w:r w:rsidRPr="00732F77">
        <w:rPr>
          <w:sz w:val="28"/>
          <w:szCs w:val="28"/>
        </w:rPr>
        <w:tab/>
      </w:r>
      <w:r w:rsidRPr="00732F77">
        <w:rPr>
          <w:position w:val="-6"/>
          <w:sz w:val="28"/>
          <w:szCs w:val="28"/>
        </w:rPr>
        <w:object w:dxaOrig="279" w:dyaOrig="360">
          <v:shape id="_x0000_i1085" type="#_x0000_t75" style="width:13.7pt;height:18.55pt" o:ole="" filled="t">
            <v:fill color2="black"/>
            <v:imagedata r:id="rId366" o:title=""/>
          </v:shape>
          <o:OLEObject Type="Embed" ProgID="Equation.3" ShapeID="_x0000_i1085" DrawAspect="Content" ObjectID="_1616832895" r:id="rId367"/>
        </w:object>
      </w:r>
      <w:r w:rsidRPr="00732F77">
        <w:rPr>
          <w:sz w:val="28"/>
          <w:szCs w:val="28"/>
        </w:rPr>
        <w:t xml:space="preserve"> - соответствует  </w:t>
      </w:r>
      <w:r w:rsidRPr="00732F77">
        <w:rPr>
          <w:position w:val="-1"/>
          <w:sz w:val="28"/>
          <w:szCs w:val="28"/>
        </w:rPr>
        <w:object w:dxaOrig="580" w:dyaOrig="279">
          <v:shape id="_x0000_i1086" type="#_x0000_t75" style="width:28.7pt;height:13.7pt" o:ole="" filled="t">
            <v:fill color2="black"/>
            <v:imagedata r:id="rId368" o:title=""/>
          </v:shape>
          <o:OLEObject Type="Embed" ProgID="Equation.3" ShapeID="_x0000_i1086" DrawAspect="Content" ObjectID="_1616832896" r:id="rId369"/>
        </w:object>
      </w:r>
      <w:r w:rsidRPr="00732F77">
        <w:rPr>
          <w:sz w:val="28"/>
          <w:szCs w:val="28"/>
        </w:rPr>
        <w:t xml:space="preserve">, </w:t>
      </w:r>
      <w:r w:rsidRPr="00732F77">
        <w:rPr>
          <w:sz w:val="28"/>
          <w:szCs w:val="28"/>
          <w:lang w:val="en-US"/>
        </w:rPr>
        <w:t>r</w:t>
      </w:r>
      <w:r w:rsidRPr="00732F77">
        <w:rPr>
          <w:sz w:val="28"/>
          <w:szCs w:val="28"/>
        </w:rPr>
        <w:t xml:space="preserve"> </w:t>
      </w:r>
      <w:r w:rsidRPr="00732F77">
        <w:rPr>
          <w:sz w:val="28"/>
          <w:szCs w:val="28"/>
          <w:vertAlign w:val="subscript"/>
          <w:lang w:val="en-US"/>
        </w:rPr>
        <w:t>k</w:t>
      </w:r>
      <w:r w:rsidRPr="00732F77">
        <w:rPr>
          <w:sz w:val="28"/>
          <w:szCs w:val="28"/>
        </w:rPr>
        <w:t xml:space="preserve"> = 0</w:t>
      </w:r>
    </w:p>
    <w:p w:rsidR="00B826BD" w:rsidRPr="00732F77" w:rsidRDefault="00B826BD" w:rsidP="005B5B4D">
      <w:pPr>
        <w:jc w:val="both"/>
        <w:rPr>
          <w:sz w:val="28"/>
          <w:szCs w:val="28"/>
        </w:rPr>
      </w:pPr>
      <w:r w:rsidRPr="00732F77">
        <w:rPr>
          <w:sz w:val="28"/>
          <w:szCs w:val="28"/>
        </w:rPr>
        <w:tab/>
        <w:t>Тогда</w:t>
      </w:r>
    </w:p>
    <w:p w:rsidR="00B826BD" w:rsidRPr="00732F77" w:rsidRDefault="00B826BD" w:rsidP="005B5B4D">
      <w:pPr>
        <w:jc w:val="both"/>
        <w:rPr>
          <w:sz w:val="28"/>
          <w:szCs w:val="28"/>
        </w:rPr>
      </w:pPr>
      <w:r w:rsidRPr="00732F77">
        <w:rPr>
          <w:sz w:val="28"/>
          <w:szCs w:val="28"/>
        </w:rPr>
        <w:tab/>
      </w:r>
      <w:r w:rsidRPr="00732F77">
        <w:rPr>
          <w:sz w:val="28"/>
          <w:szCs w:val="28"/>
          <w:lang w:val="en-US"/>
        </w:rPr>
        <w:t>G</w:t>
      </w:r>
      <w:r w:rsidRPr="00732F77">
        <w:rPr>
          <w:sz w:val="28"/>
          <w:szCs w:val="28"/>
          <w:vertAlign w:val="subscript"/>
        </w:rPr>
        <w:t>у</w:t>
      </w:r>
      <w:r w:rsidRPr="00732F77">
        <w:rPr>
          <w:sz w:val="28"/>
          <w:szCs w:val="28"/>
        </w:rPr>
        <w:t xml:space="preserve"> = - </w:t>
      </w:r>
      <w:r w:rsidRPr="00732F77">
        <w:rPr>
          <w:position w:val="-22"/>
          <w:sz w:val="28"/>
          <w:szCs w:val="28"/>
        </w:rPr>
        <w:object w:dxaOrig="2079" w:dyaOrig="680">
          <v:shape id="_x0000_i1087" type="#_x0000_t75" style="width:103.8pt;height:33.55pt" o:ole="" filled="t">
            <v:fill color2="black"/>
            <v:imagedata r:id="rId370" o:title=""/>
          </v:shape>
          <o:OLEObject Type="Embed" ProgID="Equation.3" ShapeID="_x0000_i1087" DrawAspect="Content" ObjectID="_1616832897" r:id="rId371"/>
        </w:object>
      </w:r>
      <w:r w:rsidRPr="00732F77">
        <w:rPr>
          <w:sz w:val="28"/>
          <w:szCs w:val="28"/>
        </w:rPr>
        <w:tab/>
      </w:r>
      <w:r w:rsidRPr="00732F77">
        <w:rPr>
          <w:sz w:val="28"/>
          <w:szCs w:val="28"/>
        </w:rPr>
        <w:tab/>
      </w:r>
      <w:r w:rsidRPr="00732F77">
        <w:rPr>
          <w:sz w:val="28"/>
          <w:szCs w:val="28"/>
        </w:rPr>
        <w:tab/>
      </w:r>
      <w:r w:rsidRPr="00732F77">
        <w:rPr>
          <w:sz w:val="28"/>
          <w:szCs w:val="28"/>
        </w:rPr>
        <w:tab/>
      </w:r>
      <w:r w:rsidR="009F2B42">
        <w:rPr>
          <w:sz w:val="28"/>
          <w:szCs w:val="28"/>
          <w:lang w:val="kk-KZ"/>
        </w:rPr>
        <w:t xml:space="preserve">             </w:t>
      </w:r>
      <w:r w:rsidR="00B3112A">
        <w:rPr>
          <w:sz w:val="28"/>
          <w:szCs w:val="28"/>
        </w:rPr>
        <w:tab/>
      </w:r>
      <w:r w:rsidR="00B3112A">
        <w:rPr>
          <w:sz w:val="28"/>
          <w:szCs w:val="28"/>
          <w:lang w:val="kk-KZ"/>
        </w:rPr>
        <w:t xml:space="preserve">        </w:t>
      </w:r>
      <w:r w:rsidR="00B3112A">
        <w:rPr>
          <w:sz w:val="28"/>
          <w:szCs w:val="28"/>
        </w:rPr>
        <w:t>(5.2</w:t>
      </w:r>
      <w:r w:rsidR="00B3112A">
        <w:rPr>
          <w:sz w:val="28"/>
          <w:szCs w:val="28"/>
          <w:lang w:val="kk-KZ"/>
        </w:rPr>
        <w:t>7</w:t>
      </w:r>
      <w:r w:rsidRPr="00732F77">
        <w:rPr>
          <w:sz w:val="28"/>
          <w:szCs w:val="28"/>
        </w:rPr>
        <w:t>)</w:t>
      </w:r>
    </w:p>
    <w:p w:rsidR="00B826BD" w:rsidRPr="00732F77" w:rsidRDefault="00B826BD" w:rsidP="005B5B4D">
      <w:pPr>
        <w:jc w:val="both"/>
        <w:rPr>
          <w:sz w:val="28"/>
          <w:szCs w:val="28"/>
        </w:rPr>
      </w:pPr>
      <w:r w:rsidRPr="00732F77">
        <w:rPr>
          <w:sz w:val="28"/>
          <w:szCs w:val="28"/>
        </w:rPr>
        <w:tab/>
      </w:r>
      <w:r w:rsidRPr="00732F77">
        <w:rPr>
          <w:position w:val="-5"/>
          <w:sz w:val="28"/>
          <w:szCs w:val="28"/>
        </w:rPr>
        <w:object w:dxaOrig="180" w:dyaOrig="340">
          <v:shape id="_x0000_i1088" type="#_x0000_t75" style="width:8.4pt;height:16.8pt" o:ole="" filled="t">
            <v:fill color2="black"/>
            <v:imagedata r:id="rId304" o:title=""/>
          </v:shape>
          <o:OLEObject Type="Embed" ProgID="Equation.3" ShapeID="_x0000_i1088" DrawAspect="Content" ObjectID="_1616832898" r:id="rId372"/>
        </w:object>
      </w:r>
      <w:r w:rsidRPr="00732F77">
        <w:rPr>
          <w:sz w:val="28"/>
          <w:szCs w:val="28"/>
        </w:rPr>
        <w:t xml:space="preserve">Т.е. </w:t>
      </w:r>
      <w:r w:rsidRPr="00732F77">
        <w:rPr>
          <w:sz w:val="28"/>
          <w:szCs w:val="28"/>
          <w:lang w:val="en-US"/>
        </w:rPr>
        <w:t>G</w:t>
      </w:r>
      <w:r w:rsidRPr="00732F77">
        <w:rPr>
          <w:sz w:val="28"/>
          <w:szCs w:val="28"/>
          <w:vertAlign w:val="subscript"/>
        </w:rPr>
        <w:t>у</w:t>
      </w:r>
      <w:r w:rsidRPr="00732F77">
        <w:rPr>
          <w:sz w:val="28"/>
          <w:szCs w:val="28"/>
        </w:rPr>
        <w:t xml:space="preserve"> = </w:t>
      </w:r>
      <w:r w:rsidRPr="00732F77">
        <w:rPr>
          <w:position w:val="-23"/>
          <w:sz w:val="28"/>
          <w:szCs w:val="28"/>
        </w:rPr>
        <w:object w:dxaOrig="980" w:dyaOrig="700">
          <v:shape id="_x0000_i1089" type="#_x0000_t75" style="width:48.15pt;height:35.8pt" o:ole="" filled="t">
            <v:fill color2="black"/>
            <v:imagedata r:id="rId373" o:title=""/>
          </v:shape>
          <o:OLEObject Type="Embed" ProgID="Equation.3" ShapeID="_x0000_i1089" DrawAspect="Content" ObjectID="_1616832899" r:id="rId374"/>
        </w:object>
      </w:r>
      <w:r w:rsidRPr="00732F77">
        <w:rPr>
          <w:sz w:val="28"/>
          <w:szCs w:val="28"/>
        </w:rPr>
        <w:t xml:space="preserve">;           </w:t>
      </w:r>
      <w:r w:rsidRPr="00732F77">
        <w:rPr>
          <w:position w:val="-23"/>
          <w:sz w:val="28"/>
          <w:szCs w:val="28"/>
        </w:rPr>
        <w:object w:dxaOrig="900" w:dyaOrig="700">
          <v:shape id="_x0000_i1090" type="#_x0000_t75" style="width:45.05pt;height:35.8pt" o:ole="" filled="t">
            <v:fill color2="black"/>
            <v:imagedata r:id="rId375" o:title=""/>
          </v:shape>
          <o:OLEObject Type="Embed" ProgID="Equation.3" ShapeID="_x0000_i1090" DrawAspect="Content" ObjectID="_1616832900" r:id="rId376"/>
        </w:object>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lang w:val="kk-KZ"/>
        </w:rPr>
        <w:t xml:space="preserve">        </w:t>
      </w:r>
      <w:r w:rsidR="00B3112A">
        <w:rPr>
          <w:sz w:val="28"/>
          <w:szCs w:val="28"/>
        </w:rPr>
        <w:t>(5.2</w:t>
      </w:r>
      <w:r w:rsidR="00B3112A">
        <w:rPr>
          <w:sz w:val="28"/>
          <w:szCs w:val="28"/>
          <w:lang w:val="kk-KZ"/>
        </w:rPr>
        <w:t>8</w:t>
      </w:r>
      <w:r w:rsidRPr="00732F77">
        <w:rPr>
          <w:sz w:val="28"/>
          <w:szCs w:val="28"/>
        </w:rPr>
        <w:t>)</w:t>
      </w:r>
    </w:p>
    <w:p w:rsidR="00B826BD" w:rsidRPr="00732F77" w:rsidRDefault="00B826BD" w:rsidP="005B5B4D">
      <w:pPr>
        <w:jc w:val="both"/>
        <w:rPr>
          <w:sz w:val="28"/>
          <w:szCs w:val="28"/>
        </w:rPr>
      </w:pPr>
    </w:p>
    <w:p w:rsidR="00B826BD" w:rsidRPr="00732F77" w:rsidRDefault="00B826BD" w:rsidP="005B5B4D">
      <w:pPr>
        <w:jc w:val="both"/>
        <w:rPr>
          <w:sz w:val="28"/>
          <w:szCs w:val="28"/>
        </w:rPr>
      </w:pPr>
      <w:r w:rsidRPr="00732F77">
        <w:rPr>
          <w:sz w:val="28"/>
          <w:szCs w:val="28"/>
        </w:rPr>
        <w:tab/>
        <w:t xml:space="preserve">Полученное выражение для </w:t>
      </w:r>
      <w:r w:rsidRPr="00732F77">
        <w:rPr>
          <w:sz w:val="28"/>
          <w:szCs w:val="28"/>
          <w:lang w:val="en-US"/>
        </w:rPr>
        <w:t>G</w:t>
      </w:r>
      <w:r w:rsidRPr="00732F77">
        <w:rPr>
          <w:sz w:val="28"/>
          <w:szCs w:val="28"/>
          <w:vertAlign w:val="subscript"/>
        </w:rPr>
        <w:t>у</w:t>
      </w:r>
      <w:r w:rsidRPr="00732F77">
        <w:rPr>
          <w:sz w:val="28"/>
          <w:szCs w:val="28"/>
        </w:rPr>
        <w:t xml:space="preserve"> (масса кокса в углеродистой зоне) позволяет сделать некоторые рекомендации. Мы видим, при условии постоянного размера слоя (</w:t>
      </w:r>
      <w:r w:rsidRPr="00732F77">
        <w:rPr>
          <w:sz w:val="28"/>
          <w:szCs w:val="28"/>
          <w:lang w:val="en-US"/>
        </w:rPr>
        <w:t>G</w:t>
      </w:r>
      <w:r w:rsidRPr="00732F77">
        <w:rPr>
          <w:sz w:val="28"/>
          <w:szCs w:val="28"/>
          <w:vertAlign w:val="subscript"/>
        </w:rPr>
        <w:t>у</w:t>
      </w:r>
      <w:r w:rsidRPr="00732F77">
        <w:rPr>
          <w:sz w:val="28"/>
          <w:szCs w:val="28"/>
        </w:rPr>
        <w:t>) для увеличения производительности печи, необходимо снизить начальный размер кокса (</w:t>
      </w:r>
      <w:r w:rsidRPr="00732F77">
        <w:rPr>
          <w:sz w:val="28"/>
          <w:szCs w:val="28"/>
          <w:lang w:val="en-US"/>
        </w:rPr>
        <w:t>r</w:t>
      </w:r>
      <w:r w:rsidRPr="00732F77">
        <w:rPr>
          <w:sz w:val="28"/>
          <w:szCs w:val="28"/>
          <w:vertAlign w:val="subscript"/>
          <w:lang w:val="en-US"/>
        </w:rPr>
        <w:t>o</w:t>
      </w:r>
      <w:r w:rsidR="00321970">
        <w:rPr>
          <w:sz w:val="28"/>
          <w:szCs w:val="28"/>
        </w:rPr>
        <w:t xml:space="preserve">), либо увеличить </w:t>
      </w:r>
      <w:r w:rsidR="00321970">
        <w:rPr>
          <w:rFonts w:ascii="Symbol" w:hAnsi="Symbol"/>
        </w:rPr>
        <w:t></w:t>
      </w:r>
      <w:r w:rsidR="00321970">
        <w:rPr>
          <w:sz w:val="28"/>
          <w:szCs w:val="28"/>
        </w:rPr>
        <w:t xml:space="preserve">С, либо увеличить </w:t>
      </w:r>
      <w:r w:rsidR="00321970">
        <w:rPr>
          <w:rFonts w:ascii="Symbol" w:hAnsi="Symbol"/>
        </w:rPr>
        <w:t></w:t>
      </w:r>
      <w:r w:rsidRPr="00732F77">
        <w:rPr>
          <w:sz w:val="28"/>
          <w:szCs w:val="28"/>
        </w:rPr>
        <w:t xml:space="preserve">, т.е. скорость взаимодействия. Если это невозможно, то неизбежно возрастание </w:t>
      </w:r>
      <w:r w:rsidRPr="00732F77">
        <w:rPr>
          <w:sz w:val="28"/>
          <w:szCs w:val="28"/>
          <w:lang w:val="en-US"/>
        </w:rPr>
        <w:t>G</w:t>
      </w:r>
      <w:r w:rsidRPr="00732F77">
        <w:rPr>
          <w:sz w:val="28"/>
          <w:szCs w:val="28"/>
          <w:vertAlign w:val="subscript"/>
        </w:rPr>
        <w:t>у</w:t>
      </w:r>
      <w:r w:rsidRPr="00732F77">
        <w:rPr>
          <w:sz w:val="28"/>
          <w:szCs w:val="28"/>
        </w:rPr>
        <w:t xml:space="preserve"> и следовательно, высоты слоя, что приведет к высокой посадке электрода. Из него т</w:t>
      </w:r>
      <w:r w:rsidR="00321970">
        <w:rPr>
          <w:sz w:val="28"/>
          <w:szCs w:val="28"/>
        </w:rPr>
        <w:t xml:space="preserve">акже следует, что для снижения </w:t>
      </w:r>
      <w:r w:rsidR="00321970">
        <w:rPr>
          <w:rFonts w:ascii="Symbol" w:hAnsi="Symbol"/>
        </w:rPr>
        <w:t></w:t>
      </w:r>
      <w:r w:rsidRPr="00732F77">
        <w:rPr>
          <w:sz w:val="28"/>
          <w:szCs w:val="28"/>
        </w:rPr>
        <w:t xml:space="preserve">С, необходимо уменьшить </w:t>
      </w:r>
      <w:r w:rsidRPr="00732F77">
        <w:rPr>
          <w:sz w:val="28"/>
          <w:szCs w:val="28"/>
          <w:lang w:val="en-US"/>
        </w:rPr>
        <w:t>r</w:t>
      </w:r>
      <w:r w:rsidRPr="00732F77">
        <w:rPr>
          <w:sz w:val="28"/>
          <w:szCs w:val="28"/>
          <w:vertAlign w:val="subscript"/>
        </w:rPr>
        <w:t>о</w:t>
      </w:r>
      <w:r w:rsidRPr="00732F77">
        <w:rPr>
          <w:sz w:val="28"/>
          <w:szCs w:val="28"/>
        </w:rPr>
        <w:t>, либо снизить производ</w:t>
      </w:r>
      <w:r w:rsidR="00321970">
        <w:rPr>
          <w:sz w:val="28"/>
          <w:szCs w:val="28"/>
        </w:rPr>
        <w:t xml:space="preserve">ительность (Р), либо увеличить </w:t>
      </w:r>
      <w:r w:rsidR="00321970">
        <w:rPr>
          <w:rFonts w:ascii="Symbol" w:hAnsi="Symbol"/>
        </w:rPr>
        <w:t></w:t>
      </w:r>
      <w:r w:rsidRPr="00732F77">
        <w:rPr>
          <w:sz w:val="28"/>
          <w:szCs w:val="28"/>
          <w:lang w:val="en-US"/>
        </w:rPr>
        <w:t>G</w:t>
      </w:r>
      <w:r w:rsidRPr="00732F77">
        <w:rPr>
          <w:sz w:val="28"/>
          <w:szCs w:val="28"/>
        </w:rPr>
        <w:t>, т.е. повысить посадку электрода. Следует отметить, что в данном случае размер кусков кокса не учиты</w:t>
      </w:r>
      <w:r w:rsidR="00321970">
        <w:rPr>
          <w:sz w:val="28"/>
          <w:szCs w:val="28"/>
        </w:rPr>
        <w:t xml:space="preserve">вает его пористость и </w:t>
      </w:r>
      <w:r w:rsidR="00321970">
        <w:rPr>
          <w:rFonts w:ascii="Symbol" w:hAnsi="Symbol"/>
        </w:rPr>
        <w:t></w:t>
      </w:r>
      <w:r w:rsidRPr="00732F77">
        <w:rPr>
          <w:sz w:val="28"/>
          <w:szCs w:val="28"/>
        </w:rPr>
        <w:t xml:space="preserve"> зависит </w:t>
      </w:r>
      <w:r w:rsidRPr="00732F77">
        <w:rPr>
          <w:sz w:val="28"/>
          <w:szCs w:val="28"/>
        </w:rPr>
        <w:lastRenderedPageBreak/>
        <w:t>от площади реакционно</w:t>
      </w:r>
      <w:r w:rsidR="00321970">
        <w:rPr>
          <w:sz w:val="28"/>
          <w:szCs w:val="28"/>
        </w:rPr>
        <w:t xml:space="preserve">й поверхности, т.е. увеличение </w:t>
      </w:r>
      <w:r w:rsidR="00321970">
        <w:rPr>
          <w:rFonts w:ascii="Symbol" w:hAnsi="Symbol"/>
        </w:rPr>
        <w:t></w:t>
      </w:r>
      <w:r w:rsidRPr="00732F77">
        <w:rPr>
          <w:sz w:val="28"/>
          <w:szCs w:val="28"/>
        </w:rPr>
        <w:t xml:space="preserve"> возможно за счет использования кокса с большим количеством пор, в которые может проникнуть расплав.</w:t>
      </w:r>
    </w:p>
    <w:p w:rsidR="00B826BD" w:rsidRPr="00732F77" w:rsidRDefault="00B826BD" w:rsidP="005B5B4D">
      <w:pPr>
        <w:jc w:val="both"/>
        <w:rPr>
          <w:sz w:val="28"/>
          <w:szCs w:val="28"/>
        </w:rPr>
      </w:pPr>
      <w:r w:rsidRPr="00732F77">
        <w:rPr>
          <w:sz w:val="28"/>
          <w:szCs w:val="28"/>
        </w:rPr>
        <w:tab/>
        <w:t>Изложенные выводы соответствуют практике работы печей.</w:t>
      </w:r>
    </w:p>
    <w:p w:rsidR="00B826BD" w:rsidRPr="00732F77" w:rsidRDefault="00B826BD" w:rsidP="005B5B4D">
      <w:pPr>
        <w:jc w:val="both"/>
        <w:rPr>
          <w:sz w:val="28"/>
          <w:szCs w:val="28"/>
        </w:rPr>
      </w:pPr>
      <w:r w:rsidRPr="00732F77">
        <w:rPr>
          <w:sz w:val="28"/>
          <w:szCs w:val="28"/>
        </w:rPr>
        <w:tab/>
        <w:t xml:space="preserve">Теперь рассмотрим работу углеродистой зоны, как электрического проводника. Из всех зон, углеродистая обладает максимальной проводимостью и торцы электродов должны находиться в контакте с зоной. Углеродистая зона обеспечивает электрический контакт между электродами, в ней выделяется основная часть подведенной энергии. </w:t>
      </w:r>
    </w:p>
    <w:p w:rsidR="00B826BD" w:rsidRPr="00732F77" w:rsidRDefault="00B826BD" w:rsidP="005B5B4D">
      <w:pPr>
        <w:jc w:val="both"/>
        <w:rPr>
          <w:sz w:val="28"/>
          <w:szCs w:val="28"/>
        </w:rPr>
      </w:pPr>
      <w:r w:rsidRPr="00732F77">
        <w:rPr>
          <w:sz w:val="28"/>
          <w:szCs w:val="28"/>
        </w:rPr>
        <w:tab/>
        <w:t xml:space="preserve">Рассмотрим зависимость между электрическими параметрами. Пути тока в зоне неизвестны, поэтому форма проводника не определена. </w:t>
      </w:r>
    </w:p>
    <w:p w:rsidR="00B826BD" w:rsidRPr="00732F77" w:rsidRDefault="00B826BD" w:rsidP="005B5B4D">
      <w:pPr>
        <w:jc w:val="both"/>
        <w:rPr>
          <w:sz w:val="28"/>
          <w:szCs w:val="28"/>
        </w:rPr>
      </w:pPr>
      <w:r w:rsidRPr="00732F77">
        <w:rPr>
          <w:sz w:val="28"/>
          <w:szCs w:val="28"/>
        </w:rPr>
        <w:tab/>
        <w:t>В общем виде можно записать:</w:t>
      </w:r>
    </w:p>
    <w:p w:rsidR="00B826BD" w:rsidRPr="00321970" w:rsidRDefault="00B826BD" w:rsidP="005B5B4D">
      <w:pPr>
        <w:jc w:val="both"/>
        <w:rPr>
          <w:sz w:val="28"/>
          <w:szCs w:val="28"/>
        </w:rPr>
      </w:pPr>
      <w:r w:rsidRPr="00732F77">
        <w:rPr>
          <w:sz w:val="28"/>
          <w:szCs w:val="28"/>
        </w:rPr>
        <w:tab/>
      </w:r>
      <w:r w:rsidRPr="00732F77">
        <w:rPr>
          <w:sz w:val="28"/>
          <w:szCs w:val="28"/>
        </w:rPr>
        <w:tab/>
      </w:r>
      <w:r w:rsidRPr="00732F77">
        <w:rPr>
          <w:sz w:val="28"/>
          <w:szCs w:val="28"/>
        </w:rPr>
        <w:tab/>
      </w:r>
      <w:r w:rsidR="00321970" w:rsidRPr="00321970">
        <w:rPr>
          <w:sz w:val="28"/>
          <w:szCs w:val="28"/>
          <w:lang w:val="en-US"/>
        </w:rPr>
        <w:t>R</w:t>
      </w:r>
      <w:r w:rsidR="00321970" w:rsidRPr="00321970">
        <w:rPr>
          <w:sz w:val="28"/>
          <w:szCs w:val="28"/>
        </w:rPr>
        <w:t xml:space="preserve"> = </w:t>
      </w:r>
      <w:r w:rsidR="00321970" w:rsidRPr="00321970">
        <w:rPr>
          <w:rFonts w:ascii="Symbol" w:hAnsi="Symbol"/>
          <w:sz w:val="28"/>
          <w:szCs w:val="28"/>
          <w:lang w:val="en-US"/>
        </w:rPr>
        <w:t></w:t>
      </w:r>
      <w:r w:rsidR="00321970" w:rsidRPr="00321970">
        <w:rPr>
          <w:sz w:val="28"/>
          <w:szCs w:val="28"/>
          <w:lang w:val="en-US"/>
        </w:rPr>
        <w:t>L</w:t>
      </w:r>
      <w:r w:rsidR="00321970" w:rsidRPr="00321970">
        <w:rPr>
          <w:sz w:val="28"/>
          <w:szCs w:val="28"/>
          <w:vertAlign w:val="superscript"/>
          <w:lang w:val="en-US"/>
        </w:rPr>
        <w:t>a</w:t>
      </w:r>
      <w:r w:rsidR="00321970" w:rsidRPr="00321970">
        <w:rPr>
          <w:sz w:val="28"/>
          <w:szCs w:val="28"/>
          <w:lang w:val="en-US"/>
        </w:rPr>
        <w:t>D</w:t>
      </w:r>
      <w:r w:rsidR="00321970" w:rsidRPr="00321970">
        <w:rPr>
          <w:sz w:val="28"/>
          <w:szCs w:val="28"/>
          <w:vertAlign w:val="superscript"/>
          <w:lang w:val="en-US"/>
        </w:rPr>
        <w:t>b</w:t>
      </w:r>
      <w:r w:rsidR="00321970" w:rsidRPr="00321970">
        <w:rPr>
          <w:sz w:val="28"/>
          <w:szCs w:val="28"/>
        </w:rPr>
        <w:tab/>
      </w:r>
      <w:r w:rsidR="00B3112A" w:rsidRPr="00321970">
        <w:rPr>
          <w:sz w:val="28"/>
          <w:szCs w:val="28"/>
        </w:rPr>
        <w:tab/>
      </w:r>
      <w:r w:rsidR="00B3112A" w:rsidRPr="00321970">
        <w:rPr>
          <w:sz w:val="28"/>
          <w:szCs w:val="28"/>
        </w:rPr>
        <w:tab/>
      </w:r>
      <w:r w:rsidR="00B3112A" w:rsidRPr="00321970">
        <w:rPr>
          <w:sz w:val="28"/>
          <w:szCs w:val="28"/>
        </w:rPr>
        <w:tab/>
      </w:r>
      <w:r w:rsidR="00B3112A" w:rsidRPr="00321970">
        <w:rPr>
          <w:sz w:val="28"/>
          <w:szCs w:val="28"/>
        </w:rPr>
        <w:tab/>
      </w:r>
      <w:r w:rsidR="00B3112A" w:rsidRPr="00321970">
        <w:rPr>
          <w:sz w:val="28"/>
          <w:szCs w:val="28"/>
        </w:rPr>
        <w:tab/>
      </w:r>
      <w:r w:rsidR="00B3112A" w:rsidRPr="00321970">
        <w:rPr>
          <w:sz w:val="28"/>
          <w:szCs w:val="28"/>
        </w:rPr>
        <w:tab/>
      </w:r>
      <w:r w:rsidR="00B3112A" w:rsidRPr="00321970">
        <w:rPr>
          <w:sz w:val="28"/>
          <w:szCs w:val="28"/>
          <w:lang w:val="kk-KZ"/>
        </w:rPr>
        <w:t xml:space="preserve">         </w:t>
      </w:r>
      <w:r w:rsidR="00B3112A" w:rsidRPr="00321970">
        <w:rPr>
          <w:sz w:val="28"/>
          <w:szCs w:val="28"/>
        </w:rPr>
        <w:t>(5.2</w:t>
      </w:r>
      <w:r w:rsidR="00B3112A" w:rsidRPr="00321970">
        <w:rPr>
          <w:sz w:val="28"/>
          <w:szCs w:val="28"/>
          <w:lang w:val="kk-KZ"/>
        </w:rPr>
        <w:t>9</w:t>
      </w:r>
      <w:r w:rsidRPr="00321970">
        <w:rPr>
          <w:sz w:val="28"/>
          <w:szCs w:val="28"/>
        </w:rPr>
        <w:t>)</w:t>
      </w:r>
    </w:p>
    <w:p w:rsidR="00B826BD" w:rsidRPr="00321970" w:rsidRDefault="00B826BD" w:rsidP="005B5B4D">
      <w:pPr>
        <w:jc w:val="both"/>
        <w:rPr>
          <w:sz w:val="28"/>
          <w:szCs w:val="28"/>
        </w:rPr>
      </w:pPr>
      <w:r w:rsidRPr="00321970">
        <w:rPr>
          <w:sz w:val="28"/>
          <w:szCs w:val="28"/>
        </w:rPr>
        <w:t xml:space="preserve">Где      </w:t>
      </w:r>
      <w:r w:rsidRPr="00321970">
        <w:rPr>
          <w:sz w:val="28"/>
          <w:szCs w:val="28"/>
          <w:lang w:val="en-US"/>
        </w:rPr>
        <w:t>R</w:t>
      </w:r>
      <w:r w:rsidRPr="00321970">
        <w:rPr>
          <w:sz w:val="28"/>
          <w:szCs w:val="28"/>
        </w:rPr>
        <w:t xml:space="preserve"> – сопротивление проводника;</w:t>
      </w:r>
    </w:p>
    <w:p w:rsidR="00B826BD" w:rsidRPr="00321970" w:rsidRDefault="00B826BD" w:rsidP="005B5B4D">
      <w:pPr>
        <w:jc w:val="both"/>
        <w:rPr>
          <w:sz w:val="28"/>
          <w:szCs w:val="28"/>
        </w:rPr>
      </w:pPr>
      <w:r w:rsidRPr="00321970">
        <w:rPr>
          <w:sz w:val="28"/>
          <w:szCs w:val="28"/>
        </w:rPr>
        <w:tab/>
      </w:r>
      <w:r w:rsidR="00321970" w:rsidRPr="00321970">
        <w:rPr>
          <w:rFonts w:ascii="Symbol" w:hAnsi="Symbol"/>
          <w:sz w:val="28"/>
          <w:szCs w:val="28"/>
          <w:lang w:val="en-US"/>
        </w:rPr>
        <w:t></w:t>
      </w:r>
      <w:r w:rsidR="00321970" w:rsidRPr="00321970">
        <w:rPr>
          <w:sz w:val="28"/>
          <w:szCs w:val="28"/>
        </w:rPr>
        <w:t xml:space="preserve"> - удельное </w:t>
      </w:r>
      <w:r w:rsidRPr="00321970">
        <w:rPr>
          <w:sz w:val="28"/>
          <w:szCs w:val="28"/>
        </w:rPr>
        <w:t>электросопротивление зоны;</w:t>
      </w:r>
    </w:p>
    <w:p w:rsidR="00B826BD" w:rsidRPr="00732F77" w:rsidRDefault="00B826BD" w:rsidP="005B5B4D">
      <w:pPr>
        <w:jc w:val="both"/>
        <w:rPr>
          <w:sz w:val="28"/>
          <w:szCs w:val="28"/>
        </w:rPr>
      </w:pPr>
      <w:r w:rsidRPr="00321970">
        <w:rPr>
          <w:sz w:val="28"/>
          <w:szCs w:val="28"/>
        </w:rPr>
        <w:tab/>
      </w:r>
      <w:r w:rsidRPr="00321970">
        <w:rPr>
          <w:sz w:val="28"/>
          <w:szCs w:val="28"/>
          <w:lang w:val="en-US"/>
        </w:rPr>
        <w:t>L</w:t>
      </w:r>
      <w:r w:rsidRPr="00321970">
        <w:rPr>
          <w:sz w:val="28"/>
          <w:szCs w:val="28"/>
        </w:rPr>
        <w:t>– длина проводника</w:t>
      </w:r>
      <w:r w:rsidRPr="00732F77">
        <w:rPr>
          <w:sz w:val="28"/>
          <w:szCs w:val="28"/>
        </w:rPr>
        <w:t>;</w:t>
      </w:r>
    </w:p>
    <w:p w:rsidR="00B826BD" w:rsidRPr="00732F77" w:rsidRDefault="00B826BD" w:rsidP="005B5B4D">
      <w:pPr>
        <w:jc w:val="both"/>
        <w:rPr>
          <w:sz w:val="28"/>
          <w:szCs w:val="28"/>
        </w:rPr>
      </w:pPr>
      <w:r w:rsidRPr="00732F77">
        <w:rPr>
          <w:sz w:val="28"/>
          <w:szCs w:val="28"/>
        </w:rPr>
        <w:tab/>
      </w:r>
      <w:r w:rsidRPr="00732F77">
        <w:rPr>
          <w:sz w:val="28"/>
          <w:szCs w:val="28"/>
          <w:lang w:val="en-US"/>
        </w:rPr>
        <w:t>D</w:t>
      </w:r>
      <w:r w:rsidRPr="00732F77">
        <w:rPr>
          <w:sz w:val="28"/>
          <w:szCs w:val="28"/>
        </w:rPr>
        <w:t xml:space="preserve"> – поперечный размер проводника;</w:t>
      </w:r>
    </w:p>
    <w:p w:rsidR="00B826BD" w:rsidRPr="00732F77" w:rsidRDefault="00B826BD" w:rsidP="005B5B4D">
      <w:pPr>
        <w:jc w:val="both"/>
        <w:rPr>
          <w:sz w:val="28"/>
          <w:szCs w:val="28"/>
        </w:rPr>
      </w:pPr>
      <w:r w:rsidRPr="00732F77">
        <w:rPr>
          <w:sz w:val="28"/>
          <w:szCs w:val="28"/>
        </w:rPr>
        <w:tab/>
        <w:t>а, b  - постоянные, зависящие от формы проводника.</w:t>
      </w:r>
    </w:p>
    <w:p w:rsidR="00B826BD" w:rsidRPr="00732F77" w:rsidRDefault="00B826BD" w:rsidP="005B5B4D">
      <w:pPr>
        <w:jc w:val="both"/>
        <w:rPr>
          <w:sz w:val="28"/>
          <w:szCs w:val="28"/>
        </w:rPr>
      </w:pPr>
      <w:r w:rsidRPr="00732F77">
        <w:rPr>
          <w:sz w:val="28"/>
          <w:szCs w:val="28"/>
        </w:rPr>
        <w:tab/>
        <w:t>Величины «а» и «b» могут принимать различные значения, однако,  а + b = -1</w:t>
      </w:r>
    </w:p>
    <w:p w:rsidR="00B826BD" w:rsidRPr="00732F77" w:rsidRDefault="00B826BD" w:rsidP="005B5B4D">
      <w:pPr>
        <w:ind w:firstLine="708"/>
        <w:jc w:val="both"/>
        <w:rPr>
          <w:sz w:val="28"/>
          <w:szCs w:val="28"/>
        </w:rPr>
      </w:pPr>
    </w:p>
    <w:p w:rsidR="00B826BD" w:rsidRPr="00732F77" w:rsidRDefault="00B826BD" w:rsidP="005B5B4D">
      <w:pPr>
        <w:ind w:firstLine="708"/>
        <w:jc w:val="both"/>
        <w:rPr>
          <w:sz w:val="28"/>
          <w:szCs w:val="28"/>
        </w:rPr>
      </w:pPr>
      <w:r w:rsidRPr="00732F77">
        <w:rPr>
          <w:sz w:val="28"/>
          <w:szCs w:val="28"/>
        </w:rPr>
        <w:t xml:space="preserve">Если при изменении  </w:t>
      </w:r>
      <w:r w:rsidRPr="00732F77">
        <w:rPr>
          <w:sz w:val="28"/>
          <w:szCs w:val="28"/>
          <w:lang w:val="en-US"/>
        </w:rPr>
        <w:t>L</w:t>
      </w:r>
      <w:r w:rsidRPr="00732F77">
        <w:rPr>
          <w:sz w:val="28"/>
          <w:szCs w:val="28"/>
        </w:rPr>
        <w:t>/</w:t>
      </w:r>
      <w:r w:rsidRPr="00732F77">
        <w:rPr>
          <w:sz w:val="28"/>
          <w:szCs w:val="28"/>
          <w:lang w:val="en-US"/>
        </w:rPr>
        <w:t>D</w:t>
      </w:r>
      <w:r w:rsidRPr="00732F77">
        <w:rPr>
          <w:sz w:val="28"/>
          <w:szCs w:val="28"/>
        </w:rPr>
        <w:t xml:space="preserve">  между ними сохраняется геометрическое подобие, т.е. при любых </w:t>
      </w:r>
      <w:r w:rsidRPr="00732F77">
        <w:rPr>
          <w:sz w:val="28"/>
          <w:szCs w:val="28"/>
          <w:lang w:val="en-US"/>
        </w:rPr>
        <w:t>L</w:t>
      </w:r>
      <w:r w:rsidRPr="00732F77">
        <w:rPr>
          <w:sz w:val="28"/>
          <w:szCs w:val="28"/>
        </w:rPr>
        <w:t xml:space="preserve"> сохраняется постоянной зависимость </w:t>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sz w:val="28"/>
          <w:szCs w:val="28"/>
        </w:rPr>
        <w:tab/>
      </w:r>
      <w:r w:rsidRPr="00732F77">
        <w:rPr>
          <w:sz w:val="28"/>
          <w:szCs w:val="28"/>
        </w:rPr>
        <w:tab/>
      </w:r>
      <w:r w:rsidRPr="00732F77">
        <w:rPr>
          <w:position w:val="-19"/>
          <w:sz w:val="28"/>
          <w:szCs w:val="28"/>
        </w:rPr>
        <w:object w:dxaOrig="980" w:dyaOrig="620">
          <v:shape id="_x0000_i1091" type="#_x0000_t75" style="width:48.15pt;height:30.9pt" o:ole="" filled="t">
            <v:fill color2="black"/>
            <v:imagedata r:id="rId377" o:title=""/>
          </v:shape>
          <o:OLEObject Type="Embed" ProgID="Equation.3" ShapeID="_x0000_i1091" DrawAspect="Content" ObjectID="_1616832901" r:id="rId378"/>
        </w:object>
      </w:r>
      <w:r w:rsidR="00B3112A">
        <w:rPr>
          <w:sz w:val="28"/>
          <w:szCs w:val="28"/>
        </w:rPr>
        <w:t xml:space="preserve">, </w:t>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lang w:val="kk-KZ"/>
        </w:rPr>
        <w:t xml:space="preserve">          </w:t>
      </w:r>
      <w:r w:rsidR="00B3112A">
        <w:rPr>
          <w:sz w:val="28"/>
          <w:szCs w:val="28"/>
        </w:rPr>
        <w:t>(5.</w:t>
      </w:r>
      <w:r w:rsidR="00B3112A">
        <w:rPr>
          <w:sz w:val="28"/>
          <w:szCs w:val="28"/>
          <w:lang w:val="kk-KZ"/>
        </w:rPr>
        <w:t>30</w:t>
      </w:r>
      <w:r w:rsidRPr="00732F77">
        <w:rPr>
          <w:sz w:val="28"/>
          <w:szCs w:val="28"/>
        </w:rPr>
        <w:t>)</w:t>
      </w:r>
    </w:p>
    <w:p w:rsidR="00B826BD" w:rsidRPr="00732F77" w:rsidRDefault="00B826BD" w:rsidP="005B5B4D">
      <w:pPr>
        <w:jc w:val="both"/>
        <w:rPr>
          <w:sz w:val="28"/>
          <w:szCs w:val="28"/>
        </w:rPr>
      </w:pPr>
      <w:r w:rsidRPr="00732F77">
        <w:rPr>
          <w:sz w:val="28"/>
          <w:szCs w:val="28"/>
        </w:rPr>
        <w:t xml:space="preserve"> </w:t>
      </w:r>
      <w:r w:rsidRPr="00732F77">
        <w:rPr>
          <w:sz w:val="28"/>
          <w:szCs w:val="28"/>
        </w:rPr>
        <w:tab/>
        <w:t>то</w:t>
      </w:r>
      <w:r w:rsidRPr="00732F77">
        <w:rPr>
          <w:sz w:val="28"/>
          <w:szCs w:val="28"/>
        </w:rPr>
        <w:tab/>
      </w:r>
      <w:r w:rsidRPr="00732F77">
        <w:rPr>
          <w:sz w:val="28"/>
          <w:szCs w:val="28"/>
          <w:lang w:val="en-US"/>
        </w:rPr>
        <w:t>R</w:t>
      </w:r>
      <w:r w:rsidRPr="00732F77">
        <w:rPr>
          <w:sz w:val="28"/>
          <w:szCs w:val="28"/>
        </w:rPr>
        <w:t xml:space="preserve">= </w:t>
      </w:r>
      <w:r w:rsidRPr="00732F77">
        <w:rPr>
          <w:position w:val="-6"/>
          <w:sz w:val="28"/>
          <w:szCs w:val="28"/>
        </w:rPr>
        <w:object w:dxaOrig="720" w:dyaOrig="360">
          <v:shape id="_x0000_i1092" type="#_x0000_t75" style="width:36.2pt;height:18.55pt" o:ole="" filled="t">
            <v:fill color2="black"/>
            <v:imagedata r:id="rId379" o:title=""/>
          </v:shape>
          <o:OLEObject Type="Embed" ProgID="Equation.3" ShapeID="_x0000_i1092" DrawAspect="Content" ObjectID="_1616832902" r:id="rId380"/>
        </w:object>
      </w:r>
      <w:r w:rsidRPr="00732F77">
        <w:rPr>
          <w:sz w:val="28"/>
          <w:szCs w:val="28"/>
        </w:rPr>
        <w:t xml:space="preserve">, </w:t>
      </w:r>
    </w:p>
    <w:p w:rsidR="00B826BD" w:rsidRPr="00732F77" w:rsidRDefault="00B826BD" w:rsidP="005B5B4D">
      <w:pPr>
        <w:ind w:firstLine="708"/>
        <w:jc w:val="both"/>
        <w:rPr>
          <w:sz w:val="28"/>
          <w:szCs w:val="28"/>
        </w:rPr>
      </w:pPr>
      <w:r w:rsidRPr="00732F77">
        <w:rPr>
          <w:sz w:val="28"/>
          <w:szCs w:val="28"/>
        </w:rPr>
        <w:t xml:space="preserve">где </w:t>
      </w:r>
      <w:r w:rsidRPr="00732F77">
        <w:rPr>
          <w:position w:val="-5"/>
          <w:sz w:val="28"/>
          <w:szCs w:val="28"/>
        </w:rPr>
        <w:object w:dxaOrig="300" w:dyaOrig="340">
          <v:shape id="_x0000_i1093" type="#_x0000_t75" style="width:15pt;height:16.8pt" o:ole="" filled="t">
            <v:fill color2="black"/>
            <v:imagedata r:id="rId381" o:title=""/>
          </v:shape>
          <o:OLEObject Type="Embed" ProgID="Equation.3" ShapeID="_x0000_i1093" DrawAspect="Content" ObjectID="_1616832903" r:id="rId382"/>
        </w:object>
      </w:r>
      <w:r w:rsidRPr="00732F77">
        <w:rPr>
          <w:sz w:val="28"/>
          <w:szCs w:val="28"/>
        </w:rPr>
        <w:t xml:space="preserve"> - безразмерная функция, принимающая постоянное значение при  </w:t>
      </w:r>
      <w:r w:rsidRPr="00732F77">
        <w:rPr>
          <w:position w:val="-1"/>
          <w:sz w:val="28"/>
          <w:szCs w:val="28"/>
        </w:rPr>
        <w:object w:dxaOrig="980" w:dyaOrig="279">
          <v:shape id="_x0000_i1094" type="#_x0000_t75" style="width:48.15pt;height:13.7pt" o:ole="" filled="t">
            <v:fill color2="black"/>
            <v:imagedata r:id="rId383" o:title=""/>
          </v:shape>
          <o:OLEObject Type="Embed" ProgID="Equation.3" ShapeID="_x0000_i1094" DrawAspect="Content" ObjectID="_1616832904" r:id="rId384"/>
        </w:object>
      </w:r>
    </w:p>
    <w:p w:rsidR="00B826BD" w:rsidRPr="00732F77" w:rsidRDefault="00B826BD" w:rsidP="005B5B4D">
      <w:pPr>
        <w:jc w:val="both"/>
        <w:rPr>
          <w:sz w:val="28"/>
          <w:szCs w:val="28"/>
        </w:rPr>
      </w:pPr>
      <w:r w:rsidRPr="00732F77">
        <w:rPr>
          <w:sz w:val="28"/>
          <w:szCs w:val="28"/>
        </w:rPr>
        <w:t>Мощность, выделяемая в проводнике, равна</w:t>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sz w:val="28"/>
          <w:szCs w:val="28"/>
        </w:rPr>
        <w:tab/>
      </w:r>
      <w:r w:rsidRPr="00732F77">
        <w:rPr>
          <w:sz w:val="28"/>
          <w:szCs w:val="28"/>
        </w:rPr>
        <w:tab/>
        <w:t xml:space="preserve">Р= </w:t>
      </w:r>
      <w:r w:rsidRPr="00732F77">
        <w:rPr>
          <w:position w:val="-42"/>
          <w:sz w:val="28"/>
          <w:szCs w:val="28"/>
        </w:rPr>
        <w:object w:dxaOrig="1160" w:dyaOrig="1080">
          <v:shape id="_x0000_i1095" type="#_x0000_t75" style="width:58.3pt;height:53.9pt" o:ole="" filled="t">
            <v:fill color2="black"/>
            <v:imagedata r:id="rId385" o:title=""/>
          </v:shape>
          <o:OLEObject Type="Embed" ProgID="Equation.3" ShapeID="_x0000_i1095" DrawAspect="Content" ObjectID="_1616832905" r:id="rId386"/>
        </w:object>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lang w:val="kk-KZ"/>
        </w:rPr>
        <w:t xml:space="preserve">        </w:t>
      </w:r>
      <w:r w:rsidR="00B3112A">
        <w:rPr>
          <w:sz w:val="28"/>
          <w:szCs w:val="28"/>
        </w:rPr>
        <w:t>(5.</w:t>
      </w:r>
      <w:r w:rsidR="00B3112A">
        <w:rPr>
          <w:sz w:val="28"/>
          <w:szCs w:val="28"/>
          <w:lang w:val="kk-KZ"/>
        </w:rPr>
        <w:t>31</w:t>
      </w:r>
      <w:r w:rsidRPr="00732F77">
        <w:rPr>
          <w:sz w:val="28"/>
          <w:szCs w:val="28"/>
        </w:rPr>
        <w:t>)</w:t>
      </w:r>
    </w:p>
    <w:p w:rsidR="00321970" w:rsidRDefault="00B826BD" w:rsidP="005B5B4D">
      <w:pPr>
        <w:ind w:firstLine="708"/>
        <w:jc w:val="both"/>
        <w:rPr>
          <w:sz w:val="28"/>
          <w:szCs w:val="28"/>
          <w:lang w:val="kk-KZ"/>
        </w:rPr>
      </w:pPr>
      <w:r w:rsidRPr="00732F77">
        <w:rPr>
          <w:sz w:val="28"/>
          <w:szCs w:val="28"/>
        </w:rPr>
        <w:t xml:space="preserve">При стабильной работе печи значение удельной объемной мощности должно быть постоянным и равным определенному значению  </w:t>
      </w:r>
      <w:r w:rsidRPr="00732F77">
        <w:rPr>
          <w:sz w:val="28"/>
          <w:szCs w:val="28"/>
          <w:lang w:val="en-US"/>
        </w:rPr>
        <w:t>q</w:t>
      </w:r>
      <w:r w:rsidRPr="00732F77">
        <w:rPr>
          <w:sz w:val="28"/>
          <w:szCs w:val="28"/>
          <w:vertAlign w:val="subscript"/>
          <w:lang w:val="en-US"/>
        </w:rPr>
        <w:t>o</w:t>
      </w:r>
      <w:r w:rsidRPr="00732F77">
        <w:rPr>
          <w:sz w:val="28"/>
          <w:szCs w:val="28"/>
        </w:rPr>
        <w:t xml:space="preserve">,        т.е. </w:t>
      </w:r>
    </w:p>
    <w:p w:rsidR="00B826BD" w:rsidRPr="00732F77" w:rsidRDefault="00B826BD" w:rsidP="005B5B4D">
      <w:pPr>
        <w:ind w:firstLine="708"/>
        <w:jc w:val="both"/>
        <w:rPr>
          <w:sz w:val="28"/>
          <w:szCs w:val="28"/>
        </w:rPr>
      </w:pPr>
      <w:r w:rsidRPr="00732F77">
        <w:rPr>
          <w:sz w:val="28"/>
          <w:szCs w:val="28"/>
        </w:rPr>
        <w:t xml:space="preserve">Р = </w:t>
      </w:r>
      <w:r w:rsidRPr="00732F77">
        <w:rPr>
          <w:sz w:val="28"/>
          <w:szCs w:val="28"/>
          <w:lang w:val="en-US"/>
        </w:rPr>
        <w:t>q</w:t>
      </w:r>
      <w:r w:rsidRPr="00732F77">
        <w:rPr>
          <w:sz w:val="28"/>
          <w:szCs w:val="28"/>
          <w:vertAlign w:val="subscript"/>
          <w:lang w:val="en-US"/>
        </w:rPr>
        <w:t>o</w:t>
      </w:r>
      <w:r w:rsidRPr="00732F77">
        <w:rPr>
          <w:sz w:val="28"/>
          <w:szCs w:val="28"/>
        </w:rPr>
        <w:t xml:space="preserve"> </w:t>
      </w:r>
      <w:r w:rsidRPr="00732F77">
        <w:rPr>
          <w:sz w:val="28"/>
          <w:szCs w:val="28"/>
          <w:lang w:val="en-US"/>
        </w:rPr>
        <w:t>V</w:t>
      </w:r>
      <w:r w:rsidRPr="00732F77">
        <w:rPr>
          <w:sz w:val="28"/>
          <w:szCs w:val="28"/>
          <w:vertAlign w:val="subscript"/>
          <w:lang w:val="en-US"/>
        </w:rPr>
        <w:t>III</w:t>
      </w:r>
      <w:r w:rsidRPr="00732F77">
        <w:rPr>
          <w:sz w:val="28"/>
          <w:szCs w:val="28"/>
        </w:rPr>
        <w:tab/>
      </w:r>
    </w:p>
    <w:p w:rsidR="00B826BD" w:rsidRPr="00732F77" w:rsidRDefault="00B826BD" w:rsidP="005B5B4D">
      <w:pPr>
        <w:jc w:val="both"/>
        <w:rPr>
          <w:sz w:val="28"/>
          <w:szCs w:val="28"/>
        </w:rPr>
      </w:pPr>
      <w:r w:rsidRPr="00732F77">
        <w:rPr>
          <w:sz w:val="28"/>
          <w:szCs w:val="28"/>
        </w:rPr>
        <w:t>При геометрическом подобии реакционных зон имеем</w:t>
      </w:r>
    </w:p>
    <w:p w:rsidR="00B826BD" w:rsidRPr="00732F77" w:rsidRDefault="00B826BD" w:rsidP="005B5B4D">
      <w:pPr>
        <w:ind w:left="2124" w:firstLine="708"/>
        <w:jc w:val="both"/>
        <w:rPr>
          <w:sz w:val="28"/>
          <w:szCs w:val="28"/>
        </w:rPr>
      </w:pPr>
      <w:r w:rsidRPr="00732F77">
        <w:rPr>
          <w:position w:val="-7"/>
          <w:sz w:val="28"/>
          <w:szCs w:val="28"/>
        </w:rPr>
        <w:object w:dxaOrig="1100" w:dyaOrig="380">
          <v:shape id="_x0000_i1096" type="#_x0000_t75" style="width:55.2pt;height:18.55pt" o:ole="" filled="t">
            <v:fill color2="black"/>
            <v:imagedata r:id="rId387" o:title=""/>
          </v:shape>
          <o:OLEObject Type="Embed" ProgID="Equation.3" ShapeID="_x0000_i1096" DrawAspect="Content" ObjectID="_1616832906" r:id="rId388"/>
        </w:object>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lang w:val="kk-KZ"/>
        </w:rPr>
        <w:t xml:space="preserve">      </w:t>
      </w:r>
      <w:r w:rsidR="00B3112A">
        <w:rPr>
          <w:sz w:val="28"/>
          <w:szCs w:val="28"/>
        </w:rPr>
        <w:t>(5.</w:t>
      </w:r>
      <w:r w:rsidR="00B3112A">
        <w:rPr>
          <w:sz w:val="28"/>
          <w:szCs w:val="28"/>
          <w:lang w:val="kk-KZ"/>
        </w:rPr>
        <w:t>32</w:t>
      </w:r>
      <w:r w:rsidRPr="00732F77">
        <w:rPr>
          <w:sz w:val="28"/>
          <w:szCs w:val="28"/>
        </w:rPr>
        <w:t>)</w:t>
      </w:r>
    </w:p>
    <w:p w:rsidR="00B826BD" w:rsidRPr="00732F77" w:rsidRDefault="00B826BD" w:rsidP="005B5B4D">
      <w:pPr>
        <w:jc w:val="both"/>
        <w:rPr>
          <w:sz w:val="28"/>
          <w:szCs w:val="28"/>
        </w:rPr>
      </w:pPr>
      <w:r w:rsidRPr="00732F77">
        <w:rPr>
          <w:sz w:val="28"/>
          <w:szCs w:val="28"/>
        </w:rPr>
        <w:t xml:space="preserve">т.е. </w:t>
      </w:r>
      <w:r w:rsidRPr="00732F77">
        <w:rPr>
          <w:sz w:val="28"/>
          <w:szCs w:val="28"/>
        </w:rPr>
        <w:tab/>
      </w:r>
      <w:r w:rsidRPr="00732F77">
        <w:rPr>
          <w:sz w:val="28"/>
          <w:szCs w:val="28"/>
        </w:rPr>
        <w:tab/>
      </w:r>
      <w:r w:rsidRPr="00732F77">
        <w:rPr>
          <w:position w:val="-7"/>
          <w:sz w:val="28"/>
          <w:szCs w:val="28"/>
        </w:rPr>
        <w:object w:dxaOrig="1160" w:dyaOrig="380">
          <v:shape id="_x0000_i1097" type="#_x0000_t75" style="width:58.3pt;height:18.55pt" o:ole="" filled="t">
            <v:fill color2="black"/>
            <v:imagedata r:id="rId389" o:title=""/>
          </v:shape>
          <o:OLEObject Type="Embed" ProgID="Equation.3" ShapeID="_x0000_i1097" DrawAspect="Content" ObjectID="_1616832907" r:id="rId390"/>
        </w:object>
      </w:r>
      <w:r w:rsidRPr="00732F77">
        <w:rPr>
          <w:sz w:val="28"/>
          <w:szCs w:val="28"/>
        </w:rPr>
        <w:tab/>
      </w:r>
      <w:r w:rsidRPr="00732F77">
        <w:rPr>
          <w:sz w:val="28"/>
          <w:szCs w:val="28"/>
        </w:rPr>
        <w:tab/>
      </w:r>
      <w:r w:rsidRPr="00732F77">
        <w:rPr>
          <w:sz w:val="28"/>
          <w:szCs w:val="28"/>
        </w:rPr>
        <w:tab/>
      </w:r>
      <w:r w:rsidRPr="00732F77">
        <w:rPr>
          <w:sz w:val="28"/>
          <w:szCs w:val="28"/>
        </w:rPr>
        <w:tab/>
      </w:r>
      <w:r w:rsidRPr="00732F77">
        <w:rPr>
          <w:position w:val="-24"/>
          <w:sz w:val="28"/>
          <w:szCs w:val="28"/>
        </w:rPr>
        <w:object w:dxaOrig="1740" w:dyaOrig="720">
          <v:shape id="_x0000_i1098" type="#_x0000_t75" style="width:87pt;height:36.2pt" o:ole="" filled="t">
            <v:fill color2="black"/>
            <v:imagedata r:id="rId391" o:title=""/>
          </v:shape>
          <o:OLEObject Type="Embed" ProgID="Equation.3" ShapeID="_x0000_i1098" DrawAspect="Content" ObjectID="_1616832908" r:id="rId392"/>
        </w:object>
      </w:r>
    </w:p>
    <w:p w:rsidR="00B826BD" w:rsidRPr="00732F77" w:rsidRDefault="00B826BD" w:rsidP="005B5B4D">
      <w:pPr>
        <w:jc w:val="both"/>
        <w:rPr>
          <w:sz w:val="28"/>
          <w:szCs w:val="28"/>
        </w:rPr>
      </w:pPr>
      <w:r w:rsidRPr="00732F77">
        <w:rPr>
          <w:position w:val="-5"/>
          <w:sz w:val="28"/>
          <w:szCs w:val="28"/>
        </w:rPr>
        <w:object w:dxaOrig="180" w:dyaOrig="340">
          <v:shape id="_x0000_i1099" type="#_x0000_t75" style="width:8.4pt;height:16.8pt" o:ole="" filled="t">
            <v:fill color2="black"/>
            <v:imagedata r:id="rId304" o:title=""/>
          </v:shape>
          <o:OLEObject Type="Embed" ProgID="Equation.3" ShapeID="_x0000_i1099" DrawAspect="Content" ObjectID="_1616832909" r:id="rId393"/>
        </w:object>
      </w:r>
      <w:r w:rsidRPr="00732F77">
        <w:rPr>
          <w:sz w:val="28"/>
          <w:szCs w:val="28"/>
        </w:rPr>
        <w:t xml:space="preserve">тогда </w:t>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sz w:val="28"/>
          <w:szCs w:val="28"/>
        </w:rPr>
        <w:tab/>
      </w:r>
      <w:r w:rsidRPr="00732F77">
        <w:rPr>
          <w:sz w:val="28"/>
          <w:szCs w:val="28"/>
        </w:rPr>
        <w:tab/>
      </w:r>
      <w:r w:rsidRPr="00732F77">
        <w:rPr>
          <w:position w:val="-22"/>
          <w:sz w:val="28"/>
          <w:szCs w:val="28"/>
        </w:rPr>
        <w:object w:dxaOrig="1359" w:dyaOrig="680">
          <v:shape id="_x0000_i1100" type="#_x0000_t75" style="width:68pt;height:33.55pt" o:ole="" filled="t">
            <v:fill color2="black"/>
            <v:imagedata r:id="rId394" o:title=""/>
          </v:shape>
          <o:OLEObject Type="Embed" ProgID="Equation.3" ShapeID="_x0000_i1100" DrawAspect="Content" ObjectID="_1616832910" r:id="rId395"/>
        </w:object>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lang w:val="kk-KZ"/>
        </w:rPr>
        <w:t xml:space="preserve">      </w:t>
      </w:r>
      <w:r w:rsidR="00B3112A">
        <w:rPr>
          <w:sz w:val="28"/>
          <w:szCs w:val="28"/>
        </w:rPr>
        <w:t>(5.</w:t>
      </w:r>
      <w:r w:rsidR="00B3112A">
        <w:rPr>
          <w:sz w:val="28"/>
          <w:szCs w:val="28"/>
          <w:lang w:val="kk-KZ"/>
        </w:rPr>
        <w:t>33</w:t>
      </w:r>
      <w:r w:rsidRPr="00732F77">
        <w:rPr>
          <w:sz w:val="28"/>
          <w:szCs w:val="28"/>
        </w:rPr>
        <w:t>)</w:t>
      </w:r>
    </w:p>
    <w:p w:rsidR="00B826BD" w:rsidRPr="00732F77" w:rsidRDefault="00B826BD" w:rsidP="005B5B4D">
      <w:pPr>
        <w:jc w:val="both"/>
        <w:rPr>
          <w:sz w:val="28"/>
          <w:szCs w:val="28"/>
        </w:rPr>
      </w:pPr>
      <w:r w:rsidRPr="00732F77">
        <w:rPr>
          <w:sz w:val="28"/>
          <w:szCs w:val="28"/>
        </w:rPr>
        <w:t>Отсюда:</w:t>
      </w:r>
    </w:p>
    <w:p w:rsidR="00B826BD" w:rsidRPr="00732F77" w:rsidRDefault="00B826BD" w:rsidP="005B5B4D">
      <w:pPr>
        <w:ind w:left="1416" w:firstLine="708"/>
        <w:jc w:val="both"/>
        <w:rPr>
          <w:sz w:val="28"/>
          <w:szCs w:val="28"/>
        </w:rPr>
      </w:pPr>
      <w:r w:rsidRPr="00732F77">
        <w:rPr>
          <w:sz w:val="28"/>
          <w:szCs w:val="28"/>
        </w:rPr>
        <w:lastRenderedPageBreak/>
        <w:t xml:space="preserve">  </w:t>
      </w:r>
      <w:r w:rsidRPr="00732F77">
        <w:rPr>
          <w:position w:val="-24"/>
          <w:sz w:val="28"/>
          <w:szCs w:val="28"/>
        </w:rPr>
        <w:object w:dxaOrig="2480" w:dyaOrig="720">
          <v:shape id="_x0000_i1101" type="#_x0000_t75" style="width:123.7pt;height:36.2pt" o:ole="" filled="t">
            <v:fill color2="black"/>
            <v:imagedata r:id="rId396" o:title=""/>
          </v:shape>
          <o:OLEObject Type="Embed" ProgID="Equation.3" ShapeID="_x0000_i1101" DrawAspect="Content" ObjectID="_1616832911" r:id="rId397"/>
        </w:object>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lang w:val="kk-KZ"/>
        </w:rPr>
        <w:t xml:space="preserve">    </w:t>
      </w:r>
      <w:r w:rsidR="00B3112A">
        <w:rPr>
          <w:sz w:val="28"/>
          <w:szCs w:val="28"/>
        </w:rPr>
        <w:t>(5.</w:t>
      </w:r>
      <w:r w:rsidR="00B3112A">
        <w:rPr>
          <w:sz w:val="28"/>
          <w:szCs w:val="28"/>
          <w:lang w:val="kk-KZ"/>
        </w:rPr>
        <w:t>34</w:t>
      </w:r>
      <w:r w:rsidRPr="00732F77">
        <w:rPr>
          <w:sz w:val="28"/>
          <w:szCs w:val="28"/>
        </w:rPr>
        <w:t>)</w:t>
      </w:r>
    </w:p>
    <w:p w:rsidR="00B826BD" w:rsidRPr="00732F77" w:rsidRDefault="00B826BD" w:rsidP="005B5B4D">
      <w:pPr>
        <w:jc w:val="both"/>
        <w:rPr>
          <w:sz w:val="28"/>
          <w:szCs w:val="28"/>
        </w:rPr>
      </w:pPr>
      <w:r w:rsidRPr="00732F77">
        <w:rPr>
          <w:sz w:val="28"/>
          <w:szCs w:val="28"/>
        </w:rPr>
        <w:t xml:space="preserve">Или  </w:t>
      </w:r>
    </w:p>
    <w:p w:rsidR="00B826BD" w:rsidRPr="00732F77" w:rsidRDefault="00B826BD" w:rsidP="005B5B4D">
      <w:pPr>
        <w:ind w:left="1416" w:firstLine="708"/>
        <w:jc w:val="both"/>
        <w:rPr>
          <w:sz w:val="28"/>
          <w:szCs w:val="28"/>
        </w:rPr>
      </w:pPr>
      <w:r w:rsidRPr="00732F77">
        <w:rPr>
          <w:position w:val="-24"/>
          <w:sz w:val="28"/>
          <w:szCs w:val="28"/>
        </w:rPr>
        <w:object w:dxaOrig="2780" w:dyaOrig="720">
          <v:shape id="_x0000_i1102" type="#_x0000_t75" style="width:139.15pt;height:36.2pt" o:ole="" filled="t">
            <v:fill color2="black"/>
            <v:imagedata r:id="rId398" o:title=""/>
          </v:shape>
          <o:OLEObject Type="Embed" ProgID="Equation.3" ShapeID="_x0000_i1102" DrawAspect="Content" ObjectID="_1616832912" r:id="rId399"/>
        </w:object>
      </w:r>
      <w:r w:rsidR="00B3112A">
        <w:rPr>
          <w:sz w:val="28"/>
          <w:szCs w:val="28"/>
        </w:rPr>
        <w:t xml:space="preserve"> </w:t>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lang w:val="kk-KZ"/>
        </w:rPr>
        <w:t xml:space="preserve">    </w:t>
      </w:r>
      <w:r w:rsidR="00B3112A">
        <w:rPr>
          <w:sz w:val="28"/>
          <w:szCs w:val="28"/>
        </w:rPr>
        <w:t>(5.</w:t>
      </w:r>
      <w:r w:rsidR="00B3112A">
        <w:rPr>
          <w:sz w:val="28"/>
          <w:szCs w:val="28"/>
          <w:lang w:val="kk-KZ"/>
        </w:rPr>
        <w:t>35</w:t>
      </w:r>
      <w:r w:rsidRPr="00732F77">
        <w:rPr>
          <w:sz w:val="28"/>
          <w:szCs w:val="28"/>
        </w:rPr>
        <w:t xml:space="preserve">)  </w:t>
      </w:r>
    </w:p>
    <w:p w:rsidR="00B826BD" w:rsidRPr="00732F77" w:rsidRDefault="00B826BD" w:rsidP="005B5B4D">
      <w:pPr>
        <w:jc w:val="both"/>
        <w:rPr>
          <w:sz w:val="28"/>
          <w:szCs w:val="28"/>
        </w:rPr>
      </w:pPr>
      <w:r w:rsidRPr="00732F77">
        <w:rPr>
          <w:sz w:val="28"/>
          <w:szCs w:val="28"/>
        </w:rPr>
        <w:t>Отсюда:</w:t>
      </w:r>
    </w:p>
    <w:p w:rsidR="00B826BD" w:rsidRPr="00732F77" w:rsidRDefault="00B826BD" w:rsidP="005B5B4D">
      <w:pPr>
        <w:ind w:left="1416" w:firstLine="708"/>
        <w:jc w:val="both"/>
        <w:rPr>
          <w:sz w:val="28"/>
          <w:szCs w:val="28"/>
        </w:rPr>
      </w:pPr>
      <w:r w:rsidRPr="00732F77">
        <w:rPr>
          <w:sz w:val="28"/>
          <w:szCs w:val="28"/>
        </w:rPr>
        <w:t xml:space="preserve"> </w:t>
      </w:r>
      <w:r w:rsidRPr="00732F77">
        <w:rPr>
          <w:position w:val="-7"/>
          <w:sz w:val="28"/>
          <w:szCs w:val="28"/>
        </w:rPr>
        <w:object w:dxaOrig="3260" w:dyaOrig="380">
          <v:shape id="_x0000_i1103" type="#_x0000_t75" style="width:162.55pt;height:18.55pt" o:ole="" filled="t">
            <v:fill color2="black"/>
            <v:imagedata r:id="rId400" o:title=""/>
          </v:shape>
          <o:OLEObject Type="Embed" ProgID="Equation.3" ShapeID="_x0000_i1103" DrawAspect="Content" ObjectID="_1616832913" r:id="rId401"/>
        </w:object>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lang w:val="kk-KZ"/>
        </w:rPr>
        <w:t xml:space="preserve">    </w:t>
      </w:r>
      <w:r w:rsidR="00B3112A">
        <w:rPr>
          <w:sz w:val="28"/>
          <w:szCs w:val="28"/>
        </w:rPr>
        <w:t>(5.</w:t>
      </w:r>
      <w:r w:rsidR="00B3112A">
        <w:rPr>
          <w:sz w:val="28"/>
          <w:szCs w:val="28"/>
          <w:lang w:val="kk-KZ"/>
        </w:rPr>
        <w:t>36</w:t>
      </w:r>
      <w:r w:rsidRPr="00732F77">
        <w:rPr>
          <w:sz w:val="28"/>
          <w:szCs w:val="28"/>
        </w:rPr>
        <w:t>)</w:t>
      </w:r>
    </w:p>
    <w:p w:rsidR="00B826BD" w:rsidRPr="00732F77" w:rsidRDefault="00B826BD" w:rsidP="005B5B4D">
      <w:pPr>
        <w:jc w:val="both"/>
        <w:rPr>
          <w:sz w:val="28"/>
          <w:szCs w:val="28"/>
        </w:rPr>
      </w:pPr>
      <w:r w:rsidRPr="00732F77">
        <w:rPr>
          <w:sz w:val="28"/>
          <w:szCs w:val="28"/>
        </w:rPr>
        <w:t xml:space="preserve">Обозначим   </w:t>
      </w:r>
      <w:r w:rsidRPr="00732F77">
        <w:rPr>
          <w:sz w:val="28"/>
          <w:szCs w:val="28"/>
        </w:rPr>
        <w:tab/>
      </w:r>
      <w:r w:rsidRPr="00732F77">
        <w:rPr>
          <w:sz w:val="28"/>
          <w:szCs w:val="28"/>
        </w:rPr>
        <w:tab/>
      </w:r>
      <w:r w:rsidRPr="00732F77">
        <w:rPr>
          <w:position w:val="-6"/>
          <w:sz w:val="28"/>
          <w:szCs w:val="28"/>
        </w:rPr>
        <w:object w:dxaOrig="2280" w:dyaOrig="360">
          <v:shape id="_x0000_i1104" type="#_x0000_t75" style="width:113.95pt;height:18.55pt" o:ole="" filled="t">
            <v:fill color2="black"/>
            <v:imagedata r:id="rId402" o:title=""/>
          </v:shape>
          <o:OLEObject Type="Embed" ProgID="Equation.3" ShapeID="_x0000_i1104" DrawAspect="Content" ObjectID="_1616832914" r:id="rId403"/>
        </w:object>
      </w:r>
    </w:p>
    <w:p w:rsidR="00B826BD" w:rsidRPr="00732F77" w:rsidRDefault="00B826BD" w:rsidP="005B5B4D">
      <w:pPr>
        <w:jc w:val="both"/>
        <w:rPr>
          <w:sz w:val="28"/>
          <w:szCs w:val="28"/>
        </w:rPr>
      </w:pPr>
      <w:r w:rsidRPr="00732F77">
        <w:rPr>
          <w:sz w:val="28"/>
          <w:szCs w:val="28"/>
        </w:rPr>
        <w:t>Получим:</w:t>
      </w:r>
      <w:r w:rsidRPr="00732F77">
        <w:rPr>
          <w:sz w:val="28"/>
          <w:szCs w:val="28"/>
        </w:rPr>
        <w:tab/>
      </w:r>
      <w:r w:rsidRPr="00732F77">
        <w:rPr>
          <w:sz w:val="28"/>
          <w:szCs w:val="28"/>
        </w:rPr>
        <w:tab/>
      </w:r>
      <w:r w:rsidRPr="00732F77">
        <w:rPr>
          <w:sz w:val="28"/>
          <w:szCs w:val="28"/>
        </w:rPr>
        <w:tab/>
        <w:t xml:space="preserve">  </w:t>
      </w:r>
      <w:r w:rsidRPr="00732F77">
        <w:rPr>
          <w:b/>
          <w:bCs/>
          <w:sz w:val="28"/>
          <w:szCs w:val="28"/>
          <w:lang w:val="en-US"/>
        </w:rPr>
        <w:t>U</w:t>
      </w:r>
      <w:r w:rsidRPr="00732F77">
        <w:rPr>
          <w:b/>
          <w:bCs/>
          <w:sz w:val="28"/>
          <w:szCs w:val="28"/>
        </w:rPr>
        <w:t>=</w:t>
      </w:r>
      <w:r w:rsidRPr="00732F77">
        <w:rPr>
          <w:b/>
          <w:bCs/>
          <w:sz w:val="28"/>
          <w:szCs w:val="28"/>
          <w:lang w:val="en-US"/>
        </w:rPr>
        <w:t>CP</w:t>
      </w:r>
      <w:r w:rsidRPr="00732F77">
        <w:rPr>
          <w:b/>
          <w:bCs/>
          <w:sz w:val="28"/>
          <w:szCs w:val="28"/>
          <w:vertAlign w:val="superscript"/>
        </w:rPr>
        <w:t>1/3</w:t>
      </w:r>
      <w:r w:rsidRPr="00732F77">
        <w:rPr>
          <w:b/>
          <w:bCs/>
          <w:sz w:val="28"/>
          <w:szCs w:val="28"/>
        </w:rPr>
        <w:tab/>
      </w:r>
      <w:r w:rsidRPr="00732F77">
        <w:rPr>
          <w:b/>
          <w:bCs/>
          <w:sz w:val="28"/>
          <w:szCs w:val="28"/>
        </w:rPr>
        <w:tab/>
      </w:r>
      <w:r w:rsidRPr="00732F77">
        <w:rPr>
          <w:b/>
          <w:bCs/>
          <w:sz w:val="28"/>
          <w:szCs w:val="28"/>
        </w:rPr>
        <w:tab/>
      </w:r>
      <w:r w:rsidRPr="00732F77">
        <w:rPr>
          <w:b/>
          <w:bCs/>
          <w:sz w:val="28"/>
          <w:szCs w:val="28"/>
        </w:rPr>
        <w:tab/>
      </w:r>
      <w:r w:rsidRPr="00732F77">
        <w:rPr>
          <w:b/>
          <w:bCs/>
          <w:sz w:val="28"/>
          <w:szCs w:val="28"/>
        </w:rPr>
        <w:tab/>
      </w:r>
      <w:r w:rsidRPr="00732F77">
        <w:rPr>
          <w:b/>
          <w:bCs/>
          <w:sz w:val="28"/>
          <w:szCs w:val="28"/>
        </w:rPr>
        <w:tab/>
      </w:r>
      <w:r w:rsidR="00B3112A">
        <w:rPr>
          <w:b/>
          <w:bCs/>
          <w:sz w:val="28"/>
          <w:szCs w:val="28"/>
          <w:lang w:val="kk-KZ"/>
        </w:rPr>
        <w:t xml:space="preserve">    </w:t>
      </w:r>
      <w:r w:rsidR="00B3112A">
        <w:rPr>
          <w:sz w:val="28"/>
          <w:szCs w:val="28"/>
        </w:rPr>
        <w:t>(5.</w:t>
      </w:r>
      <w:r w:rsidR="00B3112A">
        <w:rPr>
          <w:sz w:val="28"/>
          <w:szCs w:val="28"/>
          <w:lang w:val="kk-KZ"/>
        </w:rPr>
        <w:t>37</w:t>
      </w:r>
      <w:r w:rsidRPr="00732F77">
        <w:rPr>
          <w:sz w:val="28"/>
          <w:szCs w:val="28"/>
        </w:rPr>
        <w:t>)</w:t>
      </w:r>
    </w:p>
    <w:p w:rsidR="00B826BD" w:rsidRPr="00732F77" w:rsidRDefault="00B826BD" w:rsidP="005B5B4D">
      <w:pPr>
        <w:jc w:val="both"/>
        <w:rPr>
          <w:sz w:val="28"/>
          <w:szCs w:val="28"/>
        </w:rPr>
      </w:pPr>
      <w:r w:rsidRPr="00732F77">
        <w:rPr>
          <w:sz w:val="28"/>
          <w:szCs w:val="28"/>
        </w:rPr>
        <w:tab/>
        <w:t xml:space="preserve">Данная формула справедлива при сохранении геометрического подобия с изменениями </w:t>
      </w:r>
      <w:r w:rsidRPr="00732F77">
        <w:rPr>
          <w:sz w:val="28"/>
          <w:szCs w:val="28"/>
          <w:lang w:val="en-US"/>
        </w:rPr>
        <w:t>L</w:t>
      </w:r>
      <w:r w:rsidRPr="00732F77">
        <w:rPr>
          <w:sz w:val="28"/>
          <w:szCs w:val="28"/>
        </w:rPr>
        <w:t xml:space="preserve"> и </w:t>
      </w:r>
      <w:r w:rsidRPr="00732F77">
        <w:rPr>
          <w:sz w:val="28"/>
          <w:szCs w:val="28"/>
          <w:lang w:val="en-US"/>
        </w:rPr>
        <w:t>D</w:t>
      </w:r>
      <w:r w:rsidRPr="00732F77">
        <w:rPr>
          <w:sz w:val="28"/>
          <w:szCs w:val="28"/>
        </w:rPr>
        <w:t xml:space="preserve">, при отсутствии геометрического подобия </w:t>
      </w:r>
    </w:p>
    <w:p w:rsidR="00B826BD" w:rsidRPr="00732F77" w:rsidRDefault="00B826BD" w:rsidP="005B5B4D">
      <w:pPr>
        <w:jc w:val="both"/>
        <w:rPr>
          <w:sz w:val="28"/>
          <w:szCs w:val="28"/>
          <w:vertAlign w:val="superscript"/>
        </w:rPr>
      </w:pP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lang w:val="en-US"/>
        </w:rPr>
        <w:t>Umax</w:t>
      </w:r>
      <w:r w:rsidRPr="00732F77">
        <w:rPr>
          <w:sz w:val="28"/>
          <w:szCs w:val="28"/>
        </w:rPr>
        <w:t xml:space="preserve"> = </w:t>
      </w:r>
      <w:r w:rsidRPr="00732F77">
        <w:rPr>
          <w:sz w:val="28"/>
          <w:szCs w:val="28"/>
          <w:lang w:val="en-US"/>
        </w:rPr>
        <w:t>C</w:t>
      </w:r>
      <w:r w:rsidRPr="00732F77">
        <w:rPr>
          <w:sz w:val="28"/>
          <w:szCs w:val="28"/>
        </w:rPr>
        <w:t xml:space="preserve"> </w:t>
      </w:r>
      <w:r w:rsidRPr="00732F77">
        <w:rPr>
          <w:sz w:val="28"/>
          <w:szCs w:val="28"/>
          <w:lang w:val="en-US"/>
        </w:rPr>
        <w:t>P</w:t>
      </w:r>
      <w:r w:rsidRPr="00732F77">
        <w:rPr>
          <w:sz w:val="28"/>
          <w:szCs w:val="28"/>
          <w:vertAlign w:val="superscript"/>
          <w:lang w:val="en-US"/>
        </w:rPr>
        <w:t>n</w:t>
      </w:r>
    </w:p>
    <w:p w:rsidR="00B826BD" w:rsidRPr="00732F77" w:rsidRDefault="00B826BD" w:rsidP="005B5B4D">
      <w:pPr>
        <w:ind w:firstLine="708"/>
        <w:jc w:val="both"/>
        <w:rPr>
          <w:sz w:val="28"/>
          <w:szCs w:val="28"/>
        </w:rPr>
      </w:pPr>
      <w:r w:rsidRPr="00732F77">
        <w:rPr>
          <w:sz w:val="28"/>
          <w:szCs w:val="28"/>
        </w:rPr>
        <w:t xml:space="preserve">Где </w:t>
      </w:r>
      <w:r w:rsidRPr="00732F77">
        <w:rPr>
          <w:sz w:val="28"/>
          <w:szCs w:val="28"/>
          <w:lang w:val="en-US"/>
        </w:rPr>
        <w:t>n</w:t>
      </w:r>
      <w:r w:rsidRPr="00732F77">
        <w:rPr>
          <w:sz w:val="28"/>
          <w:szCs w:val="28"/>
        </w:rPr>
        <w:t xml:space="preserve"> – экспериментальная величина, которая изменяется от 0,5 до 0,5.</w:t>
      </w:r>
    </w:p>
    <w:p w:rsidR="00B826BD" w:rsidRPr="00732F77" w:rsidRDefault="00B826BD" w:rsidP="005B5B4D">
      <w:pPr>
        <w:ind w:firstLine="708"/>
        <w:jc w:val="both"/>
        <w:rPr>
          <w:sz w:val="28"/>
          <w:szCs w:val="28"/>
        </w:rPr>
      </w:pPr>
      <w:r w:rsidRPr="00732F77">
        <w:rPr>
          <w:sz w:val="28"/>
          <w:szCs w:val="28"/>
        </w:rPr>
        <w:t xml:space="preserve">На основании теории размерностей можно получить </w:t>
      </w:r>
    </w:p>
    <w:p w:rsidR="00B826BD" w:rsidRPr="00732F77" w:rsidRDefault="00B826BD" w:rsidP="005B5B4D">
      <w:pPr>
        <w:ind w:left="1416" w:firstLine="708"/>
        <w:jc w:val="both"/>
        <w:rPr>
          <w:sz w:val="28"/>
          <w:szCs w:val="28"/>
        </w:rPr>
      </w:pPr>
      <w:r w:rsidRPr="00732F77">
        <w:rPr>
          <w:position w:val="-22"/>
          <w:sz w:val="28"/>
          <w:szCs w:val="28"/>
        </w:rPr>
        <w:object w:dxaOrig="2659" w:dyaOrig="680">
          <v:shape id="_x0000_i1105" type="#_x0000_t75" style="width:132.95pt;height:33.55pt" o:ole="" filled="t">
            <v:fill color2="black"/>
            <v:imagedata r:id="rId404" o:title=""/>
          </v:shape>
          <o:OLEObject Type="Embed" ProgID="Equation.3" ShapeID="_x0000_i1105" DrawAspect="Content" ObjectID="_1616832915" r:id="rId405"/>
        </w:object>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lang w:val="kk-KZ"/>
        </w:rPr>
        <w:t xml:space="preserve">    </w:t>
      </w:r>
      <w:r w:rsidR="00B3112A">
        <w:rPr>
          <w:sz w:val="28"/>
          <w:szCs w:val="28"/>
        </w:rPr>
        <w:t>(5.</w:t>
      </w:r>
      <w:r w:rsidR="00B3112A">
        <w:rPr>
          <w:sz w:val="28"/>
          <w:szCs w:val="28"/>
          <w:lang w:val="kk-KZ"/>
        </w:rPr>
        <w:t>38</w:t>
      </w:r>
      <w:r w:rsidRPr="00732F77">
        <w:rPr>
          <w:sz w:val="28"/>
          <w:szCs w:val="28"/>
        </w:rPr>
        <w:t>)</w:t>
      </w:r>
    </w:p>
    <w:p w:rsidR="00321970" w:rsidRDefault="00B826BD" w:rsidP="005B5B4D">
      <w:pPr>
        <w:ind w:firstLine="708"/>
        <w:jc w:val="both"/>
        <w:rPr>
          <w:sz w:val="28"/>
          <w:szCs w:val="28"/>
          <w:lang w:val="kk-KZ"/>
        </w:rPr>
      </w:pPr>
      <w:r w:rsidRPr="00732F77">
        <w:rPr>
          <w:sz w:val="28"/>
          <w:szCs w:val="28"/>
        </w:rPr>
        <w:t xml:space="preserve">Таким образом, вид зависимости  </w:t>
      </w:r>
      <w:r w:rsidRPr="00732F77">
        <w:rPr>
          <w:sz w:val="28"/>
          <w:szCs w:val="28"/>
          <w:lang w:val="en-US"/>
        </w:rPr>
        <w:t>U</w:t>
      </w:r>
      <w:r w:rsidRPr="00732F77">
        <w:rPr>
          <w:sz w:val="28"/>
          <w:szCs w:val="28"/>
        </w:rPr>
        <w:t xml:space="preserve">  от  Р   указывает на характер изменения проводящих зон: при  </w:t>
      </w:r>
      <w:r w:rsidRPr="00732F77">
        <w:rPr>
          <w:sz w:val="28"/>
          <w:szCs w:val="28"/>
          <w:lang w:val="en-US"/>
        </w:rPr>
        <w:t>n</w:t>
      </w:r>
      <w:r w:rsidRPr="00732F77">
        <w:rPr>
          <w:sz w:val="28"/>
          <w:szCs w:val="28"/>
        </w:rPr>
        <w:t xml:space="preserve">  </w:t>
      </w:r>
      <w:r w:rsidRPr="00732F77">
        <w:rPr>
          <w:position w:val="1"/>
          <w:sz w:val="28"/>
          <w:szCs w:val="28"/>
        </w:rPr>
        <w:object w:dxaOrig="220" w:dyaOrig="220">
          <v:shape id="_x0000_i1106" type="#_x0000_t75" style="width:11.05pt;height:11.05pt" o:ole="" filled="t">
            <v:fill color2="black"/>
            <v:imagedata r:id="rId406" o:title=""/>
          </v:shape>
          <o:OLEObject Type="Embed" ProgID="Equation.3" ShapeID="_x0000_i1106" DrawAspect="Content" ObjectID="_1616832916" r:id="rId407"/>
        </w:object>
      </w:r>
      <w:r w:rsidRPr="00732F77">
        <w:rPr>
          <w:sz w:val="28"/>
          <w:szCs w:val="28"/>
        </w:rPr>
        <w:t xml:space="preserve"> 0,33 они геометрически подобны, при</w:t>
      </w:r>
    </w:p>
    <w:p w:rsidR="00B826BD" w:rsidRPr="00732F77" w:rsidRDefault="00321970" w:rsidP="005B5B4D">
      <w:pPr>
        <w:ind w:firstLine="708"/>
        <w:jc w:val="both"/>
        <w:rPr>
          <w:sz w:val="28"/>
          <w:szCs w:val="28"/>
        </w:rPr>
      </w:pPr>
      <w:r w:rsidRPr="00321970">
        <w:rPr>
          <w:sz w:val="28"/>
          <w:szCs w:val="28"/>
          <w:lang w:val="en-US"/>
        </w:rPr>
        <w:t>n</w:t>
      </w:r>
      <w:r w:rsidRPr="00321970">
        <w:rPr>
          <w:sz w:val="28"/>
          <w:szCs w:val="28"/>
        </w:rPr>
        <w:t xml:space="preserve">  </w:t>
      </w:r>
      <w:r w:rsidRPr="00321970">
        <w:rPr>
          <w:position w:val="1"/>
          <w:sz w:val="28"/>
          <w:szCs w:val="28"/>
        </w:rPr>
        <w:object w:dxaOrig="220" w:dyaOrig="220">
          <v:shape id="_x0000_i1107" type="#_x0000_t75" style="width:11.05pt;height:11.05pt" o:ole="" filled="t">
            <v:fill color2="black"/>
            <v:imagedata r:id="rId406" o:title=""/>
          </v:shape>
          <o:OLEObject Type="Embed" ProgID="Equation.3" ShapeID="_x0000_i1107" DrawAspect="Content" ObjectID="_1616832917" r:id="rId408"/>
        </w:object>
      </w:r>
      <w:r w:rsidRPr="00321970">
        <w:rPr>
          <w:sz w:val="28"/>
          <w:szCs w:val="28"/>
        </w:rPr>
        <w:t xml:space="preserve"> 0,33 </w:t>
      </w:r>
      <w:r w:rsidR="00B826BD" w:rsidRPr="00732F77">
        <w:rPr>
          <w:sz w:val="28"/>
          <w:szCs w:val="28"/>
        </w:rPr>
        <w:t xml:space="preserve">геометрическое подобие отсутствует. Возможны два крайних случая – постоянство высоты и постоянство сечения. </w:t>
      </w:r>
    </w:p>
    <w:p w:rsidR="00B826BD" w:rsidRPr="00732F77" w:rsidRDefault="00B826BD" w:rsidP="005B5B4D">
      <w:pPr>
        <w:ind w:firstLine="708"/>
        <w:jc w:val="both"/>
        <w:rPr>
          <w:sz w:val="28"/>
          <w:szCs w:val="28"/>
        </w:rPr>
      </w:pPr>
      <w:r w:rsidRPr="00732F77">
        <w:rPr>
          <w:sz w:val="28"/>
          <w:szCs w:val="28"/>
        </w:rPr>
        <w:t xml:space="preserve">При </w:t>
      </w:r>
      <w:r w:rsidRPr="00732F77">
        <w:rPr>
          <w:position w:val="-1"/>
          <w:sz w:val="28"/>
          <w:szCs w:val="28"/>
        </w:rPr>
        <w:object w:dxaOrig="180" w:dyaOrig="279">
          <v:shape id="_x0000_i1108" type="#_x0000_t75" style="width:8.4pt;height:13.7pt" o:ole="" filled="t">
            <v:fill color2="black"/>
            <v:imagedata r:id="rId409" o:title=""/>
          </v:shape>
          <o:OLEObject Type="Embed" ProgID="Equation.3" ShapeID="_x0000_i1108" DrawAspect="Content" ObjectID="_1616832918" r:id="rId410"/>
        </w:object>
      </w:r>
      <w:r w:rsidRPr="00732F77">
        <w:rPr>
          <w:sz w:val="28"/>
          <w:szCs w:val="28"/>
        </w:rPr>
        <w:t xml:space="preserve"> = </w:t>
      </w:r>
      <w:r w:rsidRPr="00732F77">
        <w:rPr>
          <w:sz w:val="28"/>
          <w:szCs w:val="28"/>
          <w:lang w:val="en-US"/>
        </w:rPr>
        <w:t>Const</w:t>
      </w:r>
      <w:r w:rsidRPr="00732F77">
        <w:rPr>
          <w:sz w:val="28"/>
          <w:szCs w:val="28"/>
        </w:rPr>
        <w:t xml:space="preserve"> </w:t>
      </w:r>
      <w:r w:rsidRPr="00732F77">
        <w:rPr>
          <w:sz w:val="28"/>
          <w:szCs w:val="28"/>
        </w:rPr>
        <w:tab/>
      </w:r>
      <w:r w:rsidRPr="00732F77">
        <w:rPr>
          <w:sz w:val="28"/>
          <w:szCs w:val="28"/>
        </w:rPr>
        <w:tab/>
      </w:r>
      <w:r w:rsidRPr="00732F77">
        <w:rPr>
          <w:sz w:val="28"/>
          <w:szCs w:val="28"/>
          <w:lang w:val="en-US"/>
        </w:rPr>
        <w:t>U</w:t>
      </w:r>
      <w:r w:rsidRPr="00732F77">
        <w:rPr>
          <w:sz w:val="28"/>
          <w:szCs w:val="28"/>
          <w:vertAlign w:val="subscript"/>
        </w:rPr>
        <w:t>пол</w:t>
      </w:r>
      <w:r w:rsidRPr="00732F77">
        <w:rPr>
          <w:sz w:val="28"/>
          <w:szCs w:val="28"/>
        </w:rPr>
        <w:t xml:space="preserve"> = </w:t>
      </w:r>
      <w:r w:rsidRPr="00732F77">
        <w:rPr>
          <w:position w:val="-7"/>
          <w:sz w:val="28"/>
          <w:szCs w:val="28"/>
        </w:rPr>
        <w:object w:dxaOrig="1080" w:dyaOrig="380">
          <v:shape id="_x0000_i1109" type="#_x0000_t75" style="width:53.9pt;height:18.55pt" o:ole="" filled="t">
            <v:fill color2="black"/>
            <v:imagedata r:id="rId411" o:title=""/>
          </v:shape>
          <o:OLEObject Type="Embed" ProgID="Equation.3" ShapeID="_x0000_i1109" DrawAspect="Content" ObjectID="_1616832919" r:id="rId412"/>
        </w:object>
      </w:r>
    </w:p>
    <w:p w:rsidR="00B826BD" w:rsidRPr="00732F77" w:rsidRDefault="00B826BD" w:rsidP="005B5B4D">
      <w:pPr>
        <w:ind w:firstLine="708"/>
        <w:jc w:val="both"/>
        <w:rPr>
          <w:sz w:val="28"/>
          <w:szCs w:val="28"/>
        </w:rPr>
      </w:pPr>
      <w:r w:rsidRPr="00732F77">
        <w:rPr>
          <w:sz w:val="28"/>
          <w:szCs w:val="28"/>
        </w:rPr>
        <w:t xml:space="preserve">Т.е.  </w:t>
      </w:r>
      <w:r w:rsidRPr="00732F77">
        <w:rPr>
          <w:sz w:val="28"/>
          <w:szCs w:val="28"/>
          <w:lang w:val="en-US"/>
        </w:rPr>
        <w:t>n</w:t>
      </w:r>
      <w:r w:rsidRPr="00732F77">
        <w:rPr>
          <w:sz w:val="28"/>
          <w:szCs w:val="28"/>
        </w:rPr>
        <w:t xml:space="preserve">  = 0 и  </w:t>
      </w:r>
      <w:r w:rsidRPr="00732F77">
        <w:rPr>
          <w:sz w:val="28"/>
          <w:szCs w:val="28"/>
          <w:lang w:val="en-US"/>
        </w:rPr>
        <w:t>U</w:t>
      </w:r>
      <w:r w:rsidRPr="00732F77">
        <w:rPr>
          <w:sz w:val="28"/>
          <w:szCs w:val="28"/>
        </w:rPr>
        <w:t xml:space="preserve"> не зависит от мощности.</w:t>
      </w:r>
    </w:p>
    <w:p w:rsidR="00B826BD" w:rsidRPr="00732F77" w:rsidRDefault="00B826BD" w:rsidP="005B5B4D">
      <w:pPr>
        <w:ind w:firstLine="708"/>
        <w:jc w:val="both"/>
        <w:rPr>
          <w:sz w:val="28"/>
          <w:szCs w:val="28"/>
          <w:lang w:val="en-US"/>
        </w:rPr>
      </w:pPr>
      <w:r w:rsidRPr="00732F77">
        <w:rPr>
          <w:sz w:val="28"/>
          <w:szCs w:val="28"/>
        </w:rPr>
        <w:t>При</w:t>
      </w:r>
      <w:r w:rsidRPr="00732F77">
        <w:rPr>
          <w:sz w:val="28"/>
          <w:szCs w:val="28"/>
          <w:lang w:val="en-US"/>
        </w:rPr>
        <w:t xml:space="preserve">  s= Const</w:t>
      </w:r>
      <w:r w:rsidRPr="00732F77">
        <w:rPr>
          <w:sz w:val="28"/>
          <w:szCs w:val="28"/>
          <w:lang w:val="en-US"/>
        </w:rPr>
        <w:tab/>
      </w:r>
      <w:r w:rsidRPr="00732F77">
        <w:rPr>
          <w:sz w:val="28"/>
          <w:szCs w:val="28"/>
          <w:lang w:val="en-US"/>
        </w:rPr>
        <w:tab/>
      </w:r>
      <w:r w:rsidRPr="00732F77">
        <w:rPr>
          <w:sz w:val="28"/>
          <w:szCs w:val="28"/>
          <w:lang w:val="en-US"/>
        </w:rPr>
        <w:tab/>
        <w:t xml:space="preserve"> U</w:t>
      </w:r>
      <w:r w:rsidRPr="00732F77">
        <w:rPr>
          <w:sz w:val="28"/>
          <w:szCs w:val="28"/>
          <w:vertAlign w:val="subscript"/>
        </w:rPr>
        <w:t>пол</w:t>
      </w:r>
      <w:r w:rsidRPr="00732F77">
        <w:rPr>
          <w:sz w:val="28"/>
          <w:szCs w:val="28"/>
          <w:lang w:val="en-US"/>
        </w:rPr>
        <w:t xml:space="preserve"> =</w:t>
      </w:r>
      <w:r w:rsidRPr="00732F77">
        <w:rPr>
          <w:position w:val="-7"/>
          <w:sz w:val="28"/>
          <w:szCs w:val="28"/>
        </w:rPr>
        <w:object w:dxaOrig="1300" w:dyaOrig="380">
          <v:shape id="_x0000_i1110" type="#_x0000_t75" style="width:65.35pt;height:18.55pt" o:ole="" filled="t">
            <v:fill color2="black"/>
            <v:imagedata r:id="rId413" o:title=""/>
          </v:shape>
          <o:OLEObject Type="Embed" ProgID="Equation.3" ShapeID="_x0000_i1110" DrawAspect="Content" ObjectID="_1616832920" r:id="rId414"/>
        </w:object>
      </w:r>
    </w:p>
    <w:p w:rsidR="00B826BD" w:rsidRPr="00732F77" w:rsidRDefault="00B826BD" w:rsidP="005B5B4D">
      <w:pPr>
        <w:ind w:firstLine="708"/>
        <w:jc w:val="both"/>
        <w:rPr>
          <w:sz w:val="28"/>
          <w:szCs w:val="28"/>
          <w:lang w:val="en-US"/>
        </w:rPr>
      </w:pPr>
      <w:r w:rsidRPr="00732F77">
        <w:rPr>
          <w:sz w:val="28"/>
          <w:szCs w:val="28"/>
        </w:rPr>
        <w:t>Т</w:t>
      </w:r>
      <w:r w:rsidRPr="00732F77">
        <w:rPr>
          <w:sz w:val="28"/>
          <w:szCs w:val="28"/>
          <w:lang w:val="en-US"/>
        </w:rPr>
        <w:t>.</w:t>
      </w:r>
      <w:r w:rsidRPr="00732F77">
        <w:rPr>
          <w:sz w:val="28"/>
          <w:szCs w:val="28"/>
        </w:rPr>
        <w:t>е</w:t>
      </w:r>
      <w:r w:rsidRPr="00732F77">
        <w:rPr>
          <w:sz w:val="28"/>
          <w:szCs w:val="28"/>
          <w:lang w:val="en-US"/>
        </w:rPr>
        <w:t xml:space="preserve">. n=1 </w:t>
      </w:r>
    </w:p>
    <w:p w:rsidR="00B826BD" w:rsidRPr="00732F77" w:rsidRDefault="00B826BD" w:rsidP="005B5B4D">
      <w:pPr>
        <w:ind w:firstLine="708"/>
        <w:jc w:val="both"/>
        <w:rPr>
          <w:sz w:val="28"/>
          <w:szCs w:val="28"/>
        </w:rPr>
      </w:pPr>
      <w:r w:rsidRPr="00732F77">
        <w:rPr>
          <w:sz w:val="28"/>
          <w:szCs w:val="28"/>
        </w:rPr>
        <w:t>Как видим,   «</w:t>
      </w:r>
      <w:r w:rsidRPr="00732F77">
        <w:rPr>
          <w:sz w:val="28"/>
          <w:szCs w:val="28"/>
          <w:lang w:val="en-US"/>
        </w:rPr>
        <w:t>n</w:t>
      </w:r>
      <w:r w:rsidRPr="00732F77">
        <w:rPr>
          <w:sz w:val="28"/>
          <w:szCs w:val="28"/>
        </w:rPr>
        <w:t>»  может принимать значения от 0 до 1 при отсутствии геометрического подобия и равно 0,33, если проводники геометрически подобны. Фактически   «</w:t>
      </w:r>
      <w:r w:rsidRPr="00732F77">
        <w:rPr>
          <w:sz w:val="28"/>
          <w:szCs w:val="28"/>
          <w:lang w:val="en-US"/>
        </w:rPr>
        <w:t>n</w:t>
      </w:r>
      <w:r w:rsidRPr="00732F77">
        <w:rPr>
          <w:sz w:val="28"/>
          <w:szCs w:val="28"/>
        </w:rPr>
        <w:t xml:space="preserve">»   меняется в более узких пределах от 0,25 до 0,5, что говорит о малой вероятности подобных крайних случаев. Для фосфорных и карбидных печей </w:t>
      </w:r>
      <w:r w:rsidRPr="00732F77">
        <w:rPr>
          <w:sz w:val="28"/>
          <w:szCs w:val="28"/>
          <w:lang w:val="en-US"/>
        </w:rPr>
        <w:t>n</w:t>
      </w:r>
      <w:r w:rsidRPr="00732F77">
        <w:rPr>
          <w:sz w:val="28"/>
          <w:szCs w:val="28"/>
        </w:rPr>
        <w:t xml:space="preserve">  = 0,33.</w:t>
      </w:r>
    </w:p>
    <w:p w:rsidR="00B826BD" w:rsidRPr="00732F77" w:rsidRDefault="00B826BD" w:rsidP="005B5B4D">
      <w:pPr>
        <w:ind w:firstLine="708"/>
        <w:jc w:val="both"/>
        <w:rPr>
          <w:sz w:val="28"/>
          <w:szCs w:val="28"/>
        </w:rPr>
      </w:pPr>
      <w:r w:rsidRPr="00732F77">
        <w:rPr>
          <w:sz w:val="28"/>
          <w:szCs w:val="28"/>
        </w:rPr>
        <w:t xml:space="preserve">Таким образом, форма проводников в разных фосфорных  и карбидных печах изменяется подобно с изменением мощности. </w:t>
      </w:r>
    </w:p>
    <w:p w:rsidR="00321970" w:rsidRPr="00321970" w:rsidRDefault="00321970" w:rsidP="00321970">
      <w:pPr>
        <w:ind w:firstLine="708"/>
        <w:jc w:val="both"/>
        <w:rPr>
          <w:rFonts w:ascii="Symbol" w:hAnsi="Symbol"/>
          <w:sz w:val="28"/>
          <w:szCs w:val="28"/>
        </w:rPr>
      </w:pPr>
      <w:r w:rsidRPr="00321970">
        <w:rPr>
          <w:sz w:val="28"/>
          <w:szCs w:val="28"/>
        </w:rPr>
        <w:t xml:space="preserve">Для практического использования полученного соотношения необходимо знать </w:t>
      </w:r>
      <w:r w:rsidRPr="00321970">
        <w:rPr>
          <w:sz w:val="28"/>
          <w:szCs w:val="28"/>
          <w:lang w:val="en-US"/>
        </w:rPr>
        <w:t>q</w:t>
      </w:r>
      <w:r w:rsidRPr="00321970">
        <w:rPr>
          <w:sz w:val="28"/>
          <w:szCs w:val="28"/>
          <w:vertAlign w:val="subscript"/>
          <w:lang w:val="en-US"/>
        </w:rPr>
        <w:t>o</w:t>
      </w:r>
      <w:r w:rsidRPr="00321970">
        <w:rPr>
          <w:sz w:val="28"/>
          <w:szCs w:val="28"/>
        </w:rPr>
        <w:t xml:space="preserve"> </w:t>
      </w:r>
      <w:r>
        <w:rPr>
          <w:sz w:val="28"/>
          <w:szCs w:val="28"/>
          <w:lang w:val="kk-KZ"/>
        </w:rPr>
        <w:t>·</w:t>
      </w:r>
      <w:r w:rsidRPr="00321970">
        <w:rPr>
          <w:sz w:val="28"/>
          <w:szCs w:val="28"/>
        </w:rPr>
        <w:t xml:space="preserve"> </w:t>
      </w:r>
      <w:r w:rsidRPr="00321970">
        <w:rPr>
          <w:rFonts w:ascii="Symbol" w:hAnsi="Symbol"/>
          <w:sz w:val="28"/>
          <w:szCs w:val="28"/>
          <w:lang w:val="en-US"/>
        </w:rPr>
        <w:t></w:t>
      </w:r>
    </w:p>
    <w:p w:rsidR="00B826BD" w:rsidRPr="00732F77" w:rsidRDefault="00B826BD" w:rsidP="005B5B4D">
      <w:pPr>
        <w:jc w:val="both"/>
        <w:rPr>
          <w:sz w:val="28"/>
          <w:szCs w:val="28"/>
        </w:rPr>
      </w:pPr>
      <w:r w:rsidRPr="00732F77">
        <w:rPr>
          <w:sz w:val="28"/>
          <w:szCs w:val="28"/>
        </w:rPr>
        <w:tab/>
        <w:t>Энергия поглощается единицей объема зоны пропорционально скорости химического взаимодействия в единице объема.</w:t>
      </w:r>
    </w:p>
    <w:p w:rsidR="00B826BD" w:rsidRPr="00732F77" w:rsidRDefault="00B826BD" w:rsidP="005B5B4D">
      <w:pPr>
        <w:jc w:val="both"/>
        <w:rPr>
          <w:sz w:val="28"/>
          <w:szCs w:val="28"/>
        </w:rPr>
      </w:pPr>
      <w:r w:rsidRPr="00732F77">
        <w:rPr>
          <w:sz w:val="28"/>
          <w:szCs w:val="28"/>
        </w:rPr>
        <w:tab/>
        <w:t>Следовательно:</w:t>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sz w:val="28"/>
          <w:szCs w:val="28"/>
        </w:rPr>
        <w:tab/>
      </w:r>
      <w:r w:rsidRPr="00732F77">
        <w:rPr>
          <w:sz w:val="28"/>
          <w:szCs w:val="28"/>
        </w:rPr>
        <w:tab/>
      </w:r>
      <w:r w:rsidRPr="00732F77">
        <w:rPr>
          <w:position w:val="-21"/>
          <w:sz w:val="28"/>
          <w:szCs w:val="28"/>
        </w:rPr>
        <w:object w:dxaOrig="1359" w:dyaOrig="660">
          <v:shape id="_x0000_i1111" type="#_x0000_t75" style="width:68pt;height:33.55pt" o:ole="" filled="t">
            <v:fill color2="black"/>
            <v:imagedata r:id="rId415" o:title=""/>
          </v:shape>
          <o:OLEObject Type="Embed" ProgID="Equation.3" ShapeID="_x0000_i1111" DrawAspect="Content" ObjectID="_1616832921" r:id="rId416"/>
        </w:object>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lang w:val="kk-KZ"/>
        </w:rPr>
        <w:t xml:space="preserve">       </w:t>
      </w:r>
      <w:r w:rsidR="00B3112A">
        <w:rPr>
          <w:sz w:val="28"/>
          <w:szCs w:val="28"/>
        </w:rPr>
        <w:t>(5.</w:t>
      </w:r>
      <w:r w:rsidR="00B3112A">
        <w:rPr>
          <w:sz w:val="28"/>
          <w:szCs w:val="28"/>
          <w:lang w:val="kk-KZ"/>
        </w:rPr>
        <w:t>39</w:t>
      </w:r>
      <w:r w:rsidRPr="00732F77">
        <w:rPr>
          <w:sz w:val="28"/>
          <w:szCs w:val="28"/>
        </w:rPr>
        <w:t>)</w:t>
      </w:r>
    </w:p>
    <w:p w:rsidR="00B826BD" w:rsidRPr="00732F77" w:rsidRDefault="00B826BD" w:rsidP="005B5B4D">
      <w:pPr>
        <w:jc w:val="both"/>
        <w:rPr>
          <w:sz w:val="28"/>
          <w:szCs w:val="28"/>
        </w:rPr>
      </w:pPr>
      <w:r w:rsidRPr="00732F77">
        <w:rPr>
          <w:sz w:val="28"/>
          <w:szCs w:val="28"/>
        </w:rPr>
        <w:tab/>
        <w:t>Рассматривая углеродистую зону однородной по концентрациям и температурным условиям, получаем:</w:t>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lang w:val="en-US"/>
        </w:rPr>
        <w:t>Vq</w:t>
      </w:r>
      <w:r w:rsidRPr="00732F77">
        <w:rPr>
          <w:sz w:val="28"/>
          <w:szCs w:val="28"/>
          <w:vertAlign w:val="subscript"/>
          <w:lang w:val="en-US"/>
        </w:rPr>
        <w:t>o</w:t>
      </w:r>
      <w:r w:rsidRPr="00732F77">
        <w:rPr>
          <w:sz w:val="28"/>
          <w:szCs w:val="28"/>
        </w:rPr>
        <w:t xml:space="preserve"> = </w:t>
      </w:r>
      <w:r w:rsidRPr="00732F77">
        <w:rPr>
          <w:position w:val="-6"/>
          <w:sz w:val="28"/>
          <w:szCs w:val="28"/>
        </w:rPr>
        <w:object w:dxaOrig="840" w:dyaOrig="360">
          <v:shape id="_x0000_i1112" type="#_x0000_t75" style="width:41.95pt;height:18.55pt" o:ole="" filled="t">
            <v:fill color2="black"/>
            <v:imagedata r:id="rId417" o:title=""/>
          </v:shape>
          <o:OLEObject Type="Embed" ProgID="Equation.3" ShapeID="_x0000_i1112" DrawAspect="Content" ObjectID="_1616832922" r:id="rId418"/>
        </w:object>
      </w:r>
      <w:r w:rsidR="00B3112A">
        <w:rPr>
          <w:sz w:val="28"/>
          <w:szCs w:val="28"/>
        </w:rPr>
        <w:tab/>
      </w:r>
      <w:r w:rsidR="00B3112A">
        <w:rPr>
          <w:sz w:val="28"/>
          <w:szCs w:val="28"/>
        </w:rPr>
        <w:tab/>
      </w:r>
      <w:r w:rsidR="00B3112A">
        <w:rPr>
          <w:sz w:val="28"/>
          <w:szCs w:val="28"/>
        </w:rPr>
        <w:tab/>
      </w:r>
      <w:r w:rsidR="00B3112A">
        <w:rPr>
          <w:sz w:val="28"/>
          <w:szCs w:val="28"/>
        </w:rPr>
        <w:tab/>
      </w:r>
      <w:r w:rsidR="00B3112A">
        <w:rPr>
          <w:sz w:val="28"/>
          <w:szCs w:val="28"/>
          <w:lang w:val="kk-KZ"/>
        </w:rPr>
        <w:t xml:space="preserve">         </w:t>
      </w:r>
      <w:r w:rsidR="00B3112A">
        <w:rPr>
          <w:sz w:val="28"/>
          <w:szCs w:val="28"/>
        </w:rPr>
        <w:tab/>
      </w:r>
      <w:r w:rsidR="00B3112A">
        <w:rPr>
          <w:sz w:val="28"/>
          <w:szCs w:val="28"/>
          <w:lang w:val="kk-KZ"/>
        </w:rPr>
        <w:t xml:space="preserve">       </w:t>
      </w:r>
      <w:r w:rsidR="00B3112A">
        <w:rPr>
          <w:sz w:val="28"/>
          <w:szCs w:val="28"/>
        </w:rPr>
        <w:t>(5.</w:t>
      </w:r>
      <w:r w:rsidR="00B3112A">
        <w:rPr>
          <w:sz w:val="28"/>
          <w:szCs w:val="28"/>
          <w:lang w:val="kk-KZ"/>
        </w:rPr>
        <w:t>40</w:t>
      </w:r>
      <w:r w:rsidRPr="00732F77">
        <w:rPr>
          <w:sz w:val="28"/>
          <w:szCs w:val="28"/>
        </w:rPr>
        <w:t>)</w:t>
      </w:r>
    </w:p>
    <w:p w:rsidR="00B826BD" w:rsidRPr="00732F77" w:rsidRDefault="00B826BD" w:rsidP="005B5B4D">
      <w:pPr>
        <w:jc w:val="both"/>
        <w:rPr>
          <w:sz w:val="28"/>
          <w:szCs w:val="28"/>
        </w:rPr>
      </w:pPr>
      <w:r w:rsidRPr="00732F77">
        <w:rPr>
          <w:sz w:val="28"/>
          <w:szCs w:val="28"/>
        </w:rPr>
        <w:tab/>
        <w:t xml:space="preserve">Где    </w:t>
      </w:r>
      <w:r w:rsidRPr="00732F77">
        <w:rPr>
          <w:sz w:val="28"/>
          <w:szCs w:val="28"/>
          <w:lang w:val="en-US"/>
        </w:rPr>
        <w:t>S</w:t>
      </w:r>
      <w:r w:rsidRPr="00732F77">
        <w:rPr>
          <w:sz w:val="28"/>
          <w:szCs w:val="28"/>
        </w:rPr>
        <w:t xml:space="preserve"> – суммарная поверхность частиц, находящихся в зоне.</w:t>
      </w:r>
    </w:p>
    <w:p w:rsidR="00B826BD" w:rsidRPr="00732F77" w:rsidRDefault="00B826BD" w:rsidP="005B5B4D">
      <w:pPr>
        <w:jc w:val="both"/>
        <w:rPr>
          <w:sz w:val="28"/>
          <w:szCs w:val="28"/>
        </w:rPr>
      </w:pPr>
      <w:r w:rsidRPr="00732F77">
        <w:rPr>
          <w:sz w:val="28"/>
          <w:szCs w:val="28"/>
        </w:rPr>
        <w:tab/>
        <w:t>Для всех частиц, присутствующих в объеме</w:t>
      </w:r>
    </w:p>
    <w:p w:rsidR="00B826BD" w:rsidRPr="00732F77" w:rsidRDefault="00B826BD" w:rsidP="005B5B4D">
      <w:pPr>
        <w:jc w:val="both"/>
        <w:rPr>
          <w:sz w:val="28"/>
          <w:szCs w:val="28"/>
        </w:rPr>
      </w:pPr>
      <w:r w:rsidRPr="00732F77">
        <w:rPr>
          <w:sz w:val="28"/>
          <w:szCs w:val="28"/>
        </w:rPr>
        <w:lastRenderedPageBreak/>
        <w:tab/>
      </w:r>
      <w:r w:rsidRPr="00732F77">
        <w:rPr>
          <w:sz w:val="28"/>
          <w:szCs w:val="28"/>
        </w:rPr>
        <w:tab/>
      </w:r>
      <w:r w:rsidRPr="00732F77">
        <w:rPr>
          <w:sz w:val="28"/>
          <w:szCs w:val="28"/>
        </w:rPr>
        <w:tab/>
      </w:r>
      <w:r w:rsidRPr="00732F77">
        <w:rPr>
          <w:sz w:val="28"/>
          <w:szCs w:val="28"/>
        </w:rPr>
        <w:tab/>
      </w:r>
      <w:r w:rsidRPr="00732F77">
        <w:rPr>
          <w:position w:val="-26"/>
          <w:sz w:val="28"/>
          <w:szCs w:val="28"/>
        </w:rPr>
        <w:object w:dxaOrig="1820" w:dyaOrig="760">
          <v:shape id="_x0000_i1113" type="#_x0000_t75" style="width:90.55pt;height:38.45pt" o:ole="" filled="t">
            <v:fill color2="black"/>
            <v:imagedata r:id="rId419" o:title=""/>
          </v:shape>
          <o:OLEObject Type="Embed" ProgID="Equation.3" ShapeID="_x0000_i1113" DrawAspect="Content" ObjectID="_1616832923" r:id="rId420"/>
        </w:object>
      </w:r>
      <w:r w:rsidR="004E24E5">
        <w:rPr>
          <w:sz w:val="28"/>
          <w:szCs w:val="28"/>
        </w:rPr>
        <w:tab/>
      </w:r>
      <w:r w:rsidR="004E24E5">
        <w:rPr>
          <w:sz w:val="28"/>
          <w:szCs w:val="28"/>
        </w:rPr>
        <w:tab/>
      </w:r>
      <w:r w:rsidR="004E24E5">
        <w:rPr>
          <w:sz w:val="28"/>
          <w:szCs w:val="28"/>
        </w:rPr>
        <w:tab/>
      </w:r>
      <w:r w:rsidR="004E24E5">
        <w:rPr>
          <w:sz w:val="28"/>
          <w:szCs w:val="28"/>
        </w:rPr>
        <w:tab/>
      </w:r>
      <w:r w:rsidR="004E24E5">
        <w:rPr>
          <w:sz w:val="28"/>
          <w:szCs w:val="28"/>
        </w:rPr>
        <w:tab/>
      </w:r>
      <w:r w:rsidR="004E24E5">
        <w:rPr>
          <w:sz w:val="28"/>
          <w:szCs w:val="28"/>
          <w:lang w:val="kk-KZ"/>
        </w:rPr>
        <w:t xml:space="preserve">       </w:t>
      </w:r>
      <w:r w:rsidR="004E24E5">
        <w:rPr>
          <w:sz w:val="28"/>
          <w:szCs w:val="28"/>
        </w:rPr>
        <w:t>(5.</w:t>
      </w:r>
      <w:r w:rsidR="004E24E5">
        <w:rPr>
          <w:sz w:val="28"/>
          <w:szCs w:val="28"/>
          <w:lang w:val="kk-KZ"/>
        </w:rPr>
        <w:t>41</w:t>
      </w:r>
      <w:r w:rsidRPr="00732F77">
        <w:rPr>
          <w:sz w:val="28"/>
          <w:szCs w:val="28"/>
        </w:rPr>
        <w:t>)</w:t>
      </w:r>
    </w:p>
    <w:p w:rsidR="00B826BD" w:rsidRPr="00732F77" w:rsidRDefault="00B826BD" w:rsidP="005B5B4D">
      <w:pPr>
        <w:jc w:val="both"/>
        <w:rPr>
          <w:sz w:val="28"/>
          <w:szCs w:val="28"/>
        </w:rPr>
      </w:pPr>
      <w:r w:rsidRPr="00732F77">
        <w:rPr>
          <w:sz w:val="28"/>
          <w:szCs w:val="28"/>
        </w:rPr>
        <w:t xml:space="preserve">Где </w:t>
      </w:r>
      <w:r w:rsidRPr="00732F77">
        <w:rPr>
          <w:sz w:val="28"/>
          <w:szCs w:val="28"/>
          <w:lang w:val="en-US"/>
        </w:rPr>
        <w:t>N</w:t>
      </w:r>
      <w:r w:rsidRPr="00732F77">
        <w:rPr>
          <w:sz w:val="28"/>
          <w:szCs w:val="28"/>
        </w:rPr>
        <w:t xml:space="preserve"> – число частиц, поступающих в единицу времени.</w:t>
      </w:r>
    </w:p>
    <w:p w:rsidR="00B826BD" w:rsidRPr="00732F77" w:rsidRDefault="00B826BD" w:rsidP="005B5B4D">
      <w:pPr>
        <w:widowControl w:val="0"/>
        <w:ind w:firstLine="708"/>
        <w:jc w:val="both"/>
        <w:rPr>
          <w:sz w:val="28"/>
          <w:szCs w:val="28"/>
        </w:rPr>
      </w:pPr>
      <w:r w:rsidRPr="00732F77">
        <w:rPr>
          <w:sz w:val="28"/>
          <w:szCs w:val="28"/>
        </w:rPr>
        <w:t>Следовательно:</w:t>
      </w:r>
      <w:r w:rsidRPr="00732F77">
        <w:rPr>
          <w:sz w:val="28"/>
          <w:szCs w:val="28"/>
        </w:rPr>
        <w:tab/>
      </w:r>
      <w:r w:rsidRPr="00732F77">
        <w:rPr>
          <w:position w:val="-23"/>
          <w:sz w:val="28"/>
          <w:szCs w:val="28"/>
        </w:rPr>
        <w:object w:dxaOrig="1140" w:dyaOrig="700">
          <v:shape id="_x0000_i1114" type="#_x0000_t75" style="width:57pt;height:35.8pt" o:ole="" filled="t">
            <v:fill color2="black"/>
            <v:imagedata r:id="rId421" o:title=""/>
          </v:shape>
          <o:OLEObject Type="Embed" ProgID="Equation.3" ShapeID="_x0000_i1114" DrawAspect="Content" ObjectID="_1616832924" r:id="rId422"/>
        </w:object>
      </w:r>
      <w:r w:rsidR="004E24E5">
        <w:rPr>
          <w:sz w:val="28"/>
          <w:szCs w:val="28"/>
        </w:rPr>
        <w:tab/>
      </w:r>
      <w:r w:rsidR="004E24E5">
        <w:rPr>
          <w:sz w:val="28"/>
          <w:szCs w:val="28"/>
        </w:rPr>
        <w:tab/>
      </w:r>
      <w:r w:rsidR="004E24E5">
        <w:rPr>
          <w:sz w:val="28"/>
          <w:szCs w:val="28"/>
        </w:rPr>
        <w:tab/>
      </w:r>
      <w:r w:rsidR="004E24E5">
        <w:rPr>
          <w:sz w:val="28"/>
          <w:szCs w:val="28"/>
        </w:rPr>
        <w:tab/>
      </w:r>
      <w:r w:rsidR="004E24E5">
        <w:rPr>
          <w:sz w:val="28"/>
          <w:szCs w:val="28"/>
        </w:rPr>
        <w:tab/>
      </w:r>
      <w:r w:rsidR="004E24E5">
        <w:rPr>
          <w:sz w:val="28"/>
          <w:szCs w:val="28"/>
        </w:rPr>
        <w:tab/>
      </w:r>
      <w:r w:rsidR="004E24E5">
        <w:rPr>
          <w:sz w:val="28"/>
          <w:szCs w:val="28"/>
          <w:lang w:val="kk-KZ"/>
        </w:rPr>
        <w:t xml:space="preserve">       </w:t>
      </w:r>
      <w:r w:rsidR="004E24E5">
        <w:rPr>
          <w:sz w:val="28"/>
          <w:szCs w:val="28"/>
        </w:rPr>
        <w:t>(5.</w:t>
      </w:r>
      <w:r w:rsidR="004E24E5">
        <w:rPr>
          <w:sz w:val="28"/>
          <w:szCs w:val="28"/>
          <w:lang w:val="kk-KZ"/>
        </w:rPr>
        <w:t>42</w:t>
      </w:r>
      <w:r w:rsidRPr="00732F77">
        <w:rPr>
          <w:sz w:val="28"/>
          <w:szCs w:val="28"/>
        </w:rPr>
        <w:t>)</w:t>
      </w:r>
    </w:p>
    <w:p w:rsidR="00B826BD" w:rsidRPr="00732F77" w:rsidRDefault="00B826BD" w:rsidP="005B5B4D">
      <w:pPr>
        <w:widowControl w:val="0"/>
        <w:ind w:left="1416" w:firstLine="708"/>
        <w:jc w:val="both"/>
        <w:rPr>
          <w:sz w:val="28"/>
          <w:szCs w:val="28"/>
        </w:rPr>
      </w:pPr>
      <w:r w:rsidRPr="00732F77">
        <w:rPr>
          <w:sz w:val="28"/>
          <w:szCs w:val="28"/>
        </w:rPr>
        <w:t xml:space="preserve">Поскольку   </w:t>
      </w:r>
      <w:r w:rsidRPr="00732F77">
        <w:rPr>
          <w:position w:val="-6"/>
          <w:sz w:val="28"/>
          <w:szCs w:val="28"/>
        </w:rPr>
        <w:object w:dxaOrig="1300" w:dyaOrig="360">
          <v:shape id="_x0000_i1115" type="#_x0000_t75" style="width:65.35pt;height:18.55pt" o:ole="" filled="t">
            <v:fill color2="black"/>
            <v:imagedata r:id="rId423" o:title=""/>
          </v:shape>
          <o:OLEObject Type="Embed" ProgID="Equation.3" ShapeID="_x0000_i1115" DrawAspect="Content" ObjectID="_1616832925" r:id="rId424"/>
        </w:object>
      </w:r>
      <w:r w:rsidRPr="00732F77">
        <w:rPr>
          <w:sz w:val="28"/>
          <w:szCs w:val="28"/>
        </w:rPr>
        <w:t>, получаем</w:t>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sz w:val="28"/>
          <w:szCs w:val="28"/>
        </w:rPr>
        <w:tab/>
      </w:r>
      <w:r w:rsidRPr="00732F77">
        <w:rPr>
          <w:sz w:val="28"/>
          <w:szCs w:val="28"/>
        </w:rPr>
        <w:tab/>
      </w:r>
      <w:r w:rsidRPr="00732F77">
        <w:rPr>
          <w:position w:val="-23"/>
          <w:sz w:val="28"/>
          <w:szCs w:val="28"/>
        </w:rPr>
        <w:object w:dxaOrig="1440" w:dyaOrig="700">
          <v:shape id="_x0000_i1116" type="#_x0000_t75" style="width:1in;height:35.8pt" o:ole="" filled="t">
            <v:fill color2="black"/>
            <v:imagedata r:id="rId425" o:title=""/>
          </v:shape>
          <o:OLEObject Type="Embed" ProgID="Equation.3" ShapeID="_x0000_i1116" DrawAspect="Content" ObjectID="_1616832926" r:id="rId426"/>
        </w:object>
      </w:r>
      <w:r w:rsidR="004E24E5">
        <w:rPr>
          <w:sz w:val="28"/>
          <w:szCs w:val="28"/>
        </w:rPr>
        <w:tab/>
      </w:r>
      <w:r w:rsidR="004E24E5">
        <w:rPr>
          <w:sz w:val="28"/>
          <w:szCs w:val="28"/>
        </w:rPr>
        <w:tab/>
      </w:r>
      <w:r w:rsidR="004E24E5">
        <w:rPr>
          <w:sz w:val="28"/>
          <w:szCs w:val="28"/>
        </w:rPr>
        <w:tab/>
      </w:r>
      <w:r w:rsidR="004E24E5">
        <w:rPr>
          <w:sz w:val="28"/>
          <w:szCs w:val="28"/>
        </w:rPr>
        <w:tab/>
      </w:r>
      <w:r w:rsidR="004E24E5">
        <w:rPr>
          <w:sz w:val="28"/>
          <w:szCs w:val="28"/>
        </w:rPr>
        <w:tab/>
      </w:r>
      <w:r w:rsidR="004E24E5">
        <w:rPr>
          <w:sz w:val="28"/>
          <w:szCs w:val="28"/>
          <w:lang w:val="kk-KZ"/>
        </w:rPr>
        <w:t xml:space="preserve">       </w:t>
      </w:r>
      <w:r w:rsidR="004E24E5">
        <w:rPr>
          <w:sz w:val="28"/>
          <w:szCs w:val="28"/>
        </w:rPr>
        <w:t>(5.</w:t>
      </w:r>
      <w:r w:rsidR="004E24E5">
        <w:rPr>
          <w:sz w:val="28"/>
          <w:szCs w:val="28"/>
          <w:lang w:val="kk-KZ"/>
        </w:rPr>
        <w:t>43</w:t>
      </w:r>
      <w:r w:rsidRPr="00732F77">
        <w:rPr>
          <w:sz w:val="28"/>
          <w:szCs w:val="28"/>
        </w:rPr>
        <w:t>)</w:t>
      </w:r>
    </w:p>
    <w:p w:rsidR="00B826BD" w:rsidRPr="00732F77" w:rsidRDefault="00B826BD" w:rsidP="005B5B4D">
      <w:pPr>
        <w:ind w:firstLine="708"/>
        <w:jc w:val="both"/>
        <w:rPr>
          <w:sz w:val="28"/>
          <w:szCs w:val="28"/>
        </w:rPr>
      </w:pPr>
      <w:r w:rsidRPr="00732F77">
        <w:rPr>
          <w:sz w:val="28"/>
          <w:szCs w:val="28"/>
        </w:rPr>
        <w:t>Отсюда:</w:t>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sz w:val="28"/>
          <w:szCs w:val="28"/>
        </w:rPr>
        <w:tab/>
      </w:r>
      <w:r w:rsidRPr="00732F77">
        <w:rPr>
          <w:sz w:val="28"/>
          <w:szCs w:val="28"/>
        </w:rPr>
        <w:tab/>
      </w:r>
      <w:r w:rsidRPr="00732F77">
        <w:rPr>
          <w:position w:val="-24"/>
          <w:sz w:val="28"/>
          <w:szCs w:val="28"/>
        </w:rPr>
        <w:object w:dxaOrig="1740" w:dyaOrig="720">
          <v:shape id="_x0000_i1117" type="#_x0000_t75" style="width:87pt;height:36.2pt" o:ole="" filled="t">
            <v:fill color2="black"/>
            <v:imagedata r:id="rId427" o:title=""/>
          </v:shape>
          <o:OLEObject Type="Embed" ProgID="Equation.3" ShapeID="_x0000_i1117" DrawAspect="Content" ObjectID="_1616832927" r:id="rId428"/>
        </w:object>
      </w:r>
      <w:r w:rsidR="004E24E5">
        <w:rPr>
          <w:sz w:val="28"/>
          <w:szCs w:val="28"/>
        </w:rPr>
        <w:tab/>
      </w:r>
      <w:r w:rsidR="004E24E5">
        <w:rPr>
          <w:sz w:val="28"/>
          <w:szCs w:val="28"/>
        </w:rPr>
        <w:tab/>
      </w:r>
      <w:r w:rsidR="004E24E5">
        <w:rPr>
          <w:sz w:val="28"/>
          <w:szCs w:val="28"/>
        </w:rPr>
        <w:tab/>
      </w:r>
      <w:r w:rsidR="004E24E5">
        <w:rPr>
          <w:sz w:val="28"/>
          <w:szCs w:val="28"/>
        </w:rPr>
        <w:tab/>
      </w:r>
      <w:r w:rsidR="004E24E5">
        <w:rPr>
          <w:sz w:val="28"/>
          <w:szCs w:val="28"/>
        </w:rPr>
        <w:tab/>
      </w:r>
      <w:r w:rsidR="004E24E5">
        <w:rPr>
          <w:sz w:val="28"/>
          <w:szCs w:val="28"/>
          <w:lang w:val="kk-KZ"/>
        </w:rPr>
        <w:t xml:space="preserve">       </w:t>
      </w:r>
      <w:r w:rsidR="004E24E5">
        <w:rPr>
          <w:sz w:val="28"/>
          <w:szCs w:val="28"/>
        </w:rPr>
        <w:t>(5.</w:t>
      </w:r>
      <w:r w:rsidR="004E24E5">
        <w:rPr>
          <w:sz w:val="28"/>
          <w:szCs w:val="28"/>
          <w:lang w:val="kk-KZ"/>
        </w:rPr>
        <w:t>44</w:t>
      </w:r>
      <w:r w:rsidRPr="00732F77">
        <w:rPr>
          <w:sz w:val="28"/>
          <w:szCs w:val="28"/>
        </w:rPr>
        <w:t>)</w:t>
      </w:r>
    </w:p>
    <w:p w:rsidR="00B826BD" w:rsidRPr="00732F77" w:rsidRDefault="00B826BD" w:rsidP="005B5B4D">
      <w:pPr>
        <w:jc w:val="both"/>
        <w:rPr>
          <w:sz w:val="28"/>
          <w:szCs w:val="28"/>
        </w:rPr>
      </w:pPr>
      <w:r w:rsidRPr="00732F77">
        <w:rPr>
          <w:sz w:val="28"/>
          <w:szCs w:val="28"/>
        </w:rPr>
        <w:tab/>
        <w:t xml:space="preserve">Тепловой эффект реакции при температуре зоны с учетом теплосодержания покидающих зону газообразных и жидких компонентов на единицу массы углеродистого материала, обозначен  </w:t>
      </w:r>
      <w:r w:rsidRPr="00732F77">
        <w:rPr>
          <w:sz w:val="28"/>
          <w:szCs w:val="28"/>
          <w:lang w:val="en-US"/>
        </w:rPr>
        <w:t>q</w:t>
      </w:r>
      <w:r w:rsidRPr="00732F77">
        <w:rPr>
          <w:sz w:val="28"/>
          <w:szCs w:val="28"/>
          <w:vertAlign w:val="subscript"/>
          <w:lang w:val="en-US"/>
        </w:rPr>
        <w:t>c</w:t>
      </w:r>
      <w:r w:rsidRPr="00732F77">
        <w:rPr>
          <w:sz w:val="28"/>
          <w:szCs w:val="28"/>
        </w:rPr>
        <w:t>:</w:t>
      </w:r>
    </w:p>
    <w:p w:rsidR="00B826BD" w:rsidRPr="00732F77" w:rsidRDefault="00B826BD" w:rsidP="005B5B4D">
      <w:pPr>
        <w:jc w:val="both"/>
        <w:rPr>
          <w:sz w:val="28"/>
          <w:szCs w:val="28"/>
        </w:rPr>
      </w:pPr>
      <w:r w:rsidRPr="00732F77">
        <w:rPr>
          <w:sz w:val="28"/>
          <w:szCs w:val="28"/>
        </w:rPr>
        <w:tab/>
        <w:t>Используя полученное выражение, имеем:</w:t>
      </w:r>
    </w:p>
    <w:p w:rsidR="00B826BD" w:rsidRPr="00732F77" w:rsidRDefault="00B826BD" w:rsidP="005B5B4D">
      <w:pPr>
        <w:jc w:val="both"/>
        <w:rPr>
          <w:sz w:val="28"/>
          <w:szCs w:val="28"/>
        </w:rPr>
      </w:pPr>
      <w:r w:rsidRPr="00732F77">
        <w:rPr>
          <w:sz w:val="28"/>
          <w:szCs w:val="28"/>
        </w:rPr>
        <w:tab/>
      </w:r>
      <w:r w:rsidRPr="00732F77">
        <w:rPr>
          <w:sz w:val="28"/>
          <w:szCs w:val="28"/>
        </w:rPr>
        <w:tab/>
      </w:r>
      <w:r w:rsidRPr="00732F77">
        <w:rPr>
          <w:sz w:val="28"/>
          <w:szCs w:val="28"/>
        </w:rPr>
        <w:tab/>
      </w:r>
      <w:r w:rsidRPr="00732F77">
        <w:rPr>
          <w:position w:val="-23"/>
          <w:sz w:val="28"/>
          <w:szCs w:val="28"/>
        </w:rPr>
        <w:object w:dxaOrig="3560" w:dyaOrig="700">
          <v:shape id="_x0000_i1118" type="#_x0000_t75" style="width:177.15pt;height:35.8pt" o:ole="" filled="t">
            <v:fill color2="black"/>
            <v:imagedata r:id="rId429" o:title=""/>
          </v:shape>
          <o:OLEObject Type="Embed" ProgID="Equation.3" ShapeID="_x0000_i1118" DrawAspect="Content" ObjectID="_1616832928" r:id="rId430"/>
        </w:object>
      </w:r>
      <w:r w:rsidR="004E24E5">
        <w:rPr>
          <w:sz w:val="28"/>
          <w:szCs w:val="28"/>
        </w:rPr>
        <w:tab/>
      </w:r>
      <w:r w:rsidR="004E24E5">
        <w:rPr>
          <w:sz w:val="28"/>
          <w:szCs w:val="28"/>
        </w:rPr>
        <w:tab/>
      </w:r>
      <w:r w:rsidR="004E24E5">
        <w:rPr>
          <w:sz w:val="28"/>
          <w:szCs w:val="28"/>
        </w:rPr>
        <w:tab/>
      </w:r>
      <w:r w:rsidR="004E24E5">
        <w:rPr>
          <w:sz w:val="28"/>
          <w:szCs w:val="28"/>
          <w:lang w:val="kk-KZ"/>
        </w:rPr>
        <w:t xml:space="preserve">      </w:t>
      </w:r>
      <w:r w:rsidR="004E24E5">
        <w:rPr>
          <w:sz w:val="28"/>
          <w:szCs w:val="28"/>
        </w:rPr>
        <w:t>(5</w:t>
      </w:r>
      <w:r w:rsidR="004E24E5">
        <w:rPr>
          <w:sz w:val="28"/>
          <w:szCs w:val="28"/>
          <w:lang w:val="kk-KZ"/>
        </w:rPr>
        <w:t>.45</w:t>
      </w:r>
      <w:r w:rsidRPr="00732F77">
        <w:rPr>
          <w:sz w:val="28"/>
          <w:szCs w:val="28"/>
        </w:rPr>
        <w:t>)</w:t>
      </w:r>
    </w:p>
    <w:p w:rsidR="00B826BD" w:rsidRPr="00732F77" w:rsidRDefault="00B826BD" w:rsidP="005B5B4D">
      <w:pPr>
        <w:jc w:val="both"/>
        <w:rPr>
          <w:sz w:val="28"/>
          <w:szCs w:val="28"/>
        </w:rPr>
      </w:pPr>
      <w:r w:rsidRPr="00732F77">
        <w:rPr>
          <w:sz w:val="28"/>
          <w:szCs w:val="28"/>
        </w:rPr>
        <w:tab/>
        <w:t xml:space="preserve">здесь     </w:t>
      </w:r>
      <w:r w:rsidRPr="00732F77">
        <w:rPr>
          <w:position w:val="-21"/>
          <w:sz w:val="28"/>
          <w:szCs w:val="28"/>
        </w:rPr>
        <w:object w:dxaOrig="900" w:dyaOrig="660">
          <v:shape id="_x0000_i1119" type="#_x0000_t75" style="width:45.05pt;height:33.55pt" o:ole="" filled="t">
            <v:fill color2="black"/>
            <v:imagedata r:id="rId431" o:title=""/>
          </v:shape>
          <o:OLEObject Type="Embed" ProgID="Equation.3" ShapeID="_x0000_i1119" DrawAspect="Content" ObjectID="_1616832929" r:id="rId432"/>
        </w:object>
      </w:r>
      <w:r w:rsidRPr="00732F77">
        <w:rPr>
          <w:sz w:val="28"/>
          <w:szCs w:val="28"/>
        </w:rPr>
        <w:t xml:space="preserve">    , кажущаяся плотность кокса в слое.</w:t>
      </w:r>
    </w:p>
    <w:p w:rsidR="00B826BD" w:rsidRPr="00732F77" w:rsidRDefault="00B826BD" w:rsidP="005B5B4D">
      <w:pPr>
        <w:jc w:val="both"/>
        <w:rPr>
          <w:sz w:val="28"/>
          <w:szCs w:val="28"/>
        </w:rPr>
      </w:pPr>
      <w:r w:rsidRPr="00732F77">
        <w:rPr>
          <w:sz w:val="28"/>
          <w:szCs w:val="28"/>
        </w:rPr>
        <w:tab/>
        <w:t>Последнее выражение связывает электрические и технологические параметры работы печи.</w:t>
      </w:r>
    </w:p>
    <w:p w:rsidR="00321970" w:rsidRPr="00321970" w:rsidRDefault="00B826BD" w:rsidP="00321970">
      <w:pPr>
        <w:jc w:val="both"/>
        <w:rPr>
          <w:sz w:val="28"/>
          <w:szCs w:val="28"/>
        </w:rPr>
      </w:pPr>
      <w:r w:rsidRPr="00321970">
        <w:rPr>
          <w:sz w:val="28"/>
          <w:szCs w:val="28"/>
        </w:rPr>
        <w:tab/>
      </w:r>
      <w:r w:rsidR="00321970" w:rsidRPr="00321970">
        <w:rPr>
          <w:sz w:val="28"/>
          <w:szCs w:val="28"/>
        </w:rPr>
        <w:t xml:space="preserve">Значения </w:t>
      </w:r>
      <w:r w:rsidR="00321970" w:rsidRPr="00321970">
        <w:rPr>
          <w:rFonts w:ascii="Symbol" w:hAnsi="Symbol"/>
          <w:sz w:val="28"/>
          <w:szCs w:val="28"/>
        </w:rPr>
        <w:t></w:t>
      </w:r>
      <w:r w:rsidR="00321970" w:rsidRPr="00321970">
        <w:rPr>
          <w:sz w:val="28"/>
          <w:szCs w:val="28"/>
        </w:rPr>
        <w:t xml:space="preserve"> и </w:t>
      </w:r>
      <w:r w:rsidR="00321970" w:rsidRPr="00321970">
        <w:rPr>
          <w:rFonts w:ascii="Symbol" w:hAnsi="Symbol"/>
          <w:sz w:val="28"/>
          <w:szCs w:val="28"/>
        </w:rPr>
        <w:t></w:t>
      </w:r>
      <w:r w:rsidR="00321970" w:rsidRPr="00321970">
        <w:rPr>
          <w:sz w:val="28"/>
          <w:szCs w:val="28"/>
        </w:rPr>
        <w:t xml:space="preserve"> - определяются на основании лабораторных замеров, Р,</w:t>
      </w:r>
      <w:r w:rsidR="00321970" w:rsidRPr="00321970">
        <w:rPr>
          <w:sz w:val="28"/>
          <w:szCs w:val="28"/>
          <w:lang w:val="en-US"/>
        </w:rPr>
        <w:t>q</w:t>
      </w:r>
      <w:r w:rsidR="00321970" w:rsidRPr="00321970">
        <w:rPr>
          <w:sz w:val="28"/>
          <w:szCs w:val="28"/>
          <w:vertAlign w:val="subscript"/>
        </w:rPr>
        <w:t>с</w:t>
      </w:r>
      <w:r w:rsidR="00321970" w:rsidRPr="00321970">
        <w:rPr>
          <w:sz w:val="28"/>
          <w:szCs w:val="28"/>
        </w:rPr>
        <w:t xml:space="preserve">, </w:t>
      </w:r>
      <w:r w:rsidR="00321970" w:rsidRPr="00321970">
        <w:rPr>
          <w:rFonts w:ascii="Symbol" w:hAnsi="Symbol"/>
          <w:sz w:val="28"/>
          <w:szCs w:val="28"/>
        </w:rPr>
        <w:t></w:t>
      </w:r>
      <w:r w:rsidR="00321970" w:rsidRPr="00321970">
        <w:rPr>
          <w:sz w:val="28"/>
          <w:szCs w:val="28"/>
        </w:rPr>
        <w:t>С, Cos</w:t>
      </w:r>
      <w:r w:rsidR="00321970" w:rsidRPr="00321970">
        <w:rPr>
          <w:rFonts w:ascii="Symbol" w:hAnsi="Symbol"/>
          <w:sz w:val="28"/>
          <w:szCs w:val="28"/>
        </w:rPr>
        <w:t></w:t>
      </w:r>
      <w:r w:rsidR="00321970" w:rsidRPr="00321970">
        <w:rPr>
          <w:sz w:val="28"/>
          <w:szCs w:val="28"/>
        </w:rPr>
        <w:t>,                     данные эксплуатации.</w:t>
      </w:r>
    </w:p>
    <w:p w:rsidR="00B826BD" w:rsidRPr="00732F77" w:rsidRDefault="00B826BD" w:rsidP="005B5B4D">
      <w:pPr>
        <w:jc w:val="both"/>
        <w:rPr>
          <w:sz w:val="28"/>
          <w:szCs w:val="28"/>
        </w:rPr>
      </w:pPr>
      <w:r w:rsidRPr="00732F77">
        <w:rPr>
          <w:sz w:val="28"/>
          <w:szCs w:val="28"/>
        </w:rPr>
        <w:tab/>
        <w:t xml:space="preserve">Формула позволяет вычислить  </w:t>
      </w:r>
      <w:r w:rsidRPr="00732F77">
        <w:rPr>
          <w:sz w:val="28"/>
          <w:szCs w:val="28"/>
          <w:lang w:val="en-US"/>
        </w:rPr>
        <w:t>Umax</w:t>
      </w:r>
      <w:r w:rsidRPr="00732F77">
        <w:rPr>
          <w:sz w:val="28"/>
          <w:szCs w:val="28"/>
        </w:rPr>
        <w:t xml:space="preserve"> по данным физико-химических олпараметров процесса.</w:t>
      </w:r>
    </w:p>
    <w:p w:rsidR="00B826BD" w:rsidRPr="00732F77" w:rsidRDefault="00B826BD" w:rsidP="005B5B4D">
      <w:pPr>
        <w:pStyle w:val="FR1"/>
        <w:spacing w:line="240" w:lineRule="auto"/>
        <w:ind w:right="82" w:firstLine="720"/>
        <w:jc w:val="both"/>
        <w:rPr>
          <w:rFonts w:ascii="Times New Roman" w:hAnsi="Times New Roman" w:cs="Times New Roman"/>
        </w:rPr>
      </w:pPr>
      <w:r w:rsidRPr="00732F77">
        <w:rPr>
          <w:rFonts w:ascii="Times New Roman" w:hAnsi="Times New Roman" w:cs="Times New Roman"/>
        </w:rPr>
        <w:tab/>
        <w:t xml:space="preserve">Полученное уравнение учитывает и физико-химические параметры, </w:t>
      </w:r>
      <w:r w:rsidRPr="00321970">
        <w:rPr>
          <w:rFonts w:ascii="Times New Roman" w:hAnsi="Times New Roman" w:cs="Times New Roman"/>
        </w:rPr>
        <w:t xml:space="preserve">поскольку </w:t>
      </w:r>
      <w:r w:rsidR="00321970" w:rsidRPr="00321970">
        <w:rPr>
          <w:rFonts w:ascii="Symbol" w:hAnsi="Symbol"/>
        </w:rPr>
        <w:t></w:t>
      </w:r>
      <w:r w:rsidR="00321970" w:rsidRPr="00321970">
        <w:rPr>
          <w:rFonts w:ascii="Times New Roman" w:hAnsi="Times New Roman" w:cs="Times New Roman"/>
        </w:rPr>
        <w:t xml:space="preserve"> и </w:t>
      </w:r>
      <w:r w:rsidR="00321970" w:rsidRPr="00321970">
        <w:rPr>
          <w:rFonts w:ascii="Symbol" w:hAnsi="Symbol"/>
        </w:rPr>
        <w:t></w:t>
      </w:r>
      <w:r w:rsidR="00321970" w:rsidRPr="00321970">
        <w:rPr>
          <w:rFonts w:ascii="Times New Roman" w:hAnsi="Times New Roman" w:cs="Times New Roman"/>
        </w:rPr>
        <w:t xml:space="preserve"> </w:t>
      </w:r>
      <w:r w:rsidRPr="00321970">
        <w:rPr>
          <w:rFonts w:ascii="Times New Roman" w:hAnsi="Times New Roman" w:cs="Times New Roman"/>
        </w:rPr>
        <w:t>зависят</w:t>
      </w:r>
      <w:r w:rsidRPr="00732F77">
        <w:rPr>
          <w:rFonts w:ascii="Times New Roman" w:hAnsi="Times New Roman" w:cs="Times New Roman"/>
        </w:rPr>
        <w:t xml:space="preserve"> от вязкости, коэффициента диффузии и других свойств.</w:t>
      </w:r>
    </w:p>
    <w:p w:rsidR="00B826BD" w:rsidRPr="00732F77" w:rsidRDefault="00B826BD" w:rsidP="005B5B4D">
      <w:pPr>
        <w:widowControl w:val="0"/>
        <w:ind w:firstLine="660"/>
        <w:jc w:val="both"/>
        <w:rPr>
          <w:sz w:val="28"/>
          <w:szCs w:val="28"/>
        </w:rPr>
      </w:pPr>
      <w:r w:rsidRPr="00732F77">
        <w:rPr>
          <w:sz w:val="28"/>
          <w:szCs w:val="28"/>
        </w:rPr>
        <w:t>Исследования реакционной способности углеродистых материалов показали, что практичес</w:t>
      </w:r>
      <w:r w:rsidRPr="00732F77">
        <w:rPr>
          <w:sz w:val="28"/>
          <w:szCs w:val="28"/>
        </w:rPr>
        <w:softHyphen/>
        <w:t>ки единственным параметром, по которому различаются эти материалы, является их пористость и основное различие обнаруживается в диапазоне макропор, диаметр которых превышает I мкм. Ранее, ис</w:t>
      </w:r>
      <w:r w:rsidRPr="00732F77">
        <w:rPr>
          <w:sz w:val="28"/>
          <w:szCs w:val="28"/>
        </w:rPr>
        <w:softHyphen/>
        <w:t>ходя из представлений о том, что фосфато-кремнистый расплав не смачивает кокс, при рассмотрении механизма восстановления учи</w:t>
      </w:r>
      <w:r w:rsidRPr="00732F77">
        <w:rPr>
          <w:sz w:val="28"/>
          <w:szCs w:val="28"/>
        </w:rPr>
        <w:softHyphen/>
        <w:t>тывалась только внешняя поверхность углеродистого материала. Тем не менее, учитывая, что высота углеродистой зоны в фосфорной печи имеет значительную величину, достигающую 1,5 м, можно показать, что расплав должен проникать в поры кокса, причем размер пор и глубина проникновения в них расплава определяется углом смачивания и гидростатическим давлением расплава.</w:t>
      </w:r>
    </w:p>
    <w:p w:rsidR="00B826BD" w:rsidRPr="00732F77" w:rsidRDefault="00B826BD" w:rsidP="005B5B4D">
      <w:pPr>
        <w:widowControl w:val="0"/>
        <w:ind w:firstLine="660"/>
        <w:jc w:val="both"/>
        <w:rPr>
          <w:sz w:val="28"/>
          <w:szCs w:val="28"/>
        </w:rPr>
      </w:pPr>
      <w:r w:rsidRPr="00732F77">
        <w:rPr>
          <w:sz w:val="28"/>
          <w:szCs w:val="28"/>
        </w:rPr>
        <w:t>Гидростатическое давление, действующее на куски кокса, можно рассчитать по формуле:</w:t>
      </w:r>
    </w:p>
    <w:p w:rsidR="00B826BD" w:rsidRPr="00732F77" w:rsidRDefault="00B826BD" w:rsidP="005B5B4D">
      <w:pPr>
        <w:widowControl w:val="0"/>
        <w:jc w:val="both"/>
        <w:rPr>
          <w:sz w:val="28"/>
          <w:szCs w:val="28"/>
        </w:rPr>
      </w:pP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lang w:val="en-US"/>
        </w:rPr>
        <w:t>P</w:t>
      </w:r>
      <w:r w:rsidRPr="00732F77">
        <w:rPr>
          <w:sz w:val="28"/>
          <w:szCs w:val="28"/>
        </w:rPr>
        <w:t>=</w:t>
      </w:r>
      <w:r w:rsidRPr="00732F77">
        <w:rPr>
          <w:sz w:val="28"/>
          <w:szCs w:val="28"/>
          <w:lang w:val="en-US"/>
        </w:rPr>
        <w:t>γh</w:t>
      </w:r>
      <w:r w:rsidRPr="00732F77">
        <w:rPr>
          <w:sz w:val="28"/>
          <w:szCs w:val="28"/>
        </w:rPr>
        <w:tab/>
      </w:r>
      <w:r w:rsidRPr="00732F77">
        <w:rPr>
          <w:sz w:val="28"/>
          <w:szCs w:val="28"/>
        </w:rPr>
        <w:tab/>
      </w:r>
      <w:r w:rsidRPr="00732F77">
        <w:rPr>
          <w:sz w:val="28"/>
          <w:szCs w:val="28"/>
        </w:rPr>
        <w:tab/>
      </w:r>
      <w:r w:rsidRPr="00732F77">
        <w:rPr>
          <w:sz w:val="28"/>
          <w:szCs w:val="28"/>
        </w:rPr>
        <w:tab/>
      </w:r>
      <w:r w:rsidRPr="00732F77">
        <w:rPr>
          <w:sz w:val="28"/>
          <w:szCs w:val="28"/>
        </w:rPr>
        <w:tab/>
        <w:t xml:space="preserve">  </w:t>
      </w:r>
      <w:r w:rsidR="004E24E5">
        <w:rPr>
          <w:sz w:val="28"/>
          <w:szCs w:val="28"/>
        </w:rPr>
        <w:t xml:space="preserve">                         (5.</w:t>
      </w:r>
      <w:r w:rsidR="004E24E5">
        <w:rPr>
          <w:sz w:val="28"/>
          <w:szCs w:val="28"/>
          <w:lang w:val="kk-KZ"/>
        </w:rPr>
        <w:t>46</w:t>
      </w:r>
      <w:r w:rsidRPr="00732F77">
        <w:rPr>
          <w:sz w:val="28"/>
          <w:szCs w:val="28"/>
        </w:rPr>
        <w:t>)</w:t>
      </w:r>
    </w:p>
    <w:p w:rsidR="00B826BD" w:rsidRPr="00732F77" w:rsidRDefault="00B826BD" w:rsidP="005B5B4D">
      <w:pPr>
        <w:widowControl w:val="0"/>
        <w:jc w:val="both"/>
        <w:rPr>
          <w:sz w:val="28"/>
          <w:szCs w:val="28"/>
        </w:rPr>
      </w:pPr>
      <w:r w:rsidRPr="00732F77">
        <w:rPr>
          <w:sz w:val="28"/>
          <w:szCs w:val="28"/>
        </w:rPr>
        <w:lastRenderedPageBreak/>
        <w:t xml:space="preserve">где  </w:t>
      </w:r>
      <w:r w:rsidRPr="00732F77">
        <w:rPr>
          <w:sz w:val="28"/>
          <w:szCs w:val="28"/>
          <w:lang w:val="en-US"/>
        </w:rPr>
        <w:t>γ</w:t>
      </w:r>
      <w:r w:rsidRPr="00732F77">
        <w:rPr>
          <w:sz w:val="28"/>
          <w:szCs w:val="28"/>
        </w:rPr>
        <w:t xml:space="preserve"> –расплава, кг/М</w:t>
      </w:r>
      <w:r w:rsidRPr="00732F77">
        <w:rPr>
          <w:sz w:val="28"/>
          <w:szCs w:val="28"/>
          <w:vertAlign w:val="superscript"/>
        </w:rPr>
        <w:t>3</w:t>
      </w:r>
      <w:r w:rsidRPr="00732F77">
        <w:rPr>
          <w:sz w:val="28"/>
          <w:szCs w:val="28"/>
        </w:rPr>
        <w:t>;</w:t>
      </w:r>
    </w:p>
    <w:p w:rsidR="00B826BD" w:rsidRPr="00732F77" w:rsidRDefault="00B826BD" w:rsidP="005B5B4D">
      <w:pPr>
        <w:widowControl w:val="0"/>
        <w:jc w:val="both"/>
        <w:rPr>
          <w:sz w:val="28"/>
          <w:szCs w:val="28"/>
        </w:rPr>
      </w:pPr>
      <w:r w:rsidRPr="00732F77">
        <w:rPr>
          <w:sz w:val="28"/>
          <w:szCs w:val="28"/>
        </w:rPr>
        <w:t xml:space="preserve">       </w:t>
      </w:r>
      <w:r w:rsidRPr="00732F77">
        <w:rPr>
          <w:sz w:val="28"/>
          <w:szCs w:val="28"/>
          <w:lang w:val="en-US"/>
        </w:rPr>
        <w:t>h</w:t>
      </w:r>
      <w:r w:rsidRPr="00732F77">
        <w:rPr>
          <w:sz w:val="28"/>
          <w:szCs w:val="28"/>
        </w:rPr>
        <w:t xml:space="preserve"> – глубина погружения, М.</w:t>
      </w:r>
    </w:p>
    <w:p w:rsidR="00B826BD" w:rsidRPr="00732F77" w:rsidRDefault="00B826BD" w:rsidP="005B5B4D">
      <w:pPr>
        <w:widowControl w:val="0"/>
        <w:jc w:val="both"/>
        <w:rPr>
          <w:sz w:val="28"/>
          <w:szCs w:val="28"/>
        </w:rPr>
      </w:pPr>
      <w:r w:rsidRPr="00732F77">
        <w:rPr>
          <w:sz w:val="28"/>
          <w:szCs w:val="28"/>
        </w:rPr>
        <w:t xml:space="preserve"> </w:t>
      </w:r>
      <w:r w:rsidRPr="00732F77">
        <w:rPr>
          <w:sz w:val="28"/>
          <w:szCs w:val="28"/>
        </w:rPr>
        <w:tab/>
        <w:t>Имея данные по углу смачивания углеродистого материала, мож</w:t>
      </w:r>
      <w:r w:rsidRPr="00732F77">
        <w:rPr>
          <w:sz w:val="28"/>
          <w:szCs w:val="28"/>
        </w:rPr>
        <w:softHyphen/>
        <w:t xml:space="preserve">но рассчитать и минимальный размер пор, в которые расплав может проникнуть:                                 </w:t>
      </w:r>
    </w:p>
    <w:p w:rsidR="00B826BD" w:rsidRPr="00732F77" w:rsidRDefault="00B826BD" w:rsidP="005B5B4D">
      <w:pPr>
        <w:pStyle w:val="FR2"/>
        <w:spacing w:before="260" w:line="240" w:lineRule="auto"/>
        <w:ind w:left="1440" w:right="0" w:firstLine="720"/>
        <w:jc w:val="both"/>
        <w:rPr>
          <w:rFonts w:ascii="Times New Roman" w:hAnsi="Times New Roman" w:cs="Times New Roman"/>
          <w:sz w:val="28"/>
          <w:szCs w:val="28"/>
          <w:lang w:val="ru-RU"/>
        </w:rPr>
      </w:pPr>
      <w:r w:rsidRPr="00732F77">
        <w:rPr>
          <w:rFonts w:ascii="Times New Roman" w:hAnsi="Times New Roman" w:cs="Times New Roman"/>
          <w:b/>
          <w:bCs/>
          <w:sz w:val="28"/>
          <w:szCs w:val="28"/>
        </w:rPr>
        <w:t>r</w:t>
      </w:r>
      <w:r w:rsidRPr="00732F77">
        <w:rPr>
          <w:rFonts w:ascii="Times New Roman" w:hAnsi="Times New Roman" w:cs="Times New Roman"/>
          <w:b/>
          <w:bCs/>
          <w:sz w:val="28"/>
          <w:szCs w:val="28"/>
          <w:vertAlign w:val="subscript"/>
          <w:lang w:val="ru-RU"/>
        </w:rPr>
        <w:t>экв</w:t>
      </w:r>
      <w:r w:rsidRPr="00732F77">
        <w:rPr>
          <w:rFonts w:ascii="Times New Roman" w:hAnsi="Times New Roman" w:cs="Times New Roman"/>
          <w:b/>
          <w:bCs/>
          <w:sz w:val="28"/>
          <w:szCs w:val="28"/>
          <w:lang w:val="ru-RU"/>
        </w:rPr>
        <w:t>=</w:t>
      </w:r>
      <w:r w:rsidRPr="00732F77">
        <w:rPr>
          <w:rFonts w:ascii="Times New Roman" w:hAnsi="Times New Roman" w:cs="Times New Roman"/>
          <w:position w:val="-21"/>
          <w:sz w:val="28"/>
          <w:szCs w:val="28"/>
        </w:rPr>
        <w:object w:dxaOrig="920" w:dyaOrig="660">
          <v:shape id="_x0000_i1120" type="#_x0000_t75" style="width:45.95pt;height:33.55pt" o:ole="" filled="t">
            <v:fill color2="black"/>
            <v:imagedata r:id="rId433" o:title=""/>
          </v:shape>
          <o:OLEObject Type="Embed" ProgID="Equation.3" ShapeID="_x0000_i1120" DrawAspect="Content" ObjectID="_1616832930" r:id="rId434"/>
        </w:object>
      </w:r>
      <w:r w:rsidRPr="00732F77">
        <w:rPr>
          <w:rFonts w:ascii="Times New Roman" w:hAnsi="Times New Roman" w:cs="Times New Roman"/>
          <w:sz w:val="28"/>
          <w:szCs w:val="28"/>
          <w:lang w:val="ru-RU"/>
        </w:rPr>
        <w:tab/>
      </w:r>
      <w:r w:rsidRPr="00732F77">
        <w:rPr>
          <w:rFonts w:ascii="Times New Roman" w:hAnsi="Times New Roman" w:cs="Times New Roman"/>
          <w:sz w:val="28"/>
          <w:szCs w:val="28"/>
          <w:lang w:val="ru-RU"/>
        </w:rPr>
        <w:tab/>
      </w:r>
      <w:r w:rsidRPr="00732F77">
        <w:rPr>
          <w:rFonts w:ascii="Times New Roman" w:hAnsi="Times New Roman" w:cs="Times New Roman"/>
          <w:sz w:val="28"/>
          <w:szCs w:val="28"/>
          <w:lang w:val="ru-RU"/>
        </w:rPr>
        <w:tab/>
      </w:r>
      <w:r w:rsidRPr="00732F77">
        <w:rPr>
          <w:rFonts w:ascii="Times New Roman" w:hAnsi="Times New Roman" w:cs="Times New Roman"/>
          <w:sz w:val="28"/>
          <w:szCs w:val="28"/>
          <w:lang w:val="ru-RU"/>
        </w:rPr>
        <w:tab/>
        <w:t xml:space="preserve"> </w:t>
      </w:r>
      <w:r w:rsidR="004E24E5">
        <w:rPr>
          <w:rFonts w:ascii="Times New Roman" w:hAnsi="Times New Roman" w:cs="Times New Roman"/>
          <w:sz w:val="28"/>
          <w:szCs w:val="28"/>
          <w:lang w:val="ru-RU"/>
        </w:rPr>
        <w:t xml:space="preserve">                         (5.47</w:t>
      </w:r>
      <w:r w:rsidRPr="00732F77">
        <w:rPr>
          <w:rFonts w:ascii="Times New Roman" w:hAnsi="Times New Roman" w:cs="Times New Roman"/>
          <w:sz w:val="28"/>
          <w:szCs w:val="28"/>
          <w:lang w:val="ru-RU"/>
        </w:rPr>
        <w:t>)</w:t>
      </w:r>
    </w:p>
    <w:p w:rsidR="00321970" w:rsidRPr="00321970" w:rsidRDefault="00321970" w:rsidP="00321970">
      <w:pPr>
        <w:pStyle w:val="FR1"/>
        <w:spacing w:before="120" w:line="240" w:lineRule="auto"/>
        <w:jc w:val="both"/>
        <w:rPr>
          <w:rFonts w:ascii="Times New Roman" w:hAnsi="Times New Roman" w:cs="Times New Roman"/>
        </w:rPr>
      </w:pPr>
      <w:r w:rsidRPr="00321970">
        <w:rPr>
          <w:rFonts w:ascii="Times New Roman" w:hAnsi="Times New Roman" w:cs="Times New Roman"/>
        </w:rPr>
        <w:t xml:space="preserve">где     </w:t>
      </w:r>
      <w:r w:rsidRPr="00321970">
        <w:rPr>
          <w:rFonts w:ascii="Symbol" w:hAnsi="Symbol"/>
        </w:rPr>
        <w:t></w:t>
      </w:r>
      <w:r w:rsidRPr="00321970">
        <w:rPr>
          <w:rFonts w:ascii="Times New Roman" w:hAnsi="Times New Roman" w:cs="Times New Roman"/>
        </w:rPr>
        <w:t>- поверхностное натяжение,</w:t>
      </w:r>
    </w:p>
    <w:p w:rsidR="00321970" w:rsidRPr="00321970" w:rsidRDefault="00321970" w:rsidP="00321970">
      <w:pPr>
        <w:pStyle w:val="FR1"/>
        <w:spacing w:line="240" w:lineRule="auto"/>
        <w:ind w:firstLine="720"/>
        <w:jc w:val="both"/>
        <w:rPr>
          <w:rFonts w:ascii="Times New Roman" w:hAnsi="Times New Roman" w:cs="Times New Roman"/>
        </w:rPr>
      </w:pPr>
      <w:r w:rsidRPr="00321970">
        <w:rPr>
          <w:rFonts w:ascii="Symbol" w:hAnsi="Symbol"/>
        </w:rPr>
        <w:t></w:t>
      </w:r>
      <w:r w:rsidRPr="00321970">
        <w:rPr>
          <w:rFonts w:ascii="Times New Roman" w:hAnsi="Times New Roman" w:cs="Times New Roman"/>
        </w:rPr>
        <w:t>- угол смачивания;</w:t>
      </w:r>
    </w:p>
    <w:p w:rsidR="00B826BD" w:rsidRPr="00732F77" w:rsidRDefault="00B826BD" w:rsidP="005B5B4D">
      <w:pPr>
        <w:pStyle w:val="FR1"/>
        <w:spacing w:line="240" w:lineRule="auto"/>
        <w:ind w:firstLine="720"/>
        <w:jc w:val="both"/>
        <w:rPr>
          <w:rFonts w:ascii="Times New Roman" w:hAnsi="Times New Roman" w:cs="Times New Roman"/>
        </w:rPr>
      </w:pPr>
      <w:r w:rsidRPr="00732F77">
        <w:rPr>
          <w:rFonts w:ascii="Times New Roman" w:hAnsi="Times New Roman" w:cs="Times New Roman"/>
          <w:lang w:val="en-US"/>
        </w:rPr>
        <w:t>g</w:t>
      </w:r>
      <w:r w:rsidRPr="00732F77">
        <w:rPr>
          <w:rFonts w:ascii="Times New Roman" w:hAnsi="Times New Roman" w:cs="Times New Roman"/>
        </w:rPr>
        <w:t>- ускорение свободного падения;</w:t>
      </w:r>
    </w:p>
    <w:p w:rsidR="00B826BD" w:rsidRPr="00732F77" w:rsidRDefault="00B826BD" w:rsidP="005B5B4D">
      <w:pPr>
        <w:pStyle w:val="FR1"/>
        <w:spacing w:line="240" w:lineRule="auto"/>
        <w:ind w:left="720"/>
        <w:jc w:val="both"/>
        <w:rPr>
          <w:rFonts w:ascii="Times New Roman" w:hAnsi="Times New Roman" w:cs="Times New Roman"/>
        </w:rPr>
      </w:pPr>
      <w:r w:rsidRPr="00732F77">
        <w:rPr>
          <w:rFonts w:ascii="Times New Roman" w:hAnsi="Times New Roman" w:cs="Times New Roman"/>
        </w:rPr>
        <w:t xml:space="preserve">Р- гидростатическое давление расплава (при   </w:t>
      </w:r>
      <w:r w:rsidRPr="00732F77">
        <w:rPr>
          <w:rFonts w:ascii="Times New Roman" w:hAnsi="Times New Roman" w:cs="Times New Roman"/>
          <w:lang w:val="en-US"/>
        </w:rPr>
        <w:t>h</w:t>
      </w:r>
      <w:r w:rsidRPr="00732F77">
        <w:rPr>
          <w:rFonts w:ascii="Times New Roman" w:hAnsi="Times New Roman" w:cs="Times New Roman"/>
        </w:rPr>
        <w:t xml:space="preserve"> =1,5 м, P=0,15мПа)</w:t>
      </w:r>
    </w:p>
    <w:p w:rsidR="00B826BD" w:rsidRPr="00732F77" w:rsidRDefault="00B826BD" w:rsidP="005B5B4D">
      <w:pPr>
        <w:pStyle w:val="FR1"/>
        <w:spacing w:line="240" w:lineRule="auto"/>
        <w:jc w:val="both"/>
        <w:rPr>
          <w:rFonts w:ascii="Times New Roman" w:hAnsi="Times New Roman" w:cs="Times New Roman"/>
        </w:rPr>
      </w:pPr>
      <w:r w:rsidRPr="00732F77">
        <w:rPr>
          <w:rFonts w:ascii="Times New Roman" w:hAnsi="Times New Roman" w:cs="Times New Roman"/>
        </w:rPr>
        <w:t>Расчетны</w:t>
      </w:r>
      <w:r w:rsidR="00CC2462">
        <w:rPr>
          <w:rFonts w:ascii="Times New Roman" w:hAnsi="Times New Roman" w:cs="Times New Roman"/>
        </w:rPr>
        <w:t>е данные представлены в табл.5.</w:t>
      </w:r>
      <w:r w:rsidR="00CC2462">
        <w:rPr>
          <w:rFonts w:ascii="Times New Roman" w:hAnsi="Times New Roman" w:cs="Times New Roman"/>
          <w:lang w:val="kk-KZ"/>
        </w:rPr>
        <w:t>1</w:t>
      </w:r>
      <w:r w:rsidRPr="00732F77">
        <w:rPr>
          <w:rFonts w:ascii="Times New Roman" w:hAnsi="Times New Roman" w:cs="Times New Roman"/>
        </w:rPr>
        <w:t>.</w:t>
      </w:r>
    </w:p>
    <w:p w:rsidR="00B826BD" w:rsidRPr="00732F77" w:rsidRDefault="00B826BD" w:rsidP="005B5B4D">
      <w:pPr>
        <w:pStyle w:val="FR1"/>
        <w:spacing w:line="240" w:lineRule="auto"/>
        <w:ind w:left="7920"/>
        <w:jc w:val="both"/>
        <w:rPr>
          <w:rFonts w:ascii="Times New Roman" w:hAnsi="Times New Roman" w:cs="Times New Roman"/>
        </w:rPr>
      </w:pPr>
    </w:p>
    <w:p w:rsidR="00B826BD" w:rsidRDefault="00CC2462" w:rsidP="005365D6">
      <w:pPr>
        <w:pStyle w:val="FR1"/>
        <w:spacing w:line="240" w:lineRule="auto"/>
        <w:jc w:val="both"/>
        <w:rPr>
          <w:rFonts w:ascii="Times New Roman" w:hAnsi="Times New Roman" w:cs="Times New Roman"/>
          <w:sz w:val="24"/>
          <w:szCs w:val="24"/>
          <w:lang w:val="kk-KZ"/>
        </w:rPr>
      </w:pPr>
      <w:r>
        <w:rPr>
          <w:rFonts w:ascii="Times New Roman" w:hAnsi="Times New Roman" w:cs="Times New Roman"/>
          <w:sz w:val="24"/>
          <w:szCs w:val="24"/>
        </w:rPr>
        <w:t>Таблица 5.</w:t>
      </w:r>
      <w:r>
        <w:rPr>
          <w:rFonts w:ascii="Times New Roman" w:hAnsi="Times New Roman" w:cs="Times New Roman"/>
          <w:sz w:val="24"/>
          <w:szCs w:val="24"/>
          <w:lang w:val="kk-KZ"/>
        </w:rPr>
        <w:t>1</w:t>
      </w:r>
      <w:r w:rsidR="005365D6">
        <w:rPr>
          <w:rFonts w:ascii="Times New Roman" w:hAnsi="Times New Roman" w:cs="Times New Roman"/>
          <w:sz w:val="24"/>
          <w:szCs w:val="24"/>
          <w:lang w:val="kk-KZ"/>
        </w:rPr>
        <w:t xml:space="preserve">. </w:t>
      </w:r>
      <w:r w:rsidR="00B826BD" w:rsidRPr="00B70D18">
        <w:rPr>
          <w:rFonts w:ascii="Times New Roman" w:hAnsi="Times New Roman" w:cs="Times New Roman"/>
          <w:sz w:val="24"/>
          <w:szCs w:val="24"/>
        </w:rPr>
        <w:t>Радиус пор, в которые проникает расплав, в зависимости от давл</w:t>
      </w:r>
      <w:r w:rsidR="005365D6">
        <w:rPr>
          <w:rFonts w:ascii="Times New Roman" w:hAnsi="Times New Roman" w:cs="Times New Roman"/>
          <w:sz w:val="24"/>
          <w:szCs w:val="24"/>
        </w:rPr>
        <w:t>ения</w:t>
      </w:r>
    </w:p>
    <w:p w:rsidR="005365D6" w:rsidRPr="005365D6" w:rsidRDefault="005365D6" w:rsidP="005365D6">
      <w:pPr>
        <w:pStyle w:val="FR1"/>
        <w:spacing w:line="240" w:lineRule="auto"/>
        <w:jc w:val="both"/>
        <w:rPr>
          <w:rFonts w:ascii="Times New Roman" w:hAnsi="Times New Roman" w:cs="Times New Roman"/>
          <w:sz w:val="24"/>
          <w:szCs w:val="24"/>
          <w:lang w:val="kk-KZ"/>
        </w:rPr>
      </w:pPr>
    </w:p>
    <w:tbl>
      <w:tblPr>
        <w:tblW w:w="0" w:type="auto"/>
        <w:jc w:val="center"/>
        <w:tblLayout w:type="fixed"/>
        <w:tblLook w:val="0000"/>
      </w:tblPr>
      <w:tblGrid>
        <w:gridCol w:w="1459"/>
        <w:gridCol w:w="1460"/>
        <w:gridCol w:w="1460"/>
        <w:gridCol w:w="1459"/>
        <w:gridCol w:w="1460"/>
        <w:gridCol w:w="1530"/>
      </w:tblGrid>
      <w:tr w:rsidR="00B826BD" w:rsidRPr="00B70D18">
        <w:trPr>
          <w:cantSplit/>
          <w:trHeight w:val="200"/>
          <w:jc w:val="center"/>
        </w:trPr>
        <w:tc>
          <w:tcPr>
            <w:tcW w:w="1459"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Р, МПа</w:t>
            </w:r>
          </w:p>
        </w:tc>
        <w:tc>
          <w:tcPr>
            <w:tcW w:w="1460"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0,11</w:t>
            </w:r>
          </w:p>
        </w:tc>
        <w:tc>
          <w:tcPr>
            <w:tcW w:w="1460"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0,12</w:t>
            </w:r>
          </w:p>
        </w:tc>
        <w:tc>
          <w:tcPr>
            <w:tcW w:w="1459"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0,13</w:t>
            </w:r>
          </w:p>
        </w:tc>
        <w:tc>
          <w:tcPr>
            <w:tcW w:w="1460"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0,14</w:t>
            </w:r>
          </w:p>
        </w:tc>
        <w:tc>
          <w:tcPr>
            <w:tcW w:w="1530"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0,15</w:t>
            </w:r>
          </w:p>
        </w:tc>
      </w:tr>
      <w:tr w:rsidR="00B826BD" w:rsidRPr="00B70D18">
        <w:trPr>
          <w:cantSplit/>
          <w:trHeight w:val="200"/>
          <w:jc w:val="center"/>
        </w:trPr>
        <w:tc>
          <w:tcPr>
            <w:tcW w:w="1459"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lang w:val="en-US"/>
              </w:rPr>
              <w:t>r</w:t>
            </w:r>
            <w:r w:rsidRPr="00B70D18">
              <w:rPr>
                <w:rFonts w:ascii="Times New Roman" w:hAnsi="Times New Roman" w:cs="Times New Roman"/>
                <w:sz w:val="24"/>
                <w:szCs w:val="24"/>
                <w:vertAlign w:val="subscript"/>
              </w:rPr>
              <w:t xml:space="preserve">экв, </w:t>
            </w:r>
            <w:r w:rsidRPr="00B70D18">
              <w:rPr>
                <w:rFonts w:ascii="Times New Roman" w:hAnsi="Times New Roman" w:cs="Times New Roman"/>
                <w:sz w:val="24"/>
                <w:szCs w:val="24"/>
              </w:rPr>
              <w:t>мкм</w:t>
            </w:r>
          </w:p>
        </w:tc>
        <w:tc>
          <w:tcPr>
            <w:tcW w:w="1460"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25,6</w:t>
            </w:r>
          </w:p>
        </w:tc>
        <w:tc>
          <w:tcPr>
            <w:tcW w:w="1460"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12,8</w:t>
            </w:r>
          </w:p>
        </w:tc>
        <w:tc>
          <w:tcPr>
            <w:tcW w:w="1459"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8,53</w:t>
            </w:r>
          </w:p>
        </w:tc>
        <w:tc>
          <w:tcPr>
            <w:tcW w:w="1460"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6,4</w:t>
            </w:r>
          </w:p>
        </w:tc>
        <w:tc>
          <w:tcPr>
            <w:tcW w:w="1530"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5,12</w:t>
            </w:r>
          </w:p>
        </w:tc>
      </w:tr>
    </w:tbl>
    <w:p w:rsidR="00B826BD" w:rsidRPr="00B70D18" w:rsidRDefault="00B826BD" w:rsidP="005B5B4D">
      <w:pPr>
        <w:pStyle w:val="FR1"/>
        <w:spacing w:line="240" w:lineRule="auto"/>
        <w:ind w:right="82"/>
        <w:jc w:val="both"/>
        <w:rPr>
          <w:rFonts w:ascii="Times New Roman" w:hAnsi="Times New Roman" w:cs="Times New Roman"/>
          <w:sz w:val="24"/>
          <w:szCs w:val="24"/>
        </w:rPr>
      </w:pPr>
    </w:p>
    <w:p w:rsidR="00B826BD" w:rsidRPr="00732F77" w:rsidRDefault="00B826BD" w:rsidP="005B5B4D">
      <w:pPr>
        <w:widowControl w:val="0"/>
        <w:ind w:left="-426" w:right="369"/>
        <w:jc w:val="both"/>
        <w:rPr>
          <w:sz w:val="28"/>
          <w:szCs w:val="28"/>
        </w:rPr>
      </w:pPr>
      <w:r w:rsidRPr="00732F77">
        <w:rPr>
          <w:sz w:val="28"/>
          <w:szCs w:val="28"/>
        </w:rPr>
        <w:tab/>
        <w:t>Согласно полученным данным можно рассчитать удельную реакционную поверхность различных углеродных материалов применительно к проц</w:t>
      </w:r>
      <w:r w:rsidR="00CC2462">
        <w:rPr>
          <w:sz w:val="28"/>
          <w:szCs w:val="28"/>
        </w:rPr>
        <w:t>ессу получения фосфора (табл.5.</w:t>
      </w:r>
      <w:r w:rsidR="00CC2462">
        <w:rPr>
          <w:sz w:val="28"/>
          <w:szCs w:val="28"/>
          <w:lang w:val="kk-KZ"/>
        </w:rPr>
        <w:t>2</w:t>
      </w:r>
      <w:r w:rsidRPr="00732F77">
        <w:rPr>
          <w:sz w:val="28"/>
          <w:szCs w:val="28"/>
        </w:rPr>
        <w:t>).</w:t>
      </w:r>
    </w:p>
    <w:p w:rsidR="00B826BD" w:rsidRPr="00732F77" w:rsidRDefault="00B826BD" w:rsidP="005B5B4D">
      <w:pPr>
        <w:pStyle w:val="FR1"/>
        <w:spacing w:line="240" w:lineRule="auto"/>
        <w:ind w:right="82"/>
        <w:jc w:val="both"/>
        <w:rPr>
          <w:rFonts w:ascii="Times New Roman" w:hAnsi="Times New Roman" w:cs="Times New Roman"/>
        </w:rPr>
      </w:pPr>
      <w:r w:rsidRPr="00732F77">
        <w:rPr>
          <w:rFonts w:ascii="Times New Roman" w:hAnsi="Times New Roman" w:cs="Times New Roman"/>
        </w:rPr>
        <w:t xml:space="preserve"> </w:t>
      </w:r>
    </w:p>
    <w:p w:rsidR="00B826BD" w:rsidRPr="00D909D6" w:rsidRDefault="00CC2462" w:rsidP="005365D6">
      <w:pPr>
        <w:pStyle w:val="FR1"/>
        <w:spacing w:line="240" w:lineRule="auto"/>
        <w:ind w:right="82"/>
        <w:jc w:val="both"/>
        <w:rPr>
          <w:rFonts w:ascii="Times New Roman" w:hAnsi="Times New Roman" w:cs="Times New Roman"/>
          <w:sz w:val="24"/>
          <w:szCs w:val="24"/>
          <w:lang w:val="kk-KZ"/>
        </w:rPr>
      </w:pPr>
      <w:r>
        <w:rPr>
          <w:rFonts w:ascii="Times New Roman" w:hAnsi="Times New Roman" w:cs="Times New Roman"/>
        </w:rPr>
        <w:t xml:space="preserve"> </w:t>
      </w:r>
      <w:r w:rsidRPr="00D909D6">
        <w:rPr>
          <w:rFonts w:ascii="Times New Roman" w:hAnsi="Times New Roman" w:cs="Times New Roman"/>
          <w:sz w:val="24"/>
          <w:szCs w:val="24"/>
        </w:rPr>
        <w:t>Таблица 5.</w:t>
      </w:r>
      <w:r w:rsidRPr="00D909D6">
        <w:rPr>
          <w:rFonts w:ascii="Times New Roman" w:hAnsi="Times New Roman" w:cs="Times New Roman"/>
          <w:sz w:val="24"/>
          <w:szCs w:val="24"/>
          <w:lang w:val="kk-KZ"/>
        </w:rPr>
        <w:t>2</w:t>
      </w:r>
      <w:r w:rsidR="005365D6" w:rsidRPr="00D909D6">
        <w:rPr>
          <w:rFonts w:ascii="Times New Roman" w:hAnsi="Times New Roman" w:cs="Times New Roman"/>
          <w:sz w:val="24"/>
          <w:szCs w:val="24"/>
          <w:lang w:val="kk-KZ"/>
        </w:rPr>
        <w:t xml:space="preserve">. </w:t>
      </w:r>
      <w:r w:rsidR="00B826BD" w:rsidRPr="00D909D6">
        <w:rPr>
          <w:rFonts w:ascii="Times New Roman" w:hAnsi="Times New Roman" w:cs="Times New Roman"/>
          <w:sz w:val="24"/>
          <w:szCs w:val="24"/>
        </w:rPr>
        <w:t xml:space="preserve"> Удельная реакционная поверхность углеродных материалов</w:t>
      </w:r>
    </w:p>
    <w:p w:rsidR="005365D6" w:rsidRPr="00D909D6" w:rsidRDefault="005365D6" w:rsidP="005365D6">
      <w:pPr>
        <w:pStyle w:val="FR1"/>
        <w:spacing w:line="240" w:lineRule="auto"/>
        <w:ind w:right="82"/>
        <w:jc w:val="both"/>
        <w:rPr>
          <w:rFonts w:ascii="Times New Roman" w:hAnsi="Times New Roman" w:cs="Times New Roman"/>
          <w:sz w:val="24"/>
          <w:szCs w:val="24"/>
          <w:lang w:val="kk-KZ"/>
        </w:rPr>
      </w:pPr>
    </w:p>
    <w:tbl>
      <w:tblPr>
        <w:tblW w:w="0" w:type="auto"/>
        <w:jc w:val="center"/>
        <w:tblLayout w:type="fixed"/>
        <w:tblLook w:val="0000"/>
      </w:tblPr>
      <w:tblGrid>
        <w:gridCol w:w="2835"/>
        <w:gridCol w:w="2091"/>
        <w:gridCol w:w="3569"/>
      </w:tblGrid>
      <w:tr w:rsidR="00B826BD" w:rsidRPr="00B70D18">
        <w:trPr>
          <w:trHeight w:val="240"/>
          <w:jc w:val="center"/>
        </w:trPr>
        <w:tc>
          <w:tcPr>
            <w:tcW w:w="2835" w:type="dxa"/>
            <w:tcBorders>
              <w:top w:val="single" w:sz="4" w:space="0" w:color="000000"/>
              <w:left w:val="single" w:sz="4" w:space="0" w:color="000000"/>
              <w:bottom w:val="single" w:sz="4" w:space="0" w:color="000000"/>
            </w:tcBorders>
          </w:tcPr>
          <w:p w:rsidR="00B826BD" w:rsidRPr="00B70D18" w:rsidRDefault="00B826BD" w:rsidP="005B5B4D">
            <w:pPr>
              <w:widowControl w:val="0"/>
              <w:snapToGrid w:val="0"/>
              <w:ind w:right="369"/>
              <w:jc w:val="both"/>
            </w:pPr>
            <w:r w:rsidRPr="00B70D18">
              <w:t>Материал</w:t>
            </w:r>
          </w:p>
        </w:tc>
        <w:tc>
          <w:tcPr>
            <w:tcW w:w="2091" w:type="dxa"/>
            <w:tcBorders>
              <w:top w:val="single" w:sz="4" w:space="0" w:color="000000"/>
              <w:left w:val="single" w:sz="4" w:space="0" w:color="000000"/>
              <w:bottom w:val="single" w:sz="4" w:space="0" w:color="000000"/>
            </w:tcBorders>
          </w:tcPr>
          <w:p w:rsidR="00B826BD" w:rsidRPr="00B70D18" w:rsidRDefault="00B826BD" w:rsidP="005B5B4D">
            <w:pPr>
              <w:widowControl w:val="0"/>
              <w:snapToGrid w:val="0"/>
              <w:ind w:right="369"/>
              <w:jc w:val="both"/>
            </w:pPr>
            <w:r w:rsidRPr="00B70D18">
              <w:t>Объем пор, см</w:t>
            </w:r>
            <w:r w:rsidRPr="00B70D18">
              <w:rPr>
                <w:vertAlign w:val="superscript"/>
              </w:rPr>
              <w:t>3</w:t>
            </w:r>
            <w:r w:rsidRPr="00B70D18">
              <w:t>/г</w:t>
            </w:r>
          </w:p>
        </w:tc>
        <w:tc>
          <w:tcPr>
            <w:tcW w:w="3569"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widowControl w:val="0"/>
              <w:snapToGrid w:val="0"/>
              <w:ind w:right="369"/>
              <w:jc w:val="both"/>
              <w:rPr>
                <w:vertAlign w:val="superscript"/>
              </w:rPr>
            </w:pPr>
            <w:r w:rsidRPr="00B70D18">
              <w:t>Удельная поверхность, М</w:t>
            </w:r>
            <w:r w:rsidRPr="00B70D18">
              <w:rPr>
                <w:vertAlign w:val="superscript"/>
              </w:rPr>
              <w:t>2</w:t>
            </w:r>
            <w:r w:rsidRPr="00B70D18">
              <w:t xml:space="preserve">/г </w:t>
            </w:r>
            <w:r w:rsidRPr="00B70D18">
              <w:t> 10</w:t>
            </w:r>
            <w:r w:rsidRPr="00B70D18">
              <w:rPr>
                <w:vertAlign w:val="superscript"/>
              </w:rPr>
              <w:t>-3</w:t>
            </w:r>
          </w:p>
        </w:tc>
      </w:tr>
      <w:tr w:rsidR="00B826BD" w:rsidRPr="00B70D18">
        <w:trPr>
          <w:trHeight w:val="240"/>
          <w:jc w:val="center"/>
        </w:trPr>
        <w:tc>
          <w:tcPr>
            <w:tcW w:w="2835" w:type="dxa"/>
            <w:tcBorders>
              <w:top w:val="single" w:sz="4" w:space="0" w:color="000000"/>
              <w:left w:val="single" w:sz="4" w:space="0" w:color="000000"/>
              <w:bottom w:val="single" w:sz="4" w:space="0" w:color="000000"/>
            </w:tcBorders>
          </w:tcPr>
          <w:p w:rsidR="00B826BD" w:rsidRPr="00B70D18" w:rsidRDefault="00B826BD" w:rsidP="005B5B4D">
            <w:pPr>
              <w:pStyle w:val="2"/>
              <w:keepNext w:val="0"/>
              <w:widowControl w:val="0"/>
              <w:tabs>
                <w:tab w:val="left" w:pos="1416"/>
              </w:tabs>
              <w:snapToGrid w:val="0"/>
              <w:jc w:val="both"/>
              <w:rPr>
                <w:rFonts w:ascii="Times New Roman" w:hAnsi="Times New Roman" w:cs="Times New Roman"/>
                <w:b w:val="0"/>
                <w:i w:val="0"/>
                <w:sz w:val="24"/>
                <w:szCs w:val="24"/>
              </w:rPr>
            </w:pPr>
            <w:r w:rsidRPr="00B70D18">
              <w:rPr>
                <w:rFonts w:ascii="Times New Roman" w:hAnsi="Times New Roman" w:cs="Times New Roman"/>
                <w:b w:val="0"/>
                <w:i w:val="0"/>
                <w:sz w:val="24"/>
                <w:szCs w:val="24"/>
              </w:rPr>
              <w:t>Тощий уголь</w:t>
            </w:r>
          </w:p>
        </w:tc>
        <w:tc>
          <w:tcPr>
            <w:tcW w:w="2091" w:type="dxa"/>
            <w:tcBorders>
              <w:top w:val="single" w:sz="4" w:space="0" w:color="000000"/>
              <w:left w:val="single" w:sz="4" w:space="0" w:color="000000"/>
              <w:bottom w:val="single" w:sz="4" w:space="0" w:color="000000"/>
            </w:tcBorders>
          </w:tcPr>
          <w:p w:rsidR="00B826BD" w:rsidRPr="00B70D18" w:rsidRDefault="00B826BD" w:rsidP="005B5B4D">
            <w:pPr>
              <w:widowControl w:val="0"/>
              <w:snapToGrid w:val="0"/>
              <w:spacing w:before="200"/>
              <w:ind w:right="369"/>
              <w:jc w:val="both"/>
            </w:pPr>
            <w:r w:rsidRPr="00B70D18">
              <w:t>0,012</w:t>
            </w:r>
          </w:p>
        </w:tc>
        <w:tc>
          <w:tcPr>
            <w:tcW w:w="3569"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widowControl w:val="0"/>
              <w:snapToGrid w:val="0"/>
              <w:spacing w:before="200"/>
              <w:ind w:right="369"/>
              <w:jc w:val="both"/>
            </w:pPr>
            <w:r w:rsidRPr="00B70D18">
              <w:t>2,21</w:t>
            </w:r>
          </w:p>
        </w:tc>
      </w:tr>
      <w:tr w:rsidR="00B826BD" w:rsidRPr="00B70D18">
        <w:trPr>
          <w:trHeight w:val="240"/>
          <w:jc w:val="center"/>
        </w:trPr>
        <w:tc>
          <w:tcPr>
            <w:tcW w:w="2835" w:type="dxa"/>
            <w:tcBorders>
              <w:top w:val="single" w:sz="4" w:space="0" w:color="000000"/>
              <w:left w:val="single" w:sz="4" w:space="0" w:color="000000"/>
              <w:bottom w:val="single" w:sz="4" w:space="0" w:color="000000"/>
            </w:tcBorders>
          </w:tcPr>
          <w:p w:rsidR="00B826BD" w:rsidRPr="00B70D18" w:rsidRDefault="00B826BD" w:rsidP="005B5B4D">
            <w:pPr>
              <w:widowControl w:val="0"/>
              <w:snapToGrid w:val="0"/>
              <w:spacing w:before="200"/>
              <w:ind w:right="369"/>
              <w:jc w:val="both"/>
            </w:pPr>
            <w:r w:rsidRPr="00B70D18">
              <w:t>Спецкокс</w:t>
            </w:r>
          </w:p>
        </w:tc>
        <w:tc>
          <w:tcPr>
            <w:tcW w:w="2091" w:type="dxa"/>
            <w:tcBorders>
              <w:top w:val="single" w:sz="4" w:space="0" w:color="000000"/>
              <w:left w:val="single" w:sz="4" w:space="0" w:color="000000"/>
              <w:bottom w:val="single" w:sz="4" w:space="0" w:color="000000"/>
            </w:tcBorders>
          </w:tcPr>
          <w:p w:rsidR="00B826BD" w:rsidRPr="00B70D18" w:rsidRDefault="00B826BD" w:rsidP="005B5B4D">
            <w:pPr>
              <w:widowControl w:val="0"/>
              <w:snapToGrid w:val="0"/>
              <w:spacing w:before="200"/>
              <w:ind w:right="369"/>
              <w:jc w:val="both"/>
            </w:pPr>
            <w:r w:rsidRPr="00B70D18">
              <w:t>0,011</w:t>
            </w:r>
          </w:p>
        </w:tc>
        <w:tc>
          <w:tcPr>
            <w:tcW w:w="3569"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widowControl w:val="0"/>
              <w:snapToGrid w:val="0"/>
              <w:spacing w:before="200"/>
              <w:ind w:right="369"/>
              <w:jc w:val="both"/>
            </w:pPr>
            <w:r w:rsidRPr="00B70D18">
              <w:t>2,69</w:t>
            </w:r>
          </w:p>
        </w:tc>
      </w:tr>
      <w:tr w:rsidR="00B826BD" w:rsidRPr="00B70D18">
        <w:trPr>
          <w:trHeight w:val="240"/>
          <w:jc w:val="center"/>
        </w:trPr>
        <w:tc>
          <w:tcPr>
            <w:tcW w:w="2835" w:type="dxa"/>
            <w:tcBorders>
              <w:top w:val="single" w:sz="4" w:space="0" w:color="000000"/>
              <w:left w:val="single" w:sz="4" w:space="0" w:color="000000"/>
              <w:bottom w:val="single" w:sz="4" w:space="0" w:color="000000"/>
            </w:tcBorders>
          </w:tcPr>
          <w:p w:rsidR="00B826BD" w:rsidRPr="00B70D18" w:rsidRDefault="00B826BD" w:rsidP="005B5B4D">
            <w:pPr>
              <w:widowControl w:val="0"/>
              <w:snapToGrid w:val="0"/>
              <w:spacing w:before="200"/>
              <w:ind w:right="369"/>
              <w:jc w:val="both"/>
            </w:pPr>
            <w:r w:rsidRPr="00B70D18">
              <w:t>Череповецкий кокс</w:t>
            </w:r>
          </w:p>
        </w:tc>
        <w:tc>
          <w:tcPr>
            <w:tcW w:w="2091" w:type="dxa"/>
            <w:tcBorders>
              <w:top w:val="single" w:sz="4" w:space="0" w:color="000000"/>
              <w:left w:val="single" w:sz="4" w:space="0" w:color="000000"/>
              <w:bottom w:val="single" w:sz="4" w:space="0" w:color="000000"/>
            </w:tcBorders>
          </w:tcPr>
          <w:p w:rsidR="00B826BD" w:rsidRPr="00B70D18" w:rsidRDefault="00B826BD" w:rsidP="005B5B4D">
            <w:pPr>
              <w:widowControl w:val="0"/>
              <w:snapToGrid w:val="0"/>
              <w:spacing w:before="200"/>
              <w:ind w:right="369"/>
              <w:jc w:val="both"/>
            </w:pPr>
            <w:r w:rsidRPr="00B70D18">
              <w:t>0,034</w:t>
            </w:r>
          </w:p>
        </w:tc>
        <w:tc>
          <w:tcPr>
            <w:tcW w:w="3569"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widowControl w:val="0"/>
              <w:snapToGrid w:val="0"/>
              <w:spacing w:before="200"/>
              <w:ind w:right="369"/>
              <w:jc w:val="both"/>
            </w:pPr>
            <w:r w:rsidRPr="00B70D18">
              <w:t>6,62</w:t>
            </w:r>
          </w:p>
        </w:tc>
      </w:tr>
      <w:tr w:rsidR="00B826BD" w:rsidRPr="00B70D18">
        <w:trPr>
          <w:trHeight w:val="240"/>
          <w:jc w:val="center"/>
        </w:trPr>
        <w:tc>
          <w:tcPr>
            <w:tcW w:w="2835" w:type="dxa"/>
            <w:tcBorders>
              <w:top w:val="single" w:sz="4" w:space="0" w:color="000000"/>
              <w:left w:val="single" w:sz="4" w:space="0" w:color="000000"/>
              <w:bottom w:val="single" w:sz="4" w:space="0" w:color="000000"/>
            </w:tcBorders>
          </w:tcPr>
          <w:p w:rsidR="00B826BD" w:rsidRPr="00B70D18" w:rsidRDefault="00B826BD" w:rsidP="005B5B4D">
            <w:pPr>
              <w:widowControl w:val="0"/>
              <w:snapToGrid w:val="0"/>
              <w:spacing w:before="200"/>
              <w:ind w:right="369"/>
              <w:jc w:val="both"/>
            </w:pPr>
            <w:r w:rsidRPr="00B70D18">
              <w:t>Алтайский кокс</w:t>
            </w:r>
          </w:p>
        </w:tc>
        <w:tc>
          <w:tcPr>
            <w:tcW w:w="2091" w:type="dxa"/>
            <w:tcBorders>
              <w:top w:val="single" w:sz="4" w:space="0" w:color="000000"/>
              <w:left w:val="single" w:sz="4" w:space="0" w:color="000000"/>
              <w:bottom w:val="single" w:sz="4" w:space="0" w:color="000000"/>
            </w:tcBorders>
          </w:tcPr>
          <w:p w:rsidR="00B826BD" w:rsidRPr="00B70D18" w:rsidRDefault="00B826BD" w:rsidP="005B5B4D">
            <w:pPr>
              <w:widowControl w:val="0"/>
              <w:snapToGrid w:val="0"/>
              <w:spacing w:before="200"/>
              <w:ind w:right="369"/>
              <w:jc w:val="both"/>
            </w:pPr>
            <w:r w:rsidRPr="00B70D18">
              <w:t>0,052</w:t>
            </w:r>
          </w:p>
        </w:tc>
        <w:tc>
          <w:tcPr>
            <w:tcW w:w="3569"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widowControl w:val="0"/>
              <w:snapToGrid w:val="0"/>
              <w:spacing w:before="200"/>
              <w:ind w:right="369"/>
              <w:jc w:val="both"/>
            </w:pPr>
            <w:r w:rsidRPr="00B70D18">
              <w:t>8,72</w:t>
            </w:r>
          </w:p>
        </w:tc>
      </w:tr>
      <w:tr w:rsidR="00B826BD" w:rsidRPr="00B70D18">
        <w:trPr>
          <w:trHeight w:val="240"/>
          <w:jc w:val="center"/>
        </w:trPr>
        <w:tc>
          <w:tcPr>
            <w:tcW w:w="2835" w:type="dxa"/>
            <w:tcBorders>
              <w:top w:val="single" w:sz="4" w:space="0" w:color="000000"/>
              <w:left w:val="single" w:sz="4" w:space="0" w:color="000000"/>
              <w:bottom w:val="single" w:sz="4" w:space="0" w:color="000000"/>
            </w:tcBorders>
          </w:tcPr>
          <w:p w:rsidR="00B826BD" w:rsidRPr="00B70D18" w:rsidRDefault="00B826BD" w:rsidP="005B5B4D">
            <w:pPr>
              <w:widowControl w:val="0"/>
              <w:snapToGrid w:val="0"/>
              <w:spacing w:before="200"/>
              <w:ind w:right="369"/>
              <w:jc w:val="both"/>
            </w:pPr>
            <w:r w:rsidRPr="00B70D18">
              <w:t>Карагандинский кокс</w:t>
            </w:r>
          </w:p>
        </w:tc>
        <w:tc>
          <w:tcPr>
            <w:tcW w:w="2091" w:type="dxa"/>
            <w:tcBorders>
              <w:top w:val="single" w:sz="4" w:space="0" w:color="000000"/>
              <w:left w:val="single" w:sz="4" w:space="0" w:color="000000"/>
              <w:bottom w:val="single" w:sz="4" w:space="0" w:color="000000"/>
            </w:tcBorders>
          </w:tcPr>
          <w:p w:rsidR="00B826BD" w:rsidRPr="00B70D18" w:rsidRDefault="00B826BD" w:rsidP="005B5B4D">
            <w:pPr>
              <w:widowControl w:val="0"/>
              <w:snapToGrid w:val="0"/>
              <w:spacing w:before="200"/>
              <w:ind w:right="369"/>
              <w:jc w:val="both"/>
            </w:pPr>
            <w:r w:rsidRPr="00B70D18">
              <w:t>0,060</w:t>
            </w:r>
          </w:p>
        </w:tc>
        <w:tc>
          <w:tcPr>
            <w:tcW w:w="3569"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widowControl w:val="0"/>
              <w:snapToGrid w:val="0"/>
              <w:spacing w:before="200"/>
              <w:ind w:right="369"/>
              <w:jc w:val="both"/>
            </w:pPr>
            <w:r w:rsidRPr="00B70D18">
              <w:t>10,34</w:t>
            </w:r>
          </w:p>
        </w:tc>
      </w:tr>
      <w:tr w:rsidR="00B826BD" w:rsidRPr="00B70D18">
        <w:trPr>
          <w:trHeight w:val="240"/>
          <w:jc w:val="center"/>
        </w:trPr>
        <w:tc>
          <w:tcPr>
            <w:tcW w:w="2835" w:type="dxa"/>
            <w:tcBorders>
              <w:top w:val="single" w:sz="4" w:space="0" w:color="000000"/>
              <w:left w:val="single" w:sz="4" w:space="0" w:color="000000"/>
              <w:bottom w:val="single" w:sz="4" w:space="0" w:color="000000"/>
            </w:tcBorders>
          </w:tcPr>
          <w:p w:rsidR="00B826BD" w:rsidRPr="00B70D18" w:rsidRDefault="00B826BD" w:rsidP="005B5B4D">
            <w:pPr>
              <w:widowControl w:val="0"/>
              <w:snapToGrid w:val="0"/>
              <w:spacing w:before="200"/>
              <w:ind w:right="369"/>
              <w:jc w:val="both"/>
            </w:pPr>
            <w:r w:rsidRPr="00B70D18">
              <w:t>Кемеровский кокс</w:t>
            </w:r>
          </w:p>
        </w:tc>
        <w:tc>
          <w:tcPr>
            <w:tcW w:w="2091" w:type="dxa"/>
            <w:tcBorders>
              <w:top w:val="single" w:sz="4" w:space="0" w:color="000000"/>
              <w:left w:val="single" w:sz="4" w:space="0" w:color="000000"/>
              <w:bottom w:val="single" w:sz="4" w:space="0" w:color="000000"/>
            </w:tcBorders>
          </w:tcPr>
          <w:p w:rsidR="00B826BD" w:rsidRPr="00B70D18" w:rsidRDefault="00B826BD" w:rsidP="005B5B4D">
            <w:pPr>
              <w:widowControl w:val="0"/>
              <w:snapToGrid w:val="0"/>
              <w:spacing w:before="200"/>
              <w:ind w:right="369"/>
              <w:jc w:val="both"/>
            </w:pPr>
            <w:r w:rsidRPr="00B70D18">
              <w:t>0,068</w:t>
            </w:r>
          </w:p>
        </w:tc>
        <w:tc>
          <w:tcPr>
            <w:tcW w:w="3569"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widowControl w:val="0"/>
              <w:snapToGrid w:val="0"/>
              <w:spacing w:before="200"/>
              <w:ind w:right="369"/>
              <w:jc w:val="both"/>
            </w:pPr>
            <w:r w:rsidRPr="00B70D18">
              <w:t>12,35</w:t>
            </w:r>
          </w:p>
        </w:tc>
      </w:tr>
      <w:tr w:rsidR="00B826BD" w:rsidRPr="00B70D18">
        <w:trPr>
          <w:trHeight w:val="240"/>
          <w:jc w:val="center"/>
        </w:trPr>
        <w:tc>
          <w:tcPr>
            <w:tcW w:w="2835" w:type="dxa"/>
            <w:tcBorders>
              <w:top w:val="single" w:sz="4" w:space="0" w:color="000000"/>
              <w:left w:val="single" w:sz="4" w:space="0" w:color="000000"/>
              <w:bottom w:val="single" w:sz="4" w:space="0" w:color="000000"/>
            </w:tcBorders>
          </w:tcPr>
          <w:p w:rsidR="00B826BD" w:rsidRPr="00B70D18" w:rsidRDefault="00B826BD" w:rsidP="005B5B4D">
            <w:pPr>
              <w:widowControl w:val="0"/>
              <w:snapToGrid w:val="0"/>
              <w:spacing w:before="200"/>
              <w:ind w:right="369"/>
              <w:jc w:val="both"/>
            </w:pPr>
            <w:r w:rsidRPr="00B70D18">
              <w:t>Кокс МХКЗ</w:t>
            </w:r>
          </w:p>
        </w:tc>
        <w:tc>
          <w:tcPr>
            <w:tcW w:w="2091" w:type="dxa"/>
            <w:tcBorders>
              <w:top w:val="single" w:sz="4" w:space="0" w:color="000000"/>
              <w:left w:val="single" w:sz="4" w:space="0" w:color="000000"/>
              <w:bottom w:val="single" w:sz="4" w:space="0" w:color="000000"/>
            </w:tcBorders>
          </w:tcPr>
          <w:p w:rsidR="00B826BD" w:rsidRPr="00B70D18" w:rsidRDefault="00B826BD" w:rsidP="005B5B4D">
            <w:pPr>
              <w:widowControl w:val="0"/>
              <w:snapToGrid w:val="0"/>
              <w:spacing w:before="200"/>
              <w:ind w:right="369"/>
              <w:jc w:val="both"/>
            </w:pPr>
            <w:r w:rsidRPr="00B70D18">
              <w:t>0,067</w:t>
            </w:r>
          </w:p>
        </w:tc>
        <w:tc>
          <w:tcPr>
            <w:tcW w:w="3569"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widowControl w:val="0"/>
              <w:snapToGrid w:val="0"/>
              <w:spacing w:before="200"/>
              <w:ind w:right="369"/>
              <w:jc w:val="both"/>
            </w:pPr>
            <w:r w:rsidRPr="00B70D18">
              <w:t>14,5</w:t>
            </w:r>
          </w:p>
        </w:tc>
      </w:tr>
    </w:tbl>
    <w:p w:rsidR="00B826BD" w:rsidRPr="00B70D18" w:rsidRDefault="00B826BD" w:rsidP="005B5B4D">
      <w:pPr>
        <w:widowControl w:val="0"/>
        <w:ind w:right="1200" w:firstLine="708"/>
        <w:jc w:val="both"/>
      </w:pPr>
    </w:p>
    <w:p w:rsidR="00B826BD" w:rsidRPr="00732F77" w:rsidRDefault="00B826BD" w:rsidP="005B5B4D">
      <w:pPr>
        <w:widowControl w:val="0"/>
        <w:ind w:firstLine="708"/>
        <w:jc w:val="both"/>
        <w:rPr>
          <w:sz w:val="28"/>
          <w:szCs w:val="28"/>
        </w:rPr>
      </w:pPr>
      <w:r w:rsidRPr="00732F77">
        <w:rPr>
          <w:sz w:val="28"/>
          <w:szCs w:val="28"/>
        </w:rPr>
        <w:t>В результате лабораторных экспериментов, проведенных под давлением, моделирующим различную высоту углеродистой зоны, были получ</w:t>
      </w:r>
      <w:r w:rsidR="009A7E1C">
        <w:rPr>
          <w:sz w:val="28"/>
          <w:szCs w:val="28"/>
        </w:rPr>
        <w:t>ены следующие данные. В табл.5.</w:t>
      </w:r>
      <w:r w:rsidR="009A7E1C">
        <w:rPr>
          <w:sz w:val="28"/>
          <w:szCs w:val="28"/>
          <w:lang w:val="kk-KZ"/>
        </w:rPr>
        <w:t>3</w:t>
      </w:r>
      <w:r w:rsidRPr="00732F77">
        <w:rPr>
          <w:sz w:val="28"/>
          <w:szCs w:val="28"/>
        </w:rPr>
        <w:t xml:space="preserve"> приведены значения реакционной способно</w:t>
      </w:r>
      <w:r w:rsidR="00321970">
        <w:rPr>
          <w:sz w:val="28"/>
          <w:szCs w:val="28"/>
        </w:rPr>
        <w:t>сти К и химической ак</w:t>
      </w:r>
      <w:r w:rsidR="00321970">
        <w:rPr>
          <w:sz w:val="28"/>
          <w:szCs w:val="28"/>
        </w:rPr>
        <w:softHyphen/>
        <w:t xml:space="preserve">тивности </w:t>
      </w:r>
      <w:r w:rsidR="00321970">
        <w:rPr>
          <w:rFonts w:ascii="Symbol" w:hAnsi="Symbol"/>
          <w:szCs w:val="28"/>
        </w:rPr>
        <w:t></w:t>
      </w:r>
      <w:r w:rsidRPr="00732F77">
        <w:rPr>
          <w:sz w:val="28"/>
          <w:szCs w:val="28"/>
        </w:rPr>
        <w:t xml:space="preserve">  для различных восстановителей. Под реакционной способностью мы принимаем произведение х</w:t>
      </w:r>
      <w:r w:rsidR="00321970">
        <w:rPr>
          <w:sz w:val="28"/>
          <w:szCs w:val="28"/>
        </w:rPr>
        <w:t xml:space="preserve">имической активности материала </w:t>
      </w:r>
      <w:r w:rsidR="00321970">
        <w:rPr>
          <w:rFonts w:ascii="Symbol" w:hAnsi="Symbol"/>
          <w:szCs w:val="28"/>
        </w:rPr>
        <w:t></w:t>
      </w:r>
      <w:r w:rsidRPr="00732F77">
        <w:rPr>
          <w:sz w:val="28"/>
          <w:szCs w:val="28"/>
        </w:rPr>
        <w:t xml:space="preserve"> и площади его удельной реакционной поверхности </w:t>
      </w:r>
      <w:r w:rsidRPr="00732F77">
        <w:rPr>
          <w:sz w:val="28"/>
          <w:szCs w:val="28"/>
        </w:rPr>
        <w:lastRenderedPageBreak/>
        <w:t xml:space="preserve">при давлении 140 кПа. - </w:t>
      </w:r>
      <w:r w:rsidRPr="00732F77">
        <w:rPr>
          <w:sz w:val="28"/>
          <w:szCs w:val="28"/>
          <w:lang w:val="en-US"/>
        </w:rPr>
        <w:t>S</w:t>
      </w:r>
      <w:r w:rsidRPr="00732F77">
        <w:rPr>
          <w:sz w:val="28"/>
          <w:szCs w:val="28"/>
          <w:vertAlign w:val="subscript"/>
        </w:rPr>
        <w:t>ур,</w:t>
      </w:r>
      <w:r w:rsidRPr="00732F77">
        <w:rPr>
          <w:sz w:val="28"/>
          <w:szCs w:val="28"/>
        </w:rPr>
        <w:t xml:space="preserve"> т.е.</w:t>
      </w:r>
    </w:p>
    <w:p w:rsidR="00B826BD" w:rsidRPr="00732F77" w:rsidRDefault="00B826BD" w:rsidP="005B5B4D">
      <w:pPr>
        <w:pStyle w:val="FR2"/>
        <w:spacing w:before="0" w:line="240" w:lineRule="auto"/>
        <w:ind w:left="2880" w:right="0" w:firstLine="720"/>
        <w:jc w:val="both"/>
        <w:rPr>
          <w:rFonts w:ascii="Times New Roman" w:hAnsi="Times New Roman" w:cs="Times New Roman"/>
          <w:sz w:val="28"/>
          <w:szCs w:val="28"/>
          <w:lang w:val="ru-RU"/>
        </w:rPr>
      </w:pPr>
      <w:r w:rsidRPr="00732F77">
        <w:rPr>
          <w:rFonts w:ascii="Times New Roman" w:hAnsi="Times New Roman" w:cs="Times New Roman"/>
          <w:b/>
          <w:bCs/>
          <w:sz w:val="28"/>
          <w:szCs w:val="28"/>
        </w:rPr>
        <w:t>K</w:t>
      </w:r>
      <w:r w:rsidRPr="00732F77">
        <w:rPr>
          <w:rFonts w:ascii="Times New Roman" w:hAnsi="Times New Roman" w:cs="Times New Roman"/>
          <w:b/>
          <w:bCs/>
          <w:sz w:val="28"/>
          <w:szCs w:val="28"/>
          <w:lang w:val="ru-RU"/>
        </w:rPr>
        <w:t>=</w:t>
      </w:r>
      <w:r w:rsidRPr="00732F77">
        <w:rPr>
          <w:rFonts w:ascii="Times New Roman" w:hAnsi="Times New Roman" w:cs="Times New Roman"/>
          <w:b/>
          <w:bCs/>
          <w:sz w:val="28"/>
          <w:szCs w:val="28"/>
        </w:rPr>
        <w:t>S</w:t>
      </w:r>
      <w:r w:rsidRPr="00732F77">
        <w:rPr>
          <w:rFonts w:ascii="Times New Roman" w:hAnsi="Times New Roman" w:cs="Times New Roman"/>
          <w:b/>
          <w:bCs/>
          <w:sz w:val="28"/>
          <w:szCs w:val="28"/>
          <w:vertAlign w:val="subscript"/>
          <w:lang w:val="ru-RU"/>
        </w:rPr>
        <w:t>ур</w:t>
      </w:r>
      <w:r w:rsidRPr="00732F77">
        <w:rPr>
          <w:rFonts w:ascii="Times New Roman" w:hAnsi="Times New Roman" w:cs="Times New Roman"/>
          <w:b/>
          <w:bCs/>
          <w:sz w:val="28"/>
          <w:szCs w:val="28"/>
          <w:lang w:val="ru-RU"/>
        </w:rPr>
        <w:t>(мин</w:t>
      </w:r>
      <w:r w:rsidRPr="00732F77">
        <w:rPr>
          <w:rFonts w:ascii="Times New Roman" w:hAnsi="Times New Roman" w:cs="Times New Roman"/>
          <w:b/>
          <w:bCs/>
          <w:sz w:val="28"/>
          <w:szCs w:val="28"/>
          <w:vertAlign w:val="superscript"/>
          <w:lang w:val="ru-RU"/>
        </w:rPr>
        <w:t>-1</w:t>
      </w:r>
      <w:r w:rsidRPr="00732F77">
        <w:rPr>
          <w:rFonts w:ascii="Times New Roman" w:hAnsi="Times New Roman" w:cs="Times New Roman"/>
          <w:b/>
          <w:bCs/>
          <w:sz w:val="28"/>
          <w:szCs w:val="28"/>
          <w:lang w:val="ru-RU"/>
        </w:rPr>
        <w:t>)</w:t>
      </w:r>
      <w:r w:rsidR="004E24E5">
        <w:rPr>
          <w:rFonts w:ascii="Times New Roman" w:hAnsi="Times New Roman" w:cs="Times New Roman"/>
          <w:sz w:val="28"/>
          <w:szCs w:val="28"/>
          <w:lang w:val="ru-RU"/>
        </w:rPr>
        <w:tab/>
      </w:r>
      <w:r w:rsidR="004E24E5">
        <w:rPr>
          <w:rFonts w:ascii="Times New Roman" w:hAnsi="Times New Roman" w:cs="Times New Roman"/>
          <w:sz w:val="28"/>
          <w:szCs w:val="28"/>
          <w:lang w:val="ru-RU"/>
        </w:rPr>
        <w:tab/>
      </w:r>
      <w:r w:rsidR="004E24E5">
        <w:rPr>
          <w:rFonts w:ascii="Times New Roman" w:hAnsi="Times New Roman" w:cs="Times New Roman"/>
          <w:sz w:val="28"/>
          <w:szCs w:val="28"/>
          <w:lang w:val="ru-RU"/>
        </w:rPr>
        <w:tab/>
        <w:t xml:space="preserve">                  (5.48</w:t>
      </w:r>
      <w:r w:rsidRPr="00732F77">
        <w:rPr>
          <w:rFonts w:ascii="Times New Roman" w:hAnsi="Times New Roman" w:cs="Times New Roman"/>
          <w:sz w:val="28"/>
          <w:szCs w:val="28"/>
          <w:lang w:val="ru-RU"/>
        </w:rPr>
        <w:t>)</w:t>
      </w:r>
    </w:p>
    <w:p w:rsidR="00B826BD" w:rsidRPr="00732F77" w:rsidRDefault="00B826BD" w:rsidP="005B5B4D">
      <w:pPr>
        <w:widowControl w:val="0"/>
        <w:ind w:right="1200" w:firstLine="708"/>
        <w:jc w:val="both"/>
        <w:rPr>
          <w:sz w:val="28"/>
          <w:szCs w:val="28"/>
        </w:rPr>
      </w:pPr>
    </w:p>
    <w:p w:rsidR="00B826BD" w:rsidRPr="00732F77" w:rsidRDefault="00B826BD" w:rsidP="005B5B4D">
      <w:pPr>
        <w:pStyle w:val="FR1"/>
        <w:spacing w:line="240" w:lineRule="auto"/>
        <w:ind w:firstLine="880"/>
        <w:jc w:val="both"/>
        <w:rPr>
          <w:rFonts w:ascii="Times New Roman" w:hAnsi="Times New Roman" w:cs="Times New Roman"/>
        </w:rPr>
      </w:pPr>
      <w:r w:rsidRPr="00732F77">
        <w:rPr>
          <w:rFonts w:ascii="Times New Roman" w:hAnsi="Times New Roman" w:cs="Times New Roman"/>
        </w:rPr>
        <w:t xml:space="preserve">Как видно, при очень близких значениях  </w:t>
      </w:r>
      <w:r w:rsidR="00321970">
        <w:rPr>
          <w:rFonts w:ascii="Symbol" w:hAnsi="Symbol"/>
        </w:rPr>
        <w:t></w:t>
      </w:r>
      <w:r w:rsidRPr="00732F77">
        <w:rPr>
          <w:rFonts w:ascii="Times New Roman" w:hAnsi="Times New Roman" w:cs="Times New Roman"/>
        </w:rPr>
        <w:t xml:space="preserve">  для всех углеродных материалов, реакционная способность их может различаться в 2-10 раз. Оптимальный объем макропор у восстановителя для производства фосфора должен быть 0,065-0,095 см</w:t>
      </w:r>
      <w:r w:rsidRPr="00732F77">
        <w:rPr>
          <w:rFonts w:ascii="Times New Roman" w:hAnsi="Times New Roman" w:cs="Times New Roman"/>
          <w:vertAlign w:val="superscript"/>
        </w:rPr>
        <w:t>3</w:t>
      </w:r>
      <w:r w:rsidRPr="00732F77">
        <w:rPr>
          <w:rFonts w:ascii="Times New Roman" w:hAnsi="Times New Roman" w:cs="Times New Roman"/>
        </w:rPr>
        <w:t>/г.</w:t>
      </w:r>
    </w:p>
    <w:p w:rsidR="00B826BD" w:rsidRDefault="00B826BD" w:rsidP="005B5B4D">
      <w:pPr>
        <w:pStyle w:val="FR1"/>
        <w:spacing w:line="240" w:lineRule="auto"/>
        <w:jc w:val="both"/>
        <w:rPr>
          <w:rFonts w:ascii="Times New Roman" w:hAnsi="Times New Roman" w:cs="Times New Roman"/>
          <w:lang w:val="kk-KZ"/>
        </w:rPr>
      </w:pPr>
      <w:r w:rsidRPr="00732F77">
        <w:rPr>
          <w:rFonts w:ascii="Times New Roman" w:hAnsi="Times New Roman" w:cs="Times New Roman"/>
        </w:rPr>
        <w:t>Таким образом, правильный выбор восстановителя, при прочих равных условиях, может значительно интенсифицировать процесс. Сказанное относится ко всем технологическим процессам, в которых химическая реакция идет на границе взаимодействия двух фаз – твердой и жидкой. Анализ изменения реакционной поверхности в зависимости от угла смачивания, температуры и  гидростатического давления жидкости позволит найти оптимальные условия ведения процесса.</w:t>
      </w:r>
    </w:p>
    <w:p w:rsidR="005365D6" w:rsidRDefault="005365D6" w:rsidP="005365D6">
      <w:pPr>
        <w:pStyle w:val="FR2"/>
        <w:spacing w:before="0" w:line="240" w:lineRule="auto"/>
        <w:ind w:right="0"/>
        <w:jc w:val="both"/>
        <w:rPr>
          <w:rFonts w:ascii="Times New Roman" w:hAnsi="Times New Roman" w:cs="Times New Roman"/>
          <w:lang w:val="ru-RU"/>
        </w:rPr>
      </w:pPr>
    </w:p>
    <w:p w:rsidR="00B826BD" w:rsidRPr="005365D6" w:rsidRDefault="009A7E1C" w:rsidP="005365D6">
      <w:pPr>
        <w:pStyle w:val="FR2"/>
        <w:spacing w:before="0" w:line="240" w:lineRule="auto"/>
        <w:ind w:right="0"/>
        <w:jc w:val="both"/>
        <w:rPr>
          <w:rFonts w:ascii="Times New Roman" w:hAnsi="Times New Roman" w:cs="Times New Roman"/>
          <w:lang w:val="ru-RU"/>
        </w:rPr>
      </w:pPr>
      <w:r>
        <w:rPr>
          <w:rFonts w:ascii="Times New Roman" w:hAnsi="Times New Roman" w:cs="Times New Roman"/>
          <w:lang w:val="ru-RU"/>
        </w:rPr>
        <w:t>Таблица 5.3</w:t>
      </w:r>
      <w:r w:rsidR="005365D6">
        <w:rPr>
          <w:rFonts w:ascii="Times New Roman" w:hAnsi="Times New Roman" w:cs="Times New Roman"/>
          <w:lang w:val="ru-RU"/>
        </w:rPr>
        <w:t xml:space="preserve">. </w:t>
      </w:r>
      <w:r w:rsidR="00B826BD" w:rsidRPr="005365D6">
        <w:rPr>
          <w:rFonts w:ascii="Times New Roman" w:hAnsi="Times New Roman" w:cs="Times New Roman"/>
          <w:lang w:val="ru-RU"/>
        </w:rPr>
        <w:t>Сравнительная характеристика углеродных материалов с учетом</w:t>
      </w:r>
    </w:p>
    <w:p w:rsidR="00B826BD" w:rsidRPr="00B70D18" w:rsidRDefault="00B826BD" w:rsidP="005B5B4D">
      <w:pPr>
        <w:pStyle w:val="FR1"/>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объема  пор диаметром более 10 мкм.</w:t>
      </w:r>
    </w:p>
    <w:tbl>
      <w:tblPr>
        <w:tblW w:w="0" w:type="auto"/>
        <w:tblInd w:w="357" w:type="dxa"/>
        <w:tblLayout w:type="fixed"/>
        <w:tblLook w:val="0000"/>
      </w:tblPr>
      <w:tblGrid>
        <w:gridCol w:w="2088"/>
        <w:gridCol w:w="1881"/>
        <w:gridCol w:w="1507"/>
        <w:gridCol w:w="1186"/>
        <w:gridCol w:w="2024"/>
      </w:tblGrid>
      <w:tr w:rsidR="00B826BD" w:rsidRPr="00B70D18">
        <w:trPr>
          <w:trHeight w:val="353"/>
        </w:trPr>
        <w:tc>
          <w:tcPr>
            <w:tcW w:w="2088"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Материал</w:t>
            </w:r>
          </w:p>
        </w:tc>
        <w:tc>
          <w:tcPr>
            <w:tcW w:w="1881"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lang w:val="en-US"/>
              </w:rPr>
              <w:t>V</w:t>
            </w:r>
            <w:r w:rsidRPr="00B70D18">
              <w:rPr>
                <w:rFonts w:ascii="Times New Roman" w:hAnsi="Times New Roman" w:cs="Times New Roman"/>
                <w:sz w:val="24"/>
                <w:szCs w:val="24"/>
                <w:vertAlign w:val="subscript"/>
              </w:rPr>
              <w:t>пор</w:t>
            </w:r>
            <w:r w:rsidRPr="00B70D18">
              <w:rPr>
                <w:rFonts w:ascii="Times New Roman" w:hAnsi="Times New Roman" w:cs="Times New Roman"/>
                <w:sz w:val="24"/>
                <w:szCs w:val="24"/>
              </w:rPr>
              <w:t>, см</w:t>
            </w:r>
            <w:r w:rsidRPr="00B70D18">
              <w:rPr>
                <w:rFonts w:ascii="Times New Roman" w:hAnsi="Times New Roman" w:cs="Times New Roman"/>
                <w:sz w:val="24"/>
                <w:szCs w:val="24"/>
                <w:vertAlign w:val="superscript"/>
              </w:rPr>
              <w:t>3</w:t>
            </w:r>
            <w:r w:rsidRPr="00B70D18">
              <w:rPr>
                <w:rFonts w:ascii="Times New Roman" w:hAnsi="Times New Roman" w:cs="Times New Roman"/>
                <w:sz w:val="24"/>
                <w:szCs w:val="24"/>
              </w:rPr>
              <w:t>/г</w:t>
            </w:r>
          </w:p>
        </w:tc>
        <w:tc>
          <w:tcPr>
            <w:tcW w:w="1507"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lang w:val="en-US"/>
              </w:rPr>
              <w:t>V</w:t>
            </w:r>
            <w:r w:rsidRPr="00B70D18">
              <w:rPr>
                <w:rFonts w:ascii="Times New Roman" w:hAnsi="Times New Roman" w:cs="Times New Roman"/>
                <w:sz w:val="24"/>
                <w:szCs w:val="24"/>
                <w:vertAlign w:val="subscript"/>
              </w:rPr>
              <w:t>пор,ср</w:t>
            </w:r>
            <w:r w:rsidRPr="00B70D18">
              <w:rPr>
                <w:rFonts w:ascii="Times New Roman" w:hAnsi="Times New Roman" w:cs="Times New Roman"/>
                <w:sz w:val="24"/>
                <w:szCs w:val="24"/>
              </w:rPr>
              <w:t>см</w:t>
            </w:r>
            <w:r w:rsidRPr="00B70D18">
              <w:rPr>
                <w:rFonts w:ascii="Times New Roman" w:hAnsi="Times New Roman" w:cs="Times New Roman"/>
                <w:sz w:val="24"/>
                <w:szCs w:val="24"/>
                <w:vertAlign w:val="superscript"/>
              </w:rPr>
              <w:t>3</w:t>
            </w:r>
            <w:r w:rsidRPr="00B70D18">
              <w:rPr>
                <w:rFonts w:ascii="Times New Roman" w:hAnsi="Times New Roman" w:cs="Times New Roman"/>
                <w:sz w:val="24"/>
                <w:szCs w:val="24"/>
              </w:rPr>
              <w:t>/г</w:t>
            </w:r>
          </w:p>
        </w:tc>
        <w:tc>
          <w:tcPr>
            <w:tcW w:w="1186"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vertAlign w:val="superscript"/>
              </w:rPr>
            </w:pPr>
            <w:r w:rsidRPr="00B70D18">
              <w:rPr>
                <w:rFonts w:ascii="Times New Roman" w:hAnsi="Times New Roman" w:cs="Times New Roman"/>
                <w:sz w:val="24"/>
                <w:szCs w:val="24"/>
                <w:lang w:val="en-US"/>
              </w:rPr>
              <w:t>K</w:t>
            </w:r>
            <w:r w:rsidRPr="00B70D18">
              <w:rPr>
                <w:rFonts w:ascii="Times New Roman" w:hAnsi="Times New Roman" w:cs="Times New Roman"/>
                <w:sz w:val="24"/>
                <w:szCs w:val="24"/>
              </w:rPr>
              <w:t>, мин</w:t>
            </w:r>
            <w:r w:rsidRPr="00B70D18">
              <w:rPr>
                <w:rFonts w:ascii="Times New Roman" w:hAnsi="Times New Roman" w:cs="Times New Roman"/>
                <w:sz w:val="24"/>
                <w:szCs w:val="24"/>
                <w:vertAlign w:val="superscript"/>
              </w:rPr>
              <w:t>-1</w:t>
            </w:r>
          </w:p>
        </w:tc>
        <w:tc>
          <w:tcPr>
            <w:tcW w:w="2024"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 г/см</w:t>
            </w:r>
            <w:r w:rsidRPr="00B70D18">
              <w:rPr>
                <w:rFonts w:ascii="Times New Roman" w:hAnsi="Times New Roman" w:cs="Times New Roman"/>
                <w:sz w:val="24"/>
                <w:szCs w:val="24"/>
                <w:vertAlign w:val="superscript"/>
              </w:rPr>
              <w:t>2</w:t>
            </w:r>
            <w:r w:rsidRPr="00B70D18">
              <w:rPr>
                <w:rFonts w:ascii="Times New Roman" w:hAnsi="Times New Roman" w:cs="Times New Roman"/>
                <w:sz w:val="24"/>
                <w:szCs w:val="24"/>
              </w:rPr>
              <w:t>с</w:t>
            </w:r>
          </w:p>
        </w:tc>
      </w:tr>
      <w:tr w:rsidR="00B826BD" w:rsidRPr="00B70D18">
        <w:trPr>
          <w:trHeight w:val="352"/>
        </w:trPr>
        <w:tc>
          <w:tcPr>
            <w:tcW w:w="2088"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Тощий уголь</w:t>
            </w:r>
          </w:p>
        </w:tc>
        <w:tc>
          <w:tcPr>
            <w:tcW w:w="1881"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0,01-0,014</w:t>
            </w:r>
          </w:p>
        </w:tc>
        <w:tc>
          <w:tcPr>
            <w:tcW w:w="1507"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0,012</w:t>
            </w:r>
          </w:p>
        </w:tc>
        <w:tc>
          <w:tcPr>
            <w:tcW w:w="1186"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0,095</w:t>
            </w:r>
          </w:p>
        </w:tc>
        <w:tc>
          <w:tcPr>
            <w:tcW w:w="2024"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vertAlign w:val="superscript"/>
              </w:rPr>
            </w:pPr>
            <w:r w:rsidRPr="00B70D18">
              <w:rPr>
                <w:rFonts w:ascii="Times New Roman" w:hAnsi="Times New Roman" w:cs="Times New Roman"/>
                <w:sz w:val="24"/>
                <w:szCs w:val="24"/>
              </w:rPr>
              <w:t>0,38*10</w:t>
            </w:r>
            <w:r w:rsidRPr="00B70D18">
              <w:rPr>
                <w:rFonts w:ascii="Times New Roman" w:hAnsi="Times New Roman" w:cs="Times New Roman"/>
                <w:sz w:val="24"/>
                <w:szCs w:val="24"/>
                <w:vertAlign w:val="superscript"/>
              </w:rPr>
              <w:t>-5</w:t>
            </w:r>
          </w:p>
        </w:tc>
      </w:tr>
      <w:tr w:rsidR="00B826BD" w:rsidRPr="00B70D18">
        <w:trPr>
          <w:trHeight w:val="352"/>
        </w:trPr>
        <w:tc>
          <w:tcPr>
            <w:tcW w:w="2088"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Кокс СС</w:t>
            </w:r>
          </w:p>
        </w:tc>
        <w:tc>
          <w:tcPr>
            <w:tcW w:w="1881"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0,01-0,0115</w:t>
            </w:r>
          </w:p>
        </w:tc>
        <w:tc>
          <w:tcPr>
            <w:tcW w:w="1507"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0,011</w:t>
            </w:r>
          </w:p>
        </w:tc>
        <w:tc>
          <w:tcPr>
            <w:tcW w:w="1186"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0,17</w:t>
            </w:r>
          </w:p>
        </w:tc>
        <w:tc>
          <w:tcPr>
            <w:tcW w:w="2024"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vertAlign w:val="superscript"/>
              </w:rPr>
            </w:pPr>
            <w:r w:rsidRPr="00B70D18">
              <w:rPr>
                <w:rFonts w:ascii="Times New Roman" w:hAnsi="Times New Roman" w:cs="Times New Roman"/>
                <w:sz w:val="24"/>
                <w:szCs w:val="24"/>
              </w:rPr>
              <w:t>0.575*10</w:t>
            </w:r>
            <w:r w:rsidRPr="00B70D18">
              <w:rPr>
                <w:rFonts w:ascii="Times New Roman" w:hAnsi="Times New Roman" w:cs="Times New Roman"/>
                <w:sz w:val="24"/>
                <w:szCs w:val="24"/>
                <w:vertAlign w:val="superscript"/>
              </w:rPr>
              <w:t>-5</w:t>
            </w:r>
          </w:p>
        </w:tc>
      </w:tr>
      <w:tr w:rsidR="00B826BD" w:rsidRPr="00B70D18">
        <w:trPr>
          <w:trHeight w:val="352"/>
        </w:trPr>
        <w:tc>
          <w:tcPr>
            <w:tcW w:w="2088"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Кокс Череповец.</w:t>
            </w:r>
          </w:p>
        </w:tc>
        <w:tc>
          <w:tcPr>
            <w:tcW w:w="1881"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0,029-0,035</w:t>
            </w:r>
          </w:p>
        </w:tc>
        <w:tc>
          <w:tcPr>
            <w:tcW w:w="1507"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0,034</w:t>
            </w:r>
          </w:p>
        </w:tc>
        <w:tc>
          <w:tcPr>
            <w:tcW w:w="1186"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0,38</w:t>
            </w:r>
          </w:p>
        </w:tc>
        <w:tc>
          <w:tcPr>
            <w:tcW w:w="2024"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vertAlign w:val="superscript"/>
              </w:rPr>
            </w:pPr>
            <w:r w:rsidRPr="00B70D18">
              <w:rPr>
                <w:rFonts w:ascii="Times New Roman" w:hAnsi="Times New Roman" w:cs="Times New Roman"/>
                <w:sz w:val="24"/>
                <w:szCs w:val="24"/>
              </w:rPr>
              <w:t>0,543*10</w:t>
            </w:r>
            <w:r w:rsidRPr="00B70D18">
              <w:rPr>
                <w:rFonts w:ascii="Times New Roman" w:hAnsi="Times New Roman" w:cs="Times New Roman"/>
                <w:sz w:val="24"/>
                <w:szCs w:val="24"/>
                <w:vertAlign w:val="superscript"/>
              </w:rPr>
              <w:t>-5</w:t>
            </w:r>
          </w:p>
        </w:tc>
      </w:tr>
      <w:tr w:rsidR="00B826BD" w:rsidRPr="00B70D18">
        <w:trPr>
          <w:trHeight w:val="352"/>
        </w:trPr>
        <w:tc>
          <w:tcPr>
            <w:tcW w:w="2088"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 xml:space="preserve">Кокс </w:t>
            </w:r>
          </w:p>
          <w:p w:rsidR="00B826BD" w:rsidRPr="00B70D18" w:rsidRDefault="00B826BD" w:rsidP="005B5B4D">
            <w:pPr>
              <w:pStyle w:val="FR1"/>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высокозольный</w:t>
            </w:r>
          </w:p>
        </w:tc>
        <w:tc>
          <w:tcPr>
            <w:tcW w:w="1881"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0,07-0,094</w:t>
            </w:r>
          </w:p>
        </w:tc>
        <w:tc>
          <w:tcPr>
            <w:tcW w:w="1507"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0,082</w:t>
            </w:r>
          </w:p>
        </w:tc>
        <w:tc>
          <w:tcPr>
            <w:tcW w:w="1186"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0,947</w:t>
            </w:r>
          </w:p>
        </w:tc>
        <w:tc>
          <w:tcPr>
            <w:tcW w:w="2024"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vertAlign w:val="superscript"/>
              </w:rPr>
            </w:pPr>
            <w:r w:rsidRPr="00B70D18">
              <w:rPr>
                <w:rFonts w:ascii="Times New Roman" w:hAnsi="Times New Roman" w:cs="Times New Roman"/>
                <w:sz w:val="24"/>
                <w:szCs w:val="24"/>
              </w:rPr>
              <w:t>0,543*10</w:t>
            </w:r>
            <w:r w:rsidRPr="00B70D18">
              <w:rPr>
                <w:rFonts w:ascii="Times New Roman" w:hAnsi="Times New Roman" w:cs="Times New Roman"/>
                <w:sz w:val="24"/>
                <w:szCs w:val="24"/>
                <w:vertAlign w:val="superscript"/>
              </w:rPr>
              <w:t>-5</w:t>
            </w:r>
          </w:p>
        </w:tc>
      </w:tr>
      <w:tr w:rsidR="00B826BD" w:rsidRPr="00B70D18">
        <w:trPr>
          <w:trHeight w:val="352"/>
        </w:trPr>
        <w:tc>
          <w:tcPr>
            <w:tcW w:w="2088"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Кокс Киселевский</w:t>
            </w:r>
          </w:p>
        </w:tc>
        <w:tc>
          <w:tcPr>
            <w:tcW w:w="1881"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0,1-0,11</w:t>
            </w:r>
          </w:p>
        </w:tc>
        <w:tc>
          <w:tcPr>
            <w:tcW w:w="1507"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0,107</w:t>
            </w:r>
          </w:p>
        </w:tc>
        <w:tc>
          <w:tcPr>
            <w:tcW w:w="1186"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1,09</w:t>
            </w:r>
          </w:p>
        </w:tc>
        <w:tc>
          <w:tcPr>
            <w:tcW w:w="2024"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vertAlign w:val="superscript"/>
              </w:rPr>
            </w:pPr>
            <w:r w:rsidRPr="00B70D18">
              <w:rPr>
                <w:rFonts w:ascii="Times New Roman" w:hAnsi="Times New Roman" w:cs="Times New Roman"/>
                <w:sz w:val="24"/>
                <w:szCs w:val="24"/>
              </w:rPr>
              <w:t>0,463*10</w:t>
            </w:r>
            <w:r w:rsidRPr="00B70D18">
              <w:rPr>
                <w:rFonts w:ascii="Times New Roman" w:hAnsi="Times New Roman" w:cs="Times New Roman"/>
                <w:sz w:val="24"/>
                <w:szCs w:val="24"/>
                <w:vertAlign w:val="superscript"/>
              </w:rPr>
              <w:t>-5</w:t>
            </w:r>
          </w:p>
        </w:tc>
      </w:tr>
      <w:tr w:rsidR="00B826BD" w:rsidRPr="00B70D18">
        <w:trPr>
          <w:trHeight w:val="352"/>
        </w:trPr>
        <w:tc>
          <w:tcPr>
            <w:tcW w:w="2088"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Кокс Беловский</w:t>
            </w:r>
          </w:p>
        </w:tc>
        <w:tc>
          <w:tcPr>
            <w:tcW w:w="1881"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0,037-0,045</w:t>
            </w:r>
          </w:p>
        </w:tc>
        <w:tc>
          <w:tcPr>
            <w:tcW w:w="1507"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0,041</w:t>
            </w:r>
          </w:p>
        </w:tc>
        <w:tc>
          <w:tcPr>
            <w:tcW w:w="1186"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0,33</w:t>
            </w:r>
          </w:p>
        </w:tc>
        <w:tc>
          <w:tcPr>
            <w:tcW w:w="2024"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vertAlign w:val="superscript"/>
              </w:rPr>
            </w:pPr>
            <w:r w:rsidRPr="00B70D18">
              <w:rPr>
                <w:rFonts w:ascii="Times New Roman" w:hAnsi="Times New Roman" w:cs="Times New Roman"/>
                <w:sz w:val="24"/>
                <w:szCs w:val="24"/>
              </w:rPr>
              <w:t>0,395*10</w:t>
            </w:r>
            <w:r w:rsidRPr="00B70D18">
              <w:rPr>
                <w:rFonts w:ascii="Times New Roman" w:hAnsi="Times New Roman" w:cs="Times New Roman"/>
                <w:sz w:val="24"/>
                <w:szCs w:val="24"/>
                <w:vertAlign w:val="superscript"/>
              </w:rPr>
              <w:t>-5</w:t>
            </w:r>
          </w:p>
        </w:tc>
      </w:tr>
      <w:tr w:rsidR="00B826BD" w:rsidRPr="00B70D18">
        <w:trPr>
          <w:trHeight w:val="352"/>
        </w:trPr>
        <w:tc>
          <w:tcPr>
            <w:tcW w:w="2088"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Кокс шахты       ”7 ноября”</w:t>
            </w:r>
          </w:p>
        </w:tc>
        <w:tc>
          <w:tcPr>
            <w:tcW w:w="1881"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0,189-0,203</w:t>
            </w:r>
          </w:p>
        </w:tc>
        <w:tc>
          <w:tcPr>
            <w:tcW w:w="1507"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0,196</w:t>
            </w:r>
          </w:p>
        </w:tc>
        <w:tc>
          <w:tcPr>
            <w:tcW w:w="1186"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2,4</w:t>
            </w:r>
          </w:p>
        </w:tc>
        <w:tc>
          <w:tcPr>
            <w:tcW w:w="2024"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vertAlign w:val="superscript"/>
              </w:rPr>
            </w:pPr>
            <w:r w:rsidRPr="00B70D18">
              <w:rPr>
                <w:rFonts w:ascii="Times New Roman" w:hAnsi="Times New Roman" w:cs="Times New Roman"/>
                <w:sz w:val="24"/>
                <w:szCs w:val="24"/>
              </w:rPr>
              <w:t>0,52*10</w:t>
            </w:r>
            <w:r w:rsidRPr="00B70D18">
              <w:rPr>
                <w:rFonts w:ascii="Times New Roman" w:hAnsi="Times New Roman" w:cs="Times New Roman"/>
                <w:sz w:val="24"/>
                <w:szCs w:val="24"/>
                <w:vertAlign w:val="superscript"/>
              </w:rPr>
              <w:t>-5</w:t>
            </w:r>
          </w:p>
        </w:tc>
      </w:tr>
      <w:tr w:rsidR="00B826BD" w:rsidRPr="00B70D18">
        <w:trPr>
          <w:trHeight w:val="352"/>
        </w:trPr>
        <w:tc>
          <w:tcPr>
            <w:tcW w:w="2088"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Кокс Карагандинск.</w:t>
            </w:r>
          </w:p>
        </w:tc>
        <w:tc>
          <w:tcPr>
            <w:tcW w:w="1881"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0,051-0,069</w:t>
            </w:r>
          </w:p>
        </w:tc>
        <w:tc>
          <w:tcPr>
            <w:tcW w:w="1507"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0,06</w:t>
            </w:r>
          </w:p>
        </w:tc>
        <w:tc>
          <w:tcPr>
            <w:tcW w:w="1186"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0,577</w:t>
            </w:r>
          </w:p>
        </w:tc>
        <w:tc>
          <w:tcPr>
            <w:tcW w:w="2024"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vertAlign w:val="superscript"/>
              </w:rPr>
            </w:pPr>
            <w:r w:rsidRPr="00B70D18">
              <w:rPr>
                <w:rFonts w:ascii="Times New Roman" w:hAnsi="Times New Roman" w:cs="Times New Roman"/>
                <w:sz w:val="24"/>
                <w:szCs w:val="24"/>
              </w:rPr>
              <w:t>0,545*10</w:t>
            </w:r>
            <w:r w:rsidRPr="00B70D18">
              <w:rPr>
                <w:rFonts w:ascii="Times New Roman" w:hAnsi="Times New Roman" w:cs="Times New Roman"/>
                <w:sz w:val="24"/>
                <w:szCs w:val="24"/>
                <w:vertAlign w:val="superscript"/>
              </w:rPr>
              <w:t>-5</w:t>
            </w:r>
          </w:p>
        </w:tc>
      </w:tr>
      <w:tr w:rsidR="00B826BD" w:rsidRPr="00B70D18">
        <w:trPr>
          <w:trHeight w:val="352"/>
        </w:trPr>
        <w:tc>
          <w:tcPr>
            <w:tcW w:w="2088"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Кокс Кемерово</w:t>
            </w:r>
          </w:p>
        </w:tc>
        <w:tc>
          <w:tcPr>
            <w:tcW w:w="1881"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0,071-0,093</w:t>
            </w:r>
          </w:p>
        </w:tc>
        <w:tc>
          <w:tcPr>
            <w:tcW w:w="1507"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0,083</w:t>
            </w:r>
          </w:p>
        </w:tc>
        <w:tc>
          <w:tcPr>
            <w:tcW w:w="1186"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0,82</w:t>
            </w:r>
          </w:p>
        </w:tc>
        <w:tc>
          <w:tcPr>
            <w:tcW w:w="2024"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vertAlign w:val="superscript"/>
              </w:rPr>
            </w:pPr>
            <w:r w:rsidRPr="00B70D18">
              <w:rPr>
                <w:rFonts w:ascii="Times New Roman" w:hAnsi="Times New Roman" w:cs="Times New Roman"/>
                <w:sz w:val="24"/>
                <w:szCs w:val="24"/>
              </w:rPr>
              <w:t>0,55*10</w:t>
            </w:r>
            <w:r w:rsidRPr="00B70D18">
              <w:rPr>
                <w:rFonts w:ascii="Times New Roman" w:hAnsi="Times New Roman" w:cs="Times New Roman"/>
                <w:sz w:val="24"/>
                <w:szCs w:val="24"/>
                <w:vertAlign w:val="superscript"/>
              </w:rPr>
              <w:t>-5</w:t>
            </w:r>
          </w:p>
        </w:tc>
      </w:tr>
      <w:tr w:rsidR="00B826BD" w:rsidRPr="00B70D18">
        <w:trPr>
          <w:trHeight w:val="352"/>
        </w:trPr>
        <w:tc>
          <w:tcPr>
            <w:tcW w:w="2088"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Кокс М.К.Г.З.</w:t>
            </w:r>
          </w:p>
        </w:tc>
        <w:tc>
          <w:tcPr>
            <w:tcW w:w="1881"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0,057-0,077</w:t>
            </w:r>
          </w:p>
        </w:tc>
        <w:tc>
          <w:tcPr>
            <w:tcW w:w="1507"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0,067</w:t>
            </w:r>
          </w:p>
        </w:tc>
        <w:tc>
          <w:tcPr>
            <w:tcW w:w="1186" w:type="dxa"/>
            <w:tcBorders>
              <w:top w:val="single" w:sz="4" w:space="0" w:color="000000"/>
              <w:left w:val="single" w:sz="4" w:space="0" w:color="000000"/>
              <w:bottom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rPr>
            </w:pPr>
            <w:r w:rsidRPr="00B70D18">
              <w:rPr>
                <w:rFonts w:ascii="Times New Roman" w:hAnsi="Times New Roman" w:cs="Times New Roman"/>
                <w:sz w:val="24"/>
                <w:szCs w:val="24"/>
              </w:rPr>
              <w:t>0,817</w:t>
            </w:r>
          </w:p>
        </w:tc>
        <w:tc>
          <w:tcPr>
            <w:tcW w:w="2024"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FR1"/>
              <w:snapToGrid w:val="0"/>
              <w:spacing w:line="240" w:lineRule="auto"/>
              <w:jc w:val="both"/>
              <w:rPr>
                <w:rFonts w:ascii="Times New Roman" w:hAnsi="Times New Roman" w:cs="Times New Roman"/>
                <w:sz w:val="24"/>
                <w:szCs w:val="24"/>
                <w:vertAlign w:val="superscript"/>
              </w:rPr>
            </w:pPr>
            <w:r w:rsidRPr="00B70D18">
              <w:rPr>
                <w:rFonts w:ascii="Times New Roman" w:hAnsi="Times New Roman" w:cs="Times New Roman"/>
                <w:sz w:val="24"/>
                <w:szCs w:val="24"/>
              </w:rPr>
              <w:t>0,55*10</w:t>
            </w:r>
            <w:r w:rsidRPr="00B70D18">
              <w:rPr>
                <w:rFonts w:ascii="Times New Roman" w:hAnsi="Times New Roman" w:cs="Times New Roman"/>
                <w:sz w:val="24"/>
                <w:szCs w:val="24"/>
                <w:vertAlign w:val="superscript"/>
              </w:rPr>
              <w:t>-5</w:t>
            </w:r>
          </w:p>
        </w:tc>
      </w:tr>
    </w:tbl>
    <w:p w:rsidR="00B826BD" w:rsidRPr="00732F77" w:rsidRDefault="00B826BD" w:rsidP="005B5B4D">
      <w:pPr>
        <w:pStyle w:val="FR1"/>
        <w:spacing w:line="240" w:lineRule="auto"/>
        <w:jc w:val="both"/>
        <w:rPr>
          <w:rFonts w:ascii="Times New Roman" w:hAnsi="Times New Roman" w:cs="Times New Roman"/>
        </w:rPr>
      </w:pPr>
    </w:p>
    <w:p w:rsidR="00B826BD" w:rsidRPr="00732F77" w:rsidRDefault="00B826BD" w:rsidP="005B5B4D">
      <w:pPr>
        <w:pStyle w:val="210"/>
        <w:ind w:firstLine="720"/>
        <w:jc w:val="both"/>
        <w:rPr>
          <w:sz w:val="28"/>
          <w:szCs w:val="28"/>
        </w:rPr>
      </w:pPr>
      <w:r w:rsidRPr="00732F77">
        <w:rPr>
          <w:sz w:val="28"/>
          <w:szCs w:val="28"/>
        </w:rPr>
        <w:t xml:space="preserve">Ранее, при выводе выражения, связывающего электрические и технологические параметры печи, мы принимали форму проводников неопределенной и вели расчет, учитывая путь тока по направлению электрод – подина, хотя и было отмечено, что электроды через зону </w:t>
      </w:r>
      <w:r w:rsidRPr="00732F77">
        <w:rPr>
          <w:sz w:val="28"/>
          <w:szCs w:val="28"/>
          <w:lang w:val="en-US"/>
        </w:rPr>
        <w:t>III</w:t>
      </w:r>
      <w:r w:rsidRPr="00732F77">
        <w:rPr>
          <w:sz w:val="28"/>
          <w:szCs w:val="28"/>
        </w:rPr>
        <w:t xml:space="preserve"> соединяются по схеме «звезда».</w:t>
      </w:r>
    </w:p>
    <w:p w:rsidR="00B826BD" w:rsidRPr="00732F77" w:rsidRDefault="00B826BD" w:rsidP="005B5B4D">
      <w:pPr>
        <w:pStyle w:val="210"/>
        <w:ind w:firstLine="720"/>
        <w:jc w:val="both"/>
        <w:rPr>
          <w:sz w:val="28"/>
          <w:szCs w:val="28"/>
        </w:rPr>
      </w:pPr>
      <w:r w:rsidRPr="00732F77">
        <w:rPr>
          <w:sz w:val="28"/>
          <w:szCs w:val="28"/>
        </w:rPr>
        <w:t xml:space="preserve"> Рассмотрим процессы, протекающие в углеродистой зоне при прохождении переменного электрического тока более подробно. Поскольку углеродистая зона не является однородным проводником, а состоит из двух проводящих фаз с присущими им особенностями, твердая фаза – кокс, жидкая – расплав с ионной проводимостью, протекание по ней переменного электрического тока не может быть однородным.</w:t>
      </w:r>
    </w:p>
    <w:p w:rsidR="00B826BD" w:rsidRDefault="00B826BD" w:rsidP="005B5B4D">
      <w:pPr>
        <w:pStyle w:val="210"/>
        <w:ind w:firstLine="720"/>
        <w:jc w:val="both"/>
        <w:rPr>
          <w:sz w:val="28"/>
          <w:szCs w:val="28"/>
          <w:lang w:val="kk-KZ"/>
        </w:rPr>
      </w:pPr>
      <w:r w:rsidRPr="00732F77">
        <w:rPr>
          <w:sz w:val="28"/>
          <w:szCs w:val="28"/>
        </w:rPr>
        <w:lastRenderedPageBreak/>
        <w:t xml:space="preserve">Представим электрическую цепь углеродистой зоны как параллельное соединение двух проводников – расплава и кокса. При этом необходимо учесть, что расплав представляет собой жидкие прожилки между кусками кокса, а сопротивление твердой фазы определяется как сопротивлением самого кокса, определяемого УЭС кокса и его фракционным составом, так и сопротивлением контактов между кусками кокса. Поскольку часть тока проходит по цепочкам, составленным из кусочков кокса, между каждой парой их существует разность потенциалов, величина которой зависит от напряжения на электродах печи, соотношения между проводимостями твердой и жидкой фазы и от размера самих кусков. </w:t>
      </w:r>
    </w:p>
    <w:p w:rsidR="00B70D18" w:rsidRDefault="00B70D18" w:rsidP="005B5B4D">
      <w:pPr>
        <w:pStyle w:val="210"/>
        <w:ind w:firstLine="720"/>
        <w:jc w:val="both"/>
        <w:rPr>
          <w:sz w:val="28"/>
          <w:szCs w:val="28"/>
          <w:lang w:val="kk-KZ"/>
        </w:rPr>
      </w:pPr>
    </w:p>
    <w:p w:rsidR="00B826BD" w:rsidRPr="00732F77" w:rsidRDefault="00020FE9" w:rsidP="005B5B4D">
      <w:pPr>
        <w:pStyle w:val="210"/>
        <w:ind w:firstLine="720"/>
        <w:jc w:val="both"/>
        <w:rPr>
          <w:sz w:val="28"/>
          <w:szCs w:val="28"/>
        </w:rPr>
      </w:pPr>
      <w:r>
        <w:rPr>
          <w:sz w:val="28"/>
          <w:szCs w:val="28"/>
        </w:rPr>
        <w:pict>
          <v:group id="_x0000_s2192" style="position:absolute;left:0;text-align:left;margin-left:1in;margin-top:15.3pt;width:233.7pt;height:170.65pt;z-index:251659264;mso-wrap-distance-left:0;mso-wrap-distance-right:0" coordorigin="1440,306" coordsize="4673,3412">
            <o:lock v:ext="edit" text="t"/>
            <v:group id="_x0000_s2193" style="position:absolute;left:1440;top:306;width:4673;height:3412;mso-wrap-distance-left:0;mso-wrap-distance-right:0" coordorigin="1440,306" coordsize="4673,3412">
              <o:lock v:ext="edit" text="t"/>
              <v:group id="_x0000_s2194" style="position:absolute;left:1440;top:306;width:4673;height:2834;mso-wrap-distance-left:0;mso-wrap-distance-right:0" coordorigin="1440,306" coordsize="4673,2834">
                <o:lock v:ext="edit" text="t"/>
                <v:shape id="_x0000_s2195" style="position:absolute;left:1440;top:618;width:2265;height:2522;v-text-anchor:middle" coordsize="3854,3078" path="m394,1120hdc520,1070,642,1033,774,1000v31,-46,51,-65,60,-120c844,820,844,760,854,700v3,-21,3,-48,20,-60c908,615,954,613,994,600v20,-7,60,-20,60,-20c1081,553,1115,533,1134,500v29,-49,39,-107,60,-160c1213,293,1228,244,1254,200,1310,106,1492,45,1594,20v167,7,334,8,500,20c2201,48,2414,80,2414,80v107,-7,214,-4,320,-20c2790,52,2839,14,2894,v104,26,125,36,160,140c3061,253,3029,376,3074,480v23,55,104,58,160,80c3392,622,3549,633,3714,660v34,102,4,145,-100,180c3562,857,3454,880,3454,880v-7,20,-28,40,-20,60c3443,962,3473,968,3494,980v100,57,104,46,240,80c3754,1073,3790,1076,3794,1100v33,182,18,167,-80,200c3721,1327,3720,1356,3734,1380v14,25,55,32,60,60c3819,1579,3786,1588,3714,1660v7,27,5,57,20,80c3747,1760,3777,1763,3794,1780v39,39,44,71,60,120c3768,1957,3708,1949,3614,1980v-40,60,-71,69,,140c3648,2154,3734,2200,3734,2200v-7,40,-4,83,-20,120c3691,2372,3618,2398,3574,2420v-7,20,-18,39,-20,60c3543,2606,3561,2736,3534,2860v-25,115,-224,98,-280,100c3021,2970,2787,2973,2554,2980v-99,66,-152,64,-280,80c1981,3053,1685,3078,1394,3040v-176,-23,-267,-206,-340,-340c1025,2648,1018,2580,974,2540v-30,-27,-80,-13,-120,-20c801,2480,754,2430,694,2400v-87,-43,-188,-49,-280,-80c361,2273,313,2219,254,2180v-42,-28,-98,-32,-140,-60c93,2106,41,1994,34,1980,6,1812,,1630,94,1480v18,-28,35,-58,60,-80c190,1368,274,1320,274,1320v13,-20,23,-43,40,-60c354,1220,401,1227,414,1160v3,-15,-13,-27,-20,-40xe" filled="f" strokeweight=".26mm"/>
                <v:shape id="_x0000_s2196" style="position:absolute;left:3619;top:306;width:2494;height:2752;v-text-anchor:middle" coordsize="4653,3358" path="m1618,hdc1598,7,1579,16,1558,20v-53,10,-109,4,-160,20c1341,58,1291,93,1238,120,1131,262,1064,354,938,480,908,510,838,586,798,600,630,660,538,633,378,740v-79,119,-26,211,,340c365,1107,361,1141,338,1160v-64,51,-144,75,-220,100c77,1321,,1368,58,1440v15,19,42,25,60,40c140,1498,158,1520,178,1540v-7,60,-10,120,-20,180c155,1741,129,1761,138,1780v6,12,119,86,140,100c285,1900,301,1919,298,1940v-13,77,-51,53,-100,80c156,2043,78,2100,78,2100v-7,20,-28,40,-20,60c67,2182,96,2190,118,2200v135,60,132,32,240,140c351,2360,351,2384,338,2400v-15,19,-42,25,-60,40c256,2458,242,2484,218,2500v-18,12,-41,11,-60,20c137,2531,118,2547,98,2560v-13,20,-40,36,-40,60c58,2687,121,2681,158,2700v21,11,40,27,60,40c231,2767,237,2799,258,2820v15,15,48,3,60,20c417,2979,305,2927,398,3020v84,84,81,55,200,80c895,3164,620,3123,918,3160v268,89,-19,,700,40c1691,3204,1790,3231,1858,3260v27,12,50,36,80,40c2097,3323,2418,3340,2418,3340v233,-7,470,18,700,-20c3184,3309,3278,3200,3278,3200v20,-53,27,-113,60,-160c3418,2926,3579,2786,3718,2740v27,-20,48,-49,80,-60c3849,2663,3905,2667,3958,2660v93,-13,187,-27,280,-40c4323,2493,4311,2360,4358,2220v-380,-190,295,132,-400,-100c3245,1882,3877,2000,3518,1940v-42,-336,-42,4,100,-280c3642,1612,3627,1553,3638,1500v16,-81,60,-240,60,-240c3705,1193,3709,1126,3718,1060v4,-27,16,-53,20,-80c3754,874,3778,660,3778,660,3443,589,3099,511,2758,480,2465,453,2252,452,1938,440,1914,369,1860,219,1818,160v-16,-23,-34,-48,-60,-60c1588,23,1577,124,1618,xe" filled="f" strokeweight=".26mm"/>
              </v:group>
              <v:shape id="_x0000_s2197" type="#_x0000_t202" style="position:absolute;left:1534;top:3331;width:3767;height:387;v-text-anchor:middle" filled="f" stroked="f">
                <v:stroke joinstyle="round"/>
              </v:shape>
            </v:group>
            <v:shape id="_x0000_s2198" style="position:absolute;left:3425;top:1346;width:446;height:1331;v-text-anchor:middle" coordsize="576,2356" path="m323,441hdc343,434,364,412,383,421v19,9,11,41,20,60c414,502,430,521,443,541v-7,47,-6,95,-20,140c416,704,394,720,383,741v-9,19,-13,40,-20,60c402,1076,336,858,443,981v32,36,80,120,80,120c516,1148,524,1199,503,1241v-9,19,-45,5,-60,20c409,1295,363,1381,363,1381v-7,27,-12,54,-20,80c337,1481,316,1501,323,1521v33,100,70,113,140,160c476,1701,493,1719,503,1741v17,39,40,120,40,120c436,2021,576,1828,443,1961v-57,57,-27,55,-60,120c350,2148,343,2141,283,2181v-7,20,-29,41,-20,60c272,2260,303,2255,323,2261v26,8,53,13,80,20c291,2356,381,2322,323,2221v-12,-21,-40,-27,-60,-40c256,2154,258,2124,243,2101v-13,-20,-43,-23,-60,-40c166,2044,156,2021,143,2001v7,-40,7,-82,20,-120c192,1793,288,1796,363,1781v58,-38,124,-100,60,-180c410,1585,383,1588,363,1581v-7,-20,-5,-45,-20,-60c236,1414,316,1601,263,1441v38,-38,78,-70,100,-120c380,1282,403,1201,403,1201,379,1130,388,1051,363,981,347,936,283,861,283,861v22,-65,58,-115,80,-180c356,608,374,528,343,461,323,417,263,408,223,381,188,358,103,341,103,341,90,321,73,303,63,281,46,242,23,161,23,161v40,-7,88,5,120,-20c159,128,142,90,123,81,104,72,83,94,63,101,58,116,,227,103,201v20,-5,20,-60,20,-60c132,135,305,,183,61e" filled="f" strokeweight="1.06mm"/>
            <v:line id="_x0000_s2199" style="position:absolute" from="3283,752" to="3559,752" strokeweight=".26mm">
              <v:stroke joinstyle="miter"/>
            </v:line>
            <v:line id="_x0000_s2200" style="position:absolute" from="3709,752" to="3985,752" strokeweight=".26mm">
              <v:stroke joinstyle="miter"/>
            </v:line>
            <v:line id="_x0000_s2201" style="position:absolute" from="3425,603" to="3701,603" strokeweight=".26mm">
              <v:stroke joinstyle="miter"/>
            </v:line>
            <v:line id="_x0000_s2202" style="position:absolute" from="3709,603" to="4127,603" strokeweight=".26mm">
              <v:stroke joinstyle="miter"/>
            </v:line>
            <v:line id="_x0000_s2203" style="position:absolute" from="3709,3131" to="3843,3131" strokeweight=".26mm">
              <v:stroke joinstyle="miter"/>
            </v:line>
            <v:line id="_x0000_s2204" style="position:absolute" from="3567,3280" to="3843,3280" strokeweight=".26mm">
              <v:stroke joinstyle="miter"/>
            </v:line>
            <v:line id="_x0000_s2205" style="position:absolute" from="3567,2982" to="3843,2982" strokeweight=".26mm">
              <v:stroke joinstyle="miter"/>
            </v:line>
            <v:line id="_x0000_s2206" style="position:absolute" from="3992,3280" to="4268,3280" strokeweight=".26mm">
              <v:stroke joinstyle="miter"/>
            </v:line>
          </v:group>
        </w:pict>
      </w:r>
    </w:p>
    <w:p w:rsidR="00B826BD" w:rsidRPr="00732F77" w:rsidRDefault="00B826BD" w:rsidP="005B5B4D">
      <w:pPr>
        <w:pStyle w:val="210"/>
        <w:ind w:firstLine="720"/>
        <w:jc w:val="both"/>
        <w:rPr>
          <w:sz w:val="28"/>
          <w:szCs w:val="28"/>
        </w:rPr>
      </w:pPr>
    </w:p>
    <w:p w:rsidR="00B826BD" w:rsidRPr="00732F77" w:rsidRDefault="00B826BD" w:rsidP="005B5B4D">
      <w:pPr>
        <w:pStyle w:val="210"/>
        <w:ind w:firstLine="720"/>
        <w:jc w:val="both"/>
        <w:rPr>
          <w:b/>
          <w:bCs/>
          <w:sz w:val="28"/>
          <w:szCs w:val="28"/>
        </w:rPr>
      </w:pPr>
    </w:p>
    <w:p w:rsidR="00B826BD" w:rsidRPr="00732F77" w:rsidRDefault="00B826BD" w:rsidP="005B5B4D">
      <w:pPr>
        <w:pStyle w:val="210"/>
        <w:ind w:firstLine="720"/>
        <w:jc w:val="both"/>
        <w:rPr>
          <w:b/>
          <w:bCs/>
          <w:sz w:val="28"/>
          <w:szCs w:val="28"/>
        </w:rPr>
      </w:pPr>
    </w:p>
    <w:p w:rsidR="00B826BD" w:rsidRPr="00732F77" w:rsidRDefault="00B826BD" w:rsidP="005B5B4D">
      <w:pPr>
        <w:pStyle w:val="210"/>
        <w:ind w:firstLine="720"/>
        <w:jc w:val="both"/>
        <w:rPr>
          <w:b/>
          <w:bCs/>
          <w:sz w:val="28"/>
          <w:szCs w:val="28"/>
        </w:rPr>
      </w:pPr>
    </w:p>
    <w:p w:rsidR="00B826BD" w:rsidRPr="00732F77" w:rsidRDefault="00B826BD" w:rsidP="005B5B4D">
      <w:pPr>
        <w:pStyle w:val="210"/>
        <w:ind w:firstLine="720"/>
        <w:jc w:val="both"/>
        <w:rPr>
          <w:b/>
          <w:bCs/>
          <w:sz w:val="28"/>
          <w:szCs w:val="28"/>
        </w:rPr>
      </w:pPr>
    </w:p>
    <w:p w:rsidR="00B826BD" w:rsidRPr="00732F77" w:rsidRDefault="00B826BD" w:rsidP="005B5B4D">
      <w:pPr>
        <w:pStyle w:val="210"/>
        <w:ind w:firstLine="720"/>
        <w:jc w:val="both"/>
        <w:rPr>
          <w:b/>
          <w:bCs/>
          <w:sz w:val="28"/>
          <w:szCs w:val="28"/>
        </w:rPr>
      </w:pPr>
    </w:p>
    <w:p w:rsidR="00B826BD" w:rsidRPr="00732F77" w:rsidRDefault="00020FE9" w:rsidP="005B5B4D">
      <w:pPr>
        <w:pStyle w:val="210"/>
        <w:ind w:firstLine="720"/>
        <w:jc w:val="both"/>
        <w:rPr>
          <w:b/>
          <w:bCs/>
          <w:sz w:val="28"/>
          <w:szCs w:val="28"/>
        </w:rPr>
      </w:pPr>
      <w:r w:rsidRPr="00020FE9">
        <w:rPr>
          <w:sz w:val="28"/>
          <w:szCs w:val="28"/>
        </w:rPr>
        <w:pict>
          <v:group id="_x0000_s2207" style="position:absolute;left:0;text-align:left;margin-left:63pt;margin-top:15.3pt;width:242.7pt;height:83.65pt;z-index:251660288;mso-wrap-distance-left:0;mso-wrap-distance-right:0" coordorigin="1260,306" coordsize="4853,1672">
            <o:lock v:ext="edit" text="t"/>
            <v:line id="_x0000_s2208" style="position:absolute" from="2991,1148" to="2991,1859" strokeweight=".26mm">
              <v:stroke joinstyle="miter"/>
            </v:line>
            <v:line id="_x0000_s2209" style="position:absolute" from="4364,1148" to="4364,1859" strokeweight=".26mm">
              <v:stroke joinstyle="miter"/>
            </v:line>
            <v:line id="_x0000_s2210" style="position:absolute" from="2991,1866" to="3556,1866" strokeweight=".26mm">
              <v:stroke joinstyle="miter"/>
            </v:line>
            <v:line id="_x0000_s2211" style="position:absolute;flip:x" from="3788,1866" to="4353,1866" strokeweight=".26mm">
              <v:stroke joinstyle="miter"/>
            </v:line>
            <v:line id="_x0000_s2212" style="position:absolute" from="3562,1746" to="3562,1978" strokeweight="1.59mm">
              <v:stroke joinstyle="miter"/>
            </v:line>
            <v:group id="_x0000_s2213" style="position:absolute;left:1260;top:306;width:4853;height:1672;mso-wrap-distance-left:0;mso-wrap-distance-right:0" coordorigin="1260,306" coordsize="4853,1672">
              <o:lock v:ext="edit" text="t"/>
              <v:group id="_x0000_s2214" style="position:absolute;left:1260;top:306;width:4853;height:1074;mso-wrap-distance-left:0;mso-wrap-distance-right:0" coordorigin="1260,306" coordsize="4853,1074">
                <o:lock v:ext="edit" text="t"/>
                <v:rect id="_x0000_s2215" style="position:absolute;left:1797;top:669;width:965;height:352;v-text-anchor:middle" filled="f" strokeweight=".26mm"/>
                <v:rect id="_x0000_s2216" style="position:absolute;left:3204;top:310;width:965;height:352;v-text-anchor:middle" filled="f" strokeweight=".26mm"/>
                <v:rect id="_x0000_s2217" style="position:absolute;left:3204;top:1028;width:965;height:352;v-text-anchor:middle" filled="f" strokeweight=".26mm"/>
                <v:rect id="_x0000_s2218" style="position:absolute;left:4609;top:669;width:965;height:352;v-text-anchor:middle" filled="f" strokeweight=".26mm"/>
                <v:line id="_x0000_s2219" style="position:absolute" from="2772,848" to="2981,848" strokeweight=".26mm">
                  <v:stroke joinstyle="miter"/>
                </v:line>
                <v:line id="_x0000_s2220" style="position:absolute" from="2988,489" to="2988,1200" strokeweight=".26mm">
                  <v:stroke joinstyle="miter"/>
                </v:line>
                <v:line id="_x0000_s2221" style="position:absolute" from="2988,1207" to="3197,1207" strokeweight=".26mm">
                  <v:stroke joinstyle="miter"/>
                </v:line>
                <v:line id="_x0000_s2222" style="position:absolute" from="2988,489" to="3197,489" strokeweight=".26mm">
                  <v:stroke joinstyle="miter"/>
                </v:line>
                <v:line id="_x0000_s2223" style="position:absolute" from="4393,489" to="4393,1200" strokeweight=".26mm">
                  <v:stroke joinstyle="miter"/>
                </v:line>
                <v:line id="_x0000_s2224" style="position:absolute" from="4177,489" to="4386,489" strokeweight=".26mm">
                  <v:stroke joinstyle="miter"/>
                </v:line>
                <v:line id="_x0000_s2225" style="position:absolute" from="4177,1207" to="4386,1207" strokeweight=".26mm">
                  <v:stroke joinstyle="miter"/>
                </v:line>
                <v:line id="_x0000_s2226" style="position:absolute" from="4393,848" to="4602,848" strokeweight=".26mm">
                  <v:stroke joinstyle="miter"/>
                </v:line>
                <v:line id="_x0000_s2227" style="position:absolute" from="1260,848" to="1793,848" strokeweight=".26mm">
                  <v:stroke joinstyle="miter"/>
                </v:line>
                <v:line id="_x0000_s2228" style="position:absolute" from="5580,848" to="6113,848" strokeweight=".26mm">
                  <v:stroke joinstyle="miter"/>
                </v:line>
                <v:shape id="_x0000_s2229" type="#_x0000_t202" style="position:absolute;left:2121;top:665;width:425;height:352;v-text-anchor:middle" filled="f" stroked="f">
                  <v:stroke joinstyle="round"/>
                  <v:textbox style="mso-rotate-with-shape:t">
                    <w:txbxContent>
                      <w:p w:rsidR="00441E4C" w:rsidRDefault="00441E4C">
                        <w:pPr>
                          <w:rPr>
                            <w:vertAlign w:val="subscript"/>
                          </w:rPr>
                        </w:pPr>
                        <w:r>
                          <w:rPr>
                            <w:lang w:val="en-US"/>
                          </w:rPr>
                          <w:t>R</w:t>
                        </w:r>
                        <w:r>
                          <w:rPr>
                            <w:vertAlign w:val="subscript"/>
                          </w:rPr>
                          <w:t>Ч</w:t>
                        </w:r>
                      </w:p>
                    </w:txbxContent>
                  </v:textbox>
                </v:shape>
                <v:shape id="_x0000_s2230" type="#_x0000_t202" style="position:absolute;left:4825;top:665;width:425;height:352;v-text-anchor:middle" filled="f" stroked="f">
                  <v:stroke joinstyle="round"/>
                  <v:textbox style="mso-rotate-with-shape:t">
                    <w:txbxContent>
                      <w:p w:rsidR="00441E4C" w:rsidRDefault="00441E4C">
                        <w:pPr>
                          <w:rPr>
                            <w:vertAlign w:val="subscript"/>
                          </w:rPr>
                        </w:pPr>
                        <w:r>
                          <w:rPr>
                            <w:lang w:val="en-US"/>
                          </w:rPr>
                          <w:t>R</w:t>
                        </w:r>
                        <w:r>
                          <w:rPr>
                            <w:vertAlign w:val="subscript"/>
                          </w:rPr>
                          <w:t>Ч</w:t>
                        </w:r>
                      </w:p>
                    </w:txbxContent>
                  </v:textbox>
                </v:shape>
                <v:shape id="_x0000_s2231" type="#_x0000_t202" style="position:absolute;left:3417;top:1024;width:533;height:352;v-text-anchor:middle" filled="f" stroked="f">
                  <v:stroke joinstyle="round"/>
                  <v:textbox style="mso-rotate-with-shape:t">
                    <w:txbxContent>
                      <w:p w:rsidR="00441E4C" w:rsidRDefault="00441E4C">
                        <w:pPr>
                          <w:rPr>
                            <w:vertAlign w:val="subscript"/>
                          </w:rPr>
                        </w:pPr>
                        <w:r>
                          <w:rPr>
                            <w:lang w:val="en-US"/>
                          </w:rPr>
                          <w:t>R</w:t>
                        </w:r>
                        <w:r>
                          <w:rPr>
                            <w:vertAlign w:val="subscript"/>
                          </w:rPr>
                          <w:t>К2</w:t>
                        </w:r>
                      </w:p>
                    </w:txbxContent>
                  </v:textbox>
                </v:shape>
                <v:shape id="_x0000_s2232" type="#_x0000_t202" style="position:absolute;left:3417;top:306;width:533;height:352;v-text-anchor:middle" filled="f" stroked="f">
                  <v:stroke joinstyle="round"/>
                  <v:textbox style="mso-rotate-with-shape:t">
                    <w:txbxContent>
                      <w:p w:rsidR="00441E4C" w:rsidRDefault="00441E4C">
                        <w:pPr>
                          <w:rPr>
                            <w:vertAlign w:val="subscript"/>
                          </w:rPr>
                        </w:pPr>
                        <w:r>
                          <w:rPr>
                            <w:lang w:val="en-US"/>
                          </w:rPr>
                          <w:t>R</w:t>
                        </w:r>
                        <w:r>
                          <w:rPr>
                            <w:vertAlign w:val="subscript"/>
                          </w:rPr>
                          <w:t>К1</w:t>
                        </w:r>
                      </w:p>
                    </w:txbxContent>
                  </v:textbox>
                </v:shape>
              </v:group>
              <v:line id="_x0000_s2233" style="position:absolute" from="3677,1746" to="3677,1978" strokeweight="1.59mm">
                <v:stroke joinstyle="miter"/>
              </v:line>
            </v:group>
            <v:line id="_x0000_s2234" style="position:absolute;flip:x" from="3677,1866" to="3898,1866" strokeweight=".26mm">
              <v:stroke joinstyle="miter"/>
            </v:line>
          </v:group>
        </w:pict>
      </w:r>
    </w:p>
    <w:p w:rsidR="00B826BD" w:rsidRPr="00732F77" w:rsidRDefault="00B826BD" w:rsidP="005B5B4D">
      <w:pPr>
        <w:pStyle w:val="210"/>
        <w:ind w:firstLine="720"/>
        <w:jc w:val="both"/>
        <w:rPr>
          <w:b/>
          <w:bCs/>
          <w:sz w:val="28"/>
          <w:szCs w:val="28"/>
        </w:rPr>
      </w:pPr>
    </w:p>
    <w:p w:rsidR="00B826BD" w:rsidRPr="00732F77" w:rsidRDefault="00B826BD" w:rsidP="005B5B4D">
      <w:pPr>
        <w:pStyle w:val="210"/>
        <w:ind w:firstLine="720"/>
        <w:jc w:val="both"/>
        <w:rPr>
          <w:b/>
          <w:bCs/>
          <w:sz w:val="28"/>
          <w:szCs w:val="28"/>
        </w:rPr>
      </w:pPr>
    </w:p>
    <w:p w:rsidR="00B826BD" w:rsidRPr="00732F77" w:rsidRDefault="00B826BD" w:rsidP="005B5B4D">
      <w:pPr>
        <w:pStyle w:val="210"/>
        <w:ind w:firstLine="720"/>
        <w:jc w:val="both"/>
        <w:rPr>
          <w:b/>
          <w:bCs/>
          <w:sz w:val="28"/>
          <w:szCs w:val="28"/>
        </w:rPr>
      </w:pPr>
    </w:p>
    <w:p w:rsidR="00B826BD" w:rsidRPr="00732F77" w:rsidRDefault="00B826BD" w:rsidP="005B5B4D">
      <w:pPr>
        <w:pStyle w:val="210"/>
        <w:ind w:firstLine="720"/>
        <w:jc w:val="both"/>
        <w:rPr>
          <w:b/>
          <w:bCs/>
          <w:sz w:val="28"/>
          <w:szCs w:val="28"/>
        </w:rPr>
      </w:pPr>
    </w:p>
    <w:p w:rsidR="00B826BD" w:rsidRPr="00732F77" w:rsidRDefault="00B826BD" w:rsidP="005B5B4D">
      <w:pPr>
        <w:pStyle w:val="210"/>
        <w:ind w:firstLine="720"/>
        <w:jc w:val="both"/>
        <w:rPr>
          <w:b/>
          <w:bCs/>
          <w:sz w:val="28"/>
          <w:szCs w:val="28"/>
        </w:rPr>
      </w:pPr>
    </w:p>
    <w:p w:rsidR="005365D6" w:rsidRDefault="005365D6" w:rsidP="005B5B4D">
      <w:pPr>
        <w:pStyle w:val="210"/>
        <w:jc w:val="both"/>
        <w:rPr>
          <w:lang w:val="kk-KZ"/>
        </w:rPr>
      </w:pPr>
    </w:p>
    <w:p w:rsidR="00B826BD" w:rsidRDefault="00B826BD" w:rsidP="005B5B4D">
      <w:pPr>
        <w:pStyle w:val="210"/>
        <w:jc w:val="both"/>
        <w:rPr>
          <w:lang w:val="kk-KZ"/>
        </w:rPr>
      </w:pPr>
      <w:r w:rsidRPr="00A95CCE">
        <w:t>Рис. 5.6  Изображение единичного контакта и его эквивалентная схема.</w:t>
      </w:r>
    </w:p>
    <w:p w:rsidR="005365D6" w:rsidRPr="005365D6" w:rsidRDefault="005365D6" w:rsidP="005B5B4D">
      <w:pPr>
        <w:pStyle w:val="210"/>
        <w:jc w:val="both"/>
        <w:rPr>
          <w:lang w:val="kk-KZ"/>
        </w:rPr>
      </w:pPr>
    </w:p>
    <w:p w:rsidR="00B826BD" w:rsidRPr="00732F77" w:rsidRDefault="00B826BD" w:rsidP="005B5B4D">
      <w:pPr>
        <w:pStyle w:val="210"/>
        <w:ind w:firstLine="720"/>
        <w:jc w:val="both"/>
        <w:rPr>
          <w:sz w:val="28"/>
          <w:szCs w:val="28"/>
        </w:rPr>
      </w:pPr>
      <w:r w:rsidRPr="00732F77">
        <w:rPr>
          <w:sz w:val="28"/>
          <w:szCs w:val="28"/>
        </w:rPr>
        <w:t>Рассмотрим процессы, происходящ</w:t>
      </w:r>
      <w:r w:rsidR="00D909D6">
        <w:rPr>
          <w:sz w:val="28"/>
          <w:szCs w:val="28"/>
        </w:rPr>
        <w:t>ие в единичном контакте (Рис.5.</w:t>
      </w:r>
      <w:r w:rsidR="00D909D6">
        <w:rPr>
          <w:sz w:val="28"/>
          <w:szCs w:val="28"/>
          <w:lang w:val="kk-KZ"/>
        </w:rPr>
        <w:t>6</w:t>
      </w:r>
      <w:r w:rsidRPr="00732F77">
        <w:rPr>
          <w:sz w:val="28"/>
          <w:szCs w:val="28"/>
        </w:rPr>
        <w:t xml:space="preserve">). Пока представим, что химическое взаимодействие в нем отсутствует. В системе из двух электродов с проводящей жидкостью между ними, при появлении разности потенциалов, на поверхности электродов образуется </w:t>
      </w:r>
      <w:r w:rsidRPr="00732F77">
        <w:rPr>
          <w:sz w:val="28"/>
          <w:szCs w:val="28"/>
          <w:u w:val="single"/>
        </w:rPr>
        <w:t>двойной электрический слой</w:t>
      </w:r>
      <w:r w:rsidRPr="00732F77">
        <w:rPr>
          <w:sz w:val="28"/>
          <w:szCs w:val="28"/>
        </w:rPr>
        <w:t xml:space="preserve"> (ДЭС), составленный из полярных молекул, развернутых относительно друг друга противоположными полюсами. Плотность молекул в ДЭС весьма высока и концентрация их может на порядки превышать концентрацию в остальном объеме. Таким образом, за счет высокой концентрации заряженных частиц у поверхности электрода,  получается, что в ДЭС запасается электрическая энергия, то есть система приобретает свойства электрического конденсатора. На постоянном токе ДЭС будет ограничивать протекание тока через систему и в идеальных условиях полностью его прекратит. Иное дело при использовании переменного тока, когда на низких частотах ( до сотен Гц) ионы или полярные молекулы успевают менять свою ориентацию, поэтому ограничения тока не происходит, система ведет себя как классический конденсатор, но с одним существенным отличием. В жидкости, где прошла диссоциация молекул на ионы, процесс образования ДЭС не может </w:t>
      </w:r>
      <w:r w:rsidRPr="00732F77">
        <w:rPr>
          <w:sz w:val="28"/>
          <w:szCs w:val="28"/>
        </w:rPr>
        <w:lastRenderedPageBreak/>
        <w:t>ограничиваться только переориентацией частиц. В любом случае, ионы будут двигаться в электрическом поле в сторону противоположно заряженного электрода, при чем скорость их движения напрямую связана с напряженностью электрического поля между электродами, зарядом иона, его размером и вязкостью жидкости, то есть система эквивалентна параллельному соединению конденсатора и резистора, при чем оба элемента имеют нелинейные характеристики.</w:t>
      </w:r>
    </w:p>
    <w:p w:rsidR="00B826BD" w:rsidRPr="00732F77" w:rsidRDefault="00B826BD" w:rsidP="005B5B4D">
      <w:pPr>
        <w:pStyle w:val="210"/>
        <w:ind w:firstLine="720"/>
        <w:jc w:val="both"/>
        <w:rPr>
          <w:sz w:val="28"/>
          <w:szCs w:val="28"/>
        </w:rPr>
      </w:pPr>
      <w:r w:rsidRPr="00732F77">
        <w:rPr>
          <w:sz w:val="28"/>
          <w:szCs w:val="28"/>
        </w:rPr>
        <w:t xml:space="preserve">Вольтамперная характеристика (ВАХ) контактного промежутка существенно нелинейна  </w:t>
      </w:r>
      <w:r w:rsidRPr="00732F77">
        <w:rPr>
          <w:b/>
          <w:bCs/>
          <w:sz w:val="28"/>
          <w:szCs w:val="28"/>
        </w:rPr>
        <w:t>(</w:t>
      </w:r>
      <w:r w:rsidRPr="00732F77">
        <w:rPr>
          <w:sz w:val="28"/>
          <w:szCs w:val="28"/>
        </w:rPr>
        <w:t xml:space="preserve">Рис 5.7), поскольку размеры и скорости движения катионов и анионов </w:t>
      </w:r>
    </w:p>
    <w:p w:rsidR="00CA2C1A" w:rsidRDefault="00CA2C1A" w:rsidP="005B5B4D">
      <w:pPr>
        <w:pStyle w:val="210"/>
        <w:ind w:firstLine="720"/>
        <w:jc w:val="both"/>
        <w:rPr>
          <w:lang w:val="kk-KZ"/>
        </w:rPr>
      </w:pPr>
    </w:p>
    <w:p w:rsidR="00B826BD" w:rsidRDefault="009F5AB9" w:rsidP="005B5B4D">
      <w:pPr>
        <w:pStyle w:val="210"/>
        <w:ind w:firstLine="720"/>
        <w:jc w:val="both"/>
        <w:rPr>
          <w:lang w:val="kk-KZ"/>
        </w:rPr>
      </w:pPr>
      <w:r w:rsidRPr="00F80F27">
        <w:rPr>
          <w:noProof/>
          <w:lang w:eastAsia="ru-RU"/>
        </w:rPr>
        <w:drawing>
          <wp:anchor distT="0" distB="0" distL="114935" distR="114935" simplePos="0" relativeHeight="251661312" behindDoc="0" locked="0" layoutInCell="1" allowOverlap="1">
            <wp:simplePos x="0" y="0"/>
            <wp:positionH relativeFrom="column">
              <wp:posOffset>179070</wp:posOffset>
            </wp:positionH>
            <wp:positionV relativeFrom="paragraph">
              <wp:posOffset>-68580</wp:posOffset>
            </wp:positionV>
            <wp:extent cx="4110990" cy="2679065"/>
            <wp:effectExtent l="19050" t="0" r="3810" b="0"/>
            <wp:wrapTopAndBottom/>
            <wp:docPr id="3"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435"/>
                    <a:srcRect/>
                    <a:stretch>
                      <a:fillRect/>
                    </a:stretch>
                  </pic:blipFill>
                  <pic:spPr bwMode="auto">
                    <a:xfrm>
                      <a:off x="0" y="0"/>
                      <a:ext cx="4110990" cy="2679065"/>
                    </a:xfrm>
                    <a:prstGeom prst="rect">
                      <a:avLst/>
                    </a:prstGeom>
                    <a:solidFill>
                      <a:srgbClr val="FFFFFF"/>
                    </a:solidFill>
                    <a:ln w="9525">
                      <a:noFill/>
                      <a:miter lim="800000"/>
                      <a:headEnd/>
                      <a:tailEnd/>
                    </a:ln>
                  </pic:spPr>
                </pic:pic>
              </a:graphicData>
            </a:graphic>
          </wp:anchor>
        </w:drawing>
      </w:r>
      <w:r w:rsidR="00B826BD" w:rsidRPr="00F80F27">
        <w:t xml:space="preserve">Рис. 5.7  </w:t>
      </w:r>
      <w:r w:rsidR="00B826BD" w:rsidRPr="00F80F27">
        <w:rPr>
          <w:lang w:val="en-US"/>
        </w:rPr>
        <w:t>BAX</w:t>
      </w:r>
      <w:r w:rsidR="00B826BD" w:rsidRPr="00F80F27">
        <w:t xml:space="preserve"> единичного контактного промежутка</w:t>
      </w:r>
    </w:p>
    <w:p w:rsidR="00CA2C1A" w:rsidRPr="00CA2C1A" w:rsidRDefault="00CA2C1A" w:rsidP="005B5B4D">
      <w:pPr>
        <w:pStyle w:val="210"/>
        <w:ind w:firstLine="720"/>
        <w:jc w:val="both"/>
        <w:rPr>
          <w:lang w:val="kk-KZ"/>
        </w:rPr>
      </w:pPr>
    </w:p>
    <w:p w:rsidR="00B826BD" w:rsidRPr="00732F77" w:rsidRDefault="00B826BD" w:rsidP="005B5B4D">
      <w:pPr>
        <w:pStyle w:val="210"/>
        <w:jc w:val="both"/>
        <w:rPr>
          <w:sz w:val="28"/>
          <w:szCs w:val="28"/>
        </w:rPr>
      </w:pPr>
      <w:r w:rsidRPr="00732F77">
        <w:rPr>
          <w:sz w:val="28"/>
          <w:szCs w:val="28"/>
        </w:rPr>
        <w:t>особенно в силикатных расплавах, очень сильно различаются. При этом на ВАХ  линейные участки, аналогичные системе конденсатор-резистор, соответствуют низкому напряжению между электродами, когда напряженность поля мала для инициации направленного движения ионов, и нелинейные, с ростом тока в два, три раза, соответствующие более высокой напряженности.</w:t>
      </w:r>
    </w:p>
    <w:p w:rsidR="00B826BD" w:rsidRPr="00732F77" w:rsidRDefault="00B826BD" w:rsidP="005B5B4D">
      <w:pPr>
        <w:pStyle w:val="210"/>
        <w:ind w:firstLine="720"/>
        <w:jc w:val="both"/>
        <w:rPr>
          <w:sz w:val="28"/>
          <w:szCs w:val="28"/>
        </w:rPr>
      </w:pPr>
      <w:r w:rsidRPr="00732F77">
        <w:rPr>
          <w:sz w:val="28"/>
          <w:szCs w:val="28"/>
        </w:rPr>
        <w:t xml:space="preserve">Экстремальные значения величины тока на ВАХ при напряжении </w:t>
      </w:r>
      <w:r w:rsidRPr="00732F77">
        <w:rPr>
          <w:sz w:val="28"/>
          <w:szCs w:val="28"/>
          <w:lang w:val="en-US"/>
        </w:rPr>
        <w:t>U</w:t>
      </w:r>
      <w:r w:rsidRPr="00732F77">
        <w:rPr>
          <w:sz w:val="28"/>
          <w:szCs w:val="28"/>
          <w:vertAlign w:val="subscript"/>
        </w:rPr>
        <w:t>кр</w:t>
      </w:r>
      <w:r w:rsidRPr="00732F77">
        <w:rPr>
          <w:sz w:val="28"/>
          <w:szCs w:val="28"/>
        </w:rPr>
        <w:t xml:space="preserve"> соответствуют  подвижности и заряду конкретных ионов. </w:t>
      </w:r>
    </w:p>
    <w:p w:rsidR="00B826BD" w:rsidRPr="00732F77" w:rsidRDefault="00B826BD" w:rsidP="005B5B4D">
      <w:pPr>
        <w:pStyle w:val="210"/>
        <w:ind w:firstLine="720"/>
        <w:jc w:val="both"/>
        <w:rPr>
          <w:sz w:val="28"/>
          <w:szCs w:val="28"/>
        </w:rPr>
      </w:pPr>
      <w:r w:rsidRPr="00732F77">
        <w:rPr>
          <w:sz w:val="28"/>
          <w:szCs w:val="28"/>
        </w:rPr>
        <w:t xml:space="preserve"> Так же нелинейно общее сопротивление всей гетерогенной системы.</w:t>
      </w:r>
      <w:r w:rsidRPr="00732F77">
        <w:rPr>
          <w:b/>
          <w:bCs/>
          <w:sz w:val="28"/>
          <w:szCs w:val="28"/>
        </w:rPr>
        <w:t xml:space="preserve"> </w:t>
      </w:r>
      <w:r w:rsidRPr="00732F77">
        <w:rPr>
          <w:sz w:val="28"/>
          <w:szCs w:val="28"/>
        </w:rPr>
        <w:t xml:space="preserve">Величина </w:t>
      </w:r>
    </w:p>
    <w:p w:rsidR="00B826BD" w:rsidRDefault="00B826BD" w:rsidP="005B5B4D">
      <w:pPr>
        <w:pStyle w:val="210"/>
        <w:jc w:val="both"/>
        <w:rPr>
          <w:sz w:val="28"/>
          <w:szCs w:val="28"/>
          <w:lang w:val="kk-KZ"/>
        </w:rPr>
      </w:pPr>
      <w:r w:rsidRPr="00732F77">
        <w:rPr>
          <w:sz w:val="28"/>
          <w:szCs w:val="28"/>
        </w:rPr>
        <w:t xml:space="preserve">электрической емкости рассматриваемой системы зависит от напряженности электрического поля между электродами (Рис.5.8) и от площади поверхности электродов, при чем суммарной поверхности, с учетом всех открытых пор. При высоких значениях емкости реактивное сопротивление ячейки существенно снижается, причем полное сопротивление </w:t>
      </w:r>
      <w:r w:rsidRPr="00732F77">
        <w:rPr>
          <w:sz w:val="28"/>
          <w:szCs w:val="28"/>
          <w:lang w:val="en-US"/>
        </w:rPr>
        <w:t>Z</w:t>
      </w:r>
      <w:r w:rsidRPr="00732F77">
        <w:rPr>
          <w:sz w:val="28"/>
          <w:szCs w:val="28"/>
        </w:rPr>
        <w:t xml:space="preserve"> становится практически равным емкостному сопротивлению Х, а активная проводимость становится несущественной.</w:t>
      </w:r>
    </w:p>
    <w:p w:rsidR="00D909D6" w:rsidRPr="00D909D6" w:rsidRDefault="00D909D6" w:rsidP="005B5B4D">
      <w:pPr>
        <w:pStyle w:val="210"/>
        <w:jc w:val="both"/>
        <w:rPr>
          <w:sz w:val="28"/>
          <w:szCs w:val="28"/>
          <w:lang w:val="kk-KZ"/>
        </w:rPr>
      </w:pPr>
    </w:p>
    <w:p w:rsidR="00B826BD" w:rsidRPr="00732F77" w:rsidRDefault="009F5AB9" w:rsidP="005B5B4D">
      <w:pPr>
        <w:pStyle w:val="210"/>
        <w:ind w:firstLine="720"/>
        <w:jc w:val="both"/>
        <w:rPr>
          <w:sz w:val="28"/>
          <w:szCs w:val="28"/>
        </w:rPr>
      </w:pPr>
      <w:r w:rsidRPr="00732F77">
        <w:rPr>
          <w:noProof/>
          <w:sz w:val="28"/>
          <w:szCs w:val="28"/>
          <w:lang w:eastAsia="ru-RU"/>
        </w:rPr>
        <w:lastRenderedPageBreak/>
        <w:drawing>
          <wp:anchor distT="0" distB="0" distL="114935" distR="114935" simplePos="0" relativeHeight="251662336" behindDoc="0" locked="0" layoutInCell="1" allowOverlap="1">
            <wp:simplePos x="0" y="0"/>
            <wp:positionH relativeFrom="column">
              <wp:posOffset>1368867</wp:posOffset>
            </wp:positionH>
            <wp:positionV relativeFrom="paragraph">
              <wp:posOffset>94836</wp:posOffset>
            </wp:positionV>
            <wp:extent cx="2512612" cy="1749287"/>
            <wp:effectExtent l="0" t="0" r="0" b="0"/>
            <wp:wrapNone/>
            <wp:docPr id="2" name="Объект 18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6"/>
              </a:graphicData>
            </a:graphic>
          </wp:anchor>
        </w:drawing>
      </w:r>
    </w:p>
    <w:p w:rsidR="00B826BD" w:rsidRPr="00732F77" w:rsidRDefault="00B826BD" w:rsidP="005B5B4D">
      <w:pPr>
        <w:pStyle w:val="210"/>
        <w:ind w:firstLine="720"/>
        <w:jc w:val="both"/>
        <w:rPr>
          <w:sz w:val="28"/>
          <w:szCs w:val="28"/>
        </w:rPr>
      </w:pPr>
    </w:p>
    <w:p w:rsidR="00B826BD" w:rsidRPr="00732F77" w:rsidRDefault="00B826BD" w:rsidP="005B5B4D">
      <w:pPr>
        <w:pStyle w:val="210"/>
        <w:ind w:firstLine="720"/>
        <w:jc w:val="both"/>
        <w:rPr>
          <w:sz w:val="28"/>
          <w:szCs w:val="28"/>
        </w:rPr>
      </w:pPr>
    </w:p>
    <w:p w:rsidR="00B826BD" w:rsidRPr="00732F77" w:rsidRDefault="00B826BD" w:rsidP="005B5B4D">
      <w:pPr>
        <w:pStyle w:val="210"/>
        <w:ind w:firstLine="720"/>
        <w:jc w:val="both"/>
        <w:rPr>
          <w:sz w:val="28"/>
          <w:szCs w:val="28"/>
        </w:rPr>
      </w:pPr>
    </w:p>
    <w:p w:rsidR="00B826BD" w:rsidRPr="00732F77" w:rsidRDefault="00B826BD" w:rsidP="005B5B4D">
      <w:pPr>
        <w:pStyle w:val="210"/>
        <w:ind w:firstLine="720"/>
        <w:jc w:val="both"/>
        <w:rPr>
          <w:sz w:val="28"/>
          <w:szCs w:val="28"/>
        </w:rPr>
      </w:pPr>
    </w:p>
    <w:p w:rsidR="00B826BD" w:rsidRPr="00732F77" w:rsidRDefault="00B826BD" w:rsidP="005B5B4D">
      <w:pPr>
        <w:pStyle w:val="210"/>
        <w:ind w:firstLine="720"/>
        <w:jc w:val="both"/>
        <w:rPr>
          <w:sz w:val="28"/>
          <w:szCs w:val="28"/>
        </w:rPr>
      </w:pPr>
    </w:p>
    <w:p w:rsidR="00B826BD" w:rsidRPr="00732F77" w:rsidRDefault="00B826BD" w:rsidP="005B5B4D">
      <w:pPr>
        <w:pStyle w:val="210"/>
        <w:jc w:val="both"/>
        <w:rPr>
          <w:sz w:val="28"/>
          <w:szCs w:val="28"/>
        </w:rPr>
      </w:pPr>
    </w:p>
    <w:p w:rsidR="00B826BD" w:rsidRPr="00732F77" w:rsidRDefault="00B826BD" w:rsidP="005B5B4D">
      <w:pPr>
        <w:pStyle w:val="210"/>
        <w:jc w:val="both"/>
        <w:rPr>
          <w:sz w:val="28"/>
          <w:szCs w:val="28"/>
        </w:rPr>
      </w:pPr>
    </w:p>
    <w:p w:rsidR="00B826BD" w:rsidRPr="00732F77" w:rsidRDefault="00B826BD" w:rsidP="005B5B4D">
      <w:pPr>
        <w:pStyle w:val="210"/>
        <w:jc w:val="both"/>
        <w:rPr>
          <w:sz w:val="28"/>
          <w:szCs w:val="28"/>
        </w:rPr>
      </w:pPr>
      <w:r w:rsidRPr="00732F77">
        <w:rPr>
          <w:sz w:val="28"/>
          <w:szCs w:val="28"/>
        </w:rPr>
        <w:tab/>
      </w:r>
    </w:p>
    <w:p w:rsidR="00CA2C1A" w:rsidRDefault="00CA2C1A" w:rsidP="005B5B4D">
      <w:pPr>
        <w:pStyle w:val="210"/>
        <w:ind w:left="708" w:firstLine="708"/>
        <w:jc w:val="both"/>
        <w:rPr>
          <w:lang w:val="kk-KZ"/>
        </w:rPr>
      </w:pPr>
    </w:p>
    <w:p w:rsidR="00B826BD" w:rsidRDefault="00B826BD" w:rsidP="005B5B4D">
      <w:pPr>
        <w:pStyle w:val="210"/>
        <w:ind w:left="708" w:firstLine="708"/>
        <w:jc w:val="both"/>
        <w:rPr>
          <w:lang w:val="kk-KZ"/>
        </w:rPr>
      </w:pPr>
      <w:r w:rsidRPr="00070A8C">
        <w:t>Рис. 5.8   Зависимость емкости ячейки от напряжения на ней</w:t>
      </w:r>
    </w:p>
    <w:p w:rsidR="009A7E1C" w:rsidRPr="009A7E1C" w:rsidRDefault="009A7E1C" w:rsidP="005B5B4D">
      <w:pPr>
        <w:pStyle w:val="210"/>
        <w:ind w:left="708" w:firstLine="708"/>
        <w:jc w:val="both"/>
        <w:rPr>
          <w:lang w:val="kk-KZ"/>
        </w:rPr>
      </w:pPr>
    </w:p>
    <w:p w:rsidR="00B826BD" w:rsidRPr="00CA2C1A" w:rsidRDefault="00B826BD" w:rsidP="005B5B4D">
      <w:pPr>
        <w:ind w:firstLine="708"/>
        <w:jc w:val="both"/>
        <w:rPr>
          <w:sz w:val="28"/>
          <w:szCs w:val="28"/>
        </w:rPr>
      </w:pPr>
      <w:r w:rsidRPr="00CA2C1A">
        <w:rPr>
          <w:sz w:val="28"/>
          <w:szCs w:val="28"/>
        </w:rPr>
        <w:t xml:space="preserve">Таким образом, электрический  режим работы реактора, в котором нагрев гетерогенной реакционной смеси производится прямым пропусканием через нее электрического тока, непосредственным образом влияет на характер электрического сопротивления среды и на соотношение электрических мощностей, выделяемых в объеме проводника. </w:t>
      </w:r>
    </w:p>
    <w:p w:rsidR="00B826BD" w:rsidRPr="00732F77" w:rsidRDefault="00B826BD" w:rsidP="005B5B4D">
      <w:pPr>
        <w:ind w:firstLine="708"/>
        <w:jc w:val="both"/>
        <w:rPr>
          <w:sz w:val="28"/>
          <w:szCs w:val="28"/>
        </w:rPr>
      </w:pPr>
      <w:r w:rsidRPr="00CA2C1A">
        <w:rPr>
          <w:sz w:val="28"/>
          <w:szCs w:val="28"/>
        </w:rPr>
        <w:t>До сих пор мы говорили о системе, в которой нет химических реакций,  потери энергии в которой определяются только затратами ее на переориентацию частиц</w:t>
      </w:r>
      <w:r w:rsidRPr="00732F77">
        <w:rPr>
          <w:sz w:val="28"/>
          <w:szCs w:val="28"/>
        </w:rPr>
        <w:t xml:space="preserve"> в ДЭС. Рассмотрим вопрос протекания химических реакций на поверхности раздела фаз. </w:t>
      </w:r>
    </w:p>
    <w:p w:rsidR="00B826BD" w:rsidRPr="00732F77" w:rsidRDefault="00B826BD" w:rsidP="005B5B4D">
      <w:pPr>
        <w:ind w:firstLine="708"/>
        <w:jc w:val="both"/>
        <w:rPr>
          <w:sz w:val="28"/>
          <w:szCs w:val="28"/>
        </w:rPr>
      </w:pPr>
      <w:r w:rsidRPr="00732F77">
        <w:rPr>
          <w:sz w:val="28"/>
          <w:szCs w:val="28"/>
        </w:rPr>
        <w:t>Известно, что в ДЭС, при достаточно высокой электропроводности жидкости, вследствие сверхмалой толщины ДЭС, даже при сравнительно небольших напряжениях на электродах (до 1 В) напряженность электрического поля достигает очень высоких значений, до 10</w:t>
      </w:r>
      <w:r w:rsidRPr="00732F77">
        <w:rPr>
          <w:sz w:val="28"/>
          <w:szCs w:val="28"/>
          <w:vertAlign w:val="superscript"/>
        </w:rPr>
        <w:t>6</w:t>
      </w:r>
      <w:r w:rsidRPr="00732F77">
        <w:rPr>
          <w:sz w:val="28"/>
          <w:szCs w:val="28"/>
        </w:rPr>
        <w:t xml:space="preserve"> В/см. В этих условиях деформируются электронные оболочки атомов и на порядки возрастает степень диссоциации молекул, увеличивается скорость движения ионов в электрическом поле, при наличии переменного электрического поля следует учесть и вращательное возбуждение ионов и молекул (при их переориентации). Все перечисленное  может рассматриваться как повышение поступательной и вращательной температуры ионов в пределах ДЭС, за счет чего увеличивается и скорость химических реакций, в которых участвуют эти ионы.</w:t>
      </w:r>
    </w:p>
    <w:p w:rsidR="00B826BD" w:rsidRPr="00732F77" w:rsidRDefault="00B826BD" w:rsidP="005B5B4D">
      <w:pPr>
        <w:pStyle w:val="210"/>
        <w:widowControl w:val="0"/>
        <w:ind w:firstLine="708"/>
        <w:jc w:val="both"/>
        <w:rPr>
          <w:sz w:val="28"/>
          <w:szCs w:val="28"/>
        </w:rPr>
      </w:pPr>
      <w:r w:rsidRPr="00732F77">
        <w:rPr>
          <w:sz w:val="28"/>
          <w:szCs w:val="28"/>
        </w:rPr>
        <w:t xml:space="preserve">Если представить весь реакционный объем как систему, состоящую из микроконденсаторов, в которых диэлектриком служит проводящая жидкость, потери в таких конденсаторах, обусловленные большим тангенсом угла потерь, приведут к выделению в системе дополнительной активной мощности </w:t>
      </w:r>
      <w:r w:rsidRPr="00732F77">
        <w:rPr>
          <w:position w:val="-7"/>
          <w:sz w:val="28"/>
          <w:szCs w:val="28"/>
        </w:rPr>
        <w:object w:dxaOrig="340" w:dyaOrig="380">
          <v:shape id="_x0000_i1121" type="#_x0000_t75" style="width:16.8pt;height:18.55pt" o:ole="" filled="t">
            <v:fill color2="black"/>
            <v:imagedata r:id="rId437" o:title=""/>
          </v:shape>
          <o:OLEObject Type="Embed" ProgID="Equation.3" ShapeID="_x0000_i1121" DrawAspect="Content" ObjectID="_1616832931" r:id="rId438"/>
        </w:object>
      </w:r>
      <w:r w:rsidRPr="00732F77">
        <w:rPr>
          <w:sz w:val="28"/>
          <w:szCs w:val="28"/>
        </w:rPr>
        <w:t>, которая для единичного микроконденсатора определится выражением</w:t>
      </w:r>
    </w:p>
    <w:p w:rsidR="00B826BD" w:rsidRPr="00732F77" w:rsidRDefault="00B826BD" w:rsidP="005B5B4D">
      <w:pPr>
        <w:widowControl w:val="0"/>
        <w:jc w:val="both"/>
        <w:rPr>
          <w:sz w:val="28"/>
          <w:szCs w:val="28"/>
        </w:rPr>
      </w:pPr>
      <w:r w:rsidRPr="00732F77">
        <w:rPr>
          <w:b/>
          <w:bCs/>
          <w:sz w:val="28"/>
          <w:szCs w:val="28"/>
        </w:rPr>
        <w:t xml:space="preserve">                        </w:t>
      </w:r>
      <w:r w:rsidRPr="00732F77">
        <w:rPr>
          <w:position w:val="-19"/>
          <w:sz w:val="28"/>
          <w:szCs w:val="28"/>
        </w:rPr>
        <w:object w:dxaOrig="4500" w:dyaOrig="620">
          <v:shape id="_x0000_i1122" type="#_x0000_t75" style="width:223.95pt;height:30.9pt" o:ole="" filled="t">
            <v:fill color2="black"/>
            <v:imagedata r:id="rId439" o:title=""/>
          </v:shape>
          <o:OLEObject Type="Embed" ProgID="Equation.3" ShapeID="_x0000_i1122" DrawAspect="Content" ObjectID="_1616832932" r:id="rId440"/>
        </w:object>
      </w:r>
      <w:r w:rsidRPr="00732F77">
        <w:rPr>
          <w:b/>
          <w:bCs/>
          <w:sz w:val="28"/>
          <w:szCs w:val="28"/>
        </w:rPr>
        <w:t>,</w:t>
      </w:r>
      <w:r w:rsidR="004E24E5">
        <w:rPr>
          <w:sz w:val="28"/>
          <w:szCs w:val="28"/>
        </w:rPr>
        <w:t xml:space="preserve">                    </w:t>
      </w:r>
      <w:r w:rsidR="004E24E5">
        <w:rPr>
          <w:sz w:val="28"/>
          <w:szCs w:val="28"/>
          <w:lang w:val="kk-KZ"/>
        </w:rPr>
        <w:t xml:space="preserve">       </w:t>
      </w:r>
      <w:r w:rsidR="004E24E5">
        <w:rPr>
          <w:sz w:val="28"/>
          <w:szCs w:val="28"/>
        </w:rPr>
        <w:t>(5.</w:t>
      </w:r>
      <w:r w:rsidR="004E24E5">
        <w:rPr>
          <w:sz w:val="28"/>
          <w:szCs w:val="28"/>
          <w:lang w:val="kk-KZ"/>
        </w:rPr>
        <w:t>49</w:t>
      </w:r>
      <w:r w:rsidRPr="00732F77">
        <w:rPr>
          <w:sz w:val="28"/>
          <w:szCs w:val="28"/>
        </w:rPr>
        <w:t>)</w:t>
      </w:r>
    </w:p>
    <w:p w:rsidR="00B826BD" w:rsidRPr="00732F77" w:rsidRDefault="004E24E5" w:rsidP="005B5B4D">
      <w:pPr>
        <w:pStyle w:val="210"/>
        <w:widowControl w:val="0"/>
        <w:jc w:val="both"/>
        <w:rPr>
          <w:sz w:val="28"/>
          <w:szCs w:val="28"/>
        </w:rPr>
      </w:pPr>
      <w:r>
        <w:rPr>
          <w:sz w:val="28"/>
          <w:szCs w:val="28"/>
        </w:rPr>
        <w:t xml:space="preserve"> Из соотношения (5.</w:t>
      </w:r>
      <w:r>
        <w:rPr>
          <w:sz w:val="28"/>
          <w:szCs w:val="28"/>
          <w:lang w:val="kk-KZ"/>
        </w:rPr>
        <w:t>49</w:t>
      </w:r>
      <w:r w:rsidR="00B826BD" w:rsidRPr="00732F77">
        <w:rPr>
          <w:sz w:val="28"/>
          <w:szCs w:val="28"/>
        </w:rPr>
        <w:t xml:space="preserve">) следует, что, при прочих равных условиях, системы с меньшей емкостью единичного контакта должны обладать пониженной способностью к ускорению химического взаимодействия, что уже отмечалось ранее. В итоге, колебательная температура молекул, образующих </w:t>
      </w:r>
      <w:r w:rsidR="00B826BD" w:rsidRPr="00732F77">
        <w:rPr>
          <w:sz w:val="28"/>
          <w:szCs w:val="28"/>
        </w:rPr>
        <w:lastRenderedPageBreak/>
        <w:t>двойной электрический слой, может существенно превышать среднемассовую температуру реакционной среды, что и является причиной ускорения реакций в системе. Таким образом, можно заключить, что часть энергии расходуется непосредственно на химическую реакцию и соотношение энергии, идущей на химическую реакцию и на нагрев материала, будет зависеть от параметров, влияющих на электрическую емкость системы.</w:t>
      </w:r>
    </w:p>
    <w:p w:rsidR="00B826BD" w:rsidRPr="00732F77" w:rsidRDefault="00B826BD" w:rsidP="005B5B4D">
      <w:pPr>
        <w:pStyle w:val="210"/>
        <w:widowControl w:val="0"/>
        <w:ind w:firstLine="708"/>
        <w:jc w:val="both"/>
        <w:rPr>
          <w:sz w:val="28"/>
          <w:szCs w:val="28"/>
        </w:rPr>
      </w:pPr>
      <w:r w:rsidRPr="00732F77">
        <w:rPr>
          <w:sz w:val="28"/>
          <w:szCs w:val="28"/>
        </w:rPr>
        <w:t>Мы считаем, что в рудно-термических печах, имеющих развитую углеродистую зону, где суммарная площадь контактов восстановителя весьма велика, значительная доля энергии выделяется по предложенному механизму, поэтому при рассмотрении работы углеродистой зоны необходимо учитывать токи между электродами, проходящие как по активному, так и по реактивному сопротивлениям.</w:t>
      </w:r>
    </w:p>
    <w:p w:rsidR="00B826BD" w:rsidRPr="00732F77" w:rsidRDefault="00B826BD" w:rsidP="005B5B4D">
      <w:pPr>
        <w:widowControl w:val="0"/>
        <w:jc w:val="both"/>
        <w:rPr>
          <w:sz w:val="28"/>
          <w:szCs w:val="28"/>
        </w:rPr>
      </w:pPr>
      <w:r w:rsidRPr="00732F77">
        <w:rPr>
          <w:sz w:val="28"/>
          <w:szCs w:val="28"/>
        </w:rPr>
        <w:tab/>
        <w:t>Вышеизложенная схема объясняет многие парадоксальные моменты в работе руднотермической печи, такие, как сохранение или незначительное повышение температуры в печи при увеличении напряжения на электродах при значительном увеличении выхода фосфора, ухудшение работы печи на мелких фракциях кокса, неудачи при попытке замены кокса природными восстановителями.</w:t>
      </w:r>
    </w:p>
    <w:p w:rsidR="00B826BD" w:rsidRPr="00732F77" w:rsidRDefault="00B826BD" w:rsidP="005B5B4D">
      <w:pPr>
        <w:widowControl w:val="0"/>
        <w:jc w:val="both"/>
        <w:rPr>
          <w:sz w:val="28"/>
          <w:szCs w:val="28"/>
        </w:rPr>
      </w:pPr>
    </w:p>
    <w:p w:rsidR="00B826BD" w:rsidRDefault="009A7E1C" w:rsidP="005B5B4D">
      <w:pPr>
        <w:ind w:left="420"/>
        <w:jc w:val="both"/>
        <w:rPr>
          <w:b/>
          <w:sz w:val="28"/>
          <w:szCs w:val="28"/>
          <w:lang w:val="kk-KZ"/>
        </w:rPr>
      </w:pPr>
      <w:r>
        <w:rPr>
          <w:b/>
          <w:sz w:val="28"/>
          <w:szCs w:val="28"/>
          <w:lang w:val="kk-KZ"/>
        </w:rPr>
        <w:t>5.8</w:t>
      </w:r>
      <w:r w:rsidR="00C07E98" w:rsidRPr="00732F77">
        <w:rPr>
          <w:b/>
          <w:sz w:val="28"/>
          <w:szCs w:val="28"/>
          <w:lang w:val="kk-KZ"/>
        </w:rPr>
        <w:t>.</w:t>
      </w:r>
      <w:r w:rsidR="00B826BD" w:rsidRPr="00732F77">
        <w:rPr>
          <w:b/>
          <w:sz w:val="28"/>
          <w:szCs w:val="28"/>
        </w:rPr>
        <w:t xml:space="preserve"> </w:t>
      </w:r>
      <w:r w:rsidR="00B70D18">
        <w:rPr>
          <w:b/>
          <w:sz w:val="28"/>
          <w:szCs w:val="28"/>
          <w:lang w:val="kk-KZ"/>
        </w:rPr>
        <w:t>Э</w:t>
      </w:r>
      <w:r w:rsidR="00B70D18" w:rsidRPr="00732F77">
        <w:rPr>
          <w:b/>
          <w:sz w:val="28"/>
          <w:szCs w:val="28"/>
        </w:rPr>
        <w:t>лектроды  руднотермических  печей</w:t>
      </w:r>
    </w:p>
    <w:p w:rsidR="00B70D18" w:rsidRPr="00B70D18" w:rsidRDefault="00B70D18" w:rsidP="005B5B4D">
      <w:pPr>
        <w:ind w:left="420"/>
        <w:jc w:val="both"/>
        <w:rPr>
          <w:b/>
          <w:sz w:val="28"/>
          <w:szCs w:val="28"/>
          <w:lang w:val="kk-KZ"/>
        </w:rPr>
      </w:pPr>
    </w:p>
    <w:p w:rsidR="00B826BD" w:rsidRPr="00732F77" w:rsidRDefault="00B826BD" w:rsidP="005B5B4D">
      <w:pPr>
        <w:ind w:firstLine="480"/>
        <w:jc w:val="both"/>
        <w:rPr>
          <w:b/>
          <w:sz w:val="28"/>
          <w:szCs w:val="28"/>
        </w:rPr>
      </w:pPr>
      <w:r w:rsidRPr="00732F77">
        <w:rPr>
          <w:b/>
          <w:sz w:val="28"/>
          <w:szCs w:val="28"/>
        </w:rPr>
        <w:t xml:space="preserve"> Самоспекающиеся электроды</w:t>
      </w:r>
    </w:p>
    <w:p w:rsidR="00B826BD" w:rsidRDefault="00B826BD" w:rsidP="005B5B4D">
      <w:pPr>
        <w:ind w:firstLine="480"/>
        <w:jc w:val="both"/>
        <w:rPr>
          <w:sz w:val="28"/>
          <w:szCs w:val="28"/>
          <w:lang w:val="kk-KZ"/>
        </w:rPr>
      </w:pPr>
      <w:r w:rsidRPr="00732F77">
        <w:rPr>
          <w:sz w:val="28"/>
          <w:szCs w:val="28"/>
        </w:rPr>
        <w:t>Ранее указывалось, что электрические печи могут быть разделены на два типа – электродные и безэлектродные. В последних электромагнитная энергия подводится к нагреваемому объекту с помощью излучателей – индукторов (индукционный нагрев) и конденсаторов (диэлектрический нагрев). В электродных печах электрическая энергия подается к нагреваемому объекту с помощью специальных устройств, обеспечивающих контакт проводника с источником электрической энергии.</w:t>
      </w:r>
    </w:p>
    <w:p w:rsidR="00B826BD" w:rsidRPr="00732F77" w:rsidRDefault="00B826BD" w:rsidP="00B95E90">
      <w:pPr>
        <w:ind w:right="-3" w:firstLine="480"/>
        <w:jc w:val="both"/>
        <w:rPr>
          <w:sz w:val="28"/>
          <w:szCs w:val="28"/>
        </w:rPr>
      </w:pPr>
      <w:r w:rsidRPr="00732F77">
        <w:rPr>
          <w:sz w:val="28"/>
          <w:szCs w:val="28"/>
        </w:rPr>
        <w:t>В РТП электроды осуществляют токоподвод к проводящей (реакционной) зоне печи, в которой находятся торцы электродов. В верхней части электроды имеют систему контактных плит и их прижима. Нижний торец электрода находится в реакционной зоне, его температура равна температуре реакционной зоны и может быть даже выше ее, в том случае, если дуговой режим получает значительное развитие.</w:t>
      </w:r>
    </w:p>
    <w:p w:rsidR="00B826BD" w:rsidRPr="00732F77" w:rsidRDefault="00B826BD" w:rsidP="00B95E90">
      <w:pPr>
        <w:ind w:right="-3" w:firstLine="480"/>
        <w:jc w:val="both"/>
        <w:rPr>
          <w:sz w:val="28"/>
          <w:szCs w:val="28"/>
        </w:rPr>
      </w:pPr>
      <w:r w:rsidRPr="00732F77">
        <w:rPr>
          <w:sz w:val="28"/>
          <w:szCs w:val="28"/>
        </w:rPr>
        <w:t>Выше рабочего торца электрод имеет меньшую температуру, которая снижается с увеличением высоты и  в верхней части, в которую загружается электродная масса, температура не на много превышает окружающую. Электроды в процессе работы печи срабатываются, а потому нуждаются в наращивании.</w:t>
      </w:r>
    </w:p>
    <w:p w:rsidR="00B826BD" w:rsidRPr="00732F77" w:rsidRDefault="00B826BD" w:rsidP="005B5B4D">
      <w:pPr>
        <w:tabs>
          <w:tab w:val="left" w:pos="9354"/>
        </w:tabs>
        <w:ind w:right="-6" w:firstLine="480"/>
        <w:jc w:val="both"/>
        <w:rPr>
          <w:sz w:val="28"/>
          <w:szCs w:val="28"/>
        </w:rPr>
      </w:pPr>
      <w:r w:rsidRPr="00732F77">
        <w:rPr>
          <w:sz w:val="28"/>
          <w:szCs w:val="28"/>
        </w:rPr>
        <w:t xml:space="preserve"> Существует два метода обеспечения постоянной рабочей длины электрода:</w:t>
      </w:r>
    </w:p>
    <w:p w:rsidR="00B826BD" w:rsidRPr="00732F77" w:rsidRDefault="00B826BD" w:rsidP="005B5B4D">
      <w:pPr>
        <w:numPr>
          <w:ilvl w:val="0"/>
          <w:numId w:val="4"/>
        </w:numPr>
        <w:tabs>
          <w:tab w:val="left" w:pos="840"/>
          <w:tab w:val="left" w:pos="9354"/>
        </w:tabs>
        <w:ind w:right="-6"/>
        <w:jc w:val="both"/>
        <w:rPr>
          <w:sz w:val="28"/>
          <w:szCs w:val="28"/>
        </w:rPr>
      </w:pPr>
      <w:r w:rsidRPr="00732F77">
        <w:rPr>
          <w:sz w:val="28"/>
          <w:szCs w:val="28"/>
        </w:rPr>
        <w:lastRenderedPageBreak/>
        <w:t>Наращивание блоками готовых электродов путем соединения их ниппелями.</w:t>
      </w:r>
    </w:p>
    <w:p w:rsidR="00B826BD" w:rsidRPr="00732F77" w:rsidRDefault="00B826BD" w:rsidP="005B5B4D">
      <w:pPr>
        <w:numPr>
          <w:ilvl w:val="0"/>
          <w:numId w:val="4"/>
        </w:numPr>
        <w:tabs>
          <w:tab w:val="left" w:pos="840"/>
        </w:tabs>
        <w:ind w:right="3594"/>
        <w:jc w:val="both"/>
        <w:rPr>
          <w:sz w:val="28"/>
          <w:szCs w:val="28"/>
        </w:rPr>
      </w:pPr>
      <w:r w:rsidRPr="00732F77">
        <w:rPr>
          <w:sz w:val="28"/>
          <w:szCs w:val="28"/>
        </w:rPr>
        <w:t>Использование самоспекающихся электродов.</w:t>
      </w:r>
    </w:p>
    <w:p w:rsidR="00B826BD" w:rsidRPr="00732F77" w:rsidRDefault="00B826BD" w:rsidP="005B5B4D">
      <w:pPr>
        <w:ind w:firstLine="480"/>
        <w:jc w:val="both"/>
        <w:rPr>
          <w:sz w:val="28"/>
          <w:szCs w:val="28"/>
        </w:rPr>
      </w:pPr>
      <w:r w:rsidRPr="00732F77">
        <w:rPr>
          <w:sz w:val="28"/>
          <w:szCs w:val="28"/>
        </w:rPr>
        <w:t>Иногда электроды не наращивают, а ставят в начале кампании с резервом длины рабочего конца. В конце кампании короткий огарок электродов выбрасывают. Естественно, что при таком методе работы невозможен непрерывный режим эксплуатации печи и увеличивается расход электродов.</w:t>
      </w:r>
    </w:p>
    <w:p w:rsidR="00B826BD" w:rsidRPr="00732F77" w:rsidRDefault="00B826BD" w:rsidP="005B5B4D">
      <w:pPr>
        <w:ind w:firstLine="480"/>
        <w:jc w:val="both"/>
        <w:rPr>
          <w:sz w:val="28"/>
          <w:szCs w:val="28"/>
        </w:rPr>
      </w:pPr>
      <w:r w:rsidRPr="00732F77">
        <w:rPr>
          <w:sz w:val="28"/>
          <w:szCs w:val="28"/>
        </w:rPr>
        <w:t>В руднотермических печах используются самоспекающиеся электроды, обеспечивающие непрерывную работу печей.</w:t>
      </w:r>
    </w:p>
    <w:p w:rsidR="00B826BD" w:rsidRPr="00732F77" w:rsidRDefault="00B826BD" w:rsidP="005B5B4D">
      <w:pPr>
        <w:tabs>
          <w:tab w:val="left" w:pos="930"/>
        </w:tabs>
        <w:jc w:val="both"/>
        <w:rPr>
          <w:b/>
          <w:sz w:val="28"/>
          <w:szCs w:val="28"/>
        </w:rPr>
      </w:pPr>
      <w:r w:rsidRPr="00732F77">
        <w:rPr>
          <w:b/>
          <w:sz w:val="28"/>
          <w:szCs w:val="28"/>
        </w:rPr>
        <w:t>Конструкция самоспекающегося электрода</w:t>
      </w:r>
    </w:p>
    <w:p w:rsidR="00B826BD" w:rsidRPr="00732F77" w:rsidRDefault="00B826BD" w:rsidP="005B5B4D">
      <w:pPr>
        <w:ind w:firstLine="480"/>
        <w:jc w:val="both"/>
        <w:rPr>
          <w:sz w:val="28"/>
          <w:szCs w:val="28"/>
        </w:rPr>
      </w:pPr>
      <w:r w:rsidRPr="00732F77">
        <w:rPr>
          <w:sz w:val="28"/>
          <w:szCs w:val="28"/>
        </w:rPr>
        <w:t>Самоспекающийся электрод состоит из металлической оболочки, непрерывно заполняемой сверху сырой электродной м</w:t>
      </w:r>
      <w:r w:rsidR="00D909D6">
        <w:rPr>
          <w:sz w:val="28"/>
          <w:szCs w:val="28"/>
        </w:rPr>
        <w:t>ассой (Рис.5.</w:t>
      </w:r>
      <w:r w:rsidR="00D909D6">
        <w:rPr>
          <w:sz w:val="28"/>
          <w:szCs w:val="28"/>
          <w:lang w:val="kk-KZ"/>
        </w:rPr>
        <w:t>9</w:t>
      </w:r>
      <w:r w:rsidRPr="00732F77">
        <w:rPr>
          <w:sz w:val="28"/>
          <w:szCs w:val="28"/>
        </w:rPr>
        <w:t>).</w:t>
      </w:r>
    </w:p>
    <w:p w:rsidR="00B826BD" w:rsidRPr="00732F77" w:rsidRDefault="00B826BD" w:rsidP="005B5B4D">
      <w:pPr>
        <w:tabs>
          <w:tab w:val="left" w:pos="9354"/>
        </w:tabs>
        <w:ind w:right="-6" w:firstLine="482"/>
        <w:jc w:val="both"/>
        <w:rPr>
          <w:sz w:val="28"/>
          <w:szCs w:val="28"/>
        </w:rPr>
      </w:pPr>
      <w:r w:rsidRPr="00732F77">
        <w:rPr>
          <w:sz w:val="28"/>
          <w:szCs w:val="28"/>
        </w:rPr>
        <w:t xml:space="preserve">Учитывая, что прижим контактных щек  осуществляется на не скоксованой части электрода, конструкция оболочки должна быть достаточно жесткой, способной воспринимать сжимающие усилия от щек электрододержателя. Для обеспечения надежного контакта узла щека – электрод, поверхность оболочки должна быть чистой от окалины, не иметь вмятин, заусениц и выпуклых  сварных швов. Количество секций, из которых изготавливается корпус оболочки, должно быть минимальным. </w:t>
      </w:r>
    </w:p>
    <w:p w:rsidR="00B826BD" w:rsidRPr="00732F77" w:rsidRDefault="00020FE9" w:rsidP="005B5B4D">
      <w:pPr>
        <w:ind w:right="3954" w:firstLine="480"/>
        <w:jc w:val="both"/>
        <w:rPr>
          <w:sz w:val="28"/>
          <w:szCs w:val="28"/>
        </w:rPr>
      </w:pPr>
      <w:r>
        <w:rPr>
          <w:sz w:val="28"/>
          <w:szCs w:val="28"/>
        </w:rPr>
        <w:pict>
          <v:shape id="_x0000_s2238" type="#_x0000_t202" style="position:absolute;left:0;text-align:left;margin-left:305.9pt;margin-top:-1.9pt;width:161.85pt;height:332.85pt;z-index:251664384;mso-wrap-distance-left:9.05pt;mso-wrap-distance-right:9.05pt" strokeweight=".5pt">
            <v:fill color2="black"/>
            <v:textbox style="mso-next-textbox:#_x0000_s2238" inset="7.45pt,3.85pt,7.45pt,3.85pt">
              <w:txbxContent>
                <w:p w:rsidR="00441E4C" w:rsidRDefault="00441E4C">
                  <w:pPr>
                    <w:pStyle w:val="aa"/>
                    <w:tabs>
                      <w:tab w:val="clear" w:pos="4677"/>
                      <w:tab w:val="clear" w:pos="9355"/>
                    </w:tabs>
                  </w:pPr>
                  <w:r>
                    <w:rPr>
                      <w:noProof/>
                      <w:lang w:eastAsia="ru-RU"/>
                    </w:rPr>
                    <w:drawing>
                      <wp:inline distT="0" distB="0" distL="0" distR="0">
                        <wp:extent cx="1510665" cy="3379470"/>
                        <wp:effectExtent l="19050" t="0" r="0" b="0"/>
                        <wp:docPr id="603" name="Рисунок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441"/>
                                <a:srcRect/>
                                <a:stretch>
                                  <a:fillRect/>
                                </a:stretch>
                              </pic:blipFill>
                              <pic:spPr bwMode="auto">
                                <a:xfrm>
                                  <a:off x="0" y="0"/>
                                  <a:ext cx="1510665" cy="3379470"/>
                                </a:xfrm>
                                <a:prstGeom prst="rect">
                                  <a:avLst/>
                                </a:prstGeom>
                                <a:solidFill>
                                  <a:srgbClr val="FFFFFF"/>
                                </a:solidFill>
                                <a:ln w="9525">
                                  <a:noFill/>
                                  <a:miter lim="800000"/>
                                  <a:headEnd/>
                                  <a:tailEnd/>
                                </a:ln>
                              </pic:spPr>
                            </pic:pic>
                          </a:graphicData>
                        </a:graphic>
                      </wp:inline>
                    </w:drawing>
                  </w:r>
                </w:p>
                <w:p w:rsidR="00441E4C" w:rsidRDefault="00441E4C">
                  <w:pPr>
                    <w:pStyle w:val="aa"/>
                    <w:tabs>
                      <w:tab w:val="clear" w:pos="4677"/>
                      <w:tab w:val="clear" w:pos="9355"/>
                    </w:tabs>
                  </w:pPr>
                </w:p>
                <w:p w:rsidR="00441E4C" w:rsidRDefault="00441E4C">
                  <w:pPr>
                    <w:pStyle w:val="aa"/>
                    <w:tabs>
                      <w:tab w:val="clear" w:pos="4677"/>
                      <w:tab w:val="clear" w:pos="9355"/>
                    </w:tabs>
                  </w:pPr>
                  <w:r>
                    <w:t>Рис.5.</w:t>
                  </w:r>
                  <w:r>
                    <w:rPr>
                      <w:lang w:val="kk-KZ"/>
                    </w:rPr>
                    <w:t>9.</w:t>
                  </w:r>
                  <w:r>
                    <w:t xml:space="preserve"> Сечение самоспекающегося электрода</w:t>
                  </w:r>
                </w:p>
              </w:txbxContent>
            </v:textbox>
          </v:shape>
        </w:pict>
      </w:r>
      <w:r w:rsidR="00B826BD" w:rsidRPr="00732F77">
        <w:rPr>
          <w:sz w:val="28"/>
          <w:szCs w:val="28"/>
        </w:rPr>
        <w:t>Для набивки самоспекающихся электродов  электропечей используется товарная электродная масса или масса собств</w:t>
      </w:r>
      <w:r w:rsidR="009A7E1C">
        <w:rPr>
          <w:sz w:val="28"/>
          <w:szCs w:val="28"/>
        </w:rPr>
        <w:t>енного производства (табл. 5.</w:t>
      </w:r>
      <w:r w:rsidR="009A7E1C">
        <w:rPr>
          <w:sz w:val="28"/>
          <w:szCs w:val="28"/>
          <w:lang w:val="kk-KZ"/>
        </w:rPr>
        <w:t>4</w:t>
      </w:r>
      <w:r w:rsidR="009A7E1C">
        <w:rPr>
          <w:sz w:val="28"/>
          <w:szCs w:val="28"/>
        </w:rPr>
        <w:t>, 5.</w:t>
      </w:r>
      <w:r w:rsidR="009A7E1C">
        <w:rPr>
          <w:sz w:val="28"/>
          <w:szCs w:val="28"/>
          <w:lang w:val="kk-KZ"/>
        </w:rPr>
        <w:t>5</w:t>
      </w:r>
      <w:r w:rsidR="00B826BD" w:rsidRPr="00732F77">
        <w:rPr>
          <w:sz w:val="28"/>
          <w:szCs w:val="28"/>
        </w:rPr>
        <w:t xml:space="preserve"> ).</w:t>
      </w:r>
    </w:p>
    <w:p w:rsidR="00B826BD" w:rsidRPr="00732F77" w:rsidRDefault="00B826BD" w:rsidP="005B5B4D">
      <w:pPr>
        <w:ind w:right="3954" w:firstLine="480"/>
        <w:jc w:val="both"/>
        <w:rPr>
          <w:sz w:val="28"/>
          <w:szCs w:val="28"/>
        </w:rPr>
      </w:pPr>
      <w:r w:rsidRPr="00732F77">
        <w:rPr>
          <w:sz w:val="28"/>
          <w:szCs w:val="28"/>
        </w:rPr>
        <w:t>Электродные массы для самоспекающихся электродов изготавливаются по специальной технологии, они должны обладать рядом физико-механических и эксплуатационных свойств:</w:t>
      </w:r>
    </w:p>
    <w:p w:rsidR="00B826BD" w:rsidRPr="00732F77" w:rsidRDefault="00B826BD" w:rsidP="005B5B4D">
      <w:pPr>
        <w:ind w:right="3954" w:firstLine="480"/>
        <w:jc w:val="both"/>
        <w:rPr>
          <w:sz w:val="28"/>
          <w:szCs w:val="28"/>
        </w:rPr>
      </w:pPr>
      <w:r w:rsidRPr="00732F77">
        <w:rPr>
          <w:sz w:val="28"/>
          <w:szCs w:val="28"/>
        </w:rPr>
        <w:t>а) хорошей термической стойкостью;</w:t>
      </w:r>
    </w:p>
    <w:p w:rsidR="00B826BD" w:rsidRPr="00732F77" w:rsidRDefault="00B826BD" w:rsidP="005B5B4D">
      <w:pPr>
        <w:ind w:right="3954" w:firstLine="480"/>
        <w:jc w:val="both"/>
        <w:rPr>
          <w:sz w:val="28"/>
          <w:szCs w:val="28"/>
        </w:rPr>
      </w:pPr>
      <w:r w:rsidRPr="00732F77">
        <w:rPr>
          <w:sz w:val="28"/>
          <w:szCs w:val="28"/>
        </w:rPr>
        <w:t>б) малой реакционной способностью;</w:t>
      </w:r>
    </w:p>
    <w:p w:rsidR="00B826BD" w:rsidRPr="00732F77" w:rsidRDefault="00B826BD" w:rsidP="005B5B4D">
      <w:pPr>
        <w:tabs>
          <w:tab w:val="left" w:pos="5400"/>
        </w:tabs>
        <w:ind w:right="3954" w:firstLine="480"/>
        <w:jc w:val="both"/>
        <w:rPr>
          <w:sz w:val="28"/>
          <w:szCs w:val="28"/>
        </w:rPr>
      </w:pPr>
      <w:r w:rsidRPr="00732F77">
        <w:rPr>
          <w:sz w:val="28"/>
          <w:szCs w:val="28"/>
        </w:rPr>
        <w:t>в) достаточной пластичностью при соответствующих температурах для хорошего заполнения кожухов и одновременно необходимой вязкостью во избежание значительного расслоения и накопления жидкого связующего в верхней части кожухов;</w:t>
      </w:r>
    </w:p>
    <w:p w:rsidR="00B826BD" w:rsidRPr="00732F77" w:rsidRDefault="00B826BD" w:rsidP="005B5B4D">
      <w:pPr>
        <w:tabs>
          <w:tab w:val="left" w:pos="5400"/>
        </w:tabs>
        <w:ind w:right="3954" w:firstLine="480"/>
        <w:jc w:val="both"/>
        <w:rPr>
          <w:sz w:val="28"/>
          <w:szCs w:val="28"/>
        </w:rPr>
      </w:pPr>
      <w:r w:rsidRPr="00732F77">
        <w:rPr>
          <w:sz w:val="28"/>
          <w:szCs w:val="28"/>
        </w:rPr>
        <w:t>г) достаточно высокой электропроводностью;</w:t>
      </w:r>
    </w:p>
    <w:p w:rsidR="00B826BD" w:rsidRPr="00732F77" w:rsidRDefault="00B826BD" w:rsidP="005B5B4D">
      <w:pPr>
        <w:tabs>
          <w:tab w:val="left" w:pos="9354"/>
        </w:tabs>
        <w:ind w:right="-6" w:firstLine="480"/>
        <w:jc w:val="both"/>
        <w:rPr>
          <w:sz w:val="28"/>
          <w:szCs w:val="28"/>
        </w:rPr>
      </w:pPr>
      <w:r w:rsidRPr="00732F77">
        <w:rPr>
          <w:sz w:val="28"/>
          <w:szCs w:val="28"/>
        </w:rPr>
        <w:t>д) высокими механическими свойствами, определенной пористостью в обожженном состоянии и однородной макроструктурой по  сечению обожженного электрода;</w:t>
      </w:r>
    </w:p>
    <w:p w:rsidR="00B826BD" w:rsidRPr="00732F77" w:rsidRDefault="00B826BD" w:rsidP="005B5B4D">
      <w:pPr>
        <w:ind w:firstLine="480"/>
        <w:jc w:val="both"/>
        <w:rPr>
          <w:sz w:val="28"/>
          <w:szCs w:val="28"/>
        </w:rPr>
      </w:pPr>
      <w:r w:rsidRPr="00732F77">
        <w:rPr>
          <w:sz w:val="28"/>
          <w:szCs w:val="28"/>
        </w:rPr>
        <w:lastRenderedPageBreak/>
        <w:t>е) содержать минимальное количество влаги во избежание вспучивания при нагреве связующего и замедления коксования в массе;</w:t>
      </w:r>
    </w:p>
    <w:p w:rsidR="00B826BD" w:rsidRPr="00732F77" w:rsidRDefault="00B826BD" w:rsidP="005B5B4D">
      <w:pPr>
        <w:ind w:firstLine="480"/>
        <w:jc w:val="both"/>
        <w:rPr>
          <w:sz w:val="28"/>
          <w:szCs w:val="28"/>
        </w:rPr>
      </w:pPr>
      <w:r w:rsidRPr="00732F77">
        <w:rPr>
          <w:sz w:val="28"/>
          <w:szCs w:val="28"/>
        </w:rPr>
        <w:t>ж) иметь гранулометрический состав и количество связующего, исключающие расслоение твердой и жидкой части массы.</w:t>
      </w:r>
    </w:p>
    <w:p w:rsidR="00B826BD" w:rsidRPr="00732F77" w:rsidRDefault="00B826BD" w:rsidP="005B5B4D">
      <w:pPr>
        <w:jc w:val="both"/>
        <w:rPr>
          <w:sz w:val="28"/>
          <w:szCs w:val="28"/>
        </w:rPr>
      </w:pPr>
      <w:r w:rsidRPr="00732F77">
        <w:rPr>
          <w:sz w:val="28"/>
          <w:szCs w:val="28"/>
        </w:rPr>
        <w:tab/>
        <w:t>Электродная масса собственного производства доставляется в печное отделение в обогреваемых кюбелях, далее перегружается в специальные загрузочные кюбели и при температуре не менее 120</w:t>
      </w:r>
      <w:r w:rsidRPr="00732F77">
        <w:rPr>
          <w:sz w:val="28"/>
          <w:szCs w:val="28"/>
          <w:vertAlign w:val="superscript"/>
        </w:rPr>
        <w:t>о</w:t>
      </w:r>
      <w:r w:rsidRPr="00732F77">
        <w:rPr>
          <w:sz w:val="28"/>
          <w:szCs w:val="28"/>
        </w:rPr>
        <w:t>С загружается в электроды. Существуют способы загрузки холодной массы. Товарная электродная масса прибывает на завод в брикетах: перед загрузкой в электроды дробится до размеров кусков не более 50 мм. Количество загружаемой массы определяется расходом ее за предыдущие сутки.</w:t>
      </w:r>
    </w:p>
    <w:p w:rsidR="00B826BD" w:rsidRPr="00732F77" w:rsidRDefault="00B826BD" w:rsidP="005B5B4D">
      <w:pPr>
        <w:ind w:firstLine="480"/>
        <w:jc w:val="both"/>
        <w:rPr>
          <w:sz w:val="28"/>
          <w:szCs w:val="28"/>
        </w:rPr>
      </w:pPr>
      <w:r w:rsidRPr="00732F77">
        <w:rPr>
          <w:sz w:val="28"/>
          <w:szCs w:val="28"/>
        </w:rPr>
        <w:tab/>
      </w:r>
      <w:r w:rsidRPr="00732F77">
        <w:rPr>
          <w:sz w:val="28"/>
          <w:szCs w:val="28"/>
        </w:rPr>
        <w:tab/>
      </w:r>
      <w:r w:rsidRPr="00732F77">
        <w:rPr>
          <w:sz w:val="28"/>
          <w:szCs w:val="28"/>
        </w:rPr>
        <w:tab/>
      </w:r>
      <w:r w:rsidRPr="00732F77">
        <w:rPr>
          <w:sz w:val="28"/>
          <w:szCs w:val="28"/>
        </w:rPr>
        <w:tab/>
      </w:r>
    </w:p>
    <w:p w:rsidR="00B826BD" w:rsidRPr="00B70D18" w:rsidRDefault="009A7E1C" w:rsidP="00C04ED6">
      <w:pPr>
        <w:jc w:val="both"/>
      </w:pPr>
      <w:r>
        <w:t>Таблица 5.</w:t>
      </w:r>
      <w:r>
        <w:rPr>
          <w:lang w:val="kk-KZ"/>
        </w:rPr>
        <w:t>4</w:t>
      </w:r>
      <w:r w:rsidR="00C04ED6">
        <w:rPr>
          <w:lang w:val="kk-KZ"/>
        </w:rPr>
        <w:t xml:space="preserve">. </w:t>
      </w:r>
      <w:r w:rsidR="00B826BD" w:rsidRPr="00B70D18">
        <w:t xml:space="preserve">            Примерные составы товарных электродных масс (%)</w:t>
      </w:r>
    </w:p>
    <w:p w:rsidR="00B826BD" w:rsidRPr="00B70D18" w:rsidRDefault="00B826BD" w:rsidP="005B5B4D">
      <w:pPr>
        <w:ind w:left="480"/>
        <w:jc w:val="both"/>
      </w:pPr>
    </w:p>
    <w:tbl>
      <w:tblPr>
        <w:tblW w:w="0" w:type="auto"/>
        <w:tblInd w:w="253" w:type="dxa"/>
        <w:tblLayout w:type="fixed"/>
        <w:tblLook w:val="0000"/>
      </w:tblPr>
      <w:tblGrid>
        <w:gridCol w:w="3795"/>
        <w:gridCol w:w="1260"/>
        <w:gridCol w:w="1440"/>
        <w:gridCol w:w="1440"/>
        <w:gridCol w:w="1315"/>
      </w:tblGrid>
      <w:tr w:rsidR="00B826BD" w:rsidRPr="00B70D18">
        <w:trPr>
          <w:cantSplit/>
          <w:trHeight w:hRule="exact" w:val="360"/>
        </w:trPr>
        <w:tc>
          <w:tcPr>
            <w:tcW w:w="3795" w:type="dxa"/>
            <w:vMerge w:val="restart"/>
            <w:tcBorders>
              <w:top w:val="single" w:sz="4" w:space="0" w:color="000000"/>
              <w:left w:val="single" w:sz="4" w:space="0" w:color="000000"/>
              <w:bottom w:val="single" w:sz="4" w:space="0" w:color="000000"/>
            </w:tcBorders>
          </w:tcPr>
          <w:p w:rsidR="00B826BD" w:rsidRPr="00B70D18" w:rsidRDefault="00B826BD" w:rsidP="005B5B4D">
            <w:pPr>
              <w:snapToGrid w:val="0"/>
              <w:ind w:left="300"/>
              <w:jc w:val="center"/>
            </w:pPr>
            <w:r w:rsidRPr="00B70D18">
              <w:t>Наименование компонентов</w:t>
            </w:r>
          </w:p>
        </w:tc>
        <w:tc>
          <w:tcPr>
            <w:tcW w:w="5455" w:type="dxa"/>
            <w:gridSpan w:val="4"/>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snapToGrid w:val="0"/>
              <w:ind w:left="300"/>
              <w:jc w:val="center"/>
            </w:pPr>
            <w:r w:rsidRPr="00B70D18">
              <w:t>Состав,  частей</w:t>
            </w:r>
          </w:p>
        </w:tc>
      </w:tr>
      <w:tr w:rsidR="00B826BD" w:rsidRPr="00B70D18">
        <w:trPr>
          <w:cantSplit/>
        </w:trPr>
        <w:tc>
          <w:tcPr>
            <w:tcW w:w="3795" w:type="dxa"/>
            <w:vMerge/>
            <w:tcBorders>
              <w:top w:val="single" w:sz="4" w:space="0" w:color="000000"/>
              <w:left w:val="single" w:sz="4" w:space="0" w:color="000000"/>
              <w:bottom w:val="single" w:sz="4" w:space="0" w:color="000000"/>
            </w:tcBorders>
          </w:tcPr>
          <w:p w:rsidR="00B826BD" w:rsidRPr="00B70D18" w:rsidRDefault="00B826BD" w:rsidP="005B5B4D"/>
        </w:tc>
        <w:tc>
          <w:tcPr>
            <w:tcW w:w="1260" w:type="dxa"/>
            <w:tcBorders>
              <w:top w:val="single" w:sz="4" w:space="0" w:color="000000"/>
              <w:left w:val="single" w:sz="4" w:space="0" w:color="000000"/>
              <w:bottom w:val="single" w:sz="4" w:space="0" w:color="000000"/>
            </w:tcBorders>
          </w:tcPr>
          <w:p w:rsidR="00B826BD" w:rsidRPr="00B70D18" w:rsidRDefault="00B826BD" w:rsidP="005B5B4D">
            <w:pPr>
              <w:snapToGrid w:val="0"/>
              <w:ind w:left="300"/>
              <w:jc w:val="center"/>
            </w:pPr>
            <w:r w:rsidRPr="00B70D18">
              <w:t>1</w:t>
            </w:r>
          </w:p>
        </w:tc>
        <w:tc>
          <w:tcPr>
            <w:tcW w:w="1440" w:type="dxa"/>
            <w:tcBorders>
              <w:top w:val="single" w:sz="4" w:space="0" w:color="000000"/>
              <w:left w:val="single" w:sz="4" w:space="0" w:color="000000"/>
              <w:bottom w:val="single" w:sz="4" w:space="0" w:color="000000"/>
            </w:tcBorders>
          </w:tcPr>
          <w:p w:rsidR="00B826BD" w:rsidRPr="00B70D18" w:rsidRDefault="00B826BD" w:rsidP="005B5B4D">
            <w:pPr>
              <w:snapToGrid w:val="0"/>
              <w:ind w:left="300"/>
              <w:jc w:val="center"/>
            </w:pPr>
            <w:r w:rsidRPr="00B70D18">
              <w:t>2</w:t>
            </w:r>
          </w:p>
        </w:tc>
        <w:tc>
          <w:tcPr>
            <w:tcW w:w="1440" w:type="dxa"/>
            <w:tcBorders>
              <w:top w:val="single" w:sz="4" w:space="0" w:color="000000"/>
              <w:left w:val="single" w:sz="4" w:space="0" w:color="000000"/>
              <w:bottom w:val="single" w:sz="4" w:space="0" w:color="000000"/>
            </w:tcBorders>
          </w:tcPr>
          <w:p w:rsidR="00B826BD" w:rsidRPr="00B70D18" w:rsidRDefault="00B826BD" w:rsidP="005B5B4D">
            <w:pPr>
              <w:snapToGrid w:val="0"/>
              <w:ind w:left="300"/>
              <w:jc w:val="center"/>
            </w:pPr>
            <w:r w:rsidRPr="00B70D18">
              <w:t>3</w:t>
            </w:r>
          </w:p>
        </w:tc>
        <w:tc>
          <w:tcPr>
            <w:tcW w:w="1315"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snapToGrid w:val="0"/>
              <w:ind w:left="300"/>
              <w:jc w:val="center"/>
            </w:pPr>
            <w:r w:rsidRPr="00B70D18">
              <w:t>4</w:t>
            </w:r>
          </w:p>
        </w:tc>
      </w:tr>
      <w:tr w:rsidR="00B826BD" w:rsidRPr="00B70D18">
        <w:trPr>
          <w:trHeight w:val="360"/>
        </w:trPr>
        <w:tc>
          <w:tcPr>
            <w:tcW w:w="3795" w:type="dxa"/>
            <w:tcBorders>
              <w:top w:val="single" w:sz="4" w:space="0" w:color="000000"/>
              <w:left w:val="single" w:sz="4" w:space="0" w:color="000000"/>
              <w:bottom w:val="single" w:sz="4" w:space="0" w:color="000000"/>
            </w:tcBorders>
          </w:tcPr>
          <w:p w:rsidR="00B826BD" w:rsidRPr="00B70D18" w:rsidRDefault="00B826BD" w:rsidP="005B5B4D">
            <w:pPr>
              <w:snapToGrid w:val="0"/>
              <w:ind w:left="300"/>
            </w:pPr>
            <w:r w:rsidRPr="00B70D18">
              <w:t>Термоантрацит</w:t>
            </w:r>
          </w:p>
        </w:tc>
        <w:tc>
          <w:tcPr>
            <w:tcW w:w="1260" w:type="dxa"/>
            <w:tcBorders>
              <w:top w:val="single" w:sz="4" w:space="0" w:color="000000"/>
              <w:left w:val="single" w:sz="4" w:space="0" w:color="000000"/>
              <w:bottom w:val="single" w:sz="4" w:space="0" w:color="000000"/>
            </w:tcBorders>
          </w:tcPr>
          <w:p w:rsidR="00B826BD" w:rsidRPr="00B70D18" w:rsidRDefault="00B826BD" w:rsidP="005B5B4D">
            <w:pPr>
              <w:snapToGrid w:val="0"/>
              <w:ind w:left="300"/>
              <w:jc w:val="both"/>
            </w:pPr>
            <w:r w:rsidRPr="00B70D18">
              <w:t>46,2</w:t>
            </w:r>
          </w:p>
        </w:tc>
        <w:tc>
          <w:tcPr>
            <w:tcW w:w="1440" w:type="dxa"/>
            <w:tcBorders>
              <w:top w:val="single" w:sz="4" w:space="0" w:color="000000"/>
              <w:left w:val="single" w:sz="4" w:space="0" w:color="000000"/>
              <w:bottom w:val="single" w:sz="4" w:space="0" w:color="000000"/>
            </w:tcBorders>
          </w:tcPr>
          <w:p w:rsidR="00B826BD" w:rsidRPr="00B70D18" w:rsidRDefault="00B826BD" w:rsidP="005B5B4D">
            <w:pPr>
              <w:snapToGrid w:val="0"/>
              <w:ind w:left="300"/>
              <w:jc w:val="both"/>
            </w:pPr>
            <w:r w:rsidRPr="00B70D18">
              <w:t>50,0</w:t>
            </w:r>
          </w:p>
        </w:tc>
        <w:tc>
          <w:tcPr>
            <w:tcW w:w="1440" w:type="dxa"/>
            <w:tcBorders>
              <w:top w:val="single" w:sz="4" w:space="0" w:color="000000"/>
              <w:left w:val="single" w:sz="4" w:space="0" w:color="000000"/>
              <w:bottom w:val="single" w:sz="4" w:space="0" w:color="000000"/>
            </w:tcBorders>
          </w:tcPr>
          <w:p w:rsidR="00B826BD" w:rsidRPr="00B70D18" w:rsidRDefault="00B826BD" w:rsidP="005B5B4D">
            <w:pPr>
              <w:snapToGrid w:val="0"/>
              <w:ind w:left="300"/>
              <w:jc w:val="both"/>
            </w:pPr>
            <w:r w:rsidRPr="00B70D18">
              <w:t>50,0</w:t>
            </w:r>
          </w:p>
        </w:tc>
        <w:tc>
          <w:tcPr>
            <w:tcW w:w="1315"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snapToGrid w:val="0"/>
              <w:ind w:left="300"/>
              <w:jc w:val="both"/>
            </w:pPr>
            <w:r w:rsidRPr="00B70D18">
              <w:t>60,0</w:t>
            </w:r>
          </w:p>
        </w:tc>
      </w:tr>
      <w:tr w:rsidR="00B826BD" w:rsidRPr="00B70D18">
        <w:trPr>
          <w:trHeight w:val="360"/>
        </w:trPr>
        <w:tc>
          <w:tcPr>
            <w:tcW w:w="3795" w:type="dxa"/>
            <w:tcBorders>
              <w:top w:val="single" w:sz="4" w:space="0" w:color="000000"/>
              <w:left w:val="single" w:sz="4" w:space="0" w:color="000000"/>
              <w:bottom w:val="single" w:sz="4" w:space="0" w:color="000000"/>
            </w:tcBorders>
          </w:tcPr>
          <w:p w:rsidR="00B826BD" w:rsidRPr="00B70D18" w:rsidRDefault="00B826BD" w:rsidP="005B5B4D">
            <w:pPr>
              <w:snapToGrid w:val="0"/>
              <w:ind w:left="300"/>
            </w:pPr>
            <w:r w:rsidRPr="00B70D18">
              <w:t>Кокс каменноугольный литейный</w:t>
            </w:r>
          </w:p>
        </w:tc>
        <w:tc>
          <w:tcPr>
            <w:tcW w:w="1260" w:type="dxa"/>
            <w:tcBorders>
              <w:top w:val="single" w:sz="4" w:space="0" w:color="000000"/>
              <w:left w:val="single" w:sz="4" w:space="0" w:color="000000"/>
              <w:bottom w:val="single" w:sz="4" w:space="0" w:color="000000"/>
            </w:tcBorders>
          </w:tcPr>
          <w:p w:rsidR="00B826BD" w:rsidRPr="00B70D18" w:rsidRDefault="00B826BD" w:rsidP="005B5B4D">
            <w:pPr>
              <w:snapToGrid w:val="0"/>
              <w:ind w:left="300"/>
              <w:jc w:val="both"/>
            </w:pPr>
            <w:r w:rsidRPr="00B70D18">
              <w:t>35,0</w:t>
            </w:r>
          </w:p>
        </w:tc>
        <w:tc>
          <w:tcPr>
            <w:tcW w:w="1440" w:type="dxa"/>
            <w:tcBorders>
              <w:top w:val="single" w:sz="4" w:space="0" w:color="000000"/>
              <w:left w:val="single" w:sz="4" w:space="0" w:color="000000"/>
              <w:bottom w:val="single" w:sz="4" w:space="0" w:color="000000"/>
            </w:tcBorders>
          </w:tcPr>
          <w:p w:rsidR="00B826BD" w:rsidRPr="00B70D18" w:rsidRDefault="00B826BD" w:rsidP="005B5B4D">
            <w:pPr>
              <w:snapToGrid w:val="0"/>
              <w:ind w:left="300"/>
              <w:jc w:val="both"/>
            </w:pPr>
            <w:r w:rsidRPr="00B70D18">
              <w:t>35,0</w:t>
            </w:r>
          </w:p>
        </w:tc>
        <w:tc>
          <w:tcPr>
            <w:tcW w:w="1440" w:type="dxa"/>
            <w:tcBorders>
              <w:top w:val="single" w:sz="4" w:space="0" w:color="000000"/>
              <w:left w:val="single" w:sz="4" w:space="0" w:color="000000"/>
              <w:bottom w:val="single" w:sz="4" w:space="0" w:color="000000"/>
            </w:tcBorders>
          </w:tcPr>
          <w:p w:rsidR="00B826BD" w:rsidRPr="00B70D18" w:rsidRDefault="00B826BD" w:rsidP="005B5B4D">
            <w:pPr>
              <w:snapToGrid w:val="0"/>
              <w:ind w:left="300"/>
              <w:jc w:val="both"/>
            </w:pPr>
            <w:r w:rsidRPr="00B70D18">
              <w:t>50,0</w:t>
            </w:r>
          </w:p>
        </w:tc>
        <w:tc>
          <w:tcPr>
            <w:tcW w:w="1315"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snapToGrid w:val="0"/>
              <w:ind w:left="300"/>
              <w:jc w:val="both"/>
            </w:pPr>
            <w:r w:rsidRPr="00B70D18">
              <w:t>40,0</w:t>
            </w:r>
          </w:p>
        </w:tc>
      </w:tr>
      <w:tr w:rsidR="00B826BD" w:rsidRPr="00B70D18">
        <w:trPr>
          <w:trHeight w:val="360"/>
        </w:trPr>
        <w:tc>
          <w:tcPr>
            <w:tcW w:w="3795" w:type="dxa"/>
            <w:tcBorders>
              <w:top w:val="single" w:sz="4" w:space="0" w:color="000000"/>
              <w:left w:val="single" w:sz="4" w:space="0" w:color="000000"/>
              <w:bottom w:val="single" w:sz="4" w:space="0" w:color="000000"/>
            </w:tcBorders>
          </w:tcPr>
          <w:p w:rsidR="00B826BD" w:rsidRPr="00B70D18" w:rsidRDefault="00B826BD" w:rsidP="005B5B4D">
            <w:pPr>
              <w:snapToGrid w:val="0"/>
              <w:ind w:left="300"/>
            </w:pPr>
            <w:r w:rsidRPr="00B70D18">
              <w:t>Отходы электродного производства</w:t>
            </w:r>
          </w:p>
        </w:tc>
        <w:tc>
          <w:tcPr>
            <w:tcW w:w="1260" w:type="dxa"/>
            <w:tcBorders>
              <w:top w:val="single" w:sz="4" w:space="0" w:color="000000"/>
              <w:left w:val="single" w:sz="4" w:space="0" w:color="000000"/>
              <w:bottom w:val="single" w:sz="4" w:space="0" w:color="000000"/>
            </w:tcBorders>
          </w:tcPr>
          <w:p w:rsidR="00B826BD" w:rsidRPr="00B70D18" w:rsidRDefault="00B826BD" w:rsidP="005B5B4D">
            <w:pPr>
              <w:snapToGrid w:val="0"/>
              <w:ind w:left="300"/>
              <w:jc w:val="both"/>
            </w:pPr>
            <w:r w:rsidRPr="00B70D18">
              <w:t>18,8</w:t>
            </w:r>
          </w:p>
        </w:tc>
        <w:tc>
          <w:tcPr>
            <w:tcW w:w="1440" w:type="dxa"/>
            <w:tcBorders>
              <w:top w:val="single" w:sz="4" w:space="0" w:color="000000"/>
              <w:left w:val="single" w:sz="4" w:space="0" w:color="000000"/>
              <w:bottom w:val="single" w:sz="4" w:space="0" w:color="000000"/>
            </w:tcBorders>
          </w:tcPr>
          <w:p w:rsidR="00B826BD" w:rsidRPr="00B70D18" w:rsidRDefault="00B826BD" w:rsidP="005B5B4D">
            <w:pPr>
              <w:snapToGrid w:val="0"/>
              <w:ind w:left="300"/>
              <w:jc w:val="both"/>
            </w:pPr>
            <w:r w:rsidRPr="00B70D18">
              <w:t>15,0</w:t>
            </w:r>
          </w:p>
        </w:tc>
        <w:tc>
          <w:tcPr>
            <w:tcW w:w="1440" w:type="dxa"/>
            <w:tcBorders>
              <w:top w:val="single" w:sz="4" w:space="0" w:color="000000"/>
              <w:left w:val="single" w:sz="4" w:space="0" w:color="000000"/>
              <w:bottom w:val="single" w:sz="4" w:space="0" w:color="000000"/>
            </w:tcBorders>
          </w:tcPr>
          <w:p w:rsidR="00B826BD" w:rsidRPr="00B70D18" w:rsidRDefault="00B826BD" w:rsidP="005B5B4D">
            <w:pPr>
              <w:snapToGrid w:val="0"/>
              <w:ind w:left="300"/>
              <w:jc w:val="both"/>
            </w:pPr>
            <w:r w:rsidRPr="00B70D18">
              <w:t>-</w:t>
            </w:r>
          </w:p>
        </w:tc>
        <w:tc>
          <w:tcPr>
            <w:tcW w:w="1315"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snapToGrid w:val="0"/>
              <w:ind w:left="300"/>
              <w:jc w:val="both"/>
            </w:pPr>
            <w:r w:rsidRPr="00B70D18">
              <w:t>-</w:t>
            </w:r>
          </w:p>
        </w:tc>
      </w:tr>
      <w:tr w:rsidR="00B826BD" w:rsidRPr="00B70D18">
        <w:trPr>
          <w:trHeight w:val="360"/>
        </w:trPr>
        <w:tc>
          <w:tcPr>
            <w:tcW w:w="3795" w:type="dxa"/>
            <w:tcBorders>
              <w:top w:val="single" w:sz="4" w:space="0" w:color="000000"/>
              <w:left w:val="single" w:sz="4" w:space="0" w:color="000000"/>
              <w:bottom w:val="single" w:sz="4" w:space="0" w:color="000000"/>
            </w:tcBorders>
          </w:tcPr>
          <w:p w:rsidR="00B826BD" w:rsidRPr="00B70D18" w:rsidRDefault="00B826BD" w:rsidP="005B5B4D">
            <w:pPr>
              <w:snapToGrid w:val="0"/>
              <w:ind w:left="300"/>
            </w:pPr>
            <w:r w:rsidRPr="00B70D18">
              <w:t>Смола каменноугольная</w:t>
            </w:r>
          </w:p>
        </w:tc>
        <w:tc>
          <w:tcPr>
            <w:tcW w:w="1260" w:type="dxa"/>
            <w:tcBorders>
              <w:top w:val="single" w:sz="4" w:space="0" w:color="000000"/>
              <w:left w:val="single" w:sz="4" w:space="0" w:color="000000"/>
              <w:bottom w:val="single" w:sz="4" w:space="0" w:color="000000"/>
            </w:tcBorders>
          </w:tcPr>
          <w:p w:rsidR="00B826BD" w:rsidRPr="00B70D18" w:rsidRDefault="00B826BD" w:rsidP="005B5B4D">
            <w:pPr>
              <w:snapToGrid w:val="0"/>
              <w:ind w:left="300"/>
              <w:jc w:val="both"/>
            </w:pPr>
            <w:r w:rsidRPr="00B70D18">
              <w:t>-</w:t>
            </w:r>
          </w:p>
        </w:tc>
        <w:tc>
          <w:tcPr>
            <w:tcW w:w="1440" w:type="dxa"/>
            <w:tcBorders>
              <w:top w:val="single" w:sz="4" w:space="0" w:color="000000"/>
              <w:left w:val="single" w:sz="4" w:space="0" w:color="000000"/>
              <w:bottom w:val="single" w:sz="4" w:space="0" w:color="000000"/>
            </w:tcBorders>
          </w:tcPr>
          <w:p w:rsidR="00B826BD" w:rsidRPr="00B70D18" w:rsidRDefault="00B826BD" w:rsidP="005B5B4D">
            <w:pPr>
              <w:snapToGrid w:val="0"/>
              <w:ind w:left="300"/>
              <w:jc w:val="both"/>
            </w:pPr>
            <w:r w:rsidRPr="00B70D18">
              <w:t>-</w:t>
            </w:r>
          </w:p>
        </w:tc>
        <w:tc>
          <w:tcPr>
            <w:tcW w:w="1440" w:type="dxa"/>
            <w:tcBorders>
              <w:top w:val="single" w:sz="4" w:space="0" w:color="000000"/>
              <w:left w:val="single" w:sz="4" w:space="0" w:color="000000"/>
              <w:bottom w:val="single" w:sz="4" w:space="0" w:color="000000"/>
            </w:tcBorders>
          </w:tcPr>
          <w:p w:rsidR="00B826BD" w:rsidRPr="00B70D18" w:rsidRDefault="00B826BD" w:rsidP="005B5B4D">
            <w:pPr>
              <w:snapToGrid w:val="0"/>
              <w:ind w:left="300"/>
              <w:jc w:val="both"/>
            </w:pPr>
            <w:r w:rsidRPr="00B70D18">
              <w:t>5Ю,0</w:t>
            </w:r>
          </w:p>
        </w:tc>
        <w:tc>
          <w:tcPr>
            <w:tcW w:w="1315"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snapToGrid w:val="0"/>
              <w:ind w:left="300"/>
              <w:jc w:val="both"/>
            </w:pPr>
            <w:r w:rsidRPr="00B70D18">
              <w:t>-</w:t>
            </w:r>
          </w:p>
        </w:tc>
      </w:tr>
      <w:tr w:rsidR="00B826BD" w:rsidRPr="00B70D18">
        <w:trPr>
          <w:trHeight w:val="360"/>
        </w:trPr>
        <w:tc>
          <w:tcPr>
            <w:tcW w:w="3795" w:type="dxa"/>
            <w:tcBorders>
              <w:top w:val="single" w:sz="4" w:space="0" w:color="000000"/>
              <w:left w:val="single" w:sz="4" w:space="0" w:color="000000"/>
              <w:bottom w:val="single" w:sz="4" w:space="0" w:color="000000"/>
            </w:tcBorders>
          </w:tcPr>
          <w:p w:rsidR="00B826BD" w:rsidRPr="00B70D18" w:rsidRDefault="00B826BD" w:rsidP="005B5B4D">
            <w:pPr>
              <w:snapToGrid w:val="0"/>
              <w:ind w:left="300"/>
            </w:pPr>
            <w:r w:rsidRPr="00B70D18">
              <w:t>Пек среднетемпературный</w:t>
            </w:r>
          </w:p>
        </w:tc>
        <w:tc>
          <w:tcPr>
            <w:tcW w:w="1260" w:type="dxa"/>
            <w:tcBorders>
              <w:top w:val="single" w:sz="4" w:space="0" w:color="000000"/>
              <w:left w:val="single" w:sz="4" w:space="0" w:color="000000"/>
              <w:bottom w:val="single" w:sz="4" w:space="0" w:color="000000"/>
            </w:tcBorders>
          </w:tcPr>
          <w:p w:rsidR="00B826BD" w:rsidRPr="00B70D18" w:rsidRDefault="00B826BD" w:rsidP="005B5B4D">
            <w:pPr>
              <w:snapToGrid w:val="0"/>
              <w:ind w:left="300"/>
              <w:jc w:val="both"/>
            </w:pPr>
            <w:r w:rsidRPr="00B70D18">
              <w:t>25,0</w:t>
            </w:r>
          </w:p>
        </w:tc>
        <w:tc>
          <w:tcPr>
            <w:tcW w:w="1440" w:type="dxa"/>
            <w:tcBorders>
              <w:top w:val="single" w:sz="4" w:space="0" w:color="000000"/>
              <w:left w:val="single" w:sz="4" w:space="0" w:color="000000"/>
              <w:bottom w:val="single" w:sz="4" w:space="0" w:color="000000"/>
            </w:tcBorders>
          </w:tcPr>
          <w:p w:rsidR="00B826BD" w:rsidRPr="00B70D18" w:rsidRDefault="00B826BD" w:rsidP="005B5B4D">
            <w:pPr>
              <w:snapToGrid w:val="0"/>
              <w:ind w:left="300"/>
              <w:jc w:val="both"/>
            </w:pPr>
            <w:r w:rsidRPr="00B70D18">
              <w:t>24,5</w:t>
            </w:r>
          </w:p>
        </w:tc>
        <w:tc>
          <w:tcPr>
            <w:tcW w:w="1440" w:type="dxa"/>
            <w:tcBorders>
              <w:top w:val="single" w:sz="4" w:space="0" w:color="000000"/>
              <w:left w:val="single" w:sz="4" w:space="0" w:color="000000"/>
              <w:bottom w:val="single" w:sz="4" w:space="0" w:color="000000"/>
            </w:tcBorders>
          </w:tcPr>
          <w:p w:rsidR="00B826BD" w:rsidRPr="00B70D18" w:rsidRDefault="00B826BD" w:rsidP="005B5B4D">
            <w:pPr>
              <w:snapToGrid w:val="0"/>
              <w:ind w:left="300"/>
              <w:jc w:val="both"/>
            </w:pPr>
            <w:r w:rsidRPr="00B70D18">
              <w:t>20,0</w:t>
            </w:r>
          </w:p>
        </w:tc>
        <w:tc>
          <w:tcPr>
            <w:tcW w:w="1315"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snapToGrid w:val="0"/>
              <w:ind w:left="300"/>
              <w:jc w:val="both"/>
            </w:pPr>
            <w:r w:rsidRPr="00B70D18">
              <w:t>23,0</w:t>
            </w:r>
          </w:p>
        </w:tc>
      </w:tr>
    </w:tbl>
    <w:p w:rsidR="00B826BD" w:rsidRPr="00732F77" w:rsidRDefault="00B826BD" w:rsidP="005B5B4D">
      <w:pPr>
        <w:jc w:val="center"/>
        <w:rPr>
          <w:sz w:val="28"/>
          <w:szCs w:val="28"/>
        </w:rPr>
      </w:pPr>
    </w:p>
    <w:p w:rsidR="00B826BD" w:rsidRPr="00B70D18" w:rsidRDefault="009A7E1C" w:rsidP="00C04ED6">
      <w:pPr>
        <w:pStyle w:val="a6"/>
      </w:pPr>
      <w:r>
        <w:t>Таблица 5.</w:t>
      </w:r>
      <w:r>
        <w:rPr>
          <w:lang w:val="kk-KZ"/>
        </w:rPr>
        <w:t>5</w:t>
      </w:r>
      <w:r w:rsidR="00C04ED6">
        <w:rPr>
          <w:lang w:val="kk-KZ"/>
        </w:rPr>
        <w:t>.</w:t>
      </w:r>
      <w:r w:rsidR="00B826BD" w:rsidRPr="00B70D18">
        <w:t xml:space="preserve">  Состав электродной массы для производства фосфора</w:t>
      </w:r>
    </w:p>
    <w:p w:rsidR="00B826BD" w:rsidRPr="00B70D18" w:rsidRDefault="00B826BD" w:rsidP="005B5B4D">
      <w:pPr>
        <w:jc w:val="both"/>
      </w:pPr>
    </w:p>
    <w:tbl>
      <w:tblPr>
        <w:tblW w:w="0" w:type="auto"/>
        <w:tblInd w:w="108" w:type="dxa"/>
        <w:tblLayout w:type="fixed"/>
        <w:tblLook w:val="0000"/>
      </w:tblPr>
      <w:tblGrid>
        <w:gridCol w:w="4155"/>
        <w:gridCol w:w="2505"/>
        <w:gridCol w:w="2770"/>
      </w:tblGrid>
      <w:tr w:rsidR="00B826BD" w:rsidRPr="00B70D18">
        <w:trPr>
          <w:cantSplit/>
          <w:trHeight w:hRule="exact" w:val="562"/>
        </w:trPr>
        <w:tc>
          <w:tcPr>
            <w:tcW w:w="4155" w:type="dxa"/>
            <w:vMerge w:val="restart"/>
            <w:tcBorders>
              <w:top w:val="single" w:sz="4" w:space="0" w:color="000000"/>
              <w:left w:val="single" w:sz="4" w:space="0" w:color="000000"/>
              <w:bottom w:val="single" w:sz="4" w:space="0" w:color="000000"/>
            </w:tcBorders>
          </w:tcPr>
          <w:p w:rsidR="00B826BD" w:rsidRPr="00B70D18" w:rsidRDefault="00B826BD" w:rsidP="005B5B4D">
            <w:pPr>
              <w:snapToGrid w:val="0"/>
              <w:jc w:val="center"/>
            </w:pPr>
            <w:r w:rsidRPr="00B70D18">
              <w:t>Наименование компонентов</w:t>
            </w:r>
          </w:p>
        </w:tc>
        <w:tc>
          <w:tcPr>
            <w:tcW w:w="2505" w:type="dxa"/>
            <w:tcBorders>
              <w:top w:val="single" w:sz="4" w:space="0" w:color="000000"/>
              <w:left w:val="single" w:sz="4" w:space="0" w:color="000000"/>
              <w:bottom w:val="single" w:sz="4" w:space="0" w:color="000000"/>
            </w:tcBorders>
          </w:tcPr>
          <w:p w:rsidR="00B826BD" w:rsidRPr="00B70D18" w:rsidRDefault="00B826BD" w:rsidP="005B5B4D">
            <w:pPr>
              <w:snapToGrid w:val="0"/>
              <w:jc w:val="center"/>
            </w:pPr>
            <w:r w:rsidRPr="00B70D18">
              <w:t xml:space="preserve">Для печей </w:t>
            </w:r>
          </w:p>
          <w:p w:rsidR="00B826BD" w:rsidRPr="00B70D18" w:rsidRDefault="00B826BD" w:rsidP="005B5B4D">
            <w:pPr>
              <w:jc w:val="center"/>
            </w:pPr>
            <w:r w:rsidRPr="00B70D18">
              <w:t>РК3-48Ф</w:t>
            </w:r>
          </w:p>
        </w:tc>
        <w:tc>
          <w:tcPr>
            <w:tcW w:w="2770"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snapToGrid w:val="0"/>
              <w:jc w:val="center"/>
            </w:pPr>
            <w:r w:rsidRPr="00B70D18">
              <w:t xml:space="preserve">Для печей </w:t>
            </w:r>
          </w:p>
          <w:p w:rsidR="00B826BD" w:rsidRPr="00B70D18" w:rsidRDefault="00B826BD" w:rsidP="005B5B4D">
            <w:pPr>
              <w:jc w:val="center"/>
            </w:pPr>
            <w:r w:rsidRPr="00B70D18">
              <w:t xml:space="preserve"> РК3-72Ф</w:t>
            </w:r>
          </w:p>
        </w:tc>
      </w:tr>
      <w:tr w:rsidR="00B826BD" w:rsidRPr="00B70D18">
        <w:trPr>
          <w:cantSplit/>
        </w:trPr>
        <w:tc>
          <w:tcPr>
            <w:tcW w:w="4155" w:type="dxa"/>
            <w:vMerge/>
            <w:tcBorders>
              <w:top w:val="single" w:sz="4" w:space="0" w:color="000000"/>
              <w:left w:val="single" w:sz="4" w:space="0" w:color="000000"/>
              <w:bottom w:val="single" w:sz="4" w:space="0" w:color="000000"/>
            </w:tcBorders>
          </w:tcPr>
          <w:p w:rsidR="00B826BD" w:rsidRPr="00B70D18" w:rsidRDefault="00B826BD" w:rsidP="005B5B4D"/>
        </w:tc>
        <w:tc>
          <w:tcPr>
            <w:tcW w:w="5275" w:type="dxa"/>
            <w:gridSpan w:val="2"/>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snapToGrid w:val="0"/>
              <w:jc w:val="center"/>
            </w:pPr>
            <w:r w:rsidRPr="00B70D18">
              <w:t>Состав, % мас.</w:t>
            </w:r>
          </w:p>
        </w:tc>
      </w:tr>
      <w:tr w:rsidR="00B826BD" w:rsidRPr="00B70D18">
        <w:trPr>
          <w:trHeight w:val="360"/>
        </w:trPr>
        <w:tc>
          <w:tcPr>
            <w:tcW w:w="4155" w:type="dxa"/>
            <w:tcBorders>
              <w:top w:val="single" w:sz="4" w:space="0" w:color="000000"/>
              <w:left w:val="single" w:sz="4" w:space="0" w:color="000000"/>
              <w:bottom w:val="single" w:sz="4" w:space="0" w:color="000000"/>
            </w:tcBorders>
          </w:tcPr>
          <w:p w:rsidR="00B826BD" w:rsidRPr="00B70D18" w:rsidRDefault="00B826BD" w:rsidP="005B5B4D">
            <w:pPr>
              <w:pStyle w:val="aa"/>
              <w:tabs>
                <w:tab w:val="clear" w:pos="4677"/>
                <w:tab w:val="clear" w:pos="9355"/>
              </w:tabs>
              <w:snapToGrid w:val="0"/>
            </w:pPr>
            <w:r w:rsidRPr="00B70D18">
              <w:t>Термоантрацит</w:t>
            </w:r>
          </w:p>
        </w:tc>
        <w:tc>
          <w:tcPr>
            <w:tcW w:w="2505" w:type="dxa"/>
            <w:tcBorders>
              <w:top w:val="single" w:sz="4" w:space="0" w:color="000000"/>
              <w:left w:val="single" w:sz="4" w:space="0" w:color="000000"/>
              <w:bottom w:val="single" w:sz="4" w:space="0" w:color="000000"/>
            </w:tcBorders>
          </w:tcPr>
          <w:p w:rsidR="00B826BD" w:rsidRPr="00B70D18" w:rsidRDefault="00B826BD" w:rsidP="005B5B4D">
            <w:pPr>
              <w:snapToGrid w:val="0"/>
              <w:jc w:val="center"/>
            </w:pPr>
            <w:r w:rsidRPr="00B70D18">
              <w:t>55,4</w:t>
            </w:r>
          </w:p>
        </w:tc>
        <w:tc>
          <w:tcPr>
            <w:tcW w:w="2770"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snapToGrid w:val="0"/>
              <w:jc w:val="center"/>
            </w:pPr>
            <w:r w:rsidRPr="00B70D18">
              <w:t>55,4</w:t>
            </w:r>
          </w:p>
        </w:tc>
      </w:tr>
      <w:tr w:rsidR="00B826BD" w:rsidRPr="00B70D18">
        <w:trPr>
          <w:trHeight w:val="360"/>
        </w:trPr>
        <w:tc>
          <w:tcPr>
            <w:tcW w:w="4155" w:type="dxa"/>
            <w:tcBorders>
              <w:top w:val="single" w:sz="4" w:space="0" w:color="000000"/>
              <w:left w:val="single" w:sz="4" w:space="0" w:color="000000"/>
              <w:bottom w:val="single" w:sz="4" w:space="0" w:color="000000"/>
            </w:tcBorders>
          </w:tcPr>
          <w:p w:rsidR="00B826BD" w:rsidRPr="00B70D18" w:rsidRDefault="00B826BD" w:rsidP="005B5B4D">
            <w:pPr>
              <w:pStyle w:val="aa"/>
              <w:tabs>
                <w:tab w:val="clear" w:pos="4677"/>
                <w:tab w:val="clear" w:pos="9355"/>
              </w:tabs>
              <w:snapToGrid w:val="0"/>
            </w:pPr>
            <w:r w:rsidRPr="00B70D18">
              <w:t>Пековый кокс</w:t>
            </w:r>
          </w:p>
        </w:tc>
        <w:tc>
          <w:tcPr>
            <w:tcW w:w="2505" w:type="dxa"/>
            <w:tcBorders>
              <w:top w:val="single" w:sz="4" w:space="0" w:color="000000"/>
              <w:left w:val="single" w:sz="4" w:space="0" w:color="000000"/>
              <w:bottom w:val="single" w:sz="4" w:space="0" w:color="000000"/>
            </w:tcBorders>
          </w:tcPr>
          <w:p w:rsidR="00B826BD" w:rsidRPr="00B70D18" w:rsidRDefault="00B826BD" w:rsidP="005B5B4D">
            <w:pPr>
              <w:snapToGrid w:val="0"/>
              <w:jc w:val="center"/>
            </w:pPr>
            <w:r w:rsidRPr="00B70D18">
              <w:t>44,6</w:t>
            </w:r>
          </w:p>
        </w:tc>
        <w:tc>
          <w:tcPr>
            <w:tcW w:w="2770"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snapToGrid w:val="0"/>
              <w:jc w:val="center"/>
            </w:pPr>
            <w:r w:rsidRPr="00B70D18">
              <w:t>32,1</w:t>
            </w:r>
          </w:p>
        </w:tc>
      </w:tr>
      <w:tr w:rsidR="00B826BD" w:rsidRPr="00B70D18">
        <w:trPr>
          <w:trHeight w:val="360"/>
        </w:trPr>
        <w:tc>
          <w:tcPr>
            <w:tcW w:w="4155" w:type="dxa"/>
            <w:tcBorders>
              <w:top w:val="single" w:sz="4" w:space="0" w:color="000000"/>
              <w:left w:val="single" w:sz="4" w:space="0" w:color="000000"/>
              <w:bottom w:val="single" w:sz="4" w:space="0" w:color="000000"/>
            </w:tcBorders>
          </w:tcPr>
          <w:p w:rsidR="00B826BD" w:rsidRPr="00B70D18" w:rsidRDefault="00B826BD" w:rsidP="005B5B4D">
            <w:pPr>
              <w:pStyle w:val="aa"/>
              <w:tabs>
                <w:tab w:val="clear" w:pos="4677"/>
                <w:tab w:val="clear" w:pos="9355"/>
              </w:tabs>
              <w:snapToGrid w:val="0"/>
            </w:pPr>
            <w:r w:rsidRPr="00B70D18">
              <w:t>Графитовые добавки</w:t>
            </w:r>
          </w:p>
        </w:tc>
        <w:tc>
          <w:tcPr>
            <w:tcW w:w="2505" w:type="dxa"/>
            <w:tcBorders>
              <w:top w:val="single" w:sz="4" w:space="0" w:color="000000"/>
              <w:left w:val="single" w:sz="4" w:space="0" w:color="000000"/>
              <w:bottom w:val="single" w:sz="4" w:space="0" w:color="000000"/>
            </w:tcBorders>
          </w:tcPr>
          <w:p w:rsidR="00B826BD" w:rsidRPr="00B70D18" w:rsidRDefault="00B826BD" w:rsidP="005B5B4D">
            <w:pPr>
              <w:snapToGrid w:val="0"/>
              <w:jc w:val="center"/>
            </w:pPr>
            <w:r w:rsidRPr="00B70D18">
              <w:t>-</w:t>
            </w:r>
          </w:p>
        </w:tc>
        <w:tc>
          <w:tcPr>
            <w:tcW w:w="2770"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snapToGrid w:val="0"/>
              <w:jc w:val="center"/>
            </w:pPr>
            <w:r w:rsidRPr="00B70D18">
              <w:t>12,5</w:t>
            </w:r>
          </w:p>
        </w:tc>
      </w:tr>
      <w:tr w:rsidR="00B826BD" w:rsidRPr="00B70D18">
        <w:trPr>
          <w:trHeight w:val="360"/>
        </w:trPr>
        <w:tc>
          <w:tcPr>
            <w:tcW w:w="4155" w:type="dxa"/>
            <w:tcBorders>
              <w:top w:val="single" w:sz="4" w:space="0" w:color="000000"/>
              <w:left w:val="single" w:sz="4" w:space="0" w:color="000000"/>
              <w:bottom w:val="single" w:sz="4" w:space="0" w:color="000000"/>
            </w:tcBorders>
          </w:tcPr>
          <w:p w:rsidR="00B826BD" w:rsidRPr="00B70D18" w:rsidRDefault="00B826BD" w:rsidP="005B5B4D">
            <w:pPr>
              <w:pStyle w:val="aa"/>
              <w:tabs>
                <w:tab w:val="clear" w:pos="4677"/>
                <w:tab w:val="clear" w:pos="9355"/>
              </w:tabs>
              <w:snapToGrid w:val="0"/>
            </w:pPr>
            <w:r w:rsidRPr="00B70D18">
              <w:t>Смола</w:t>
            </w:r>
          </w:p>
        </w:tc>
        <w:tc>
          <w:tcPr>
            <w:tcW w:w="2505" w:type="dxa"/>
            <w:tcBorders>
              <w:top w:val="single" w:sz="4" w:space="0" w:color="000000"/>
              <w:left w:val="single" w:sz="4" w:space="0" w:color="000000"/>
              <w:bottom w:val="single" w:sz="4" w:space="0" w:color="000000"/>
            </w:tcBorders>
          </w:tcPr>
          <w:p w:rsidR="00B826BD" w:rsidRPr="00B70D18" w:rsidRDefault="00B826BD" w:rsidP="005B5B4D">
            <w:pPr>
              <w:snapToGrid w:val="0"/>
              <w:jc w:val="center"/>
            </w:pPr>
            <w:r w:rsidRPr="00B70D18">
              <w:t>15,9</w:t>
            </w:r>
          </w:p>
        </w:tc>
        <w:tc>
          <w:tcPr>
            <w:tcW w:w="2770"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snapToGrid w:val="0"/>
              <w:jc w:val="center"/>
            </w:pPr>
            <w:r w:rsidRPr="00B70D18">
              <w:t>-</w:t>
            </w:r>
          </w:p>
        </w:tc>
      </w:tr>
      <w:tr w:rsidR="00B826BD" w:rsidRPr="00B70D18">
        <w:trPr>
          <w:trHeight w:val="360"/>
        </w:trPr>
        <w:tc>
          <w:tcPr>
            <w:tcW w:w="4155" w:type="dxa"/>
            <w:tcBorders>
              <w:top w:val="single" w:sz="4" w:space="0" w:color="000000"/>
              <w:left w:val="single" w:sz="4" w:space="0" w:color="000000"/>
              <w:bottom w:val="single" w:sz="4" w:space="0" w:color="000000"/>
            </w:tcBorders>
          </w:tcPr>
          <w:p w:rsidR="00B826BD" w:rsidRPr="00B70D18" w:rsidRDefault="00B826BD" w:rsidP="005B5B4D">
            <w:pPr>
              <w:pStyle w:val="aa"/>
              <w:tabs>
                <w:tab w:val="clear" w:pos="4677"/>
                <w:tab w:val="clear" w:pos="9355"/>
              </w:tabs>
              <w:snapToGrid w:val="0"/>
            </w:pPr>
            <w:r w:rsidRPr="00B70D18">
              <w:t>Пек среднетемпературный</w:t>
            </w:r>
          </w:p>
        </w:tc>
        <w:tc>
          <w:tcPr>
            <w:tcW w:w="2505" w:type="dxa"/>
            <w:tcBorders>
              <w:top w:val="single" w:sz="4" w:space="0" w:color="000000"/>
              <w:left w:val="single" w:sz="4" w:space="0" w:color="000000"/>
              <w:bottom w:val="single" w:sz="4" w:space="0" w:color="000000"/>
            </w:tcBorders>
          </w:tcPr>
          <w:p w:rsidR="00B826BD" w:rsidRPr="00B70D18" w:rsidRDefault="00B826BD" w:rsidP="005B5B4D">
            <w:pPr>
              <w:snapToGrid w:val="0"/>
              <w:jc w:val="center"/>
            </w:pPr>
            <w:r w:rsidRPr="00B70D18">
              <w:t>10,0</w:t>
            </w:r>
          </w:p>
        </w:tc>
        <w:tc>
          <w:tcPr>
            <w:tcW w:w="2770"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snapToGrid w:val="0"/>
              <w:jc w:val="center"/>
            </w:pPr>
            <w:r w:rsidRPr="00B70D18">
              <w:t>26,0</w:t>
            </w:r>
          </w:p>
        </w:tc>
      </w:tr>
    </w:tbl>
    <w:p w:rsidR="00B826BD" w:rsidRPr="00732F77" w:rsidRDefault="00B826BD" w:rsidP="005B5B4D">
      <w:pPr>
        <w:jc w:val="center"/>
        <w:rPr>
          <w:sz w:val="28"/>
          <w:szCs w:val="28"/>
        </w:rPr>
      </w:pPr>
    </w:p>
    <w:p w:rsidR="00B826BD" w:rsidRPr="00732F77" w:rsidRDefault="00B826BD" w:rsidP="005B5B4D">
      <w:pPr>
        <w:jc w:val="center"/>
        <w:rPr>
          <w:sz w:val="28"/>
          <w:szCs w:val="28"/>
        </w:rPr>
      </w:pPr>
    </w:p>
    <w:p w:rsidR="00B826BD" w:rsidRPr="00732F77" w:rsidRDefault="00B826BD" w:rsidP="005B5B4D">
      <w:pPr>
        <w:tabs>
          <w:tab w:val="left" w:pos="930"/>
        </w:tabs>
        <w:jc w:val="both"/>
        <w:rPr>
          <w:b/>
          <w:sz w:val="28"/>
          <w:szCs w:val="28"/>
        </w:rPr>
      </w:pPr>
      <w:r w:rsidRPr="00732F77">
        <w:rPr>
          <w:b/>
          <w:sz w:val="28"/>
          <w:szCs w:val="28"/>
        </w:rPr>
        <w:t xml:space="preserve"> Коксование электрода</w:t>
      </w:r>
    </w:p>
    <w:p w:rsidR="00B826BD" w:rsidRPr="00732F77" w:rsidRDefault="00B826BD" w:rsidP="005B5B4D">
      <w:pPr>
        <w:ind w:firstLine="480"/>
        <w:jc w:val="both"/>
        <w:rPr>
          <w:sz w:val="28"/>
          <w:szCs w:val="28"/>
        </w:rPr>
      </w:pPr>
      <w:r w:rsidRPr="00732F77">
        <w:rPr>
          <w:sz w:val="28"/>
          <w:szCs w:val="28"/>
        </w:rPr>
        <w:t>При входе электрода в контактные щеки температура массы колеблется от 60 до 100</w:t>
      </w:r>
      <w:r w:rsidRPr="00732F77">
        <w:rPr>
          <w:sz w:val="28"/>
          <w:szCs w:val="28"/>
          <w:vertAlign w:val="superscript"/>
        </w:rPr>
        <w:t>о</w:t>
      </w:r>
      <w:r w:rsidRPr="00732F77">
        <w:rPr>
          <w:sz w:val="28"/>
          <w:szCs w:val="28"/>
        </w:rPr>
        <w:t>С. По мере опускания электрода происходит нагрев массы, ее расплавление, выделение летучих и коксование связующего, которое начинается при температурах  400-420</w:t>
      </w:r>
      <w:r w:rsidRPr="00732F77">
        <w:rPr>
          <w:sz w:val="28"/>
          <w:szCs w:val="28"/>
          <w:vertAlign w:val="superscript"/>
        </w:rPr>
        <w:t>о</w:t>
      </w:r>
      <w:r w:rsidRPr="00732F77">
        <w:rPr>
          <w:sz w:val="28"/>
          <w:szCs w:val="28"/>
        </w:rPr>
        <w:t>С. При температуре 500</w:t>
      </w:r>
      <w:r w:rsidRPr="00732F77">
        <w:rPr>
          <w:sz w:val="28"/>
          <w:szCs w:val="28"/>
          <w:vertAlign w:val="superscript"/>
        </w:rPr>
        <w:t>о</w:t>
      </w:r>
      <w:r w:rsidRPr="00732F77">
        <w:rPr>
          <w:sz w:val="28"/>
          <w:szCs w:val="28"/>
        </w:rPr>
        <w:t>С масса превращается в твердый монолит в результате связывания твердых углеродистых частиц образовавшимся полукоксом. Дальнейший нагрев сопровождается выделением летучих, упрочнением электрода, повышением его электропроводности. Так при 750-800</w:t>
      </w:r>
      <w:r w:rsidRPr="00732F77">
        <w:rPr>
          <w:sz w:val="28"/>
          <w:szCs w:val="28"/>
          <w:vertAlign w:val="superscript"/>
        </w:rPr>
        <w:t>о</w:t>
      </w:r>
      <w:r w:rsidRPr="00732F77">
        <w:rPr>
          <w:sz w:val="28"/>
          <w:szCs w:val="28"/>
        </w:rPr>
        <w:t xml:space="preserve">С полукокс связующего </w:t>
      </w:r>
      <w:r w:rsidRPr="00732F77">
        <w:rPr>
          <w:sz w:val="28"/>
          <w:szCs w:val="28"/>
        </w:rPr>
        <w:lastRenderedPageBreak/>
        <w:t>превращается в кокс, а при 900</w:t>
      </w:r>
      <w:r w:rsidRPr="00732F77">
        <w:rPr>
          <w:sz w:val="28"/>
          <w:szCs w:val="28"/>
          <w:vertAlign w:val="superscript"/>
        </w:rPr>
        <w:t>о</w:t>
      </w:r>
      <w:r w:rsidRPr="00732F77">
        <w:rPr>
          <w:sz w:val="28"/>
          <w:szCs w:val="28"/>
        </w:rPr>
        <w:t>С происходит уплотнение коксовой структуры обожженной электродной массы, в результате чего получается скоксованный электрод.</w:t>
      </w:r>
    </w:p>
    <w:p w:rsidR="00B826BD" w:rsidRPr="00732F77" w:rsidRDefault="00B826BD" w:rsidP="005B5B4D">
      <w:pPr>
        <w:ind w:firstLine="480"/>
        <w:jc w:val="both"/>
        <w:rPr>
          <w:sz w:val="28"/>
          <w:szCs w:val="28"/>
        </w:rPr>
      </w:pPr>
      <w:r w:rsidRPr="00732F77">
        <w:rPr>
          <w:sz w:val="28"/>
          <w:szCs w:val="28"/>
        </w:rPr>
        <w:t>Таким образом, с точки зрения процесса коксования электрод можно разделить по высоте на пять осно</w:t>
      </w:r>
      <w:r w:rsidR="00D909D6">
        <w:rPr>
          <w:sz w:val="28"/>
          <w:szCs w:val="28"/>
        </w:rPr>
        <w:t>вных температурных зон (Рис.5.1</w:t>
      </w:r>
      <w:r w:rsidR="00D909D6">
        <w:rPr>
          <w:sz w:val="28"/>
          <w:szCs w:val="28"/>
          <w:lang w:val="kk-KZ"/>
        </w:rPr>
        <w:t>0</w:t>
      </w:r>
      <w:r w:rsidRPr="00732F77">
        <w:rPr>
          <w:sz w:val="28"/>
          <w:szCs w:val="28"/>
        </w:rPr>
        <w:t>).</w:t>
      </w:r>
    </w:p>
    <w:p w:rsidR="00B826BD" w:rsidRPr="00732F77" w:rsidRDefault="00020FE9" w:rsidP="005B5B4D">
      <w:pPr>
        <w:ind w:right="3594" w:firstLine="480"/>
        <w:jc w:val="both"/>
        <w:rPr>
          <w:sz w:val="28"/>
          <w:szCs w:val="28"/>
        </w:rPr>
      </w:pPr>
      <w:r>
        <w:rPr>
          <w:sz w:val="28"/>
          <w:szCs w:val="28"/>
        </w:rPr>
        <w:pict>
          <v:shape id="_x0000_s2239" type="#_x0000_t202" style="position:absolute;left:0;text-align:left;margin-left:305.9pt;margin-top:-.1pt;width:161.7pt;height:385.05pt;z-index:251665408;mso-wrap-distance-left:9.05pt;mso-wrap-distance-right:9.05pt" strokecolor="white" strokeweight=".5pt">
            <v:fill color2="black"/>
            <v:stroke color2="black"/>
            <v:textbox style="mso-next-textbox:#_x0000_s2239" inset="7.45pt,3.85pt,7.45pt,3.85pt">
              <w:txbxContent>
                <w:p w:rsidR="00441E4C" w:rsidRDefault="00441E4C">
                  <w:r>
                    <w:rPr>
                      <w:noProof/>
                      <w:lang w:eastAsia="ru-RU"/>
                    </w:rPr>
                    <w:drawing>
                      <wp:inline distT="0" distB="0" distL="0" distR="0">
                        <wp:extent cx="1868805" cy="4102735"/>
                        <wp:effectExtent l="19050" t="0" r="0" b="0"/>
                        <wp:docPr id="604" name="Рисунок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42"/>
                                <a:srcRect/>
                                <a:stretch>
                                  <a:fillRect/>
                                </a:stretch>
                              </pic:blipFill>
                              <pic:spPr bwMode="auto">
                                <a:xfrm>
                                  <a:off x="0" y="0"/>
                                  <a:ext cx="1868805" cy="4102735"/>
                                </a:xfrm>
                                <a:prstGeom prst="rect">
                                  <a:avLst/>
                                </a:prstGeom>
                                <a:solidFill>
                                  <a:srgbClr val="FFFFFF"/>
                                </a:solidFill>
                                <a:ln w="9525">
                                  <a:noFill/>
                                  <a:miter lim="800000"/>
                                  <a:headEnd/>
                                  <a:tailEnd/>
                                </a:ln>
                              </pic:spPr>
                            </pic:pic>
                          </a:graphicData>
                        </a:graphic>
                      </wp:inline>
                    </w:drawing>
                  </w:r>
                </w:p>
                <w:p w:rsidR="00441E4C" w:rsidRDefault="00441E4C"/>
                <w:p w:rsidR="00441E4C" w:rsidRDefault="00441E4C">
                  <w:pPr>
                    <w:jc w:val="center"/>
                  </w:pPr>
                  <w:r>
                    <w:t>Рис.5.1</w:t>
                  </w:r>
                  <w:r>
                    <w:rPr>
                      <w:lang w:val="kk-KZ"/>
                    </w:rPr>
                    <w:t>0</w:t>
                  </w:r>
                  <w:r>
                    <w:t>. Коксование самоспекающегося электрода</w:t>
                  </w:r>
                </w:p>
              </w:txbxContent>
            </v:textbox>
          </v:shape>
        </w:pict>
      </w:r>
      <w:r w:rsidR="00B826BD" w:rsidRPr="00732F77">
        <w:rPr>
          <w:sz w:val="28"/>
          <w:szCs w:val="28"/>
          <w:lang w:val="en-US"/>
        </w:rPr>
        <w:t>I</w:t>
      </w:r>
      <w:r w:rsidR="00B826BD" w:rsidRPr="00732F77">
        <w:rPr>
          <w:sz w:val="28"/>
          <w:szCs w:val="28"/>
        </w:rPr>
        <w:t xml:space="preserve"> зона (размягчение) – ограничена снизу изотермой 70</w:t>
      </w:r>
      <w:r w:rsidR="00B826BD" w:rsidRPr="00732F77">
        <w:rPr>
          <w:sz w:val="28"/>
          <w:szCs w:val="28"/>
          <w:vertAlign w:val="superscript"/>
        </w:rPr>
        <w:t>о</w:t>
      </w:r>
      <w:r w:rsidR="00B826BD" w:rsidRPr="00732F77">
        <w:rPr>
          <w:sz w:val="28"/>
          <w:szCs w:val="28"/>
        </w:rPr>
        <w:t>С. В этой зоне масса находится в кускообразном твердом состоянии. (При загрузке холодной массы).</w:t>
      </w:r>
    </w:p>
    <w:p w:rsidR="00B826BD" w:rsidRPr="00732F77" w:rsidRDefault="00B826BD" w:rsidP="005B5B4D">
      <w:pPr>
        <w:ind w:right="3594" w:firstLine="480"/>
        <w:jc w:val="both"/>
        <w:rPr>
          <w:sz w:val="28"/>
          <w:szCs w:val="28"/>
        </w:rPr>
      </w:pPr>
      <w:r w:rsidRPr="00732F77">
        <w:rPr>
          <w:sz w:val="28"/>
          <w:szCs w:val="28"/>
          <w:lang w:val="en-US"/>
        </w:rPr>
        <w:t>II</w:t>
      </w:r>
      <w:r w:rsidRPr="00732F77">
        <w:rPr>
          <w:sz w:val="28"/>
          <w:szCs w:val="28"/>
        </w:rPr>
        <w:t xml:space="preserve"> зона (растекание) – расположена между изотермами 70-360</w:t>
      </w:r>
      <w:r w:rsidRPr="00732F77">
        <w:rPr>
          <w:sz w:val="28"/>
          <w:szCs w:val="28"/>
          <w:vertAlign w:val="superscript"/>
        </w:rPr>
        <w:t>о</w:t>
      </w:r>
      <w:r w:rsidRPr="00732F77">
        <w:rPr>
          <w:sz w:val="28"/>
          <w:szCs w:val="28"/>
        </w:rPr>
        <w:t>С. В этой зоне связующие массы находятся в расплавленном состоянии. По мере приближения к зоне коксования начинается интенсивное выделение летучих веществ.</w:t>
      </w:r>
    </w:p>
    <w:p w:rsidR="00B826BD" w:rsidRPr="00732F77" w:rsidRDefault="00B826BD" w:rsidP="005B5B4D">
      <w:pPr>
        <w:ind w:right="3594" w:firstLine="480"/>
        <w:jc w:val="both"/>
        <w:rPr>
          <w:sz w:val="28"/>
          <w:szCs w:val="28"/>
        </w:rPr>
      </w:pPr>
      <w:r w:rsidRPr="00732F77">
        <w:rPr>
          <w:sz w:val="28"/>
          <w:szCs w:val="28"/>
          <w:lang w:val="en-US"/>
        </w:rPr>
        <w:t>III</w:t>
      </w:r>
      <w:r w:rsidRPr="00732F77">
        <w:rPr>
          <w:sz w:val="28"/>
          <w:szCs w:val="28"/>
        </w:rPr>
        <w:t xml:space="preserve">  зона (коксование связующего) – расположена между изотермами 350-400</w:t>
      </w:r>
      <w:r w:rsidRPr="00732F77">
        <w:rPr>
          <w:sz w:val="28"/>
          <w:szCs w:val="28"/>
          <w:vertAlign w:val="superscript"/>
        </w:rPr>
        <w:t xml:space="preserve"> о</w:t>
      </w:r>
      <w:r w:rsidRPr="00732F77">
        <w:rPr>
          <w:sz w:val="28"/>
          <w:szCs w:val="28"/>
        </w:rPr>
        <w:t>С. В этой зоне происходит образование решетки кокса. Масса – еще в жидком состоянии.</w:t>
      </w:r>
    </w:p>
    <w:p w:rsidR="00B826BD" w:rsidRPr="00732F77" w:rsidRDefault="00B826BD" w:rsidP="005B5B4D">
      <w:pPr>
        <w:ind w:right="3594" w:firstLine="482"/>
        <w:jc w:val="both"/>
        <w:rPr>
          <w:sz w:val="28"/>
          <w:szCs w:val="28"/>
        </w:rPr>
      </w:pPr>
      <w:r w:rsidRPr="00732F77">
        <w:rPr>
          <w:sz w:val="28"/>
          <w:szCs w:val="28"/>
          <w:lang w:val="en-US"/>
        </w:rPr>
        <w:t>IV</w:t>
      </w:r>
      <w:r w:rsidRPr="00732F77">
        <w:rPr>
          <w:sz w:val="28"/>
          <w:szCs w:val="28"/>
        </w:rPr>
        <w:t xml:space="preserve"> зона - ограничена сверху изотермой 400</w:t>
      </w:r>
      <w:r w:rsidRPr="00732F77">
        <w:rPr>
          <w:sz w:val="28"/>
          <w:szCs w:val="28"/>
          <w:vertAlign w:val="superscript"/>
        </w:rPr>
        <w:t xml:space="preserve"> о</w:t>
      </w:r>
      <w:r w:rsidRPr="00732F77">
        <w:rPr>
          <w:sz w:val="28"/>
          <w:szCs w:val="28"/>
        </w:rPr>
        <w:t>С и заканчивается при 900-1200</w:t>
      </w:r>
      <w:r w:rsidRPr="00732F77">
        <w:rPr>
          <w:sz w:val="28"/>
          <w:szCs w:val="28"/>
          <w:vertAlign w:val="superscript"/>
        </w:rPr>
        <w:t>о</w:t>
      </w:r>
      <w:r w:rsidRPr="00732F77">
        <w:rPr>
          <w:sz w:val="28"/>
          <w:szCs w:val="28"/>
        </w:rPr>
        <w:t>С, у торца электрода значительный перепад температур.</w:t>
      </w:r>
    </w:p>
    <w:p w:rsidR="00B826BD" w:rsidRPr="00732F77" w:rsidRDefault="00B826BD" w:rsidP="005B5B4D">
      <w:pPr>
        <w:ind w:right="3594" w:firstLine="482"/>
        <w:jc w:val="both"/>
        <w:rPr>
          <w:sz w:val="28"/>
          <w:szCs w:val="28"/>
        </w:rPr>
      </w:pPr>
      <w:r w:rsidRPr="00732F77">
        <w:rPr>
          <w:sz w:val="28"/>
          <w:szCs w:val="28"/>
        </w:rPr>
        <w:t xml:space="preserve">Электрод представляет собой твердую, в различной степени скоксованную массу. В этой зоне продолжается выделение летучих веществ, происходит твердофазное превращение полукокса в кокс связующего. </w:t>
      </w:r>
    </w:p>
    <w:p w:rsidR="00B826BD" w:rsidRPr="00732F77" w:rsidRDefault="00B826BD" w:rsidP="005B5B4D">
      <w:pPr>
        <w:tabs>
          <w:tab w:val="left" w:pos="9354"/>
        </w:tabs>
        <w:ind w:right="-6" w:firstLine="480"/>
        <w:jc w:val="both"/>
        <w:rPr>
          <w:sz w:val="28"/>
          <w:szCs w:val="28"/>
        </w:rPr>
      </w:pPr>
      <w:r w:rsidRPr="00732F77">
        <w:rPr>
          <w:sz w:val="28"/>
          <w:szCs w:val="28"/>
          <w:lang w:val="en-US"/>
        </w:rPr>
        <w:t>V</w:t>
      </w:r>
      <w:r w:rsidRPr="00732F77">
        <w:rPr>
          <w:sz w:val="28"/>
          <w:szCs w:val="28"/>
        </w:rPr>
        <w:t xml:space="preserve"> зона – ниже 900-1200</w:t>
      </w:r>
      <w:r w:rsidRPr="00732F77">
        <w:rPr>
          <w:sz w:val="28"/>
          <w:szCs w:val="28"/>
          <w:vertAlign w:val="superscript"/>
        </w:rPr>
        <w:t xml:space="preserve"> о</w:t>
      </w:r>
      <w:r w:rsidRPr="00732F77">
        <w:rPr>
          <w:sz w:val="28"/>
          <w:szCs w:val="28"/>
        </w:rPr>
        <w:t>С – зона сформированного электрода, имеющего требуемую прочность и электропроводность.</w:t>
      </w:r>
    </w:p>
    <w:p w:rsidR="00B826BD" w:rsidRPr="00732F77" w:rsidRDefault="00B826BD" w:rsidP="005B5B4D">
      <w:pPr>
        <w:ind w:firstLine="480"/>
        <w:jc w:val="both"/>
        <w:rPr>
          <w:sz w:val="28"/>
          <w:szCs w:val="28"/>
        </w:rPr>
      </w:pPr>
      <w:r w:rsidRPr="00732F77">
        <w:rPr>
          <w:sz w:val="28"/>
          <w:szCs w:val="28"/>
        </w:rPr>
        <w:t>Протяженность каждой зоны по высоте электродов различна и даже для печей одной и той же мощности может меняться в зависимости от температур окружающей среды и печных газов.</w:t>
      </w:r>
    </w:p>
    <w:p w:rsidR="00B826BD" w:rsidRPr="00732F77" w:rsidRDefault="00B826BD" w:rsidP="005B5B4D">
      <w:pPr>
        <w:ind w:firstLine="480"/>
        <w:jc w:val="both"/>
        <w:rPr>
          <w:sz w:val="28"/>
          <w:szCs w:val="28"/>
        </w:rPr>
      </w:pPr>
      <w:r w:rsidRPr="00732F77">
        <w:rPr>
          <w:sz w:val="28"/>
          <w:szCs w:val="28"/>
        </w:rPr>
        <w:t>Кажущаяся плотность обжигаемого электрода постепенно уменьшается до минимума при 500</w:t>
      </w:r>
      <w:r w:rsidRPr="00732F77">
        <w:rPr>
          <w:sz w:val="28"/>
          <w:szCs w:val="28"/>
          <w:vertAlign w:val="superscript"/>
        </w:rPr>
        <w:t>о</w:t>
      </w:r>
      <w:r w:rsidRPr="00732F77">
        <w:rPr>
          <w:sz w:val="28"/>
          <w:szCs w:val="28"/>
        </w:rPr>
        <w:t xml:space="preserve">С, при дальнейшем росте температуры изменяется мало. Истинная плотность электрода (без учета его протяженности) непрерывно увеличивается с повышением температуры. </w:t>
      </w:r>
    </w:p>
    <w:p w:rsidR="00B826BD" w:rsidRPr="00732F77" w:rsidRDefault="00B826BD" w:rsidP="005B5B4D">
      <w:pPr>
        <w:ind w:firstLine="480"/>
        <w:jc w:val="both"/>
        <w:rPr>
          <w:sz w:val="28"/>
          <w:szCs w:val="28"/>
        </w:rPr>
      </w:pPr>
      <w:r w:rsidRPr="00732F77">
        <w:rPr>
          <w:sz w:val="28"/>
          <w:szCs w:val="28"/>
        </w:rPr>
        <w:t>Пористость электрода наиболее интенсивно возрастает в температурном интервале, соответствующем выделению летучих веществ (до 500</w:t>
      </w:r>
      <w:r w:rsidRPr="00732F77">
        <w:rPr>
          <w:sz w:val="28"/>
          <w:szCs w:val="28"/>
          <w:vertAlign w:val="superscript"/>
        </w:rPr>
        <w:t>о</w:t>
      </w:r>
      <w:r w:rsidRPr="00732F77">
        <w:rPr>
          <w:sz w:val="28"/>
          <w:szCs w:val="28"/>
        </w:rPr>
        <w:t>С).</w:t>
      </w:r>
    </w:p>
    <w:p w:rsidR="00B826BD" w:rsidRPr="00732F77" w:rsidRDefault="00B826BD" w:rsidP="005B5B4D">
      <w:pPr>
        <w:ind w:firstLine="480"/>
        <w:jc w:val="both"/>
        <w:rPr>
          <w:sz w:val="28"/>
          <w:szCs w:val="28"/>
        </w:rPr>
      </w:pPr>
      <w:r w:rsidRPr="00732F77">
        <w:rPr>
          <w:sz w:val="28"/>
          <w:szCs w:val="28"/>
        </w:rPr>
        <w:t>Механическая прочность электрода с повышением температуры возрастает в результате коксования связующего.</w:t>
      </w:r>
    </w:p>
    <w:p w:rsidR="00B826BD" w:rsidRPr="00732F77" w:rsidRDefault="00B826BD" w:rsidP="005B5B4D">
      <w:pPr>
        <w:ind w:firstLine="480"/>
        <w:jc w:val="both"/>
        <w:rPr>
          <w:sz w:val="28"/>
          <w:szCs w:val="28"/>
        </w:rPr>
      </w:pPr>
      <w:r w:rsidRPr="00732F77">
        <w:rPr>
          <w:sz w:val="28"/>
          <w:szCs w:val="28"/>
        </w:rPr>
        <w:t>Удельное электрическое сопротивление при нагреве электрода до 300-400</w:t>
      </w:r>
      <w:r w:rsidRPr="00732F77">
        <w:rPr>
          <w:sz w:val="28"/>
          <w:szCs w:val="28"/>
          <w:vertAlign w:val="superscript"/>
        </w:rPr>
        <w:t>о</w:t>
      </w:r>
      <w:r w:rsidRPr="00732F77">
        <w:rPr>
          <w:sz w:val="28"/>
          <w:szCs w:val="28"/>
        </w:rPr>
        <w:t>С имеет большую величину, но при дальнейшем повышении температур наблюдается его постепенное снижение.</w:t>
      </w:r>
    </w:p>
    <w:p w:rsidR="00B826BD" w:rsidRPr="00732F77" w:rsidRDefault="00B826BD" w:rsidP="005B5B4D">
      <w:pPr>
        <w:ind w:firstLine="480"/>
        <w:jc w:val="both"/>
        <w:rPr>
          <w:sz w:val="28"/>
          <w:szCs w:val="28"/>
        </w:rPr>
      </w:pPr>
      <w:r w:rsidRPr="00732F77">
        <w:rPr>
          <w:sz w:val="28"/>
          <w:szCs w:val="28"/>
        </w:rPr>
        <w:lastRenderedPageBreak/>
        <w:t>Ход коксования зависит от скорости нагрева. При быстром нагревании отгоняется большое количество летучих веществ, сопровождающееся большой усадкой, что способствует образованию трещин. Однако скорость нагрева электрода в зоне плит не регулируется, определяется свойствами сырой и скоксованной массы. Медленный подъем температуры должен осуществляться до 500</w:t>
      </w:r>
      <w:r w:rsidRPr="00732F77">
        <w:rPr>
          <w:sz w:val="28"/>
          <w:szCs w:val="28"/>
          <w:vertAlign w:val="superscript"/>
        </w:rPr>
        <w:t>о</w:t>
      </w:r>
      <w:r w:rsidRPr="00732F77">
        <w:rPr>
          <w:sz w:val="28"/>
          <w:szCs w:val="28"/>
        </w:rPr>
        <w:t>С, т.е. до температуры образования полукокса. В процессе превращения полукокса в кокс скорость подъема температур не оказывает существенного влияния на количество образующего кокса.</w:t>
      </w:r>
    </w:p>
    <w:p w:rsidR="00B826BD" w:rsidRPr="00732F77" w:rsidRDefault="00B826BD" w:rsidP="005B5B4D">
      <w:pPr>
        <w:ind w:firstLine="480"/>
        <w:jc w:val="both"/>
        <w:rPr>
          <w:sz w:val="28"/>
          <w:szCs w:val="28"/>
        </w:rPr>
      </w:pPr>
      <w:r w:rsidRPr="00732F77">
        <w:rPr>
          <w:sz w:val="28"/>
          <w:szCs w:val="28"/>
        </w:rPr>
        <w:t>Несмотря на тщательное перемешивание твердых углеродистых масс со связующим при приготовлении электродной массы, при ее плавлении однородность нарушается в связи с сегрегацией, т.е. осаждением твердых углеродистых материалов в жидком связующем.</w:t>
      </w:r>
    </w:p>
    <w:p w:rsidR="00B826BD" w:rsidRPr="00732F77" w:rsidRDefault="00B826BD" w:rsidP="005B5B4D">
      <w:pPr>
        <w:ind w:firstLine="480"/>
        <w:jc w:val="both"/>
        <w:rPr>
          <w:sz w:val="28"/>
          <w:szCs w:val="28"/>
        </w:rPr>
      </w:pPr>
      <w:r w:rsidRPr="00732F77">
        <w:rPr>
          <w:sz w:val="28"/>
          <w:szCs w:val="28"/>
        </w:rPr>
        <w:t>Участки скоксованного электрода с явно выраженной сегрегацией обеднены коксом связующего и имеют малую механическую прочность.</w:t>
      </w:r>
    </w:p>
    <w:p w:rsidR="00B826BD" w:rsidRPr="00732F77" w:rsidRDefault="00B826BD" w:rsidP="005B5B4D">
      <w:pPr>
        <w:ind w:firstLine="480"/>
        <w:jc w:val="both"/>
        <w:rPr>
          <w:sz w:val="28"/>
          <w:szCs w:val="28"/>
        </w:rPr>
      </w:pPr>
      <w:r w:rsidRPr="00732F77">
        <w:rPr>
          <w:sz w:val="28"/>
          <w:szCs w:val="28"/>
        </w:rPr>
        <w:t>Сегрегации способствует ряд причин: большой столб жидкой массы в электроде, неравномерная загрузка массы в электрод, неравномерное коксование, высокое содержание связующего, низкая вязкость связующего, неправильный грансостав наполнителя и др. Замеры вязкости связующего при различной температуре показали, что она снижается до минимального значения, которое остается относительно постоянным до температуры начала коксования, выше которой вязкость резко возрастает. Очевидно, наиболее опасным участком  с точки зрения сегрегации является область минимальной вязкости. Связующее с широким диапазоном текучести дает плохой электрод. Массы с узким диапазоном текучести более соответствуют условиям эксплуатации.</w:t>
      </w:r>
    </w:p>
    <w:p w:rsidR="00B826BD" w:rsidRPr="00732F77" w:rsidRDefault="00B826BD" w:rsidP="005B5B4D">
      <w:pPr>
        <w:ind w:firstLine="480"/>
        <w:jc w:val="both"/>
        <w:rPr>
          <w:sz w:val="28"/>
          <w:szCs w:val="28"/>
        </w:rPr>
      </w:pPr>
      <w:r w:rsidRPr="00732F77">
        <w:rPr>
          <w:sz w:val="28"/>
          <w:szCs w:val="28"/>
        </w:rPr>
        <w:t>Для исключения сегрегации в каждом отдельном случае опытным путем устанавливают оптимальный столб жидкой массы в кожухе, график ее загрузки, уточняют рецептуру массы и температурный режим обжига.</w:t>
      </w:r>
    </w:p>
    <w:p w:rsidR="00B826BD" w:rsidRPr="00732F77" w:rsidRDefault="00B826BD" w:rsidP="005B5B4D">
      <w:pPr>
        <w:ind w:firstLine="480"/>
        <w:jc w:val="both"/>
        <w:rPr>
          <w:sz w:val="28"/>
          <w:szCs w:val="28"/>
        </w:rPr>
      </w:pPr>
      <w:r w:rsidRPr="00732F77">
        <w:rPr>
          <w:sz w:val="28"/>
          <w:szCs w:val="28"/>
        </w:rPr>
        <w:t>На рис.6.3. представлены изотермы коксования электродной массы в области контактных щек на одной из фосфорных печей при мощности 40-45 МВа. Аналогичный характер изменения температуры на печах других типов.</w:t>
      </w:r>
    </w:p>
    <w:p w:rsidR="00B826BD" w:rsidRPr="00732F77" w:rsidRDefault="00B826BD" w:rsidP="005B5B4D">
      <w:pPr>
        <w:ind w:firstLine="480"/>
        <w:jc w:val="both"/>
        <w:rPr>
          <w:sz w:val="28"/>
          <w:szCs w:val="28"/>
        </w:rPr>
      </w:pPr>
      <w:r w:rsidRPr="00732F77">
        <w:rPr>
          <w:sz w:val="28"/>
          <w:szCs w:val="28"/>
        </w:rPr>
        <w:t>Полученные результаты показали, что характер распределения температур по высоте и сечению всех электродов в области контактных плит одинаков: температура электродной массы в центре сечения электрода всегда выше, чем у плит, при этом температура электродной массы  со стороны обращенной к центру ванны печи выше, чем со стороны обращенной к стенке ванны, что указывает на неравномерность распределения температур по сечению. Коксование электрода начинается в его центре, а затем распространяется к периферии. По мере опускания электрода ниже уровня контактных плит, происходит выравнивание температур по сечению электрода.</w:t>
      </w:r>
    </w:p>
    <w:p w:rsidR="00B826BD" w:rsidRPr="00732F77" w:rsidRDefault="00B826BD" w:rsidP="005B5B4D">
      <w:pPr>
        <w:ind w:firstLine="480"/>
        <w:jc w:val="both"/>
        <w:rPr>
          <w:sz w:val="28"/>
          <w:szCs w:val="28"/>
        </w:rPr>
      </w:pPr>
      <w:r w:rsidRPr="00732F77">
        <w:rPr>
          <w:sz w:val="28"/>
          <w:szCs w:val="28"/>
        </w:rPr>
        <w:t xml:space="preserve">Характер распределения температур в электроде (в области контактных плит) дает основание полагать, что обжиг электродной массы в фосфорной печи происходит преимущественно за счет тепла, подаваемого по </w:t>
      </w:r>
      <w:r w:rsidRPr="00732F77">
        <w:rPr>
          <w:sz w:val="28"/>
          <w:szCs w:val="28"/>
        </w:rPr>
        <w:lastRenderedPageBreak/>
        <w:t>скоксованной части электрода. Тепло, выделяющееся в контакте щека – электрод не является источником тепла или обжига электродной массы, так как отводится с водой, охлаждающей контактные щеки.</w:t>
      </w:r>
    </w:p>
    <w:p w:rsidR="00B826BD" w:rsidRPr="00732F77" w:rsidRDefault="00B826BD" w:rsidP="005B5B4D">
      <w:pPr>
        <w:ind w:firstLine="480"/>
        <w:jc w:val="both"/>
        <w:rPr>
          <w:sz w:val="28"/>
          <w:szCs w:val="28"/>
        </w:rPr>
      </w:pPr>
      <w:r w:rsidRPr="00732F77">
        <w:rPr>
          <w:sz w:val="28"/>
          <w:szCs w:val="28"/>
        </w:rPr>
        <w:t>Этим и объясняется, что температура электродной массы у плит ниже, чем в центре сечения электрода.</w:t>
      </w:r>
    </w:p>
    <w:p w:rsidR="00B826BD" w:rsidRPr="00732F77" w:rsidRDefault="00B826BD" w:rsidP="005B5B4D">
      <w:pPr>
        <w:ind w:firstLine="482"/>
        <w:jc w:val="both"/>
        <w:rPr>
          <w:sz w:val="28"/>
          <w:szCs w:val="28"/>
        </w:rPr>
      </w:pPr>
      <w:r w:rsidRPr="00732F77">
        <w:rPr>
          <w:sz w:val="28"/>
          <w:szCs w:val="28"/>
        </w:rPr>
        <w:t>Тепло, передаваемое по скоксованной части электрода из ванны печи, складывается из тепла от прохождения тока по скоксованной части электрода и тепла, поступающего за счет теплопередачи из ванны печи. Следует учесть, что нескоксованная электродная масса не электропроводна. Следовательно, непосредственно в зону обжига необходимое количество тепла может поступать только за счет теплопроводности из более нагретых зон. Поэтому   хорошая теплопроводность скоксованной и нескоксованной электродной массы является условием  надежной работы электрода. Для не скоксованной массы теплопроводность может быть повышена введением теплопроводных добавок – графита, графитированного кокса и др.</w:t>
      </w:r>
    </w:p>
    <w:p w:rsidR="00B826BD" w:rsidRPr="00732F77" w:rsidRDefault="00B826BD" w:rsidP="005B5B4D">
      <w:pPr>
        <w:ind w:firstLine="480"/>
        <w:jc w:val="both"/>
        <w:rPr>
          <w:sz w:val="28"/>
          <w:szCs w:val="28"/>
        </w:rPr>
      </w:pPr>
      <w:r w:rsidRPr="00732F77">
        <w:rPr>
          <w:sz w:val="28"/>
          <w:szCs w:val="28"/>
        </w:rPr>
        <w:t>По условиям нормальной работы самообжигающихся электродов, электродная масса в области контактных  щек примерно на половине или 2/3 их высоты должна находиться в достаточно пластичном  состоянии.</w:t>
      </w:r>
    </w:p>
    <w:p w:rsidR="00B826BD" w:rsidRPr="00732F77" w:rsidRDefault="00B826BD" w:rsidP="005B5B4D">
      <w:pPr>
        <w:ind w:firstLine="480"/>
        <w:jc w:val="both"/>
        <w:rPr>
          <w:sz w:val="28"/>
          <w:szCs w:val="28"/>
        </w:rPr>
      </w:pPr>
      <w:r w:rsidRPr="00732F77">
        <w:rPr>
          <w:sz w:val="28"/>
          <w:szCs w:val="28"/>
        </w:rPr>
        <w:t>В этом случае верхние половины щек по отношению к нескоксованной массе служат направляющими, которые придают электроду необходимую форму, а в нижние части щек электрод поступает с притертой поверхностью, которая соответствует рельефу контактной поверхности щек. Этим достигается улучшение контакта щека – электрод в коксованной части электрода.</w:t>
      </w:r>
    </w:p>
    <w:p w:rsidR="00B826BD" w:rsidRPr="00732F77" w:rsidRDefault="00B826BD" w:rsidP="005B5B4D">
      <w:pPr>
        <w:ind w:firstLine="480"/>
        <w:jc w:val="both"/>
        <w:rPr>
          <w:sz w:val="28"/>
          <w:szCs w:val="28"/>
        </w:rPr>
      </w:pPr>
      <w:r w:rsidRPr="00732F77">
        <w:rPr>
          <w:sz w:val="28"/>
          <w:szCs w:val="28"/>
        </w:rPr>
        <w:t>При выходе из контактных плит электрод должен  иметь достаточную прочность, чтобы выдержать вес рабочего конца электрода и передать его контактным плитам и далее – электрододержателю.</w:t>
      </w:r>
    </w:p>
    <w:p w:rsidR="00B826BD" w:rsidRPr="00732F77" w:rsidRDefault="00B826BD" w:rsidP="005B5B4D">
      <w:pPr>
        <w:ind w:firstLine="480"/>
        <w:jc w:val="both"/>
        <w:rPr>
          <w:sz w:val="28"/>
          <w:szCs w:val="28"/>
        </w:rPr>
      </w:pPr>
      <w:r w:rsidRPr="00732F77">
        <w:rPr>
          <w:sz w:val="28"/>
          <w:szCs w:val="28"/>
        </w:rPr>
        <w:t>Как установлено, для этого необходимо, чтобы уровень спекания электродной массы находился в пределах нижней части (трети) высоты контактной плиты.</w:t>
      </w:r>
    </w:p>
    <w:p w:rsidR="00B826BD" w:rsidRPr="00732F77" w:rsidRDefault="00B826BD" w:rsidP="005B5B4D">
      <w:pPr>
        <w:ind w:firstLine="480"/>
        <w:jc w:val="both"/>
        <w:rPr>
          <w:sz w:val="28"/>
          <w:szCs w:val="28"/>
        </w:rPr>
      </w:pPr>
      <w:r w:rsidRPr="00732F77">
        <w:rPr>
          <w:sz w:val="28"/>
          <w:szCs w:val="28"/>
        </w:rPr>
        <w:t>Обычно на таком уровне находится зона коксования электродов карбидных, корундовых и других открытых печей. На этих печах печные газы сгорают на колошнике и обогревают   электроды в его нескоксованной части. При интенсивном выделении реакционных газов  при работе на высокой мощности электрод может перегреться и зона коксования повысится. Для регулирования температурного режима обжига электрода в промежутке между электродом и кожухом электрододержателя (мантелью) подается воздух.</w:t>
      </w:r>
    </w:p>
    <w:p w:rsidR="00B826BD" w:rsidRPr="00732F77" w:rsidRDefault="00B826BD" w:rsidP="005B5B4D">
      <w:pPr>
        <w:ind w:firstLine="480"/>
        <w:jc w:val="both"/>
        <w:rPr>
          <w:sz w:val="28"/>
          <w:szCs w:val="28"/>
        </w:rPr>
      </w:pPr>
      <w:r w:rsidRPr="00732F77">
        <w:rPr>
          <w:sz w:val="28"/>
          <w:szCs w:val="28"/>
        </w:rPr>
        <w:t>Торец электрода, находящийся в реакционной зоне, подвергается действию расплава и электрической дуги. Это приводит к расходованию торца электрода и необходимости его перепуска. Перепуск осуществляется раз в смену, либо каждый час. Величина перепуска связана с количеством выбранной электрической энергии, т.е. с мощностью.</w:t>
      </w:r>
    </w:p>
    <w:p w:rsidR="00B826BD" w:rsidRPr="00732F77" w:rsidRDefault="00B826BD" w:rsidP="005B5B4D">
      <w:pPr>
        <w:jc w:val="both"/>
        <w:rPr>
          <w:sz w:val="28"/>
          <w:szCs w:val="28"/>
        </w:rPr>
      </w:pPr>
    </w:p>
    <w:p w:rsidR="00B826BD" w:rsidRPr="00732F77" w:rsidRDefault="00B826BD" w:rsidP="005B5B4D">
      <w:pPr>
        <w:tabs>
          <w:tab w:val="left" w:pos="930"/>
        </w:tabs>
        <w:jc w:val="both"/>
        <w:rPr>
          <w:b/>
          <w:sz w:val="28"/>
          <w:szCs w:val="28"/>
        </w:rPr>
      </w:pPr>
      <w:r w:rsidRPr="00732F77">
        <w:rPr>
          <w:b/>
          <w:sz w:val="28"/>
          <w:szCs w:val="28"/>
        </w:rPr>
        <w:lastRenderedPageBreak/>
        <w:t xml:space="preserve"> Эксплуатация электродов</w:t>
      </w:r>
    </w:p>
    <w:p w:rsidR="00B826BD" w:rsidRPr="00732F77" w:rsidRDefault="00B826BD" w:rsidP="005B5B4D">
      <w:pPr>
        <w:ind w:firstLine="480"/>
        <w:jc w:val="both"/>
        <w:rPr>
          <w:sz w:val="28"/>
          <w:szCs w:val="28"/>
        </w:rPr>
      </w:pPr>
      <w:r w:rsidRPr="00732F77">
        <w:rPr>
          <w:sz w:val="28"/>
          <w:szCs w:val="28"/>
        </w:rPr>
        <w:t>Длина рабочего электрода обусловлена глубиной ванны электрической печи. Реакционная зона печи и расстояние торец-подина имеют определенное положение, которое изменяется в диапазоне хода электрода, в зависимости от мощности, на которой печь в данный момент эксплуатируется, сопротивления ванны, количества шлака и т.д.</w:t>
      </w:r>
    </w:p>
    <w:p w:rsidR="00B826BD" w:rsidRPr="00732F77" w:rsidRDefault="00B826BD" w:rsidP="005B5B4D">
      <w:pPr>
        <w:ind w:firstLine="480"/>
        <w:jc w:val="both"/>
        <w:rPr>
          <w:sz w:val="28"/>
          <w:szCs w:val="28"/>
        </w:rPr>
      </w:pPr>
      <w:r w:rsidRPr="00732F77">
        <w:rPr>
          <w:sz w:val="28"/>
          <w:szCs w:val="28"/>
        </w:rPr>
        <w:t>О длине рабочего конца электрода при эксплуатации обычно судят по совокупности ряда показателей, таких как:</w:t>
      </w:r>
    </w:p>
    <w:p w:rsidR="00B826BD" w:rsidRPr="00732F77" w:rsidRDefault="00B826BD" w:rsidP="005B5B4D">
      <w:pPr>
        <w:ind w:left="480"/>
        <w:jc w:val="both"/>
        <w:rPr>
          <w:sz w:val="28"/>
          <w:szCs w:val="28"/>
        </w:rPr>
      </w:pPr>
      <w:r w:rsidRPr="00732F77">
        <w:rPr>
          <w:sz w:val="28"/>
          <w:szCs w:val="28"/>
        </w:rPr>
        <w:t>1    – положение траверсы;</w:t>
      </w:r>
    </w:p>
    <w:p w:rsidR="00B826BD" w:rsidRPr="00732F77" w:rsidRDefault="00B826BD" w:rsidP="005B5B4D">
      <w:pPr>
        <w:ind w:firstLine="480"/>
        <w:jc w:val="both"/>
        <w:rPr>
          <w:sz w:val="28"/>
          <w:szCs w:val="28"/>
        </w:rPr>
      </w:pPr>
      <w:r w:rsidRPr="00732F77">
        <w:rPr>
          <w:sz w:val="28"/>
          <w:szCs w:val="28"/>
        </w:rPr>
        <w:t>2    – количество расплава в печи;</w:t>
      </w:r>
    </w:p>
    <w:p w:rsidR="00B826BD" w:rsidRPr="00732F77" w:rsidRDefault="00B826BD" w:rsidP="005B5B4D">
      <w:pPr>
        <w:ind w:firstLine="480"/>
        <w:jc w:val="both"/>
        <w:rPr>
          <w:sz w:val="28"/>
          <w:szCs w:val="28"/>
        </w:rPr>
      </w:pPr>
      <w:r w:rsidRPr="00732F77">
        <w:rPr>
          <w:sz w:val="28"/>
          <w:szCs w:val="28"/>
        </w:rPr>
        <w:t>3 – состав расплава. (В карбидных печах при работе на расплаве с малым содержанием СаС</w:t>
      </w:r>
      <w:r w:rsidRPr="00732F77">
        <w:rPr>
          <w:sz w:val="28"/>
          <w:szCs w:val="28"/>
          <w:vertAlign w:val="subscript"/>
        </w:rPr>
        <w:t>2</w:t>
      </w:r>
      <w:r w:rsidRPr="00732F77">
        <w:rPr>
          <w:sz w:val="28"/>
          <w:szCs w:val="28"/>
        </w:rPr>
        <w:t>, присутствующая в расплаве СаО реагирует с углеродом электрода, увеличивая его расход. В фосфорных печах электрод реагирует со свободным Са</w:t>
      </w:r>
      <w:r w:rsidRPr="00732F77">
        <w:rPr>
          <w:sz w:val="28"/>
          <w:szCs w:val="28"/>
          <w:vertAlign w:val="subscript"/>
        </w:rPr>
        <w:t>3</w:t>
      </w:r>
      <w:r w:rsidRPr="00732F77">
        <w:rPr>
          <w:sz w:val="28"/>
          <w:szCs w:val="28"/>
        </w:rPr>
        <w:t>(РО</w:t>
      </w:r>
      <w:r w:rsidRPr="00732F77">
        <w:rPr>
          <w:sz w:val="28"/>
          <w:szCs w:val="28"/>
          <w:vertAlign w:val="subscript"/>
        </w:rPr>
        <w:t>4</w:t>
      </w:r>
      <w:r w:rsidRPr="00732F77">
        <w:rPr>
          <w:sz w:val="28"/>
          <w:szCs w:val="28"/>
        </w:rPr>
        <w:t>)</w:t>
      </w:r>
      <w:r w:rsidRPr="00732F77">
        <w:rPr>
          <w:sz w:val="28"/>
          <w:szCs w:val="28"/>
          <w:vertAlign w:val="subscript"/>
        </w:rPr>
        <w:t>2</w:t>
      </w:r>
      <w:r w:rsidRPr="00732F77">
        <w:rPr>
          <w:sz w:val="28"/>
          <w:szCs w:val="28"/>
        </w:rPr>
        <w:t>);</w:t>
      </w:r>
    </w:p>
    <w:p w:rsidR="00B826BD" w:rsidRPr="00732F77" w:rsidRDefault="00B826BD" w:rsidP="005B5B4D">
      <w:pPr>
        <w:ind w:left="360"/>
        <w:jc w:val="both"/>
        <w:rPr>
          <w:sz w:val="28"/>
          <w:szCs w:val="28"/>
        </w:rPr>
      </w:pPr>
      <w:r w:rsidRPr="00732F77">
        <w:rPr>
          <w:sz w:val="28"/>
          <w:szCs w:val="28"/>
        </w:rPr>
        <w:t>4 – характер подъема токовой нагрузки;</w:t>
      </w:r>
    </w:p>
    <w:p w:rsidR="00B826BD" w:rsidRPr="00732F77" w:rsidRDefault="00B826BD" w:rsidP="005B5B4D">
      <w:pPr>
        <w:ind w:firstLine="360"/>
        <w:jc w:val="both"/>
        <w:rPr>
          <w:sz w:val="28"/>
          <w:szCs w:val="28"/>
        </w:rPr>
      </w:pPr>
      <w:r w:rsidRPr="00732F77">
        <w:rPr>
          <w:sz w:val="28"/>
          <w:szCs w:val="28"/>
        </w:rPr>
        <w:t>5 – температура отходящего газа.</w:t>
      </w:r>
    </w:p>
    <w:p w:rsidR="00B826BD" w:rsidRPr="00732F77" w:rsidRDefault="00B826BD" w:rsidP="005B5B4D">
      <w:pPr>
        <w:jc w:val="both"/>
        <w:rPr>
          <w:sz w:val="28"/>
          <w:szCs w:val="28"/>
        </w:rPr>
      </w:pPr>
    </w:p>
    <w:p w:rsidR="00B826BD" w:rsidRPr="00732F77" w:rsidRDefault="00B826BD" w:rsidP="005B5B4D">
      <w:pPr>
        <w:ind w:firstLine="360"/>
        <w:jc w:val="both"/>
        <w:rPr>
          <w:sz w:val="28"/>
          <w:szCs w:val="28"/>
        </w:rPr>
      </w:pPr>
      <w:r w:rsidRPr="00732F77">
        <w:rPr>
          <w:sz w:val="28"/>
          <w:szCs w:val="28"/>
        </w:rPr>
        <w:t>Если при нормальных технологических параметрах траверса занимает верхнее положение (особенно в моменты снижения мощности), то длина рабочего конца превышает необходимую. Крайнее нижнее положение траверсы в моменты слива указывает на заниженную длину рабочего конца.</w:t>
      </w:r>
    </w:p>
    <w:p w:rsidR="00B826BD" w:rsidRPr="00732F77" w:rsidRDefault="00B826BD" w:rsidP="005B5B4D">
      <w:pPr>
        <w:ind w:firstLine="360"/>
        <w:jc w:val="both"/>
        <w:rPr>
          <w:sz w:val="28"/>
          <w:szCs w:val="28"/>
        </w:rPr>
      </w:pPr>
      <w:r w:rsidRPr="00732F77">
        <w:rPr>
          <w:sz w:val="28"/>
          <w:szCs w:val="28"/>
        </w:rPr>
        <w:t>При высоком уровне расплава в ванне печи, связанном с систематическими его передержками, электроды становятся короткими, и печь работает «верхом».</w:t>
      </w:r>
    </w:p>
    <w:p w:rsidR="00B826BD" w:rsidRPr="00732F77" w:rsidRDefault="00B826BD" w:rsidP="005B5B4D">
      <w:pPr>
        <w:ind w:firstLine="360"/>
        <w:jc w:val="both"/>
        <w:rPr>
          <w:sz w:val="28"/>
          <w:szCs w:val="28"/>
        </w:rPr>
      </w:pPr>
      <w:r w:rsidRPr="00732F77">
        <w:rPr>
          <w:sz w:val="28"/>
          <w:szCs w:val="28"/>
        </w:rPr>
        <w:t>При высоком углеродистом слое электроды занимают верхнее положение, поэтому при переходе на нормальный режим работы они могут оказаться короткими.</w:t>
      </w:r>
    </w:p>
    <w:p w:rsidR="00B826BD" w:rsidRPr="00732F77" w:rsidRDefault="00B826BD" w:rsidP="005B5B4D">
      <w:pPr>
        <w:ind w:firstLine="360"/>
        <w:jc w:val="both"/>
        <w:rPr>
          <w:sz w:val="28"/>
          <w:szCs w:val="28"/>
        </w:rPr>
      </w:pPr>
      <w:r w:rsidRPr="00732F77">
        <w:rPr>
          <w:sz w:val="28"/>
          <w:szCs w:val="28"/>
        </w:rPr>
        <w:t>Работа на коротких рабочих концах электродов всегда сопровождается повышением температуры под крышкой печи, причем в большей степени, чем от других причин (задержка слива, избыток кокса).</w:t>
      </w:r>
    </w:p>
    <w:p w:rsidR="00B826BD" w:rsidRPr="00732F77" w:rsidRDefault="00B826BD" w:rsidP="005B5B4D">
      <w:pPr>
        <w:ind w:firstLine="357"/>
        <w:jc w:val="both"/>
        <w:rPr>
          <w:sz w:val="28"/>
          <w:szCs w:val="28"/>
        </w:rPr>
      </w:pPr>
      <w:r w:rsidRPr="00732F77">
        <w:rPr>
          <w:sz w:val="28"/>
          <w:szCs w:val="28"/>
        </w:rPr>
        <w:t>При нормальном и устойчивом режиме работы печи все три электрода имеют равную длину, поэтому величину перепуска их также должна быть одинаковой. Для оптимальных условий коксования электродов необходимо, чтобы перепуск их производился равномерно, через короткие промежутки времени.</w:t>
      </w:r>
    </w:p>
    <w:p w:rsidR="00B826BD" w:rsidRPr="00732F77" w:rsidRDefault="00B826BD" w:rsidP="005B5B4D">
      <w:pPr>
        <w:ind w:firstLine="357"/>
        <w:jc w:val="both"/>
        <w:rPr>
          <w:sz w:val="28"/>
          <w:szCs w:val="28"/>
        </w:rPr>
      </w:pPr>
      <w:r w:rsidRPr="00732F77">
        <w:rPr>
          <w:sz w:val="28"/>
          <w:szCs w:val="28"/>
        </w:rPr>
        <w:t>Набивка электродной массы производится в дневное время один раз в сутки, без остановки печи. При этом следует следить за тем, чтобы не допускать снижение уровня массы ниже определенного заданного  предела.</w:t>
      </w:r>
    </w:p>
    <w:p w:rsidR="00B826BD" w:rsidRPr="00732F77" w:rsidRDefault="00B826BD" w:rsidP="005B5B4D">
      <w:pPr>
        <w:ind w:firstLine="360"/>
        <w:jc w:val="both"/>
        <w:rPr>
          <w:sz w:val="28"/>
          <w:szCs w:val="28"/>
        </w:rPr>
      </w:pPr>
      <w:r w:rsidRPr="00732F77">
        <w:rPr>
          <w:sz w:val="28"/>
          <w:szCs w:val="28"/>
        </w:rPr>
        <w:t>Обрывы и обломы электродов приводят к большим простоям печи и нарушению всего производственного цикла. Принято обрывом электрода называть обрыв его по не скоксованной части, а обломом – разрушение скоксованного участка.</w:t>
      </w:r>
    </w:p>
    <w:p w:rsidR="00B826BD" w:rsidRPr="00732F77" w:rsidRDefault="00B826BD" w:rsidP="005B5B4D">
      <w:pPr>
        <w:ind w:firstLine="360"/>
        <w:jc w:val="both"/>
        <w:rPr>
          <w:sz w:val="28"/>
          <w:szCs w:val="28"/>
        </w:rPr>
      </w:pPr>
      <w:r w:rsidRPr="00732F77">
        <w:rPr>
          <w:sz w:val="28"/>
          <w:szCs w:val="28"/>
        </w:rPr>
        <w:t xml:space="preserve">При обрыве разрывается металлический кожух в результате действия повышенных температур. Сырая масса при этом выливается в печь. </w:t>
      </w:r>
      <w:r w:rsidRPr="00732F77">
        <w:rPr>
          <w:sz w:val="28"/>
          <w:szCs w:val="28"/>
        </w:rPr>
        <w:lastRenderedPageBreak/>
        <w:t>Причиной обрыва является либо ускоренный перепуск, либо несоответствие состава массы режиму коксования электрода на печи. В любом случае зона коксования вышла из плит и опустилась до температуры, разрушающей кожух.</w:t>
      </w:r>
    </w:p>
    <w:p w:rsidR="00B826BD" w:rsidRPr="00732F77" w:rsidRDefault="00B826BD" w:rsidP="005B5B4D">
      <w:pPr>
        <w:ind w:firstLine="360"/>
        <w:jc w:val="both"/>
        <w:rPr>
          <w:sz w:val="28"/>
          <w:szCs w:val="28"/>
        </w:rPr>
      </w:pPr>
      <w:r w:rsidRPr="00732F77">
        <w:rPr>
          <w:sz w:val="28"/>
          <w:szCs w:val="28"/>
        </w:rPr>
        <w:t xml:space="preserve">Облом происходит тогда, когда электрод имеет низкую  механическую прочность уже в скоксованном состоянии. Это является следствием неправильного режима коксования, сегрегацией, частыми остановками печи и охлаждением электрода, что вызывает его растрескивание и другими причинами. </w:t>
      </w:r>
    </w:p>
    <w:p w:rsidR="00B826BD" w:rsidRPr="00732F77" w:rsidRDefault="00B826BD" w:rsidP="005B5B4D">
      <w:pPr>
        <w:ind w:firstLine="360"/>
        <w:jc w:val="both"/>
        <w:rPr>
          <w:sz w:val="28"/>
          <w:szCs w:val="28"/>
        </w:rPr>
      </w:pPr>
      <w:r w:rsidRPr="00732F77">
        <w:rPr>
          <w:sz w:val="28"/>
          <w:szCs w:val="28"/>
        </w:rPr>
        <w:t>Таким образом, надежная работа электрода определяется качеством сырья и электродной массы, качеством кожуха и режимом коксования и перепуска электрода электрода. Помимо причин, связанных со спеканием электрода, могут быть другие, вызванные нарушением режима обслуживания печи. Например:</w:t>
      </w:r>
    </w:p>
    <w:p w:rsidR="00B826BD" w:rsidRPr="00732F77" w:rsidRDefault="00B826BD" w:rsidP="005B5B4D">
      <w:pPr>
        <w:numPr>
          <w:ilvl w:val="0"/>
          <w:numId w:val="3"/>
        </w:numPr>
        <w:tabs>
          <w:tab w:val="left" w:pos="720"/>
        </w:tabs>
        <w:jc w:val="both"/>
        <w:rPr>
          <w:sz w:val="28"/>
          <w:szCs w:val="28"/>
        </w:rPr>
      </w:pPr>
      <w:r w:rsidRPr="00732F77">
        <w:rPr>
          <w:sz w:val="28"/>
          <w:szCs w:val="28"/>
        </w:rPr>
        <w:t>Частыми остановками, снижением мощности печи, что приводит к нарушению тепловых режимов коксования, смещению зоны коксования и получению электродов плохого качества с трещинами термического происхождения.</w:t>
      </w:r>
    </w:p>
    <w:p w:rsidR="00B826BD" w:rsidRPr="00732F77" w:rsidRDefault="00B826BD" w:rsidP="005B5B4D">
      <w:pPr>
        <w:numPr>
          <w:ilvl w:val="0"/>
          <w:numId w:val="3"/>
        </w:numPr>
        <w:tabs>
          <w:tab w:val="left" w:pos="720"/>
        </w:tabs>
        <w:jc w:val="both"/>
        <w:rPr>
          <w:sz w:val="28"/>
          <w:szCs w:val="28"/>
        </w:rPr>
      </w:pPr>
      <w:r w:rsidRPr="00732F77">
        <w:rPr>
          <w:sz w:val="28"/>
          <w:szCs w:val="28"/>
        </w:rPr>
        <w:t>Некачественной сваркой при наращивании электродных оболочек.</w:t>
      </w:r>
    </w:p>
    <w:p w:rsidR="00B826BD" w:rsidRPr="00732F77" w:rsidRDefault="00B826BD" w:rsidP="005B5B4D">
      <w:pPr>
        <w:numPr>
          <w:ilvl w:val="0"/>
          <w:numId w:val="3"/>
        </w:numPr>
        <w:tabs>
          <w:tab w:val="clear" w:pos="720"/>
          <w:tab w:val="left" w:pos="717"/>
        </w:tabs>
        <w:ind w:left="717"/>
        <w:jc w:val="both"/>
        <w:rPr>
          <w:sz w:val="28"/>
          <w:szCs w:val="28"/>
        </w:rPr>
      </w:pPr>
      <w:r w:rsidRPr="00732F77">
        <w:rPr>
          <w:sz w:val="28"/>
          <w:szCs w:val="28"/>
        </w:rPr>
        <w:t>Высокой температурой отходящих газов под крышкой печи, что приводит к разрушению кожуха электрода на выходе из контактных плит.</w:t>
      </w:r>
    </w:p>
    <w:p w:rsidR="00B826BD" w:rsidRPr="00732F77" w:rsidRDefault="00B826BD" w:rsidP="005B5B4D">
      <w:pPr>
        <w:numPr>
          <w:ilvl w:val="0"/>
          <w:numId w:val="3"/>
        </w:numPr>
        <w:tabs>
          <w:tab w:val="clear" w:pos="720"/>
          <w:tab w:val="left" w:pos="717"/>
        </w:tabs>
        <w:ind w:left="717"/>
        <w:jc w:val="both"/>
        <w:rPr>
          <w:sz w:val="28"/>
          <w:szCs w:val="28"/>
        </w:rPr>
      </w:pPr>
      <w:r w:rsidRPr="00732F77">
        <w:rPr>
          <w:sz w:val="28"/>
          <w:szCs w:val="28"/>
        </w:rPr>
        <w:t>Быстрым набором токовой нагрузки, что может вызвать термические напряжения и привести к образованию трещин.</w:t>
      </w:r>
    </w:p>
    <w:p w:rsidR="00B826BD" w:rsidRPr="00732F77" w:rsidRDefault="00B826BD" w:rsidP="005B5B4D">
      <w:pPr>
        <w:numPr>
          <w:ilvl w:val="0"/>
          <w:numId w:val="3"/>
        </w:numPr>
        <w:tabs>
          <w:tab w:val="left" w:pos="720"/>
        </w:tabs>
        <w:jc w:val="both"/>
        <w:rPr>
          <w:sz w:val="28"/>
          <w:szCs w:val="28"/>
        </w:rPr>
      </w:pPr>
      <w:r w:rsidRPr="00732F77">
        <w:rPr>
          <w:sz w:val="28"/>
          <w:szCs w:val="28"/>
        </w:rPr>
        <w:t>Высоким уровнем жидкого столба электродной массы, способствующим сегрегации и резкому снижению механической прочности электрода.</w:t>
      </w:r>
    </w:p>
    <w:p w:rsidR="00B826BD" w:rsidRPr="00732F77" w:rsidRDefault="00B826BD" w:rsidP="005B5B4D">
      <w:pPr>
        <w:numPr>
          <w:ilvl w:val="0"/>
          <w:numId w:val="3"/>
        </w:numPr>
        <w:tabs>
          <w:tab w:val="left" w:pos="720"/>
        </w:tabs>
        <w:jc w:val="both"/>
        <w:rPr>
          <w:sz w:val="28"/>
          <w:szCs w:val="28"/>
        </w:rPr>
      </w:pPr>
      <w:r w:rsidRPr="00732F77">
        <w:rPr>
          <w:sz w:val="28"/>
          <w:szCs w:val="28"/>
        </w:rPr>
        <w:t>Попаданием пыли при загрузке массы, загрязнением массы посторонними примесями, что ухудшает механическую прочность электрода.</w:t>
      </w:r>
    </w:p>
    <w:p w:rsidR="00B826BD" w:rsidRPr="00732F77" w:rsidRDefault="00B826BD" w:rsidP="005B5B4D">
      <w:pPr>
        <w:numPr>
          <w:ilvl w:val="0"/>
          <w:numId w:val="3"/>
        </w:numPr>
        <w:tabs>
          <w:tab w:val="left" w:pos="720"/>
        </w:tabs>
        <w:jc w:val="both"/>
        <w:rPr>
          <w:sz w:val="28"/>
          <w:szCs w:val="28"/>
        </w:rPr>
      </w:pPr>
      <w:r w:rsidRPr="00732F77">
        <w:rPr>
          <w:sz w:val="28"/>
          <w:szCs w:val="28"/>
        </w:rPr>
        <w:t>Механическими воздействиями на электрод: посадкой электрода на подину, неравномерным давлением шихты или неправильным положением его в шихте, сильным обрушением и др., что приводит к облому электродов.</w:t>
      </w:r>
    </w:p>
    <w:p w:rsidR="00B826BD" w:rsidRPr="00732F77" w:rsidRDefault="00B826BD" w:rsidP="005B5B4D">
      <w:pPr>
        <w:numPr>
          <w:ilvl w:val="0"/>
          <w:numId w:val="3"/>
        </w:numPr>
        <w:tabs>
          <w:tab w:val="left" w:pos="720"/>
        </w:tabs>
        <w:jc w:val="both"/>
        <w:rPr>
          <w:sz w:val="28"/>
          <w:szCs w:val="28"/>
        </w:rPr>
      </w:pPr>
      <w:r w:rsidRPr="00732F77">
        <w:rPr>
          <w:sz w:val="28"/>
          <w:szCs w:val="28"/>
        </w:rPr>
        <w:t>Перегрузкой по току – из-за нарушения режимов регулирования мощности печи, что приводит к прожогу электродной оболочки, сопровождающемуся вытеканием электродной массы.</w:t>
      </w:r>
    </w:p>
    <w:p w:rsidR="00B826BD" w:rsidRPr="00732F77" w:rsidRDefault="00B826BD" w:rsidP="005B5B4D">
      <w:pPr>
        <w:ind w:left="720" w:hanging="360"/>
        <w:rPr>
          <w:sz w:val="28"/>
          <w:szCs w:val="28"/>
        </w:rPr>
      </w:pPr>
      <w:r w:rsidRPr="00732F77">
        <w:rPr>
          <w:sz w:val="28"/>
          <w:szCs w:val="28"/>
        </w:rPr>
        <w:t>9.  Плохим качеством контакта щека-электрод, что вызывает прожог электродной    оболочки и вытеканием массы.</w:t>
      </w:r>
    </w:p>
    <w:p w:rsidR="00B826BD" w:rsidRPr="00732F77" w:rsidRDefault="00B826BD" w:rsidP="005B5B4D">
      <w:pPr>
        <w:tabs>
          <w:tab w:val="left" w:pos="7665"/>
        </w:tabs>
        <w:ind w:firstLine="540"/>
        <w:jc w:val="both"/>
        <w:rPr>
          <w:sz w:val="28"/>
          <w:szCs w:val="28"/>
        </w:rPr>
      </w:pPr>
    </w:p>
    <w:p w:rsidR="00D909D6" w:rsidRDefault="00D909D6" w:rsidP="00B95E90">
      <w:pPr>
        <w:rPr>
          <w:b/>
          <w:sz w:val="28"/>
          <w:szCs w:val="28"/>
          <w:lang w:val="kk-KZ"/>
        </w:rPr>
      </w:pPr>
    </w:p>
    <w:p w:rsidR="00D909D6" w:rsidRDefault="00D909D6" w:rsidP="00B95E90">
      <w:pPr>
        <w:rPr>
          <w:b/>
          <w:sz w:val="28"/>
          <w:szCs w:val="28"/>
          <w:lang w:val="kk-KZ"/>
        </w:rPr>
      </w:pPr>
    </w:p>
    <w:p w:rsidR="00D909D6" w:rsidRDefault="00D909D6" w:rsidP="00B95E90">
      <w:pPr>
        <w:rPr>
          <w:b/>
          <w:sz w:val="28"/>
          <w:szCs w:val="28"/>
          <w:lang w:val="kk-KZ"/>
        </w:rPr>
      </w:pPr>
    </w:p>
    <w:p w:rsidR="00D909D6" w:rsidRDefault="00D909D6" w:rsidP="00B95E90">
      <w:pPr>
        <w:rPr>
          <w:b/>
          <w:sz w:val="28"/>
          <w:szCs w:val="28"/>
          <w:lang w:val="kk-KZ"/>
        </w:rPr>
      </w:pPr>
    </w:p>
    <w:p w:rsidR="00B826BD" w:rsidRPr="00A90F91" w:rsidRDefault="00257984" w:rsidP="00B95E90">
      <w:pPr>
        <w:rPr>
          <w:b/>
          <w:sz w:val="28"/>
          <w:szCs w:val="28"/>
          <w:lang w:val="kk-KZ"/>
        </w:rPr>
      </w:pPr>
      <w:r w:rsidRPr="00257984">
        <w:rPr>
          <w:b/>
          <w:sz w:val="28"/>
          <w:szCs w:val="28"/>
          <w:lang w:val="kk-KZ"/>
        </w:rPr>
        <w:lastRenderedPageBreak/>
        <w:t>6</w:t>
      </w:r>
      <w:r w:rsidR="00A90F91" w:rsidRPr="00257984">
        <w:rPr>
          <w:b/>
          <w:sz w:val="28"/>
          <w:szCs w:val="28"/>
          <w:lang w:val="kk-KZ"/>
        </w:rPr>
        <w:t xml:space="preserve">-глава. </w:t>
      </w:r>
      <w:r w:rsidR="00A90F91" w:rsidRPr="00257984">
        <w:rPr>
          <w:b/>
          <w:sz w:val="28"/>
          <w:szCs w:val="28"/>
        </w:rPr>
        <w:t>ПРО</w:t>
      </w:r>
      <w:r w:rsidR="00A90F91" w:rsidRPr="00A90F91">
        <w:rPr>
          <w:b/>
          <w:sz w:val="28"/>
          <w:szCs w:val="28"/>
        </w:rPr>
        <w:t>ИЗВОДСТВО КАРБИДА КАЛЬЦИЯ</w:t>
      </w:r>
    </w:p>
    <w:p w:rsidR="00C07E98" w:rsidRDefault="00B95E90" w:rsidP="00B95E90">
      <w:pPr>
        <w:pStyle w:val="2"/>
        <w:rPr>
          <w:rFonts w:ascii="Times New Roman" w:hAnsi="Times New Roman" w:cs="Times New Roman"/>
          <w:b w:val="0"/>
          <w:i w:val="0"/>
          <w:lang w:val="kk-KZ"/>
        </w:rPr>
      </w:pPr>
      <w:r>
        <w:rPr>
          <w:rFonts w:ascii="Times New Roman" w:hAnsi="Times New Roman" w:cs="Times New Roman"/>
          <w:b w:val="0"/>
          <w:i w:val="0"/>
          <w:lang w:val="kk-KZ"/>
        </w:rPr>
        <w:t>6</w:t>
      </w:r>
      <w:r w:rsidR="00C07E98" w:rsidRPr="00732F77">
        <w:rPr>
          <w:rFonts w:ascii="Times New Roman" w:hAnsi="Times New Roman" w:cs="Times New Roman"/>
          <w:b w:val="0"/>
          <w:i w:val="0"/>
          <w:lang w:val="kk-KZ"/>
        </w:rPr>
        <w:t>.1.</w:t>
      </w:r>
      <w:r w:rsidR="00C07E98" w:rsidRPr="00732F77">
        <w:rPr>
          <w:rFonts w:ascii="Times New Roman" w:hAnsi="Times New Roman" w:cs="Times New Roman"/>
          <w:b w:val="0"/>
          <w:i w:val="0"/>
        </w:rPr>
        <w:t xml:space="preserve"> Подготовка сырья к плавке</w:t>
      </w:r>
    </w:p>
    <w:p w:rsidR="00A90F91" w:rsidRPr="00A90F91" w:rsidRDefault="00A90F91" w:rsidP="00A90F91">
      <w:pPr>
        <w:rPr>
          <w:lang w:val="kk-KZ"/>
        </w:rPr>
      </w:pPr>
    </w:p>
    <w:p w:rsidR="00C07E98" w:rsidRPr="00732F77" w:rsidRDefault="00C07E98" w:rsidP="005B5B4D">
      <w:pPr>
        <w:pStyle w:val="a9"/>
        <w:spacing w:line="240" w:lineRule="auto"/>
        <w:rPr>
          <w:sz w:val="28"/>
          <w:szCs w:val="28"/>
        </w:rPr>
      </w:pPr>
      <w:r w:rsidRPr="00732F77">
        <w:rPr>
          <w:sz w:val="28"/>
          <w:szCs w:val="28"/>
        </w:rPr>
        <w:t>На современных мощных заводах в качестве сырья используют известняк и углеродсодержащие материалы – кокс и антрацит. Известняк обжигают в шахтных пересыпных печах; топливом служат кокс и тощие угли, загружаемые в печь вместе с известняком. Существуют конструкции печей, где в зону горения возможна подача природного или печного газа.</w:t>
      </w:r>
    </w:p>
    <w:p w:rsidR="00C07E98" w:rsidRPr="00732F77" w:rsidRDefault="00C07E98" w:rsidP="005B5B4D">
      <w:pPr>
        <w:ind w:firstLine="567"/>
        <w:jc w:val="both"/>
        <w:rPr>
          <w:sz w:val="28"/>
          <w:szCs w:val="28"/>
        </w:rPr>
      </w:pPr>
      <w:r w:rsidRPr="00732F77">
        <w:rPr>
          <w:sz w:val="28"/>
          <w:szCs w:val="28"/>
        </w:rPr>
        <w:t>Обжиговые печи имеют высоту 18 – 28 м, диаметр до 2 – 4 м. В верхней части печи находится загрузочное устройство, обеспечивающее равномерное распределение загрузки и герметизацию печи. В нижней части – выгрузочный механизм для обеспечения непрерывной равномерной разгрузки и регулирования производительности. Корпус печи стальной, футерованный изнутри слоем огнеупорного кирпича, легковесного шамота и шамотной крошки.</w:t>
      </w:r>
    </w:p>
    <w:p w:rsidR="00C07E98" w:rsidRPr="00732F77" w:rsidRDefault="00C07E98" w:rsidP="005B5B4D">
      <w:pPr>
        <w:ind w:firstLine="567"/>
        <w:jc w:val="both"/>
        <w:rPr>
          <w:sz w:val="28"/>
          <w:szCs w:val="28"/>
        </w:rPr>
      </w:pPr>
      <w:r w:rsidRPr="00732F77">
        <w:rPr>
          <w:sz w:val="28"/>
          <w:szCs w:val="28"/>
        </w:rPr>
        <w:t xml:space="preserve"> В печи можно выделить 3 зо</w:t>
      </w:r>
      <w:r w:rsidR="00321970">
        <w:rPr>
          <w:sz w:val="28"/>
          <w:szCs w:val="28"/>
        </w:rPr>
        <w:t>ны: 1 – подогрев (до 500 – 700</w:t>
      </w:r>
      <w:r w:rsidR="00321970">
        <w:rPr>
          <w:sz w:val="28"/>
          <w:szCs w:val="28"/>
          <w:vertAlign w:val="superscript"/>
          <w:lang w:val="kk-KZ"/>
        </w:rPr>
        <w:t>0</w:t>
      </w:r>
      <w:r w:rsidRPr="00732F77">
        <w:rPr>
          <w:sz w:val="28"/>
          <w:szCs w:val="28"/>
        </w:rPr>
        <w:t xml:space="preserve">С), 2 – обжиг (700 – 1200 </w:t>
      </w:r>
      <w:r w:rsidR="00321970">
        <w:rPr>
          <w:sz w:val="28"/>
          <w:szCs w:val="28"/>
          <w:vertAlign w:val="superscript"/>
          <w:lang w:val="kk-KZ"/>
        </w:rPr>
        <w:t>0</w:t>
      </w:r>
      <w:r w:rsidR="00321970" w:rsidRPr="00732F77">
        <w:rPr>
          <w:sz w:val="28"/>
          <w:szCs w:val="28"/>
        </w:rPr>
        <w:t>С</w:t>
      </w:r>
      <w:r w:rsidRPr="00732F77">
        <w:rPr>
          <w:sz w:val="28"/>
          <w:szCs w:val="28"/>
        </w:rPr>
        <w:t>), 3 – зона охлаждения. В верхней зоне продогрева отходящие газы отдают тепло загружаемой шихте, которая подогревается. В нижней зоне известь охлаждается поддуваемым воздухом, который одновременно подогревается. Это повышает тепловой КПД печи и обеспечивает нормальную работу загрузочных и выгрузочных устройств.</w:t>
      </w:r>
    </w:p>
    <w:p w:rsidR="00C07E98" w:rsidRPr="00732F77" w:rsidRDefault="00C07E98" w:rsidP="005B5B4D">
      <w:pPr>
        <w:ind w:firstLine="567"/>
        <w:jc w:val="both"/>
        <w:rPr>
          <w:sz w:val="28"/>
          <w:szCs w:val="28"/>
        </w:rPr>
      </w:pPr>
      <w:r w:rsidRPr="00732F77">
        <w:rPr>
          <w:sz w:val="28"/>
          <w:szCs w:val="28"/>
        </w:rPr>
        <w:t>В средней части печи находится зона воспламенения и горения кокса. Опускание и подъем зоны горения является нарушением технологического режима. При ее опускании температура выгружаемой извести повышается, что может привести к разрушению транспортерной ленты, на которую происходит выгрузка и к ухудшению теплового КПД. Подъем зоны горения вызывает повышение температуры отходящих газов, нарушение работы загрузочных устройств и снижение теплового КПД. Кокс воспламеня</w:t>
      </w:r>
      <w:r w:rsidR="00321970">
        <w:rPr>
          <w:sz w:val="28"/>
          <w:szCs w:val="28"/>
        </w:rPr>
        <w:t xml:space="preserve">ется при температуре 600 – 650 </w:t>
      </w:r>
      <w:r w:rsidR="00321970">
        <w:rPr>
          <w:sz w:val="28"/>
          <w:szCs w:val="28"/>
          <w:vertAlign w:val="superscript"/>
          <w:lang w:val="kk-KZ"/>
        </w:rPr>
        <w:t>0</w:t>
      </w:r>
      <w:r w:rsidR="00321970" w:rsidRPr="00732F77">
        <w:rPr>
          <w:sz w:val="28"/>
          <w:szCs w:val="28"/>
        </w:rPr>
        <w:t xml:space="preserve">С </w:t>
      </w:r>
      <w:r w:rsidRPr="00732F77">
        <w:rPr>
          <w:sz w:val="28"/>
          <w:szCs w:val="28"/>
        </w:rPr>
        <w:t xml:space="preserve"> и температура шихты за счет гор</w:t>
      </w:r>
      <w:r w:rsidR="00321970">
        <w:rPr>
          <w:sz w:val="28"/>
          <w:szCs w:val="28"/>
        </w:rPr>
        <w:t xml:space="preserve">ения повышается до 900 – 1200 </w:t>
      </w:r>
      <w:r w:rsidR="00321970">
        <w:rPr>
          <w:sz w:val="28"/>
          <w:szCs w:val="28"/>
          <w:vertAlign w:val="superscript"/>
          <w:lang w:val="kk-KZ"/>
        </w:rPr>
        <w:t>0</w:t>
      </w:r>
      <w:r w:rsidR="00321970" w:rsidRPr="00732F77">
        <w:rPr>
          <w:sz w:val="28"/>
          <w:szCs w:val="28"/>
        </w:rPr>
        <w:t>С</w:t>
      </w:r>
      <w:r w:rsidRPr="00732F77">
        <w:rPr>
          <w:sz w:val="28"/>
          <w:szCs w:val="28"/>
        </w:rPr>
        <w:t>.</w:t>
      </w:r>
    </w:p>
    <w:p w:rsidR="00C07E98" w:rsidRPr="00732F77" w:rsidRDefault="00C07E98" w:rsidP="005B5B4D">
      <w:pPr>
        <w:ind w:firstLine="567"/>
        <w:jc w:val="both"/>
        <w:rPr>
          <w:sz w:val="28"/>
          <w:szCs w:val="28"/>
        </w:rPr>
      </w:pPr>
      <w:r w:rsidRPr="00732F77">
        <w:rPr>
          <w:sz w:val="28"/>
          <w:szCs w:val="28"/>
        </w:rPr>
        <w:t>В зоне горения происходит разложение известняка по реакции</w:t>
      </w:r>
    </w:p>
    <w:p w:rsidR="00C07E98" w:rsidRPr="00732F77" w:rsidRDefault="00C07E98" w:rsidP="005B5B4D">
      <w:pPr>
        <w:ind w:firstLine="567"/>
        <w:jc w:val="both"/>
        <w:rPr>
          <w:sz w:val="28"/>
          <w:szCs w:val="28"/>
          <w:vertAlign w:val="subscript"/>
        </w:rPr>
      </w:pPr>
      <w:r w:rsidRPr="00732F77">
        <w:rPr>
          <w:sz w:val="28"/>
          <w:szCs w:val="28"/>
        </w:rPr>
        <w:t xml:space="preserve">                                                  СаСО</w:t>
      </w:r>
      <w:r w:rsidRPr="00732F77">
        <w:rPr>
          <w:sz w:val="28"/>
          <w:szCs w:val="28"/>
          <w:vertAlign w:val="subscript"/>
        </w:rPr>
        <w:t>3</w:t>
      </w:r>
      <w:r w:rsidRPr="00732F77">
        <w:rPr>
          <w:sz w:val="28"/>
          <w:szCs w:val="28"/>
        </w:rPr>
        <w:t xml:space="preserve">  =  СаО  +  СО</w:t>
      </w:r>
      <w:r w:rsidRPr="00732F77">
        <w:rPr>
          <w:sz w:val="28"/>
          <w:szCs w:val="28"/>
          <w:vertAlign w:val="subscript"/>
        </w:rPr>
        <w:t>2</w:t>
      </w:r>
    </w:p>
    <w:p w:rsidR="00C07E98" w:rsidRPr="00732F77" w:rsidRDefault="00C07E98" w:rsidP="005B5B4D">
      <w:pPr>
        <w:ind w:firstLine="567"/>
        <w:jc w:val="both"/>
        <w:rPr>
          <w:sz w:val="28"/>
          <w:szCs w:val="28"/>
        </w:rPr>
      </w:pPr>
      <w:r w:rsidRPr="00732F77">
        <w:rPr>
          <w:sz w:val="28"/>
          <w:szCs w:val="28"/>
        </w:rPr>
        <w:t>Термодинамический расчет показывает, что для протекания реак</w:t>
      </w:r>
      <w:r w:rsidR="00321970">
        <w:rPr>
          <w:sz w:val="28"/>
          <w:szCs w:val="28"/>
        </w:rPr>
        <w:t xml:space="preserve">ции достаточна температура 700 </w:t>
      </w:r>
      <w:r w:rsidR="00321970">
        <w:rPr>
          <w:sz w:val="28"/>
          <w:szCs w:val="28"/>
          <w:vertAlign w:val="superscript"/>
          <w:lang w:val="kk-KZ"/>
        </w:rPr>
        <w:t>0</w:t>
      </w:r>
      <w:r w:rsidR="00321970" w:rsidRPr="00732F77">
        <w:rPr>
          <w:sz w:val="28"/>
          <w:szCs w:val="28"/>
        </w:rPr>
        <w:t>С</w:t>
      </w:r>
      <w:r w:rsidRPr="00732F77">
        <w:rPr>
          <w:sz w:val="28"/>
          <w:szCs w:val="28"/>
        </w:rPr>
        <w:t>. Фактически обжиг ведут при более высоких температурах, что необходимо для повышения скорости разложения. Обычно для кусков известняка ди</w:t>
      </w:r>
      <w:r w:rsidR="00C0659C">
        <w:rPr>
          <w:sz w:val="28"/>
          <w:szCs w:val="28"/>
        </w:rPr>
        <w:t xml:space="preserve">аметром 200 – 250 мм при 1000 </w:t>
      </w:r>
      <w:r w:rsidR="00C0659C">
        <w:rPr>
          <w:sz w:val="28"/>
          <w:szCs w:val="28"/>
          <w:vertAlign w:val="superscript"/>
          <w:lang w:val="kk-KZ"/>
        </w:rPr>
        <w:t>0</w:t>
      </w:r>
      <w:r w:rsidR="00C0659C" w:rsidRPr="00732F77">
        <w:rPr>
          <w:sz w:val="28"/>
          <w:szCs w:val="28"/>
        </w:rPr>
        <w:t>С</w:t>
      </w:r>
      <w:r w:rsidRPr="00732F77">
        <w:rPr>
          <w:sz w:val="28"/>
          <w:szCs w:val="28"/>
        </w:rPr>
        <w:t xml:space="preserve"> необходимо пребывание в зоне обжига 2 – 3 часа. Повышение темпера</w:t>
      </w:r>
      <w:r w:rsidR="00C0659C">
        <w:rPr>
          <w:sz w:val="28"/>
          <w:szCs w:val="28"/>
        </w:rPr>
        <w:t xml:space="preserve">туры в зоне горения выше 1200 </w:t>
      </w:r>
      <w:r w:rsidR="00C0659C">
        <w:rPr>
          <w:sz w:val="28"/>
          <w:szCs w:val="28"/>
          <w:vertAlign w:val="superscript"/>
          <w:lang w:val="kk-KZ"/>
        </w:rPr>
        <w:t>0</w:t>
      </w:r>
      <w:r w:rsidR="00C0659C" w:rsidRPr="00732F77">
        <w:rPr>
          <w:sz w:val="28"/>
          <w:szCs w:val="28"/>
        </w:rPr>
        <w:t>С</w:t>
      </w:r>
      <w:r w:rsidRPr="00732F77">
        <w:rPr>
          <w:sz w:val="28"/>
          <w:szCs w:val="28"/>
        </w:rPr>
        <w:t xml:space="preserve"> недопустимо, поскольку это может вызвать плавление зольных примесей и спекание шихты. </w:t>
      </w:r>
    </w:p>
    <w:p w:rsidR="00C07E98" w:rsidRPr="00732F77" w:rsidRDefault="00C07E98" w:rsidP="005B5B4D">
      <w:pPr>
        <w:ind w:firstLine="567"/>
        <w:jc w:val="both"/>
        <w:rPr>
          <w:sz w:val="28"/>
          <w:szCs w:val="28"/>
        </w:rPr>
      </w:pPr>
      <w:r w:rsidRPr="00732F77">
        <w:rPr>
          <w:sz w:val="28"/>
          <w:szCs w:val="28"/>
        </w:rPr>
        <w:t xml:space="preserve">Загрузка и выгрузка осуществляется непрерывно. Температура извести на выгрузке </w:t>
      </w:r>
      <w:r w:rsidR="00C0659C">
        <w:rPr>
          <w:sz w:val="28"/>
          <w:szCs w:val="28"/>
        </w:rPr>
        <w:t xml:space="preserve">не должна превышать 100 – 150 </w:t>
      </w:r>
      <w:r w:rsidR="00C0659C">
        <w:rPr>
          <w:sz w:val="28"/>
          <w:szCs w:val="28"/>
          <w:vertAlign w:val="superscript"/>
          <w:lang w:val="kk-KZ"/>
        </w:rPr>
        <w:t>0</w:t>
      </w:r>
      <w:r w:rsidR="00C0659C" w:rsidRPr="00732F77">
        <w:rPr>
          <w:sz w:val="28"/>
          <w:szCs w:val="28"/>
        </w:rPr>
        <w:t>С</w:t>
      </w:r>
      <w:r w:rsidRPr="00732F77">
        <w:rPr>
          <w:sz w:val="28"/>
          <w:szCs w:val="28"/>
        </w:rPr>
        <w:t>. Газы непрерывно отсасываются, очищаются от пыли и могут быть использованы для производства сухого льда и других целей. Темпе</w:t>
      </w:r>
      <w:r w:rsidR="00C0659C">
        <w:rPr>
          <w:sz w:val="28"/>
          <w:szCs w:val="28"/>
        </w:rPr>
        <w:t xml:space="preserve">ратура отходящих газов до 200 </w:t>
      </w:r>
      <w:r w:rsidR="00C0659C">
        <w:rPr>
          <w:sz w:val="28"/>
          <w:szCs w:val="28"/>
          <w:vertAlign w:val="superscript"/>
          <w:lang w:val="kk-KZ"/>
        </w:rPr>
        <w:t>0</w:t>
      </w:r>
      <w:r w:rsidR="00C0659C" w:rsidRPr="00732F77">
        <w:rPr>
          <w:sz w:val="28"/>
          <w:szCs w:val="28"/>
        </w:rPr>
        <w:t>С</w:t>
      </w:r>
      <w:r w:rsidRPr="00732F77">
        <w:rPr>
          <w:sz w:val="28"/>
          <w:szCs w:val="28"/>
        </w:rPr>
        <w:t>. Содержание СО</w:t>
      </w:r>
      <w:r w:rsidRPr="00732F77">
        <w:rPr>
          <w:sz w:val="28"/>
          <w:szCs w:val="28"/>
          <w:vertAlign w:val="subscript"/>
        </w:rPr>
        <w:t>2</w:t>
      </w:r>
      <w:r w:rsidRPr="00732F77">
        <w:rPr>
          <w:sz w:val="28"/>
          <w:szCs w:val="28"/>
        </w:rPr>
        <w:t xml:space="preserve"> в газе не менее 30%, СО – 2 – 3 %, О</w:t>
      </w:r>
      <w:r w:rsidRPr="00732F77">
        <w:rPr>
          <w:sz w:val="28"/>
          <w:szCs w:val="28"/>
          <w:vertAlign w:val="subscript"/>
        </w:rPr>
        <w:t>2</w:t>
      </w:r>
      <w:r w:rsidRPr="00732F77">
        <w:rPr>
          <w:sz w:val="28"/>
          <w:szCs w:val="28"/>
        </w:rPr>
        <w:t xml:space="preserve"> до 1%.</w:t>
      </w:r>
    </w:p>
    <w:p w:rsidR="00C07E98" w:rsidRPr="00732F77" w:rsidRDefault="00C07E98" w:rsidP="005B5B4D">
      <w:pPr>
        <w:ind w:firstLine="567"/>
        <w:jc w:val="both"/>
        <w:rPr>
          <w:sz w:val="28"/>
          <w:szCs w:val="28"/>
        </w:rPr>
      </w:pPr>
      <w:r w:rsidRPr="00732F77">
        <w:rPr>
          <w:sz w:val="28"/>
          <w:szCs w:val="28"/>
        </w:rPr>
        <w:lastRenderedPageBreak/>
        <w:t xml:space="preserve">Кокс или антрацит перед подачей в печь подвергают сушке. Эта операция необходима для устранения влаги, которая может вызвать гашение извести и образование мелочи. Кроме того, испарение воды в печи и ее реакция с углеродом </w:t>
      </w:r>
    </w:p>
    <w:p w:rsidR="00C07E98" w:rsidRPr="00732F77" w:rsidRDefault="00C07E98" w:rsidP="005B5B4D">
      <w:pPr>
        <w:ind w:firstLine="567"/>
        <w:jc w:val="both"/>
        <w:rPr>
          <w:sz w:val="28"/>
          <w:szCs w:val="28"/>
        </w:rPr>
      </w:pPr>
      <w:r w:rsidRPr="00732F77">
        <w:rPr>
          <w:sz w:val="28"/>
          <w:szCs w:val="28"/>
        </w:rPr>
        <w:t xml:space="preserve">                                             Н</w:t>
      </w:r>
      <w:r w:rsidRPr="00732F77">
        <w:rPr>
          <w:sz w:val="28"/>
          <w:szCs w:val="28"/>
          <w:vertAlign w:val="subscript"/>
        </w:rPr>
        <w:t>2</w:t>
      </w:r>
      <w:r w:rsidRPr="00732F77">
        <w:rPr>
          <w:sz w:val="28"/>
          <w:szCs w:val="28"/>
        </w:rPr>
        <w:t>О  +  С  =  Н</w:t>
      </w:r>
      <w:r w:rsidRPr="00732F77">
        <w:rPr>
          <w:sz w:val="28"/>
          <w:szCs w:val="28"/>
          <w:vertAlign w:val="subscript"/>
        </w:rPr>
        <w:t>2</w:t>
      </w:r>
      <w:r w:rsidRPr="00732F77">
        <w:rPr>
          <w:sz w:val="28"/>
          <w:szCs w:val="28"/>
        </w:rPr>
        <w:t xml:space="preserve">  +  СО</w:t>
      </w:r>
    </w:p>
    <w:p w:rsidR="00C07E98" w:rsidRPr="00732F77" w:rsidRDefault="00C07E98" w:rsidP="005B5B4D">
      <w:pPr>
        <w:ind w:firstLine="567"/>
        <w:jc w:val="both"/>
        <w:rPr>
          <w:sz w:val="28"/>
          <w:szCs w:val="28"/>
        </w:rPr>
      </w:pPr>
      <w:r w:rsidRPr="00732F77">
        <w:rPr>
          <w:sz w:val="28"/>
          <w:szCs w:val="28"/>
        </w:rPr>
        <w:t>требуют дополнительного расхода кокса и электроэнергии.</w:t>
      </w:r>
    </w:p>
    <w:p w:rsidR="00C07E98" w:rsidRPr="00732F77" w:rsidRDefault="00C07E98" w:rsidP="005B5B4D">
      <w:pPr>
        <w:ind w:firstLine="567"/>
        <w:jc w:val="both"/>
        <w:rPr>
          <w:sz w:val="28"/>
          <w:szCs w:val="28"/>
        </w:rPr>
      </w:pPr>
      <w:r w:rsidRPr="00732F77">
        <w:rPr>
          <w:sz w:val="28"/>
          <w:szCs w:val="28"/>
        </w:rPr>
        <w:t>Сушку проводят в бункерах хранения кокса в или сушильных барабанах. В качестве топлива применяют печной газ. Во избежание воспламенения кокса продукты сгорания топлива разбавляют воздухом для снижени</w:t>
      </w:r>
      <w:r w:rsidR="00C0659C">
        <w:rPr>
          <w:sz w:val="28"/>
          <w:szCs w:val="28"/>
        </w:rPr>
        <w:t>я их температуры до 200 – 300</w:t>
      </w:r>
      <w:r w:rsidR="00C0659C">
        <w:rPr>
          <w:sz w:val="28"/>
          <w:szCs w:val="28"/>
          <w:vertAlign w:val="superscript"/>
          <w:lang w:val="kk-KZ"/>
        </w:rPr>
        <w:t>0</w:t>
      </w:r>
      <w:r w:rsidR="00C0659C" w:rsidRPr="00732F77">
        <w:rPr>
          <w:sz w:val="28"/>
          <w:szCs w:val="28"/>
        </w:rPr>
        <w:t>С</w:t>
      </w:r>
      <w:r w:rsidRPr="00732F77">
        <w:rPr>
          <w:sz w:val="28"/>
          <w:szCs w:val="28"/>
        </w:rPr>
        <w:t>.</w:t>
      </w:r>
    </w:p>
    <w:p w:rsidR="005B5B4D" w:rsidRDefault="00B95E90" w:rsidP="005B5B4D">
      <w:pPr>
        <w:pStyle w:val="1"/>
        <w:rPr>
          <w:rFonts w:ascii="Times New Roman" w:hAnsi="Times New Roman" w:cs="Times New Roman"/>
          <w:sz w:val="28"/>
          <w:szCs w:val="28"/>
          <w:lang w:val="kk-KZ"/>
        </w:rPr>
      </w:pPr>
      <w:r>
        <w:rPr>
          <w:rFonts w:ascii="Times New Roman" w:hAnsi="Times New Roman" w:cs="Times New Roman"/>
          <w:sz w:val="28"/>
          <w:szCs w:val="28"/>
          <w:lang w:val="kk-KZ"/>
        </w:rPr>
        <w:t>6</w:t>
      </w:r>
      <w:r w:rsidR="005B5B4D" w:rsidRPr="00732F77">
        <w:rPr>
          <w:rFonts w:ascii="Times New Roman" w:hAnsi="Times New Roman" w:cs="Times New Roman"/>
          <w:sz w:val="28"/>
          <w:szCs w:val="28"/>
        </w:rPr>
        <w:t>.</w:t>
      </w:r>
      <w:r w:rsidR="005B5B4D" w:rsidRPr="00732F77">
        <w:rPr>
          <w:rFonts w:ascii="Times New Roman" w:hAnsi="Times New Roman" w:cs="Times New Roman"/>
          <w:sz w:val="28"/>
          <w:szCs w:val="28"/>
          <w:lang w:val="kk-KZ"/>
        </w:rPr>
        <w:t>2.</w:t>
      </w:r>
      <w:r w:rsidR="005B5B4D" w:rsidRPr="00732F77">
        <w:rPr>
          <w:rFonts w:ascii="Times New Roman" w:hAnsi="Times New Roman" w:cs="Times New Roman"/>
          <w:sz w:val="28"/>
          <w:szCs w:val="28"/>
        </w:rPr>
        <w:t xml:space="preserve"> Требования к качеству сырьевых материалов</w:t>
      </w:r>
    </w:p>
    <w:p w:rsidR="003B1048" w:rsidRPr="003B1048" w:rsidRDefault="003B1048" w:rsidP="003B1048">
      <w:pPr>
        <w:rPr>
          <w:lang w:val="kk-KZ"/>
        </w:rPr>
      </w:pPr>
    </w:p>
    <w:p w:rsidR="005B5B4D" w:rsidRPr="00732F77" w:rsidRDefault="005B5B4D" w:rsidP="005B5B4D">
      <w:pPr>
        <w:ind w:firstLine="567"/>
        <w:jc w:val="both"/>
        <w:rPr>
          <w:sz w:val="28"/>
          <w:szCs w:val="28"/>
        </w:rPr>
      </w:pPr>
      <w:r w:rsidRPr="00732F77">
        <w:rPr>
          <w:sz w:val="28"/>
          <w:szCs w:val="28"/>
        </w:rPr>
        <w:t>Сырьевые материалы обычно содержат примеси, которые, попадая в карбидную печь либо образуют соединения, загрязняющие продукт (сульфиды и фосфиды кальция) и усложняющие технологический процесс (ферросилиций), либо вызывают дополнительные затраты восстановителя и электроэнергии (</w:t>
      </w:r>
      <w:r w:rsidRPr="00732F77">
        <w:rPr>
          <w:sz w:val="28"/>
          <w:szCs w:val="28"/>
          <w:lang w:val="en-US"/>
        </w:rPr>
        <w:t>CaCO</w:t>
      </w:r>
      <w:r w:rsidRPr="00732F77">
        <w:rPr>
          <w:sz w:val="28"/>
          <w:szCs w:val="28"/>
          <w:vertAlign w:val="subscript"/>
        </w:rPr>
        <w:t>3</w:t>
      </w:r>
      <w:r w:rsidRPr="00732F77">
        <w:rPr>
          <w:sz w:val="28"/>
          <w:szCs w:val="28"/>
        </w:rPr>
        <w:t xml:space="preserve">, </w:t>
      </w:r>
      <w:r w:rsidRPr="00732F77">
        <w:rPr>
          <w:sz w:val="28"/>
          <w:szCs w:val="28"/>
          <w:lang w:val="en-US"/>
        </w:rPr>
        <w:t>MgO</w:t>
      </w:r>
      <w:r w:rsidRPr="00732F77">
        <w:rPr>
          <w:sz w:val="28"/>
          <w:szCs w:val="28"/>
        </w:rPr>
        <w:t xml:space="preserve">, </w:t>
      </w:r>
      <w:r w:rsidRPr="00732F77">
        <w:rPr>
          <w:sz w:val="28"/>
          <w:szCs w:val="28"/>
          <w:lang w:val="en-US"/>
        </w:rPr>
        <w:t>SiO</w:t>
      </w:r>
      <w:r w:rsidRPr="00732F77">
        <w:rPr>
          <w:sz w:val="28"/>
          <w:szCs w:val="28"/>
          <w:vertAlign w:val="subscript"/>
        </w:rPr>
        <w:t>2</w:t>
      </w:r>
      <w:r w:rsidRPr="00732F77">
        <w:rPr>
          <w:sz w:val="28"/>
          <w:szCs w:val="28"/>
        </w:rPr>
        <w:t>). По этим причинам содержание примесей в сырье строго регламентировано.</w:t>
      </w:r>
    </w:p>
    <w:p w:rsidR="005B5B4D" w:rsidRPr="00732F77" w:rsidRDefault="005B5B4D" w:rsidP="005B5B4D">
      <w:pPr>
        <w:ind w:firstLine="567"/>
        <w:jc w:val="both"/>
        <w:rPr>
          <w:sz w:val="28"/>
          <w:szCs w:val="28"/>
        </w:rPr>
      </w:pPr>
      <w:r w:rsidRPr="00732F77">
        <w:rPr>
          <w:sz w:val="28"/>
          <w:szCs w:val="28"/>
        </w:rPr>
        <w:t xml:space="preserve">Массовая доля карбонатов в извести не должна превышать 2%, поскольку процесс их разложения в печи требует дополнительного расхода электроэнергии. </w:t>
      </w:r>
    </w:p>
    <w:p w:rsidR="005B5B4D" w:rsidRPr="00732F77" w:rsidRDefault="005B5B4D" w:rsidP="005B5B4D">
      <w:pPr>
        <w:ind w:firstLine="567"/>
        <w:jc w:val="both"/>
        <w:rPr>
          <w:sz w:val="28"/>
          <w:szCs w:val="28"/>
        </w:rPr>
      </w:pPr>
      <w:r w:rsidRPr="00732F77">
        <w:rPr>
          <w:sz w:val="28"/>
          <w:szCs w:val="28"/>
        </w:rPr>
        <w:t xml:space="preserve">Присутствие </w:t>
      </w:r>
      <w:r w:rsidRPr="00732F77">
        <w:rPr>
          <w:sz w:val="28"/>
          <w:szCs w:val="28"/>
          <w:lang w:val="en-US"/>
        </w:rPr>
        <w:t>SiO</w:t>
      </w:r>
      <w:r w:rsidRPr="00732F77">
        <w:rPr>
          <w:sz w:val="28"/>
          <w:szCs w:val="28"/>
          <w:vertAlign w:val="subscript"/>
        </w:rPr>
        <w:t>2</w:t>
      </w:r>
      <w:r w:rsidRPr="00732F77">
        <w:rPr>
          <w:sz w:val="28"/>
          <w:szCs w:val="28"/>
        </w:rPr>
        <w:t xml:space="preserve"> приводит к образованию ферросилиция. Процессы его восстановления и удаления из печи сопряжены с определенными трудностями и требуют дополнительного расхода электроэнергии и углеродистого восстановителя. Кроме того, </w:t>
      </w:r>
      <w:r w:rsidRPr="00732F77">
        <w:rPr>
          <w:sz w:val="28"/>
          <w:szCs w:val="28"/>
          <w:lang w:val="en-US"/>
        </w:rPr>
        <w:t>SiO</w:t>
      </w:r>
      <w:r w:rsidRPr="00732F77">
        <w:rPr>
          <w:sz w:val="28"/>
          <w:szCs w:val="28"/>
          <w:vertAlign w:val="subscript"/>
        </w:rPr>
        <w:t>2</w:t>
      </w:r>
      <w:r w:rsidRPr="00732F77">
        <w:rPr>
          <w:sz w:val="28"/>
          <w:szCs w:val="28"/>
        </w:rPr>
        <w:t xml:space="preserve"> связывает оксид кальция в силикаты кальция, что приводит к снижению качества продукта. Поэтому содержание </w:t>
      </w:r>
      <w:r w:rsidRPr="00732F77">
        <w:rPr>
          <w:sz w:val="28"/>
          <w:szCs w:val="28"/>
          <w:lang w:val="en-US"/>
        </w:rPr>
        <w:t>SiO</w:t>
      </w:r>
      <w:r w:rsidRPr="00732F77">
        <w:rPr>
          <w:sz w:val="28"/>
          <w:szCs w:val="28"/>
          <w:vertAlign w:val="subscript"/>
        </w:rPr>
        <w:t>2</w:t>
      </w:r>
      <w:r w:rsidRPr="00732F77">
        <w:rPr>
          <w:sz w:val="28"/>
          <w:szCs w:val="28"/>
        </w:rPr>
        <w:t xml:space="preserve"> в извести ограничивают 2%.</w:t>
      </w:r>
    </w:p>
    <w:p w:rsidR="005B5B4D" w:rsidRPr="00732F77" w:rsidRDefault="005B5B4D" w:rsidP="005B5B4D">
      <w:pPr>
        <w:ind w:firstLine="567"/>
        <w:jc w:val="both"/>
        <w:rPr>
          <w:sz w:val="28"/>
          <w:szCs w:val="28"/>
        </w:rPr>
      </w:pPr>
      <w:r w:rsidRPr="00732F77">
        <w:rPr>
          <w:sz w:val="28"/>
          <w:szCs w:val="28"/>
        </w:rPr>
        <w:t xml:space="preserve">Оксид железа восстанавливается до железа, которое затем образует ферросилиций. Оксид алюминия связывает СаО в алюминаты кальция, которые, во-первых, разбавляют карбид шлаками, а во-вторых, приводят к росту вязкости карбидного расплава, затрудняя операцию слива. Регламентируется предельное содержание суммы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и </w:t>
      </w:r>
      <w:r w:rsidRPr="00732F77">
        <w:rPr>
          <w:sz w:val="28"/>
          <w:szCs w:val="28"/>
          <w:lang w:val="en-US"/>
        </w:rPr>
        <w:t>Fe</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в извести на уровне 2%.</w:t>
      </w:r>
    </w:p>
    <w:p w:rsidR="005B5B4D" w:rsidRPr="00732F77" w:rsidRDefault="005B5B4D" w:rsidP="005B5B4D">
      <w:pPr>
        <w:ind w:firstLine="567"/>
        <w:jc w:val="both"/>
        <w:rPr>
          <w:sz w:val="28"/>
          <w:szCs w:val="28"/>
        </w:rPr>
      </w:pPr>
      <w:r w:rsidRPr="00732F77">
        <w:rPr>
          <w:sz w:val="28"/>
          <w:szCs w:val="28"/>
        </w:rPr>
        <w:t xml:space="preserve">Оксид магния полностью восстанавливается до парообразного магния, что вызывает дополнительный расход кокса и электроэнергии. Содержание </w:t>
      </w:r>
      <w:r w:rsidRPr="00732F77">
        <w:rPr>
          <w:sz w:val="28"/>
          <w:szCs w:val="28"/>
          <w:lang w:val="en-US"/>
        </w:rPr>
        <w:t>MgO</w:t>
      </w:r>
      <w:r w:rsidRPr="00732F77">
        <w:rPr>
          <w:sz w:val="28"/>
          <w:szCs w:val="28"/>
        </w:rPr>
        <w:t xml:space="preserve"> в извести не должно превышать 1%.</w:t>
      </w:r>
    </w:p>
    <w:p w:rsidR="005B5B4D" w:rsidRPr="00732F77" w:rsidRDefault="005B5B4D" w:rsidP="005B5B4D">
      <w:pPr>
        <w:ind w:firstLine="567"/>
        <w:jc w:val="both"/>
        <w:rPr>
          <w:sz w:val="28"/>
          <w:szCs w:val="28"/>
        </w:rPr>
      </w:pPr>
      <w:r w:rsidRPr="00732F77">
        <w:rPr>
          <w:sz w:val="28"/>
          <w:szCs w:val="28"/>
        </w:rPr>
        <w:t>Соединения серы и фосфора, попадая в печь, образуют соединения, приводящие к загрязнению ацетилена вредными газами. Исследования показали, что с точки зрения требований к составу исходного сырья целесообразно регламентировать общее содержание серы и фосфора в шихте. Допустимое содержание серы в сырье (коксе и извести) определяется соотношениями</w:t>
      </w:r>
    </w:p>
    <w:p w:rsidR="005B5B4D" w:rsidRPr="00732F77" w:rsidRDefault="005B5B4D" w:rsidP="005B5B4D">
      <w:pPr>
        <w:ind w:firstLine="567"/>
        <w:jc w:val="both"/>
        <w:rPr>
          <w:sz w:val="28"/>
          <w:szCs w:val="28"/>
        </w:rPr>
      </w:pPr>
      <w:r w:rsidRPr="00732F77">
        <w:rPr>
          <w:sz w:val="28"/>
          <w:szCs w:val="28"/>
        </w:rPr>
        <w:t>В случае, если карбид идет на производство ацетилена</w:t>
      </w:r>
    </w:p>
    <w:p w:rsidR="005B5B4D" w:rsidRPr="00732F77" w:rsidRDefault="005B5B4D" w:rsidP="005B5B4D">
      <w:pPr>
        <w:ind w:firstLine="567"/>
        <w:jc w:val="both"/>
        <w:rPr>
          <w:sz w:val="28"/>
          <w:szCs w:val="28"/>
        </w:rPr>
      </w:pPr>
      <w:r w:rsidRPr="00732F77">
        <w:rPr>
          <w:sz w:val="28"/>
          <w:szCs w:val="28"/>
        </w:rPr>
        <w:lastRenderedPageBreak/>
        <w:t xml:space="preserve">                                           </w:t>
      </w:r>
      <w:r w:rsidRPr="00732F77">
        <w:rPr>
          <w:position w:val="-19"/>
          <w:sz w:val="28"/>
          <w:szCs w:val="28"/>
        </w:rPr>
        <w:object w:dxaOrig="1820" w:dyaOrig="620">
          <v:shape id="_x0000_i1123" type="#_x0000_t75" style="width:90.55pt;height:30.9pt" o:ole="" filled="t">
            <v:fill color2="black"/>
            <v:imagedata r:id="rId443" o:title=""/>
          </v:shape>
          <o:OLEObject Type="Embed" ProgID="Equation.3" ShapeID="_x0000_i1123" DrawAspect="Content" ObjectID="_1616832933" r:id="rId444"/>
        </w:object>
      </w:r>
    </w:p>
    <w:p w:rsidR="005B5B4D" w:rsidRPr="00732F77" w:rsidRDefault="005B5B4D" w:rsidP="005B5B4D">
      <w:pPr>
        <w:ind w:firstLine="567"/>
        <w:jc w:val="both"/>
        <w:rPr>
          <w:sz w:val="28"/>
          <w:szCs w:val="28"/>
        </w:rPr>
      </w:pPr>
      <w:r w:rsidRPr="00732F77">
        <w:rPr>
          <w:sz w:val="28"/>
          <w:szCs w:val="28"/>
        </w:rPr>
        <w:t>Если карбид будет перерабатываться на цианамид кальция</w:t>
      </w:r>
    </w:p>
    <w:p w:rsidR="005B5B4D" w:rsidRPr="00732F77" w:rsidRDefault="005B5B4D" w:rsidP="005B5B4D">
      <w:pPr>
        <w:ind w:firstLine="567"/>
        <w:jc w:val="both"/>
        <w:rPr>
          <w:sz w:val="28"/>
          <w:szCs w:val="28"/>
        </w:rPr>
      </w:pPr>
      <w:r w:rsidRPr="00732F77">
        <w:rPr>
          <w:sz w:val="28"/>
          <w:szCs w:val="28"/>
        </w:rPr>
        <w:t xml:space="preserve">                                              </w:t>
      </w:r>
      <w:r w:rsidRPr="00732F77">
        <w:rPr>
          <w:position w:val="-19"/>
          <w:sz w:val="28"/>
          <w:szCs w:val="28"/>
        </w:rPr>
        <w:object w:dxaOrig="1860" w:dyaOrig="620">
          <v:shape id="_x0000_i1124" type="#_x0000_t75" style="width:92.3pt;height:30.9pt" o:ole="" filled="t">
            <v:fill color2="black"/>
            <v:imagedata r:id="rId445" o:title=""/>
          </v:shape>
          <o:OLEObject Type="Embed" ProgID="Equation.3" ShapeID="_x0000_i1124" DrawAspect="Content" ObjectID="_1616832934" r:id="rId446"/>
        </w:object>
      </w:r>
    </w:p>
    <w:p w:rsidR="005B5B4D" w:rsidRPr="00732F77" w:rsidRDefault="005B5B4D" w:rsidP="005B5B4D">
      <w:pPr>
        <w:ind w:firstLine="567"/>
        <w:jc w:val="both"/>
        <w:rPr>
          <w:sz w:val="28"/>
          <w:szCs w:val="28"/>
        </w:rPr>
      </w:pPr>
      <w:r w:rsidRPr="00732F77">
        <w:rPr>
          <w:sz w:val="28"/>
          <w:szCs w:val="28"/>
        </w:rPr>
        <w:t xml:space="preserve">Здесь А, В – удельные расходы кокса и извести, </w:t>
      </w:r>
      <w:r w:rsidRPr="00732F77">
        <w:rPr>
          <w:sz w:val="28"/>
          <w:szCs w:val="28"/>
          <w:lang w:val="en-US"/>
        </w:rPr>
        <w:t>S</w:t>
      </w:r>
      <w:r w:rsidRPr="00732F77">
        <w:rPr>
          <w:sz w:val="28"/>
          <w:szCs w:val="28"/>
        </w:rPr>
        <w:t xml:space="preserve"> – содержание серы в коксе и в извести.</w:t>
      </w:r>
    </w:p>
    <w:p w:rsidR="005B5B4D" w:rsidRPr="00732F77" w:rsidRDefault="005B5B4D" w:rsidP="005B5B4D">
      <w:pPr>
        <w:ind w:firstLine="567"/>
        <w:jc w:val="both"/>
        <w:rPr>
          <w:sz w:val="28"/>
          <w:szCs w:val="28"/>
        </w:rPr>
      </w:pPr>
      <w:r w:rsidRPr="00732F77">
        <w:rPr>
          <w:sz w:val="28"/>
          <w:szCs w:val="28"/>
        </w:rPr>
        <w:t>Предельное содержание фосфора в сырье определяют по формуле</w:t>
      </w:r>
    </w:p>
    <w:p w:rsidR="005B5B4D" w:rsidRPr="00732F77" w:rsidRDefault="005B5B4D" w:rsidP="005B5B4D">
      <w:pPr>
        <w:ind w:firstLine="567"/>
        <w:jc w:val="both"/>
        <w:rPr>
          <w:sz w:val="28"/>
          <w:szCs w:val="28"/>
        </w:rPr>
      </w:pPr>
      <w:r w:rsidRPr="00732F77">
        <w:rPr>
          <w:sz w:val="28"/>
          <w:szCs w:val="28"/>
        </w:rPr>
        <w:t xml:space="preserve">                                                    </w:t>
      </w:r>
      <w:r w:rsidRPr="00732F77">
        <w:rPr>
          <w:position w:val="-19"/>
          <w:sz w:val="28"/>
          <w:szCs w:val="28"/>
        </w:rPr>
        <w:object w:dxaOrig="1719" w:dyaOrig="620">
          <v:shape id="_x0000_i1125" type="#_x0000_t75" style="width:85.7pt;height:30.9pt" o:ole="" filled="t">
            <v:fill color2="black"/>
            <v:imagedata r:id="rId447" o:title=""/>
          </v:shape>
          <o:OLEObject Type="Embed" ProgID="Equation.3" ShapeID="_x0000_i1125" DrawAspect="Content" ObjectID="_1616832935" r:id="rId448"/>
        </w:object>
      </w:r>
    </w:p>
    <w:p w:rsidR="005B5B4D" w:rsidRPr="00732F77" w:rsidRDefault="005B5B4D" w:rsidP="005B5B4D">
      <w:pPr>
        <w:ind w:firstLine="567"/>
        <w:jc w:val="both"/>
        <w:rPr>
          <w:sz w:val="28"/>
          <w:szCs w:val="28"/>
        </w:rPr>
      </w:pPr>
      <w:r w:rsidRPr="00732F77">
        <w:rPr>
          <w:sz w:val="28"/>
          <w:szCs w:val="28"/>
        </w:rPr>
        <w:t xml:space="preserve">Приведенные требования к качеству извести легко пересчитываются на известняк. Поскольку в процессе обжига известняка его масса уменьшается в 1,8 раза, предельное содержание примесей в известняке соответственно в 1,8 раза ниже, так как абсолютные количества примесей при обжиге не изменяются. </w:t>
      </w:r>
    </w:p>
    <w:p w:rsidR="005B5B4D" w:rsidRPr="00732F77" w:rsidRDefault="005B5B4D" w:rsidP="005B5B4D">
      <w:pPr>
        <w:ind w:firstLine="567"/>
        <w:jc w:val="both"/>
        <w:rPr>
          <w:sz w:val="28"/>
          <w:szCs w:val="28"/>
        </w:rPr>
      </w:pPr>
      <w:r w:rsidRPr="00732F77">
        <w:rPr>
          <w:sz w:val="28"/>
          <w:szCs w:val="28"/>
        </w:rPr>
        <w:t>Наряду с химическим составом, для извести также регламентируется прочность кусков, которая должна находиться в пределах 40 – 70 кг/см</w:t>
      </w:r>
      <w:r w:rsidRPr="00732F77">
        <w:rPr>
          <w:sz w:val="28"/>
          <w:szCs w:val="28"/>
          <w:vertAlign w:val="superscript"/>
        </w:rPr>
        <w:t>2</w:t>
      </w:r>
      <w:r w:rsidRPr="00732F77">
        <w:rPr>
          <w:sz w:val="28"/>
          <w:szCs w:val="28"/>
        </w:rPr>
        <w:t xml:space="preserve">. </w:t>
      </w:r>
    </w:p>
    <w:p w:rsidR="005B5B4D" w:rsidRPr="00732F77" w:rsidRDefault="005B5B4D" w:rsidP="005B5B4D">
      <w:pPr>
        <w:ind w:firstLine="567"/>
        <w:jc w:val="both"/>
        <w:rPr>
          <w:sz w:val="28"/>
          <w:szCs w:val="28"/>
        </w:rPr>
      </w:pPr>
      <w:r w:rsidRPr="00732F77">
        <w:rPr>
          <w:sz w:val="28"/>
          <w:szCs w:val="28"/>
        </w:rPr>
        <w:t xml:space="preserve">При оценке качества углеродистых материалов регламентируют содержание в них золы, летучих, серы и фосфора. </w:t>
      </w:r>
    </w:p>
    <w:p w:rsidR="005B5B4D" w:rsidRDefault="005B5B4D" w:rsidP="005B5B4D">
      <w:pPr>
        <w:ind w:firstLine="567"/>
        <w:jc w:val="both"/>
        <w:rPr>
          <w:sz w:val="28"/>
          <w:szCs w:val="28"/>
          <w:lang w:val="kk-KZ"/>
        </w:rPr>
      </w:pPr>
      <w:r w:rsidRPr="00732F77">
        <w:rPr>
          <w:sz w:val="28"/>
          <w:szCs w:val="28"/>
        </w:rPr>
        <w:t>Допустимое содержание золы (в коксе 10%, в антраците 8%) связано с вредным действием зольных компонентов (оксиды кремния, железа, магния, алюминия). Количество летучих в коксе не должно превышать 0,5, а в антраците – 8%. Превышение указанных пределов вызывает увеличение объема отходящих газов и повышение содержания в них водорода, поскольку летучие на 16 – 20% состоят из водорода. Известно, что антрациты должны иметь минимальную плотность. Рекомендуемая плотность – не более 1,45 г/см</w:t>
      </w:r>
      <w:r w:rsidRPr="00732F77">
        <w:rPr>
          <w:sz w:val="28"/>
          <w:szCs w:val="28"/>
          <w:vertAlign w:val="superscript"/>
        </w:rPr>
        <w:t>3</w:t>
      </w:r>
      <w:r w:rsidRPr="00732F77">
        <w:rPr>
          <w:sz w:val="28"/>
          <w:szCs w:val="28"/>
        </w:rPr>
        <w:t>, большая плотность вызывает снижение производительности печей.</w:t>
      </w:r>
    </w:p>
    <w:p w:rsidR="00B70D18" w:rsidRPr="00B70D18" w:rsidRDefault="00B70D18" w:rsidP="005B5B4D">
      <w:pPr>
        <w:ind w:firstLine="567"/>
        <w:jc w:val="both"/>
        <w:rPr>
          <w:sz w:val="28"/>
          <w:szCs w:val="28"/>
          <w:lang w:val="kk-KZ"/>
        </w:rPr>
      </w:pPr>
    </w:p>
    <w:p w:rsidR="00C07E98" w:rsidRDefault="00B95E90" w:rsidP="005B5B4D">
      <w:pPr>
        <w:jc w:val="both"/>
        <w:rPr>
          <w:b/>
          <w:sz w:val="28"/>
          <w:szCs w:val="28"/>
          <w:lang w:val="kk-KZ"/>
        </w:rPr>
      </w:pPr>
      <w:r>
        <w:rPr>
          <w:sz w:val="28"/>
          <w:szCs w:val="28"/>
          <w:lang w:val="kk-KZ"/>
        </w:rPr>
        <w:t>6</w:t>
      </w:r>
      <w:r w:rsidR="00B70D18" w:rsidRPr="00732F77">
        <w:rPr>
          <w:sz w:val="28"/>
          <w:szCs w:val="28"/>
        </w:rPr>
        <w:t>.</w:t>
      </w:r>
      <w:r w:rsidR="00B70D18" w:rsidRPr="00732F77">
        <w:rPr>
          <w:sz w:val="28"/>
          <w:szCs w:val="28"/>
          <w:lang w:val="kk-KZ"/>
        </w:rPr>
        <w:t>3</w:t>
      </w:r>
      <w:r w:rsidR="00B70D18" w:rsidRPr="00732F77">
        <w:rPr>
          <w:sz w:val="28"/>
          <w:szCs w:val="28"/>
        </w:rPr>
        <w:t xml:space="preserve">. </w:t>
      </w:r>
      <w:r w:rsidR="00B70D18">
        <w:rPr>
          <w:b/>
          <w:sz w:val="28"/>
          <w:szCs w:val="28"/>
          <w:lang w:val="kk-KZ"/>
        </w:rPr>
        <w:t>П</w:t>
      </w:r>
      <w:r w:rsidR="00B70D18" w:rsidRPr="00732F77">
        <w:rPr>
          <w:b/>
          <w:sz w:val="28"/>
          <w:szCs w:val="28"/>
        </w:rPr>
        <w:t>ечи для производства карбида кальция</w:t>
      </w:r>
    </w:p>
    <w:p w:rsidR="003B1048" w:rsidRPr="003B1048" w:rsidRDefault="003B1048" w:rsidP="005B5B4D">
      <w:pPr>
        <w:jc w:val="both"/>
        <w:rPr>
          <w:b/>
          <w:sz w:val="28"/>
          <w:szCs w:val="28"/>
          <w:lang w:val="kk-KZ"/>
        </w:rPr>
      </w:pPr>
    </w:p>
    <w:p w:rsidR="00C07E98" w:rsidRPr="00732F77" w:rsidRDefault="00C07E98" w:rsidP="005B5B4D">
      <w:pPr>
        <w:jc w:val="both"/>
        <w:rPr>
          <w:sz w:val="28"/>
          <w:szCs w:val="28"/>
        </w:rPr>
      </w:pPr>
      <w:r w:rsidRPr="00732F77">
        <w:rPr>
          <w:sz w:val="28"/>
          <w:szCs w:val="28"/>
        </w:rPr>
        <w:tab/>
        <w:t>Печи для производства карбида кальция подразделяются по конструктивным особенностям:</w:t>
      </w:r>
    </w:p>
    <w:p w:rsidR="00C07E98" w:rsidRPr="00732F77" w:rsidRDefault="00C07E98" w:rsidP="005B5B4D">
      <w:pPr>
        <w:jc w:val="both"/>
        <w:rPr>
          <w:sz w:val="28"/>
          <w:szCs w:val="28"/>
        </w:rPr>
      </w:pPr>
      <w:r w:rsidRPr="00732F77">
        <w:rPr>
          <w:sz w:val="28"/>
          <w:szCs w:val="28"/>
        </w:rPr>
        <w:tab/>
        <w:t>по форме ванны – круглые, прямоугольные и круглые со скошенной передней стенкой;</w:t>
      </w:r>
    </w:p>
    <w:p w:rsidR="00C07E98" w:rsidRPr="00732F77" w:rsidRDefault="00C07E98" w:rsidP="005B5B4D">
      <w:pPr>
        <w:jc w:val="both"/>
        <w:rPr>
          <w:sz w:val="28"/>
          <w:szCs w:val="28"/>
        </w:rPr>
      </w:pPr>
      <w:r w:rsidRPr="00732F77">
        <w:rPr>
          <w:sz w:val="28"/>
          <w:szCs w:val="28"/>
        </w:rPr>
        <w:tab/>
        <w:t>по состоянию колошника – открытые, частично укрытые и закрытые;</w:t>
      </w:r>
    </w:p>
    <w:p w:rsidR="00C07E98" w:rsidRPr="00732F77" w:rsidRDefault="00C07E98" w:rsidP="005B5B4D">
      <w:pPr>
        <w:jc w:val="both"/>
        <w:rPr>
          <w:sz w:val="28"/>
          <w:szCs w:val="28"/>
        </w:rPr>
      </w:pPr>
      <w:r w:rsidRPr="00732F77">
        <w:rPr>
          <w:sz w:val="28"/>
          <w:szCs w:val="28"/>
        </w:rPr>
        <w:tab/>
        <w:t>по типу электродов – печи с круглыми электродами и печи с плоскими электродами;</w:t>
      </w:r>
    </w:p>
    <w:p w:rsidR="00C07E98" w:rsidRPr="00732F77" w:rsidRDefault="00C07E98" w:rsidP="005B5B4D">
      <w:pPr>
        <w:jc w:val="both"/>
        <w:rPr>
          <w:sz w:val="28"/>
          <w:szCs w:val="28"/>
        </w:rPr>
      </w:pPr>
      <w:r w:rsidRPr="00732F77">
        <w:rPr>
          <w:sz w:val="28"/>
          <w:szCs w:val="28"/>
        </w:rPr>
        <w:tab/>
        <w:t xml:space="preserve">по расположению электродов – печи с линейным расположением электродов и печи с расположением электродов по углам треугольника. </w:t>
      </w:r>
    </w:p>
    <w:p w:rsidR="00C07E98" w:rsidRPr="00732F77" w:rsidRDefault="00C07E98" w:rsidP="005B5B4D">
      <w:pPr>
        <w:jc w:val="both"/>
        <w:rPr>
          <w:sz w:val="28"/>
          <w:szCs w:val="28"/>
        </w:rPr>
      </w:pPr>
      <w:r w:rsidRPr="00732F77">
        <w:rPr>
          <w:sz w:val="28"/>
          <w:szCs w:val="28"/>
        </w:rPr>
        <w:tab/>
        <w:t>Конструктивная схема закрытой прямоуголь</w:t>
      </w:r>
      <w:r w:rsidR="00D909D6">
        <w:rPr>
          <w:sz w:val="28"/>
          <w:szCs w:val="28"/>
        </w:rPr>
        <w:t>ной печи представлена на рис.6.</w:t>
      </w:r>
      <w:r w:rsidR="00D909D6">
        <w:rPr>
          <w:sz w:val="28"/>
          <w:szCs w:val="28"/>
          <w:lang w:val="kk-KZ"/>
        </w:rPr>
        <w:t>1</w:t>
      </w:r>
      <w:r w:rsidRPr="00732F77">
        <w:rPr>
          <w:sz w:val="28"/>
          <w:szCs w:val="28"/>
        </w:rPr>
        <w:t>, а к</w:t>
      </w:r>
      <w:r w:rsidR="00D909D6">
        <w:rPr>
          <w:sz w:val="28"/>
          <w:szCs w:val="28"/>
        </w:rPr>
        <w:t>руглой закрытой печи на рис. 6.</w:t>
      </w:r>
      <w:r w:rsidR="00D909D6">
        <w:rPr>
          <w:sz w:val="28"/>
          <w:szCs w:val="28"/>
          <w:lang w:val="kk-KZ"/>
        </w:rPr>
        <w:t>2</w:t>
      </w:r>
      <w:r w:rsidRPr="00732F77">
        <w:rPr>
          <w:sz w:val="28"/>
          <w:szCs w:val="28"/>
        </w:rPr>
        <w:t>.</w:t>
      </w:r>
    </w:p>
    <w:p w:rsidR="00C07E98" w:rsidRPr="00732F77" w:rsidRDefault="00C07E98" w:rsidP="005B5B4D">
      <w:pPr>
        <w:jc w:val="both"/>
        <w:rPr>
          <w:sz w:val="28"/>
          <w:szCs w:val="28"/>
        </w:rPr>
      </w:pPr>
      <w:r w:rsidRPr="00732F77">
        <w:rPr>
          <w:sz w:val="28"/>
          <w:szCs w:val="28"/>
        </w:rPr>
        <w:tab/>
        <w:t xml:space="preserve">Основными узлами любого типа карбидной печи являются: ванна, электроды, электрододержатель, механизм перепуска электродов, короткая сеть, тракт шихтоподачи, узлы слива расплавов, зонт. Закрытые карбидные печи имеют, кроме того, дополнительный узел – укрытие с </w:t>
      </w:r>
      <w:r w:rsidRPr="00732F77">
        <w:rPr>
          <w:sz w:val="28"/>
          <w:szCs w:val="28"/>
        </w:rPr>
        <w:lastRenderedPageBreak/>
        <w:t>соответствующими элементами. Использование закрытых печей предпочтительно с точки зрения обеспечения безопасных условий работы персонала и экологической безопасности.</w:t>
      </w:r>
      <w:r w:rsidRPr="00732F77">
        <w:rPr>
          <w:b/>
          <w:sz w:val="28"/>
          <w:szCs w:val="28"/>
        </w:rPr>
        <w:t xml:space="preserve"> </w:t>
      </w:r>
      <w:r w:rsidRPr="00732F77">
        <w:rPr>
          <w:sz w:val="28"/>
          <w:szCs w:val="28"/>
        </w:rPr>
        <w:t>Ванна печи состоит из двух основных элементов – кожуха и футеровки. Кожух ванны собирается из днища и боковых секций. Секции изготавливают из листовой стали толщиной 15</w:t>
      </w:r>
      <w:r w:rsidRPr="00732F77">
        <w:rPr>
          <w:b/>
          <w:sz w:val="28"/>
          <w:szCs w:val="28"/>
        </w:rPr>
        <w:t xml:space="preserve"> </w:t>
      </w:r>
      <w:r w:rsidRPr="00732F77">
        <w:rPr>
          <w:sz w:val="28"/>
          <w:szCs w:val="28"/>
        </w:rPr>
        <w:t>мм, днище – из стали толщиной 10 мм. К боковым секциям привариваются ребра жесткости. На передней стенке вблизи летки устанавливаются карманы, через которые циркулирует охлаждающая вода. Секции соединяются между собой и с днищем при помощи болтов. На кожухе ванны делают магнитные разрывы. Кожух ванны имеет окна для установки сливных леток. Футеруется ванна огнеупорными кирпичами (шамот, плавленый корунд ), укладываемыми по периферии и угольными блоками в зонах соприкосновения футеровки с расплавом. Конструкция футеровки предусматривает возможность тепловых деформаций всей футеровки. Для этого зазор между вертикальными стенками кожуха и футеровкой заполняют мелкодисперсным электрокорундом и листовым асбестом, а зазор между углеродной футеровкой и кладкой из огнеупорных кирпичей – углеродистой набивочной массой, имеющей высокую пластичность.</w:t>
      </w:r>
    </w:p>
    <w:p w:rsidR="00B95E90" w:rsidRPr="00732F77" w:rsidRDefault="00C07E98" w:rsidP="00B95E90">
      <w:pPr>
        <w:ind w:firstLine="720"/>
        <w:jc w:val="both"/>
        <w:rPr>
          <w:sz w:val="28"/>
          <w:szCs w:val="28"/>
        </w:rPr>
      </w:pPr>
      <w:r w:rsidRPr="00732F77">
        <w:rPr>
          <w:sz w:val="28"/>
          <w:szCs w:val="28"/>
        </w:rPr>
        <w:tab/>
        <w:t>Футеровка ванны карбидной печи предназначена не только для защиты кожуха ванны от химического взаимодействия с расплавом, но в основном для его защиты от термического разрушения и для снижения теплопотерь при проведении высокотемпературных реакций. Это достигается созданием футеровки необходимого</w:t>
      </w:r>
      <w:r w:rsidR="00B95E90">
        <w:rPr>
          <w:sz w:val="28"/>
          <w:szCs w:val="28"/>
          <w:lang w:val="kk-KZ"/>
        </w:rPr>
        <w:t xml:space="preserve"> </w:t>
      </w:r>
      <w:r w:rsidR="00B95E90" w:rsidRPr="00732F77">
        <w:rPr>
          <w:sz w:val="28"/>
          <w:szCs w:val="28"/>
        </w:rPr>
        <w:t>размера и наличием в конструкции футеровки температурных разрывов, представляющих собой зоны с высоким термическим сопротивлением. Тепловой поток, идущий из зоны реакции на кожух не должен превышать 5.8 кДж/(м</w:t>
      </w:r>
      <w:r w:rsidR="00B95E90" w:rsidRPr="00732F77">
        <w:rPr>
          <w:sz w:val="28"/>
          <w:szCs w:val="28"/>
          <w:vertAlign w:val="superscript"/>
        </w:rPr>
        <w:t>2</w:t>
      </w:r>
      <w:r w:rsidR="00B95E90" w:rsidRPr="00732F77">
        <w:rPr>
          <w:sz w:val="28"/>
          <w:szCs w:val="28"/>
        </w:rPr>
        <w:t>с), при этом обеспечивается допустимый тепловой режим кожуха при конвективном теплообмене с воздухом.</w:t>
      </w:r>
    </w:p>
    <w:p w:rsidR="00C07E98" w:rsidRDefault="00B95E90" w:rsidP="00B95E90">
      <w:pPr>
        <w:pStyle w:val="220"/>
        <w:spacing w:after="0" w:line="240" w:lineRule="auto"/>
        <w:jc w:val="both"/>
        <w:rPr>
          <w:sz w:val="28"/>
          <w:szCs w:val="28"/>
          <w:lang w:val="kk-KZ"/>
        </w:rPr>
      </w:pPr>
      <w:r w:rsidRPr="00732F77">
        <w:rPr>
          <w:sz w:val="28"/>
          <w:szCs w:val="28"/>
        </w:rPr>
        <w:tab/>
        <w:t>Укрытия бывают частичные и полные. Частичные укрытия используются нескольких типов.</w:t>
      </w:r>
      <w:r w:rsidRPr="00732F77">
        <w:rPr>
          <w:sz w:val="28"/>
          <w:szCs w:val="28"/>
        </w:rPr>
        <w:tab/>
      </w:r>
    </w:p>
    <w:p w:rsidR="00B95E90" w:rsidRPr="00732F77" w:rsidRDefault="00B95E90" w:rsidP="00B95E90">
      <w:pPr>
        <w:pStyle w:val="a6"/>
        <w:ind w:firstLine="708"/>
        <w:rPr>
          <w:sz w:val="28"/>
          <w:szCs w:val="28"/>
        </w:rPr>
      </w:pPr>
      <w:r w:rsidRPr="00732F77">
        <w:rPr>
          <w:sz w:val="28"/>
          <w:szCs w:val="28"/>
        </w:rPr>
        <w:t>Первый тип состоит из газоворонок и периферийного укрытия по периметру ванны, он позволяет улавливать до 80% реакционных газов.</w:t>
      </w:r>
    </w:p>
    <w:p w:rsidR="00B95E90" w:rsidRPr="00732F77" w:rsidRDefault="00B95E90" w:rsidP="00B95E90">
      <w:pPr>
        <w:pStyle w:val="a6"/>
        <w:rPr>
          <w:sz w:val="28"/>
          <w:szCs w:val="28"/>
        </w:rPr>
      </w:pPr>
      <w:r w:rsidRPr="00732F77">
        <w:rPr>
          <w:sz w:val="28"/>
          <w:szCs w:val="28"/>
        </w:rPr>
        <w:tab/>
        <w:t>Второй тип укрытия устанавливается в центральной части печи и закрывает межэлектродную зону и часть колошника за электродами. Благодаря такой конструкции степень улавливания реакционных газов достигает 95%, сохраняется возможность обсуживать колошник, система эвакуации печного газа работает под небольшим избыточным давлением.</w:t>
      </w:r>
    </w:p>
    <w:p w:rsidR="00C07E98" w:rsidRDefault="00B95E90" w:rsidP="00B95E90">
      <w:pPr>
        <w:ind w:firstLine="708"/>
        <w:jc w:val="both"/>
        <w:rPr>
          <w:sz w:val="28"/>
          <w:szCs w:val="28"/>
          <w:lang w:val="kk-KZ"/>
        </w:rPr>
      </w:pPr>
      <w:r w:rsidRPr="00732F77">
        <w:rPr>
          <w:sz w:val="28"/>
          <w:szCs w:val="28"/>
        </w:rPr>
        <w:t xml:space="preserve">Третий тип укрытия характеризуется тем, что вся поверхность колошника укрыта, а шихта подается в своеобразные воронки, расположенные вокруг каждого электрода. Высота воронки обычно не превышает 1 м, ширина зазора между стенкой воронки и стенкой электрода не менее трех диаметров наибольших кусков шихтовых материалов. Под </w:t>
      </w:r>
      <w:r w:rsidRPr="00732F77">
        <w:rPr>
          <w:sz w:val="28"/>
          <w:szCs w:val="28"/>
        </w:rPr>
        <w:lastRenderedPageBreak/>
        <w:t>укрытием поддерживается небольшое избыточное давление, не превышающее 19,6 Па. Степень улавливания реакционных газов – 97%.</w:t>
      </w:r>
    </w:p>
    <w:p w:rsidR="00B95E90" w:rsidRPr="00732F77" w:rsidRDefault="00B95E90" w:rsidP="00B95E90">
      <w:pPr>
        <w:pStyle w:val="a6"/>
        <w:ind w:firstLine="708"/>
        <w:rPr>
          <w:sz w:val="28"/>
          <w:szCs w:val="28"/>
        </w:rPr>
      </w:pPr>
      <w:r w:rsidRPr="00732F77">
        <w:rPr>
          <w:sz w:val="28"/>
          <w:szCs w:val="28"/>
        </w:rPr>
        <w:t>Герметичное укрытие наиболее удобно на круглой печи, которая позволяет создать жесткую самонесущую конструкцию, которая не поддерживается в центре. Кроме того, на круглых печах предусмотрена возможность подъема всего свода на 1,0 – 1,2 м, что позволяет более активно проводить ремонтные работы.</w:t>
      </w:r>
    </w:p>
    <w:p w:rsidR="00B95E90" w:rsidRDefault="00B95E90" w:rsidP="00B95E90">
      <w:pPr>
        <w:pStyle w:val="a6"/>
        <w:rPr>
          <w:sz w:val="28"/>
          <w:szCs w:val="28"/>
          <w:lang w:val="kk-KZ"/>
        </w:rPr>
      </w:pPr>
      <w:r w:rsidRPr="00732F77">
        <w:rPr>
          <w:sz w:val="28"/>
          <w:szCs w:val="28"/>
        </w:rPr>
        <w:tab/>
        <w:t>Зонт</w:t>
      </w:r>
      <w:r w:rsidRPr="00732F77">
        <w:rPr>
          <w:b/>
          <w:sz w:val="28"/>
          <w:szCs w:val="28"/>
        </w:rPr>
        <w:t xml:space="preserve"> </w:t>
      </w:r>
      <w:r w:rsidRPr="00732F77">
        <w:rPr>
          <w:sz w:val="28"/>
          <w:szCs w:val="28"/>
        </w:rPr>
        <w:t>– это сварная конструкция, конфигурация которой соответствует профилю ванны печи. Назначение зонта – локализовать газовыделение и исключить возможность попадания колошниковых газов и пыли в атмосферу цеха. Зонт устанавливается над колошником (или крышкой) печи на высоте 2,5-3 м от уровня колошника (крышки).</w:t>
      </w:r>
    </w:p>
    <w:p w:rsidR="00B95E90" w:rsidRPr="00732F77" w:rsidRDefault="00B95E90" w:rsidP="00B95E90">
      <w:pPr>
        <w:pStyle w:val="a6"/>
        <w:ind w:firstLine="708"/>
        <w:rPr>
          <w:sz w:val="28"/>
          <w:szCs w:val="28"/>
        </w:rPr>
      </w:pPr>
      <w:r w:rsidRPr="00732F77">
        <w:rPr>
          <w:sz w:val="28"/>
          <w:szCs w:val="28"/>
        </w:rPr>
        <w:t xml:space="preserve">Электроды. На карбидных печах используются самоспекающиеся электроды круглого и прямоугольного сечения. Электрод состоит из кожуха и набивочной массы. Кожух предназначен для формования тела электрода в процессе коксования набивочной электродной массы. По мере срабатывания электрода кожух наращивают сверху секциями высотой 1200-1600 мм. </w:t>
      </w:r>
    </w:p>
    <w:p w:rsidR="00B95E90" w:rsidRPr="00B95E90" w:rsidRDefault="00B95E90" w:rsidP="00B95E90">
      <w:pPr>
        <w:pStyle w:val="a6"/>
        <w:rPr>
          <w:sz w:val="28"/>
          <w:szCs w:val="28"/>
        </w:rPr>
      </w:pPr>
    </w:p>
    <w:p w:rsidR="00B95E90" w:rsidRPr="00B95E90" w:rsidRDefault="00B95E90" w:rsidP="00B95E90">
      <w:pPr>
        <w:pStyle w:val="a6"/>
        <w:rPr>
          <w:sz w:val="28"/>
          <w:szCs w:val="28"/>
          <w:lang w:val="kk-KZ"/>
        </w:rPr>
      </w:pPr>
    </w:p>
    <w:p w:rsidR="00C07E98" w:rsidRPr="00732F77" w:rsidRDefault="00C07E98" w:rsidP="005B5B4D">
      <w:pPr>
        <w:jc w:val="both"/>
        <w:rPr>
          <w:sz w:val="28"/>
          <w:szCs w:val="28"/>
        </w:rPr>
      </w:pPr>
      <w:r w:rsidRPr="00732F77">
        <w:rPr>
          <w:noProof/>
          <w:sz w:val="28"/>
          <w:szCs w:val="28"/>
          <w:lang w:eastAsia="ru-RU"/>
        </w:rPr>
        <w:drawing>
          <wp:inline distT="0" distB="0" distL="0" distR="0">
            <wp:extent cx="5725387" cy="3832528"/>
            <wp:effectExtent l="19050" t="0" r="8663" b="0"/>
            <wp:docPr id="8"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449"/>
                    <a:srcRect/>
                    <a:stretch>
                      <a:fillRect/>
                    </a:stretch>
                  </pic:blipFill>
                  <pic:spPr bwMode="auto">
                    <a:xfrm>
                      <a:off x="0" y="0"/>
                      <a:ext cx="5725160" cy="3832376"/>
                    </a:xfrm>
                    <a:prstGeom prst="rect">
                      <a:avLst/>
                    </a:prstGeom>
                    <a:solidFill>
                      <a:srgbClr val="FFFFFF"/>
                    </a:solidFill>
                    <a:ln w="9525">
                      <a:noFill/>
                      <a:miter lim="800000"/>
                      <a:headEnd/>
                      <a:tailEnd/>
                    </a:ln>
                  </pic:spPr>
                </pic:pic>
              </a:graphicData>
            </a:graphic>
          </wp:inline>
        </w:drawing>
      </w:r>
    </w:p>
    <w:p w:rsidR="00C07E98" w:rsidRPr="00732F77" w:rsidRDefault="00C07E98" w:rsidP="005B5B4D">
      <w:pPr>
        <w:jc w:val="both"/>
        <w:rPr>
          <w:sz w:val="28"/>
          <w:szCs w:val="28"/>
        </w:rPr>
      </w:pPr>
    </w:p>
    <w:p w:rsidR="00C07E98" w:rsidRPr="00A60A8D" w:rsidRDefault="00D909D6" w:rsidP="005B5B4D">
      <w:pPr>
        <w:jc w:val="both"/>
      </w:pPr>
      <w:r>
        <w:t>Рис. 6.</w:t>
      </w:r>
      <w:r>
        <w:rPr>
          <w:lang w:val="kk-KZ"/>
        </w:rPr>
        <w:t>1</w:t>
      </w:r>
      <w:r w:rsidR="00C07E98" w:rsidRPr="00A60A8D">
        <w:t xml:space="preserve"> Закрытая карбидная печь с прямоугольной ванной:</w:t>
      </w:r>
    </w:p>
    <w:p w:rsidR="00C07E98" w:rsidRPr="00A60A8D" w:rsidRDefault="00C07E98" w:rsidP="005B5B4D">
      <w:pPr>
        <w:jc w:val="both"/>
      </w:pPr>
      <w:r w:rsidRPr="00A60A8D">
        <w:t>1-ванна; 2-затвор сухой; 3-сальник сухой; 4-зонт; 5-электрододержатель; 6-механизм перемещения электродов; 7-тракт шихтоподачи; 8-механизм перепуска; 9-электроды; 10-короткая сеть; 11-укрытие.</w:t>
      </w:r>
    </w:p>
    <w:p w:rsidR="00C07E98" w:rsidRPr="00732F77" w:rsidRDefault="00C07E98" w:rsidP="005B5B4D">
      <w:pPr>
        <w:jc w:val="both"/>
        <w:rPr>
          <w:sz w:val="28"/>
          <w:szCs w:val="28"/>
        </w:rPr>
      </w:pPr>
    </w:p>
    <w:p w:rsidR="00C07E98" w:rsidRPr="00732F77" w:rsidRDefault="00C07E98" w:rsidP="005B5B4D">
      <w:pPr>
        <w:pStyle w:val="a6"/>
        <w:rPr>
          <w:sz w:val="28"/>
          <w:szCs w:val="28"/>
        </w:rPr>
      </w:pPr>
      <w:r w:rsidRPr="00732F77">
        <w:rPr>
          <w:sz w:val="28"/>
          <w:szCs w:val="28"/>
        </w:rPr>
        <w:tab/>
      </w:r>
    </w:p>
    <w:p w:rsidR="00C07E98" w:rsidRPr="00732F77" w:rsidRDefault="00C07E98" w:rsidP="005B5B4D">
      <w:pPr>
        <w:jc w:val="both"/>
        <w:rPr>
          <w:sz w:val="28"/>
          <w:szCs w:val="28"/>
        </w:rPr>
      </w:pPr>
    </w:p>
    <w:p w:rsidR="00C07E98" w:rsidRPr="00732F77" w:rsidRDefault="00C07E98" w:rsidP="005B5B4D">
      <w:pPr>
        <w:jc w:val="center"/>
        <w:rPr>
          <w:sz w:val="28"/>
          <w:szCs w:val="28"/>
          <w:lang w:val="en-US"/>
        </w:rPr>
      </w:pPr>
      <w:r w:rsidRPr="00732F77">
        <w:rPr>
          <w:noProof/>
          <w:sz w:val="28"/>
          <w:szCs w:val="28"/>
          <w:lang w:eastAsia="ru-RU"/>
        </w:rPr>
        <w:drawing>
          <wp:inline distT="0" distB="0" distL="0" distR="0">
            <wp:extent cx="4004310" cy="4516341"/>
            <wp:effectExtent l="19050" t="0" r="0" b="0"/>
            <wp:docPr id="9"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450"/>
                    <a:srcRect/>
                    <a:stretch>
                      <a:fillRect/>
                    </a:stretch>
                  </pic:blipFill>
                  <pic:spPr bwMode="auto">
                    <a:xfrm>
                      <a:off x="0" y="0"/>
                      <a:ext cx="4007485" cy="4519922"/>
                    </a:xfrm>
                    <a:prstGeom prst="rect">
                      <a:avLst/>
                    </a:prstGeom>
                    <a:solidFill>
                      <a:srgbClr val="FFFFFF"/>
                    </a:solidFill>
                    <a:ln w="9525">
                      <a:noFill/>
                      <a:miter lim="800000"/>
                      <a:headEnd/>
                      <a:tailEnd/>
                    </a:ln>
                  </pic:spPr>
                </pic:pic>
              </a:graphicData>
            </a:graphic>
          </wp:inline>
        </w:drawing>
      </w:r>
    </w:p>
    <w:p w:rsidR="00C07E98" w:rsidRPr="003571C9" w:rsidRDefault="00C07E98" w:rsidP="005B5B4D">
      <w:pPr>
        <w:jc w:val="both"/>
        <w:rPr>
          <w:lang w:val="en-US"/>
        </w:rPr>
      </w:pPr>
    </w:p>
    <w:p w:rsidR="00C07E98" w:rsidRPr="003571C9" w:rsidRDefault="00D909D6" w:rsidP="005B5B4D">
      <w:pPr>
        <w:jc w:val="both"/>
      </w:pPr>
      <w:r>
        <w:t>Рис.6.</w:t>
      </w:r>
      <w:r>
        <w:rPr>
          <w:lang w:val="kk-KZ"/>
        </w:rPr>
        <w:t>2</w:t>
      </w:r>
      <w:r w:rsidR="00C07E98" w:rsidRPr="003571C9">
        <w:t xml:space="preserve"> Закрытая карбидная печь с круглой  ванной:</w:t>
      </w:r>
    </w:p>
    <w:p w:rsidR="00C07E98" w:rsidRPr="003571C9" w:rsidRDefault="00C07E98" w:rsidP="005B5B4D">
      <w:pPr>
        <w:jc w:val="both"/>
      </w:pPr>
      <w:r w:rsidRPr="003571C9">
        <w:t>1- ванна; 2-затвор сухой; 3- электрододержатель; 4-зонт; 5-механизм перемещения электродов; 6-механизм перепуска; 7-электроды; 8-тракт шихтоподачи; 9- короткая сеть; 10-лаз; 11-штуцер отбора реакционного газа; 12-клапан взрывной; 13-укрытие</w:t>
      </w:r>
    </w:p>
    <w:p w:rsidR="00C07E98" w:rsidRPr="00732F77" w:rsidRDefault="00C07E98" w:rsidP="00B95E90">
      <w:pPr>
        <w:pStyle w:val="a6"/>
        <w:rPr>
          <w:sz w:val="28"/>
          <w:szCs w:val="28"/>
        </w:rPr>
      </w:pPr>
      <w:r w:rsidRPr="00732F77">
        <w:rPr>
          <w:sz w:val="28"/>
          <w:szCs w:val="28"/>
        </w:rPr>
        <w:tab/>
      </w:r>
    </w:p>
    <w:p w:rsidR="00C07E98" w:rsidRPr="00732F77" w:rsidRDefault="00C07E98" w:rsidP="005B5B4D">
      <w:pPr>
        <w:pStyle w:val="a6"/>
        <w:rPr>
          <w:sz w:val="28"/>
          <w:szCs w:val="28"/>
        </w:rPr>
      </w:pPr>
      <w:r w:rsidRPr="00732F77">
        <w:rPr>
          <w:sz w:val="28"/>
          <w:szCs w:val="28"/>
        </w:rPr>
        <w:tab/>
      </w:r>
      <w:r w:rsidRPr="00732F77">
        <w:rPr>
          <w:sz w:val="28"/>
          <w:szCs w:val="28"/>
        </w:rPr>
        <w:tab/>
        <w:t>Электрододержатель состоит из двух основных узлов: мантеля и головки. Мантель служит для обеспечения температурного режима коксования электродной массы, головка  - для электрического соединения электрода с короткой сетью.</w:t>
      </w:r>
    </w:p>
    <w:p w:rsidR="00C07E98" w:rsidRPr="00732F77" w:rsidRDefault="00C07E98" w:rsidP="005B5B4D">
      <w:pPr>
        <w:pStyle w:val="a6"/>
        <w:rPr>
          <w:sz w:val="28"/>
          <w:szCs w:val="28"/>
        </w:rPr>
      </w:pPr>
      <w:r w:rsidRPr="00732F77">
        <w:rPr>
          <w:sz w:val="28"/>
          <w:szCs w:val="28"/>
        </w:rPr>
        <w:tab/>
        <w:t>Механизм перемещения электродов служит для подъема и опускания электродов с целью поддержания электрического сопротивления реакционной зоны в заданных пределах. Ход гидроподъемника 1000-1200 мм.</w:t>
      </w:r>
    </w:p>
    <w:p w:rsidR="00C07E98" w:rsidRPr="00732F77" w:rsidRDefault="00C07E98" w:rsidP="005B5B4D">
      <w:pPr>
        <w:pStyle w:val="a6"/>
        <w:rPr>
          <w:sz w:val="28"/>
          <w:szCs w:val="28"/>
        </w:rPr>
      </w:pPr>
      <w:r w:rsidRPr="00732F77">
        <w:rPr>
          <w:sz w:val="28"/>
          <w:szCs w:val="28"/>
        </w:rPr>
        <w:tab/>
        <w:t>Механизм перепуска электродов предназначен для поддержания постоянной рабочей длины электродов при их срабатывании и наращивании.</w:t>
      </w:r>
    </w:p>
    <w:p w:rsidR="00C07E98" w:rsidRPr="00732F77" w:rsidRDefault="00C07E98" w:rsidP="005B5B4D">
      <w:pPr>
        <w:pStyle w:val="a6"/>
        <w:rPr>
          <w:sz w:val="28"/>
          <w:szCs w:val="28"/>
        </w:rPr>
      </w:pPr>
      <w:r w:rsidRPr="00732F77">
        <w:rPr>
          <w:sz w:val="28"/>
          <w:szCs w:val="28"/>
        </w:rPr>
        <w:tab/>
        <w:t>Тракт шихтоподачи печи должен обеспечивать:</w:t>
      </w:r>
    </w:p>
    <w:p w:rsidR="00C07E98" w:rsidRPr="00732F77" w:rsidRDefault="00C07E98" w:rsidP="005B5B4D">
      <w:pPr>
        <w:pStyle w:val="a6"/>
        <w:numPr>
          <w:ilvl w:val="0"/>
          <w:numId w:val="16"/>
        </w:numPr>
        <w:tabs>
          <w:tab w:val="left" w:pos="1080"/>
        </w:tabs>
        <w:suppressAutoHyphens w:val="0"/>
        <w:rPr>
          <w:sz w:val="28"/>
          <w:szCs w:val="28"/>
        </w:rPr>
      </w:pPr>
      <w:r w:rsidRPr="00732F77">
        <w:rPr>
          <w:sz w:val="28"/>
          <w:szCs w:val="28"/>
        </w:rPr>
        <w:t>равномерное и непрерывное питание колошника печи;</w:t>
      </w:r>
    </w:p>
    <w:p w:rsidR="00C07E98" w:rsidRPr="00732F77" w:rsidRDefault="00C07E98" w:rsidP="005B5B4D">
      <w:pPr>
        <w:pStyle w:val="a6"/>
        <w:numPr>
          <w:ilvl w:val="0"/>
          <w:numId w:val="16"/>
        </w:numPr>
        <w:tabs>
          <w:tab w:val="left" w:pos="1080"/>
        </w:tabs>
        <w:suppressAutoHyphens w:val="0"/>
        <w:rPr>
          <w:sz w:val="28"/>
          <w:szCs w:val="28"/>
        </w:rPr>
      </w:pPr>
      <w:r w:rsidRPr="00732F77">
        <w:rPr>
          <w:sz w:val="28"/>
          <w:szCs w:val="28"/>
        </w:rPr>
        <w:t>герметизацию печи за счет собственного гидравлического сопротивления слоя шихты, находящейся в тракте;</w:t>
      </w:r>
    </w:p>
    <w:p w:rsidR="00C07E98" w:rsidRPr="00732F77" w:rsidRDefault="00C07E98" w:rsidP="005B5B4D">
      <w:pPr>
        <w:pStyle w:val="a6"/>
        <w:numPr>
          <w:ilvl w:val="0"/>
          <w:numId w:val="16"/>
        </w:numPr>
        <w:tabs>
          <w:tab w:val="left" w:pos="1080"/>
        </w:tabs>
        <w:suppressAutoHyphens w:val="0"/>
        <w:rPr>
          <w:sz w:val="28"/>
          <w:szCs w:val="28"/>
        </w:rPr>
      </w:pPr>
      <w:r w:rsidRPr="00732F77">
        <w:rPr>
          <w:sz w:val="28"/>
          <w:szCs w:val="28"/>
        </w:rPr>
        <w:t>минимальную сегрегацию шихты;</w:t>
      </w:r>
    </w:p>
    <w:p w:rsidR="00C07E98" w:rsidRPr="00732F77" w:rsidRDefault="00C07E98" w:rsidP="005B5B4D">
      <w:pPr>
        <w:pStyle w:val="a6"/>
        <w:numPr>
          <w:ilvl w:val="0"/>
          <w:numId w:val="16"/>
        </w:numPr>
        <w:tabs>
          <w:tab w:val="left" w:pos="1080"/>
        </w:tabs>
        <w:suppressAutoHyphens w:val="0"/>
        <w:rPr>
          <w:sz w:val="28"/>
          <w:szCs w:val="28"/>
        </w:rPr>
      </w:pPr>
      <w:r w:rsidRPr="00732F77">
        <w:rPr>
          <w:sz w:val="28"/>
          <w:szCs w:val="28"/>
        </w:rPr>
        <w:lastRenderedPageBreak/>
        <w:t>минимальное истирание шихты.</w:t>
      </w:r>
    </w:p>
    <w:p w:rsidR="00C07E98" w:rsidRPr="00732F77" w:rsidRDefault="00C07E98" w:rsidP="005B5B4D">
      <w:pPr>
        <w:pStyle w:val="a6"/>
        <w:ind w:left="720"/>
        <w:rPr>
          <w:sz w:val="28"/>
          <w:szCs w:val="28"/>
        </w:rPr>
      </w:pPr>
      <w:r w:rsidRPr="00732F77">
        <w:rPr>
          <w:sz w:val="28"/>
          <w:szCs w:val="28"/>
        </w:rPr>
        <w:t>Схема тракта шихтоподачи закрытой карбидной печи состоит из бункеров, течек, газо- и шихтоотсекателей, системы продувки инертным газом.</w:t>
      </w:r>
    </w:p>
    <w:p w:rsidR="00C07E98" w:rsidRPr="00732F77" w:rsidRDefault="00C07E98" w:rsidP="005B5B4D">
      <w:pPr>
        <w:pStyle w:val="a6"/>
        <w:ind w:left="720"/>
        <w:rPr>
          <w:sz w:val="28"/>
          <w:szCs w:val="28"/>
        </w:rPr>
      </w:pPr>
      <w:r w:rsidRPr="00732F77">
        <w:rPr>
          <w:sz w:val="28"/>
          <w:szCs w:val="28"/>
        </w:rPr>
        <w:t>Летка для слива карбида кальция располагается на боковой поверхности ванны, летка для слива ферросилиция нередко расположена на днище ванны.</w:t>
      </w:r>
    </w:p>
    <w:p w:rsidR="00C07E98" w:rsidRPr="00732F77" w:rsidRDefault="00C07E98" w:rsidP="005B5B4D">
      <w:pPr>
        <w:pStyle w:val="a6"/>
        <w:ind w:firstLine="720"/>
        <w:rPr>
          <w:sz w:val="28"/>
          <w:szCs w:val="28"/>
        </w:rPr>
      </w:pPr>
      <w:r w:rsidRPr="00732F77">
        <w:rPr>
          <w:sz w:val="28"/>
          <w:szCs w:val="28"/>
        </w:rPr>
        <w:t>Сырьем для производства карбида кальция</w:t>
      </w:r>
      <w:r w:rsidRPr="00732F77">
        <w:rPr>
          <w:b/>
          <w:sz w:val="28"/>
          <w:szCs w:val="28"/>
        </w:rPr>
        <w:t xml:space="preserve"> </w:t>
      </w:r>
      <w:r w:rsidRPr="00732F77">
        <w:rPr>
          <w:sz w:val="28"/>
          <w:szCs w:val="28"/>
        </w:rPr>
        <w:t>является известь и кокс или антрацит.</w:t>
      </w:r>
    </w:p>
    <w:p w:rsidR="00C07E98" w:rsidRPr="00732F77" w:rsidRDefault="00C07E98" w:rsidP="005B5B4D">
      <w:pPr>
        <w:pStyle w:val="a6"/>
        <w:rPr>
          <w:sz w:val="28"/>
          <w:szCs w:val="28"/>
        </w:rPr>
      </w:pPr>
      <w:r w:rsidRPr="00732F77">
        <w:rPr>
          <w:sz w:val="28"/>
          <w:szCs w:val="28"/>
        </w:rPr>
        <w:t>Содержание примесей в сырье строго ограничивается.</w:t>
      </w:r>
    </w:p>
    <w:p w:rsidR="00C07E98" w:rsidRPr="00732F77" w:rsidRDefault="00C07E98" w:rsidP="005B5B4D">
      <w:pPr>
        <w:pStyle w:val="a6"/>
        <w:rPr>
          <w:sz w:val="28"/>
          <w:szCs w:val="28"/>
        </w:rPr>
      </w:pPr>
      <w:r w:rsidRPr="00732F77">
        <w:rPr>
          <w:sz w:val="28"/>
          <w:szCs w:val="28"/>
        </w:rPr>
        <w:tab/>
        <w:t>Расчет геометрических и электрических параметров печи проводится исходя из заданной производительности аналогично расчету фосфорных печей.</w:t>
      </w:r>
    </w:p>
    <w:p w:rsidR="00501C27" w:rsidRDefault="00501C27" w:rsidP="005B5B4D">
      <w:pPr>
        <w:ind w:firstLine="567"/>
        <w:rPr>
          <w:b/>
          <w:sz w:val="28"/>
          <w:szCs w:val="28"/>
          <w:lang w:val="kk-KZ"/>
        </w:rPr>
      </w:pPr>
    </w:p>
    <w:p w:rsidR="005B5B4D" w:rsidRDefault="00501C27" w:rsidP="005B5B4D">
      <w:pPr>
        <w:ind w:firstLine="567"/>
        <w:rPr>
          <w:b/>
          <w:sz w:val="28"/>
          <w:szCs w:val="28"/>
          <w:lang w:val="kk-KZ"/>
        </w:rPr>
      </w:pPr>
      <w:r>
        <w:rPr>
          <w:b/>
          <w:sz w:val="28"/>
          <w:szCs w:val="28"/>
          <w:lang w:val="kk-KZ"/>
        </w:rPr>
        <w:t>6</w:t>
      </w:r>
      <w:r w:rsidR="005B5B4D" w:rsidRPr="00732F77">
        <w:rPr>
          <w:b/>
          <w:sz w:val="28"/>
          <w:szCs w:val="28"/>
        </w:rPr>
        <w:t>.4. Теоретические основы производства карбида кальция</w:t>
      </w:r>
    </w:p>
    <w:p w:rsidR="003B1048" w:rsidRPr="003B1048" w:rsidRDefault="003B1048" w:rsidP="005B5B4D">
      <w:pPr>
        <w:ind w:firstLine="567"/>
        <w:rPr>
          <w:b/>
          <w:sz w:val="28"/>
          <w:szCs w:val="28"/>
          <w:lang w:val="kk-KZ"/>
        </w:rPr>
      </w:pPr>
    </w:p>
    <w:p w:rsidR="005B5B4D" w:rsidRPr="00732F77" w:rsidRDefault="005B5B4D" w:rsidP="005B5B4D">
      <w:pPr>
        <w:pStyle w:val="a9"/>
        <w:spacing w:line="240" w:lineRule="auto"/>
        <w:rPr>
          <w:sz w:val="28"/>
          <w:szCs w:val="28"/>
        </w:rPr>
      </w:pPr>
      <w:r w:rsidRPr="00732F77">
        <w:rPr>
          <w:sz w:val="28"/>
          <w:szCs w:val="28"/>
        </w:rPr>
        <w:t>Современная технология промышленного производства карбида кальция основана на реакции карботермического восстановления оксида кальция углеродом в руднотермической печи, которая описывается обобщенным уравнением</w:t>
      </w:r>
    </w:p>
    <w:p w:rsidR="005B5B4D" w:rsidRPr="00732F77" w:rsidRDefault="005B5B4D" w:rsidP="005B5B4D">
      <w:pPr>
        <w:pStyle w:val="a9"/>
        <w:spacing w:line="240" w:lineRule="auto"/>
        <w:rPr>
          <w:sz w:val="28"/>
          <w:szCs w:val="28"/>
        </w:rPr>
      </w:pPr>
      <w:r w:rsidRPr="00732F77">
        <w:rPr>
          <w:sz w:val="28"/>
          <w:szCs w:val="28"/>
        </w:rPr>
        <w:t xml:space="preserve">                                               СаО + 3С = СаС</w:t>
      </w:r>
      <w:r w:rsidRPr="00732F77">
        <w:rPr>
          <w:sz w:val="28"/>
          <w:szCs w:val="28"/>
          <w:vertAlign w:val="subscript"/>
        </w:rPr>
        <w:t>2</w:t>
      </w:r>
      <w:r w:rsidRPr="00732F77">
        <w:rPr>
          <w:sz w:val="28"/>
          <w:szCs w:val="28"/>
        </w:rPr>
        <w:t xml:space="preserve"> + СО.</w:t>
      </w:r>
    </w:p>
    <w:p w:rsidR="005B5B4D" w:rsidRPr="00732F77" w:rsidRDefault="005B5B4D" w:rsidP="005B5B4D">
      <w:pPr>
        <w:pStyle w:val="a9"/>
        <w:spacing w:line="240" w:lineRule="auto"/>
        <w:rPr>
          <w:sz w:val="28"/>
          <w:szCs w:val="28"/>
        </w:rPr>
      </w:pPr>
      <w:r w:rsidRPr="00732F77">
        <w:rPr>
          <w:sz w:val="28"/>
          <w:szCs w:val="28"/>
        </w:rPr>
        <w:t>Материалы, находящиеся в реакционном пространстве руднотермической печи, в зависимости от условий могут находиться в различных фазовых состояниях. Наряду с целевой реакцией карбидообразования в печи могут протекать и другие побочные процессы, приводящие, как правило, к снижению качества продукта на выходе из печи и к нарушениям хода плавки. Для отыскания правильных методов управления работой руднотермической печи как химического реактора необходимо иметь представление об условиях равновесия между фазами в реакционной среде, о механизме реакции карбидообразования, о побочных реакциях, в которые вступают примесные компоненты сырьевых материалов.</w:t>
      </w:r>
    </w:p>
    <w:p w:rsidR="005B5B4D" w:rsidRPr="00732F77" w:rsidRDefault="005B5B4D" w:rsidP="005B5B4D">
      <w:pPr>
        <w:pStyle w:val="a9"/>
        <w:spacing w:line="240" w:lineRule="auto"/>
        <w:rPr>
          <w:sz w:val="28"/>
          <w:szCs w:val="28"/>
        </w:rPr>
      </w:pPr>
      <w:r w:rsidRPr="00732F77">
        <w:rPr>
          <w:sz w:val="28"/>
          <w:szCs w:val="28"/>
        </w:rPr>
        <w:t xml:space="preserve">Выбор оптимальных условий проведения процесса для получения максимального выхода продукта осуществляется на основе результатов термодинамического анализа системы СаО-С. </w:t>
      </w:r>
    </w:p>
    <w:p w:rsidR="005B5B4D" w:rsidRPr="00732F77" w:rsidRDefault="005B5B4D" w:rsidP="005B5B4D">
      <w:pPr>
        <w:ind w:firstLine="567"/>
        <w:jc w:val="both"/>
        <w:rPr>
          <w:sz w:val="28"/>
          <w:szCs w:val="28"/>
        </w:rPr>
      </w:pPr>
      <w:r w:rsidRPr="00732F77">
        <w:rPr>
          <w:sz w:val="28"/>
          <w:szCs w:val="28"/>
        </w:rPr>
        <w:t xml:space="preserve">Рассматриваемая термодинамическая система составлена из трех элементов </w:t>
      </w:r>
      <w:r w:rsidRPr="00732F77">
        <w:rPr>
          <w:sz w:val="28"/>
          <w:szCs w:val="28"/>
          <w:lang w:val="en-US"/>
        </w:rPr>
        <w:t>N</w:t>
      </w:r>
      <w:r w:rsidRPr="00732F77">
        <w:rPr>
          <w:sz w:val="28"/>
          <w:szCs w:val="28"/>
        </w:rPr>
        <w:t>=3 (Са, С, О). При расчете учитывается возможность образования следующих соединений, являющихся компонентами равновесной смеси: Са, СаО, СаС</w:t>
      </w:r>
      <w:r w:rsidRPr="00732F77">
        <w:rPr>
          <w:sz w:val="28"/>
          <w:szCs w:val="28"/>
          <w:vertAlign w:val="subscript"/>
        </w:rPr>
        <w:t>2</w:t>
      </w:r>
      <w:r w:rsidRPr="00732F77">
        <w:rPr>
          <w:sz w:val="28"/>
          <w:szCs w:val="28"/>
        </w:rPr>
        <w:t xml:space="preserve">, С, СО. </w:t>
      </w:r>
    </w:p>
    <w:p w:rsidR="005B5B4D" w:rsidRPr="00732F77" w:rsidRDefault="005B5B4D" w:rsidP="005B5B4D">
      <w:pPr>
        <w:ind w:firstLine="567"/>
        <w:jc w:val="both"/>
        <w:rPr>
          <w:sz w:val="28"/>
          <w:szCs w:val="28"/>
        </w:rPr>
      </w:pPr>
      <w:r w:rsidRPr="00732F77">
        <w:rPr>
          <w:sz w:val="28"/>
          <w:szCs w:val="28"/>
        </w:rPr>
        <w:t>Количество и характер фаз в рассматриваемой системе зависит от температурной области, в которой она находится. В частности, основываясь на диаграмме плавкости системы СаО-СаС</w:t>
      </w:r>
      <w:r w:rsidRPr="00732F77">
        <w:rPr>
          <w:sz w:val="28"/>
          <w:szCs w:val="28"/>
          <w:vertAlign w:val="subscript"/>
        </w:rPr>
        <w:t xml:space="preserve">2, </w:t>
      </w:r>
      <w:r w:rsidRPr="00732F77">
        <w:rPr>
          <w:sz w:val="28"/>
          <w:szCs w:val="28"/>
        </w:rPr>
        <w:t xml:space="preserve">можно выделить две температурные области: </w:t>
      </w:r>
    </w:p>
    <w:p w:rsidR="005B5B4D" w:rsidRPr="00732F77" w:rsidRDefault="005B5B4D" w:rsidP="005B5B4D">
      <w:pPr>
        <w:ind w:firstLine="567"/>
        <w:jc w:val="both"/>
        <w:rPr>
          <w:sz w:val="28"/>
          <w:szCs w:val="28"/>
        </w:rPr>
      </w:pPr>
      <w:r w:rsidRPr="00732F77">
        <w:rPr>
          <w:sz w:val="28"/>
          <w:szCs w:val="28"/>
        </w:rPr>
        <w:t xml:space="preserve">а) область температур ниже температуры эвтектики, когда взаимодействие происходит в твердых фазах. В этом случае в системе можно </w:t>
      </w:r>
      <w:r w:rsidRPr="00732F77">
        <w:rPr>
          <w:sz w:val="28"/>
          <w:szCs w:val="28"/>
        </w:rPr>
        <w:lastRenderedPageBreak/>
        <w:t>выделить 4 самостоятельные фазы (Ф=4): твердый углерод, твердый оксид кальция, твердый карбид кальция и газовая фаза, состоящая из газообразных продуктов взаимодействия СО и Са</w:t>
      </w:r>
      <w:r w:rsidRPr="00732F77">
        <w:rPr>
          <w:sz w:val="28"/>
          <w:szCs w:val="28"/>
          <w:vertAlign w:val="subscript"/>
        </w:rPr>
        <w:t>(г)</w:t>
      </w:r>
      <w:r w:rsidRPr="00732F77">
        <w:rPr>
          <w:sz w:val="28"/>
          <w:szCs w:val="28"/>
        </w:rPr>
        <w:t>. Согласно диаграмме плавкости э</w:t>
      </w:r>
      <w:r w:rsidR="00C0659C">
        <w:rPr>
          <w:sz w:val="28"/>
          <w:szCs w:val="28"/>
        </w:rPr>
        <w:t>то область температур до 1830</w:t>
      </w:r>
      <w:r w:rsidR="00C0659C">
        <w:rPr>
          <w:sz w:val="28"/>
          <w:szCs w:val="28"/>
          <w:vertAlign w:val="superscript"/>
          <w:lang w:val="kk-KZ"/>
        </w:rPr>
        <w:t>0</w:t>
      </w:r>
      <w:r w:rsidR="00C0659C" w:rsidRPr="00732F77">
        <w:rPr>
          <w:sz w:val="28"/>
          <w:szCs w:val="28"/>
        </w:rPr>
        <w:t>С</w:t>
      </w:r>
      <w:r w:rsidRPr="00732F77">
        <w:rPr>
          <w:sz w:val="28"/>
          <w:szCs w:val="28"/>
        </w:rPr>
        <w:t>.</w:t>
      </w:r>
    </w:p>
    <w:p w:rsidR="005B5B4D" w:rsidRPr="00732F77" w:rsidRDefault="005B5B4D" w:rsidP="005B5B4D">
      <w:pPr>
        <w:ind w:firstLine="567"/>
        <w:jc w:val="both"/>
        <w:rPr>
          <w:sz w:val="28"/>
          <w:szCs w:val="28"/>
        </w:rPr>
      </w:pPr>
      <w:r w:rsidRPr="00732F77">
        <w:rPr>
          <w:sz w:val="28"/>
          <w:szCs w:val="28"/>
        </w:rPr>
        <w:t>б) область температур выше линии ликвидуса, когда взаимодействие СаО с углеродом протекает в оксидно-карбидном расплаве. В этом случае можно говорить о 3 самостоятельных фазах (Ф=3): расплав, состоящий из СаО и СаС</w:t>
      </w:r>
      <w:r w:rsidRPr="00732F77">
        <w:rPr>
          <w:sz w:val="28"/>
          <w:szCs w:val="28"/>
          <w:vertAlign w:val="subscript"/>
        </w:rPr>
        <w:t>2</w:t>
      </w:r>
      <w:r w:rsidRPr="00732F77">
        <w:rPr>
          <w:sz w:val="28"/>
          <w:szCs w:val="28"/>
        </w:rPr>
        <w:t>, твердый углерод и газовая фаза, состоящая из СО и Са.</w:t>
      </w:r>
    </w:p>
    <w:p w:rsidR="005B5B4D" w:rsidRPr="00732F77" w:rsidRDefault="005B5B4D" w:rsidP="005B5B4D">
      <w:pPr>
        <w:ind w:firstLine="567"/>
        <w:jc w:val="both"/>
        <w:rPr>
          <w:sz w:val="28"/>
          <w:szCs w:val="28"/>
        </w:rPr>
      </w:pPr>
      <w:r w:rsidRPr="00732F77">
        <w:rPr>
          <w:sz w:val="28"/>
          <w:szCs w:val="28"/>
        </w:rPr>
        <w:t>Расчет равновесных параметров системы осуществляется путем составления системы уравнений связи между ними, для чего, прежде всего, записывают уравнения химических реакций. Между рассмотренными компонентами термодинамической системы может протекать множество различных реакций, однако для расчета ограничиваются рассмотрением лишь тех уравнений реакций, которые в сумме охватывают все возможные химические соединения. Эти реакции называются независимыми, все остальные уравнения могут быть получены путем линейной комбинации уравнений независимых реакций (например уравнения 6.1, 2).</w:t>
      </w:r>
    </w:p>
    <w:p w:rsidR="005B5B4D" w:rsidRPr="00732F77" w:rsidRDefault="005B5B4D" w:rsidP="005B5B4D">
      <w:pPr>
        <w:ind w:firstLine="567"/>
        <w:jc w:val="both"/>
        <w:rPr>
          <w:sz w:val="28"/>
          <w:szCs w:val="28"/>
        </w:rPr>
      </w:pPr>
      <w:r w:rsidRPr="00732F77">
        <w:rPr>
          <w:sz w:val="28"/>
          <w:szCs w:val="28"/>
        </w:rPr>
        <w:t xml:space="preserve">                      СаО(т, ж) +3С(т) = СаС</w:t>
      </w:r>
      <w:r w:rsidRPr="00732F77">
        <w:rPr>
          <w:sz w:val="28"/>
          <w:szCs w:val="28"/>
          <w:vertAlign w:val="subscript"/>
        </w:rPr>
        <w:t>2</w:t>
      </w:r>
      <w:r w:rsidRPr="00732F77">
        <w:rPr>
          <w:sz w:val="28"/>
          <w:szCs w:val="28"/>
        </w:rPr>
        <w:t xml:space="preserve">(т, ж) + СО(г)    </w:t>
      </w:r>
      <w:r w:rsidR="00B70D18">
        <w:rPr>
          <w:sz w:val="28"/>
          <w:szCs w:val="28"/>
          <w:lang w:val="kk-KZ"/>
        </w:rPr>
        <w:t xml:space="preserve">                      </w:t>
      </w:r>
      <w:r w:rsidRPr="00732F77">
        <w:rPr>
          <w:sz w:val="28"/>
          <w:szCs w:val="28"/>
        </w:rPr>
        <w:t xml:space="preserve">  (6.1)</w:t>
      </w:r>
    </w:p>
    <w:p w:rsidR="005B5B4D" w:rsidRPr="00732F77" w:rsidRDefault="005B5B4D" w:rsidP="005B5B4D">
      <w:pPr>
        <w:ind w:firstLine="567"/>
        <w:jc w:val="both"/>
        <w:rPr>
          <w:sz w:val="28"/>
          <w:szCs w:val="28"/>
        </w:rPr>
      </w:pPr>
      <w:r w:rsidRPr="00732F77">
        <w:rPr>
          <w:sz w:val="28"/>
          <w:szCs w:val="28"/>
        </w:rPr>
        <w:t xml:space="preserve">                               СаО(т, ж)  + С(т)  = Са(г) + СО(г)               </w:t>
      </w:r>
      <w:r w:rsidR="00B70D18">
        <w:rPr>
          <w:sz w:val="28"/>
          <w:szCs w:val="28"/>
          <w:lang w:val="kk-KZ"/>
        </w:rPr>
        <w:t xml:space="preserve">          </w:t>
      </w:r>
      <w:r w:rsidRPr="00732F77">
        <w:rPr>
          <w:sz w:val="28"/>
          <w:szCs w:val="28"/>
        </w:rPr>
        <w:t xml:space="preserve"> (6.2)</w:t>
      </w:r>
    </w:p>
    <w:p w:rsidR="005B5B4D" w:rsidRPr="00732F77" w:rsidRDefault="005B5B4D" w:rsidP="005B5B4D">
      <w:pPr>
        <w:ind w:firstLine="567"/>
        <w:jc w:val="both"/>
        <w:rPr>
          <w:sz w:val="28"/>
          <w:szCs w:val="28"/>
        </w:rPr>
      </w:pPr>
      <w:r w:rsidRPr="00732F77">
        <w:rPr>
          <w:sz w:val="28"/>
          <w:szCs w:val="28"/>
        </w:rPr>
        <w:t xml:space="preserve">Согласно расчету, образование первых порций карбида кальция в смеси извести с углеродом возможно уже при температуре выше 1600 К. Следовательно, образование первых порций карбида в печи может начинаться уже в зоне твердофазных процессов, где температура недостаточно высока для образования расплава. </w:t>
      </w:r>
    </w:p>
    <w:p w:rsidR="005B5B4D" w:rsidRPr="00732F77" w:rsidRDefault="005B5B4D" w:rsidP="005B5B4D">
      <w:pPr>
        <w:ind w:firstLine="567"/>
        <w:jc w:val="both"/>
        <w:rPr>
          <w:sz w:val="28"/>
          <w:szCs w:val="28"/>
        </w:rPr>
      </w:pPr>
      <w:r w:rsidRPr="00732F77">
        <w:rPr>
          <w:sz w:val="28"/>
          <w:szCs w:val="28"/>
        </w:rPr>
        <w:t>Для случая взаимодействия СаО с углеродом в оксидно-карбидном расплаве расчет позволяет определить зависимость равновесной концентрации карбида кальция в продукте от температуры и давления. Учитывая, что внутреннее пространство карбидной печи как правило имеет соединение с атмосферой,</w:t>
      </w:r>
      <w:r w:rsidR="00D909D6">
        <w:rPr>
          <w:sz w:val="28"/>
          <w:szCs w:val="28"/>
        </w:rPr>
        <w:t xml:space="preserve"> результаты расчета (рисунок 6.</w:t>
      </w:r>
      <w:r w:rsidR="00D909D6">
        <w:rPr>
          <w:sz w:val="28"/>
          <w:szCs w:val="28"/>
          <w:lang w:val="kk-KZ"/>
        </w:rPr>
        <w:t>3</w:t>
      </w:r>
      <w:r w:rsidRPr="00732F77">
        <w:rPr>
          <w:sz w:val="28"/>
          <w:szCs w:val="28"/>
        </w:rPr>
        <w:t xml:space="preserve">) приведены для атмосферного давления. </w:t>
      </w:r>
    </w:p>
    <w:p w:rsidR="005B5B4D" w:rsidRPr="00732F77" w:rsidRDefault="005B5B4D" w:rsidP="005B5B4D">
      <w:pPr>
        <w:ind w:firstLine="567"/>
        <w:jc w:val="both"/>
        <w:rPr>
          <w:sz w:val="28"/>
          <w:szCs w:val="28"/>
        </w:rPr>
      </w:pPr>
      <w:r w:rsidRPr="00732F77">
        <w:rPr>
          <w:sz w:val="28"/>
          <w:szCs w:val="28"/>
        </w:rPr>
        <w:t xml:space="preserve">                                   </w:t>
      </w:r>
      <w:r w:rsidRPr="00732F77">
        <w:rPr>
          <w:noProof/>
          <w:sz w:val="28"/>
          <w:szCs w:val="28"/>
          <w:lang w:eastAsia="ru-RU"/>
        </w:rPr>
        <w:drawing>
          <wp:inline distT="0" distB="0" distL="0" distR="0">
            <wp:extent cx="2917825" cy="1900555"/>
            <wp:effectExtent l="19050" t="0" r="0" b="0"/>
            <wp:docPr id="10"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451" cstate="print"/>
                    <a:srcRect/>
                    <a:stretch>
                      <a:fillRect/>
                    </a:stretch>
                  </pic:blipFill>
                  <pic:spPr bwMode="auto">
                    <a:xfrm>
                      <a:off x="0" y="0"/>
                      <a:ext cx="2917825" cy="1900555"/>
                    </a:xfrm>
                    <a:prstGeom prst="rect">
                      <a:avLst/>
                    </a:prstGeom>
                    <a:solidFill>
                      <a:srgbClr val="FFFFFF"/>
                    </a:solidFill>
                    <a:ln w="9525">
                      <a:noFill/>
                      <a:miter lim="800000"/>
                      <a:headEnd/>
                      <a:tailEnd/>
                    </a:ln>
                  </pic:spPr>
                </pic:pic>
              </a:graphicData>
            </a:graphic>
          </wp:inline>
        </w:drawing>
      </w:r>
    </w:p>
    <w:p w:rsidR="005B5B4D" w:rsidRPr="00693DB1" w:rsidRDefault="005B5B4D" w:rsidP="005B5B4D">
      <w:pPr>
        <w:ind w:firstLine="567"/>
        <w:jc w:val="center"/>
      </w:pPr>
      <w:r w:rsidRPr="00693DB1">
        <w:t>1 – результаты расчета; 2 – производственные данные</w:t>
      </w:r>
    </w:p>
    <w:p w:rsidR="003B1048" w:rsidRDefault="003B1048" w:rsidP="005B5B4D">
      <w:pPr>
        <w:ind w:firstLine="567"/>
        <w:jc w:val="center"/>
        <w:rPr>
          <w:lang w:val="kk-KZ"/>
        </w:rPr>
      </w:pPr>
    </w:p>
    <w:p w:rsidR="005B5B4D" w:rsidRPr="00693DB1" w:rsidRDefault="00D909D6" w:rsidP="005B5B4D">
      <w:pPr>
        <w:ind w:firstLine="567"/>
        <w:jc w:val="center"/>
      </w:pPr>
      <w:r>
        <w:t>Рисунок 6.</w:t>
      </w:r>
      <w:r>
        <w:rPr>
          <w:lang w:val="kk-KZ"/>
        </w:rPr>
        <w:t>3</w:t>
      </w:r>
      <w:r w:rsidR="005B5B4D" w:rsidRPr="00693DB1">
        <w:t xml:space="preserve"> – Зависимость равновесной мольной доли карбида кальция в оксидно-карбидном расплаве от температуры при Р=0,1 МПа</w:t>
      </w:r>
    </w:p>
    <w:p w:rsidR="005B5B4D" w:rsidRPr="00732F77" w:rsidRDefault="005B5B4D" w:rsidP="005B5B4D">
      <w:pPr>
        <w:ind w:firstLine="567"/>
        <w:jc w:val="both"/>
        <w:rPr>
          <w:sz w:val="28"/>
          <w:szCs w:val="28"/>
        </w:rPr>
      </w:pPr>
    </w:p>
    <w:p w:rsidR="005B5B4D" w:rsidRPr="00732F77" w:rsidRDefault="005B5B4D" w:rsidP="005B5B4D">
      <w:pPr>
        <w:ind w:firstLine="567"/>
        <w:jc w:val="both"/>
        <w:rPr>
          <w:sz w:val="28"/>
          <w:szCs w:val="28"/>
        </w:rPr>
      </w:pPr>
      <w:r w:rsidRPr="00732F77">
        <w:rPr>
          <w:sz w:val="28"/>
          <w:szCs w:val="28"/>
        </w:rPr>
        <w:lastRenderedPageBreak/>
        <w:t>Из рисунка видно, что принципиально возможно при взаимодействии в жидкой фазе получить 96% карбид кальция при температуре 2450 К. Этой равновесной концентрации можно достичь, если выдерживать систему СаО – СаС</w:t>
      </w:r>
      <w:r w:rsidRPr="00732F77">
        <w:rPr>
          <w:sz w:val="28"/>
          <w:szCs w:val="28"/>
          <w:vertAlign w:val="subscript"/>
        </w:rPr>
        <w:t>2</w:t>
      </w:r>
      <w:r w:rsidRPr="00732F77">
        <w:rPr>
          <w:sz w:val="28"/>
          <w:szCs w:val="28"/>
        </w:rPr>
        <w:t xml:space="preserve"> – С при этой температуре в течение длительного времени (например при плавке карбида способом «на блок»). Между тем в настоящее время плавка карбида в руднотермических печах ведется способом «на выпуск», который на мощных печах производится практически непрерывно. Если нанести на график точки, соответствующие производственным данным по концентрации карбида в расплаве на выходе из печи, то мы увидим, что реальная концентрация карбида существенно ниже равновесной, причем с ростом температуры происходит все большее удаление от равновесия. Следовательно, скорость прохождения расплавом зоны реакции слишком велика, чтобы равновесная концентрация была достигнута. Таким образом, при плавке карбида на выпуск качество готового продукта определяется не термодинамикой, а кинетикой процесса (скоростью восстановления) и получить в реальной печи высокопроцентный карбид затруднительно.</w:t>
      </w:r>
    </w:p>
    <w:p w:rsidR="005B5B4D" w:rsidRPr="00732F77" w:rsidRDefault="005B5B4D" w:rsidP="005B5B4D">
      <w:pPr>
        <w:pStyle w:val="a9"/>
        <w:spacing w:line="240" w:lineRule="auto"/>
        <w:rPr>
          <w:sz w:val="28"/>
          <w:szCs w:val="28"/>
        </w:rPr>
      </w:pPr>
      <w:r w:rsidRPr="00732F77">
        <w:rPr>
          <w:sz w:val="28"/>
          <w:szCs w:val="28"/>
        </w:rPr>
        <w:t xml:space="preserve">Для того, чтобы вывести кинетические закономерности процесса получения карбида кальция необходимо иметь представление о механизме реакции карбидообразования из извести и углерода. </w:t>
      </w:r>
    </w:p>
    <w:p w:rsidR="005B5B4D" w:rsidRPr="00732F77" w:rsidRDefault="005B5B4D" w:rsidP="005B5B4D">
      <w:pPr>
        <w:pStyle w:val="a9"/>
        <w:spacing w:line="240" w:lineRule="auto"/>
        <w:rPr>
          <w:sz w:val="28"/>
          <w:szCs w:val="28"/>
        </w:rPr>
      </w:pPr>
      <w:r w:rsidRPr="00732F77">
        <w:rPr>
          <w:sz w:val="28"/>
          <w:szCs w:val="28"/>
        </w:rPr>
        <w:t>Обобщенно схема взаимодействия оксида кальция с углеродом выражается в виде простой реакции</w:t>
      </w:r>
    </w:p>
    <w:p w:rsidR="005B5B4D" w:rsidRPr="00732F77" w:rsidRDefault="005B5B4D" w:rsidP="005B5B4D">
      <w:pPr>
        <w:ind w:firstLine="567"/>
        <w:jc w:val="both"/>
        <w:rPr>
          <w:sz w:val="28"/>
          <w:szCs w:val="28"/>
        </w:rPr>
      </w:pPr>
      <w:r w:rsidRPr="00732F77">
        <w:rPr>
          <w:sz w:val="28"/>
          <w:szCs w:val="28"/>
        </w:rPr>
        <w:t xml:space="preserve">                                                     СаО  +  С  =  СаС</w:t>
      </w:r>
      <w:r w:rsidRPr="00732F77">
        <w:rPr>
          <w:sz w:val="28"/>
          <w:szCs w:val="28"/>
          <w:vertAlign w:val="subscript"/>
        </w:rPr>
        <w:t>2</w:t>
      </w:r>
      <w:r w:rsidRPr="00732F77">
        <w:rPr>
          <w:sz w:val="28"/>
          <w:szCs w:val="28"/>
        </w:rPr>
        <w:t xml:space="preserve">  +  СО</w:t>
      </w:r>
    </w:p>
    <w:p w:rsidR="005B5B4D" w:rsidRPr="00732F77" w:rsidRDefault="005B5B4D" w:rsidP="005B5B4D">
      <w:pPr>
        <w:ind w:firstLine="567"/>
        <w:jc w:val="both"/>
        <w:rPr>
          <w:sz w:val="28"/>
          <w:szCs w:val="28"/>
        </w:rPr>
      </w:pPr>
      <w:r w:rsidRPr="00732F77">
        <w:rPr>
          <w:sz w:val="28"/>
          <w:szCs w:val="28"/>
        </w:rPr>
        <w:t xml:space="preserve">Однако, обращает на себя внимание тот факт, что начало взаимодействия реагентов с образованием карбида регистрируется при температурах значительно ниже температуры плавления извести, причем процесс протекает с довольно высокой скоростью. Изначально оба компонента реакционной смеси находятся в твердых фазах. Между кусками кокса и извести имеется точечный контакт и поверхность соприкосновения весьма мала. С кинетической точки зрения для протекания процесса с достаточно высокой скоростью необходима развитая поверхность межфазного контакта, которая реализуется только при наличии газовой или жидкой фазы. </w:t>
      </w:r>
    </w:p>
    <w:p w:rsidR="005B5B4D" w:rsidRPr="00732F77" w:rsidRDefault="005B5B4D" w:rsidP="005B5B4D">
      <w:pPr>
        <w:ind w:firstLine="567"/>
        <w:jc w:val="both"/>
        <w:rPr>
          <w:sz w:val="28"/>
          <w:szCs w:val="28"/>
        </w:rPr>
      </w:pPr>
      <w:r w:rsidRPr="00732F77">
        <w:rPr>
          <w:sz w:val="28"/>
          <w:szCs w:val="28"/>
        </w:rPr>
        <w:t>Первоначально предложенные объяснения механизма реакции карбидообразования через стадию предварительной диссоциации оксида кальция или его предварительного испарения с образованием газовой фазы не получили экспериментального подтверждения.</w:t>
      </w:r>
    </w:p>
    <w:p w:rsidR="005B5B4D" w:rsidRPr="00732F77" w:rsidRDefault="005B5B4D" w:rsidP="005B5B4D">
      <w:pPr>
        <w:ind w:firstLine="567"/>
        <w:jc w:val="both"/>
        <w:rPr>
          <w:sz w:val="28"/>
          <w:szCs w:val="28"/>
        </w:rPr>
      </w:pPr>
      <w:r w:rsidRPr="00732F77">
        <w:rPr>
          <w:sz w:val="28"/>
          <w:szCs w:val="28"/>
        </w:rPr>
        <w:t>В настоящее время принята следующая схема карбидообразования, предложенная Гельдом и Марон. На первой стадии процесса в точках контакта кусков твердой извести и углеродистого восстановителя протекает взаимная диффузия извести в углерод и углерода в известь. Исследования показали, что уже</w:t>
      </w:r>
      <w:r w:rsidR="00C0659C">
        <w:rPr>
          <w:sz w:val="28"/>
          <w:szCs w:val="28"/>
        </w:rPr>
        <w:t xml:space="preserve"> при температурах 1100 – 1500</w:t>
      </w:r>
      <w:r w:rsidR="00C0659C">
        <w:rPr>
          <w:sz w:val="28"/>
          <w:szCs w:val="28"/>
          <w:vertAlign w:val="superscript"/>
          <w:lang w:val="kk-KZ"/>
        </w:rPr>
        <w:t>0</w:t>
      </w:r>
      <w:r w:rsidR="00C0659C" w:rsidRPr="00732F77">
        <w:rPr>
          <w:sz w:val="28"/>
          <w:szCs w:val="28"/>
        </w:rPr>
        <w:t>С</w:t>
      </w:r>
      <w:r w:rsidRPr="00732F77">
        <w:rPr>
          <w:sz w:val="28"/>
          <w:szCs w:val="28"/>
        </w:rPr>
        <w:t xml:space="preserve"> этот процесс протекает с заметной скоростью. При этом осуществляется реакция твердофазного взаимодействия оксида кальция с углеродом</w:t>
      </w:r>
    </w:p>
    <w:p w:rsidR="005B5B4D" w:rsidRPr="00732F77" w:rsidRDefault="005B5B4D" w:rsidP="005B5B4D">
      <w:pPr>
        <w:ind w:firstLine="567"/>
        <w:jc w:val="both"/>
        <w:rPr>
          <w:sz w:val="28"/>
          <w:szCs w:val="28"/>
        </w:rPr>
      </w:pPr>
      <w:r w:rsidRPr="00732F77">
        <w:rPr>
          <w:sz w:val="28"/>
          <w:szCs w:val="28"/>
        </w:rPr>
        <w:t xml:space="preserve">                                       1) СаО  +  С  =  Са(г)  +  СО</w:t>
      </w:r>
    </w:p>
    <w:p w:rsidR="005B5B4D" w:rsidRPr="00732F77" w:rsidRDefault="005B5B4D" w:rsidP="005B5B4D">
      <w:pPr>
        <w:ind w:firstLine="567"/>
        <w:jc w:val="both"/>
        <w:rPr>
          <w:sz w:val="28"/>
          <w:szCs w:val="28"/>
        </w:rPr>
      </w:pPr>
      <w:r w:rsidRPr="00732F77">
        <w:rPr>
          <w:sz w:val="28"/>
          <w:szCs w:val="28"/>
        </w:rPr>
        <w:lastRenderedPageBreak/>
        <w:t>Образующиеся продукты газообразны и легко покидают зону реакции, куски углерода оказываются в атмосфере, содержащей пары кальция и на его поверхности происходит дальнейшее взаимодействие с образованием первых порций твердого карбида.</w:t>
      </w:r>
    </w:p>
    <w:p w:rsidR="005B5B4D" w:rsidRPr="00732F77" w:rsidRDefault="005B5B4D" w:rsidP="005B5B4D">
      <w:pPr>
        <w:ind w:firstLine="567"/>
        <w:jc w:val="both"/>
        <w:rPr>
          <w:sz w:val="28"/>
          <w:szCs w:val="28"/>
          <w:vertAlign w:val="subscript"/>
        </w:rPr>
      </w:pPr>
      <w:r w:rsidRPr="00732F77">
        <w:rPr>
          <w:sz w:val="28"/>
          <w:szCs w:val="28"/>
        </w:rPr>
        <w:t xml:space="preserve">                                                     2) Са(г)  +  2С  =  СаС</w:t>
      </w:r>
      <w:r w:rsidRPr="00732F77">
        <w:rPr>
          <w:sz w:val="28"/>
          <w:szCs w:val="28"/>
          <w:vertAlign w:val="subscript"/>
        </w:rPr>
        <w:t>2</w:t>
      </w:r>
    </w:p>
    <w:p w:rsidR="005B5B4D" w:rsidRPr="00732F77" w:rsidRDefault="005B5B4D" w:rsidP="005B5B4D">
      <w:pPr>
        <w:ind w:firstLine="567"/>
        <w:jc w:val="both"/>
        <w:rPr>
          <w:sz w:val="28"/>
          <w:szCs w:val="28"/>
        </w:rPr>
      </w:pPr>
      <w:r w:rsidRPr="00732F77">
        <w:rPr>
          <w:sz w:val="28"/>
          <w:szCs w:val="28"/>
        </w:rPr>
        <w:t xml:space="preserve"> При повышении температуры выш</w:t>
      </w:r>
      <w:r w:rsidR="00C0659C">
        <w:rPr>
          <w:sz w:val="28"/>
          <w:szCs w:val="28"/>
        </w:rPr>
        <w:t>е температуры эвтектики (1830</w:t>
      </w:r>
      <w:r w:rsidR="00C0659C">
        <w:rPr>
          <w:sz w:val="28"/>
          <w:szCs w:val="28"/>
          <w:vertAlign w:val="superscript"/>
          <w:lang w:val="kk-KZ"/>
        </w:rPr>
        <w:t>0</w:t>
      </w:r>
      <w:r w:rsidR="00C0659C" w:rsidRPr="00732F77">
        <w:rPr>
          <w:sz w:val="28"/>
          <w:szCs w:val="28"/>
        </w:rPr>
        <w:t>С</w:t>
      </w:r>
      <w:r w:rsidRPr="00732F77">
        <w:rPr>
          <w:sz w:val="28"/>
          <w:szCs w:val="28"/>
        </w:rPr>
        <w:t>) карбид кальция и известь образуют эвтектический расплав. В промышленных печах температу</w:t>
      </w:r>
      <w:r w:rsidR="00C0659C">
        <w:rPr>
          <w:sz w:val="28"/>
          <w:szCs w:val="28"/>
        </w:rPr>
        <w:t>ра реакционной зоны выше 2000</w:t>
      </w:r>
      <w:r w:rsidR="00C0659C">
        <w:rPr>
          <w:sz w:val="28"/>
          <w:szCs w:val="28"/>
          <w:vertAlign w:val="superscript"/>
          <w:lang w:val="kk-KZ"/>
        </w:rPr>
        <w:t>0</w:t>
      </w:r>
      <w:r w:rsidR="00C0659C" w:rsidRPr="00732F77">
        <w:rPr>
          <w:sz w:val="28"/>
          <w:szCs w:val="28"/>
        </w:rPr>
        <w:t>С</w:t>
      </w:r>
      <w:r w:rsidRPr="00732F77">
        <w:rPr>
          <w:sz w:val="28"/>
          <w:szCs w:val="28"/>
        </w:rPr>
        <w:t>, т. е. созданы условия для образования расплава. При контакте углерода с жидкой фазой, содержащей оксид кальция, скорость взаимодействия значительно возрастает по сравнению с твердофазным процессом. Поэтому в реакционной зоне производственной печи  химическое взаимодействие протекает между оксидно-карбидным расплавом и углеродом. В связи с этим, предложена следующая схема процесса карбидообразования в реакционной зоне производственной печи.</w:t>
      </w:r>
    </w:p>
    <w:p w:rsidR="005B5B4D" w:rsidRPr="00732F77" w:rsidRDefault="005B5B4D" w:rsidP="005B5B4D">
      <w:pPr>
        <w:ind w:firstLine="567"/>
        <w:jc w:val="both"/>
        <w:rPr>
          <w:sz w:val="28"/>
          <w:szCs w:val="28"/>
        </w:rPr>
      </w:pPr>
      <w:r w:rsidRPr="00732F77">
        <w:rPr>
          <w:sz w:val="28"/>
          <w:szCs w:val="28"/>
        </w:rPr>
        <w:t>Карбид кальция, предварительно образовавшийся в результате твердофазных реакций, дает расплав с известью</w:t>
      </w:r>
    </w:p>
    <w:p w:rsidR="005B5B4D" w:rsidRPr="00732F77" w:rsidRDefault="005B5B4D" w:rsidP="005B5B4D">
      <w:pPr>
        <w:jc w:val="both"/>
        <w:rPr>
          <w:sz w:val="28"/>
          <w:szCs w:val="28"/>
        </w:rPr>
      </w:pPr>
      <w:r w:rsidRPr="00732F77">
        <w:rPr>
          <w:sz w:val="28"/>
          <w:szCs w:val="28"/>
        </w:rPr>
        <w:t xml:space="preserve">   </w:t>
      </w:r>
      <w:r w:rsidR="00397D61">
        <w:rPr>
          <w:sz w:val="28"/>
          <w:szCs w:val="28"/>
        </w:rPr>
        <w:t xml:space="preserve">                        </w:t>
      </w:r>
      <w:r w:rsidRPr="00732F77">
        <w:rPr>
          <w:sz w:val="28"/>
          <w:szCs w:val="28"/>
        </w:rPr>
        <w:t>1)     СаС</w:t>
      </w:r>
      <w:r w:rsidRPr="00732F77">
        <w:rPr>
          <w:sz w:val="28"/>
          <w:szCs w:val="28"/>
          <w:vertAlign w:val="subscript"/>
        </w:rPr>
        <w:t>2</w:t>
      </w:r>
      <w:r w:rsidRPr="00732F77">
        <w:rPr>
          <w:sz w:val="28"/>
          <w:szCs w:val="28"/>
        </w:rPr>
        <w:t>(т)  +  СаО(т)  =  (СаО  +  СаС</w:t>
      </w:r>
      <w:r w:rsidRPr="00732F77">
        <w:rPr>
          <w:sz w:val="28"/>
          <w:szCs w:val="28"/>
          <w:vertAlign w:val="subscript"/>
        </w:rPr>
        <w:t>2</w:t>
      </w:r>
      <w:r w:rsidRPr="00732F77">
        <w:rPr>
          <w:sz w:val="28"/>
          <w:szCs w:val="28"/>
        </w:rPr>
        <w:t>)(ж)</w:t>
      </w:r>
    </w:p>
    <w:p w:rsidR="005B5B4D" w:rsidRPr="00732F77" w:rsidRDefault="005B5B4D" w:rsidP="005B5B4D">
      <w:pPr>
        <w:jc w:val="both"/>
        <w:rPr>
          <w:sz w:val="28"/>
          <w:szCs w:val="28"/>
        </w:rPr>
      </w:pPr>
      <w:r w:rsidRPr="00732F77">
        <w:rPr>
          <w:sz w:val="28"/>
          <w:szCs w:val="28"/>
        </w:rPr>
        <w:t xml:space="preserve">         Затем протекает реакция взаимодействия твердого углерода с оксидом кальция, растворенным в расплаве</w:t>
      </w:r>
    </w:p>
    <w:p w:rsidR="005B5B4D" w:rsidRPr="00732F77" w:rsidRDefault="005B5B4D" w:rsidP="005B5B4D">
      <w:pPr>
        <w:jc w:val="both"/>
        <w:rPr>
          <w:sz w:val="28"/>
          <w:szCs w:val="28"/>
        </w:rPr>
      </w:pPr>
      <w:r w:rsidRPr="00732F77">
        <w:rPr>
          <w:sz w:val="28"/>
          <w:szCs w:val="28"/>
        </w:rPr>
        <w:t xml:space="preserve">                          2)         (СаО +  СаС</w:t>
      </w:r>
      <w:r w:rsidRPr="00732F77">
        <w:rPr>
          <w:sz w:val="28"/>
          <w:szCs w:val="28"/>
          <w:vertAlign w:val="subscript"/>
        </w:rPr>
        <w:t>2</w:t>
      </w:r>
      <w:r w:rsidRPr="00732F77">
        <w:rPr>
          <w:sz w:val="28"/>
          <w:szCs w:val="28"/>
        </w:rPr>
        <w:t>)(ж)  +  3С  =  2СаС</w:t>
      </w:r>
      <w:r w:rsidRPr="00732F77">
        <w:rPr>
          <w:sz w:val="28"/>
          <w:szCs w:val="28"/>
          <w:vertAlign w:val="subscript"/>
        </w:rPr>
        <w:t>2</w:t>
      </w:r>
      <w:r w:rsidRPr="00732F77">
        <w:rPr>
          <w:sz w:val="28"/>
          <w:szCs w:val="28"/>
        </w:rPr>
        <w:t>(ж)  +  СО</w:t>
      </w:r>
    </w:p>
    <w:p w:rsidR="005B5B4D" w:rsidRPr="00732F77" w:rsidRDefault="005B5B4D" w:rsidP="005B5B4D">
      <w:pPr>
        <w:ind w:firstLine="567"/>
        <w:jc w:val="both"/>
        <w:rPr>
          <w:sz w:val="28"/>
          <w:szCs w:val="28"/>
        </w:rPr>
      </w:pPr>
      <w:r w:rsidRPr="00732F77">
        <w:rPr>
          <w:sz w:val="28"/>
          <w:szCs w:val="28"/>
        </w:rPr>
        <w:t>Поступающие в реакционную зону новые порции извести растворяются в расплаве и процесс продолжается по реакции 2.</w:t>
      </w:r>
    </w:p>
    <w:p w:rsidR="005B5B4D" w:rsidRPr="00732F77" w:rsidRDefault="005B5B4D" w:rsidP="005B5B4D">
      <w:pPr>
        <w:ind w:firstLine="567"/>
        <w:jc w:val="both"/>
        <w:rPr>
          <w:sz w:val="28"/>
          <w:szCs w:val="28"/>
        </w:rPr>
      </w:pPr>
      <w:r w:rsidRPr="00732F77">
        <w:rPr>
          <w:sz w:val="28"/>
          <w:szCs w:val="28"/>
        </w:rPr>
        <w:t xml:space="preserve">                   3)    СаС</w:t>
      </w:r>
      <w:r w:rsidRPr="00732F77">
        <w:rPr>
          <w:sz w:val="28"/>
          <w:szCs w:val="28"/>
          <w:vertAlign w:val="subscript"/>
        </w:rPr>
        <w:t>2</w:t>
      </w:r>
      <w:r w:rsidRPr="00732F77">
        <w:rPr>
          <w:sz w:val="28"/>
          <w:szCs w:val="28"/>
        </w:rPr>
        <w:t>(ж) + СаО(т) = (СаО  +  СаС</w:t>
      </w:r>
      <w:r w:rsidRPr="00732F77">
        <w:rPr>
          <w:sz w:val="28"/>
          <w:szCs w:val="28"/>
          <w:vertAlign w:val="subscript"/>
        </w:rPr>
        <w:t>2</w:t>
      </w:r>
      <w:r w:rsidRPr="00732F77">
        <w:rPr>
          <w:sz w:val="28"/>
          <w:szCs w:val="28"/>
        </w:rPr>
        <w:t>)(ж)</w:t>
      </w:r>
    </w:p>
    <w:p w:rsidR="005B5B4D" w:rsidRPr="00732F77" w:rsidRDefault="005B5B4D" w:rsidP="005B5B4D">
      <w:pPr>
        <w:ind w:firstLine="567"/>
        <w:jc w:val="both"/>
        <w:rPr>
          <w:sz w:val="28"/>
          <w:szCs w:val="28"/>
        </w:rPr>
      </w:pPr>
      <w:r w:rsidRPr="00732F77">
        <w:rPr>
          <w:sz w:val="28"/>
          <w:szCs w:val="28"/>
        </w:rPr>
        <w:t>Эта схема наиболее точно соответствует данным, полученным из опыта эксплуатации карбидных печей. Из схемы следует, что присуствие примесей, дающих с оксидом кальция легкоплавкие соединения и ускоряющие образование расплава (например Са</w:t>
      </w:r>
      <w:r w:rsidRPr="00732F77">
        <w:rPr>
          <w:sz w:val="28"/>
          <w:szCs w:val="28"/>
          <w:lang w:val="en-US"/>
        </w:rPr>
        <w:t>F</w:t>
      </w:r>
      <w:r w:rsidRPr="00732F77">
        <w:rPr>
          <w:sz w:val="28"/>
          <w:szCs w:val="28"/>
          <w:vertAlign w:val="subscript"/>
        </w:rPr>
        <w:t>2</w:t>
      </w:r>
      <w:r w:rsidRPr="00732F77">
        <w:rPr>
          <w:sz w:val="28"/>
          <w:szCs w:val="28"/>
        </w:rPr>
        <w:t xml:space="preserve">, </w:t>
      </w:r>
      <w:r w:rsidRPr="00732F77">
        <w:rPr>
          <w:sz w:val="28"/>
          <w:szCs w:val="28"/>
          <w:lang w:val="en-US"/>
        </w:rPr>
        <w:t>SiO</w:t>
      </w:r>
      <w:r w:rsidRPr="00732F77">
        <w:rPr>
          <w:sz w:val="28"/>
          <w:szCs w:val="28"/>
          <w:vertAlign w:val="subscript"/>
        </w:rPr>
        <w:t>2</w:t>
      </w:r>
      <w:r w:rsidRPr="00732F77">
        <w:rPr>
          <w:sz w:val="28"/>
          <w:szCs w:val="28"/>
        </w:rPr>
        <w:t xml:space="preserve">,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должно ускорять карбидообразование, что подтверждается экспериментальными данными. Кроме того, из механизма следует, что для нормальной работы карбидной печи необходимо постоянно поддерживать некоторое количество расплава, в котором бы растворялся оксид кальция.</w:t>
      </w:r>
    </w:p>
    <w:p w:rsidR="005B5B4D" w:rsidRPr="00732F77" w:rsidRDefault="005B5B4D" w:rsidP="005B5B4D">
      <w:pPr>
        <w:ind w:firstLine="567"/>
        <w:jc w:val="both"/>
        <w:rPr>
          <w:sz w:val="28"/>
          <w:szCs w:val="28"/>
        </w:rPr>
      </w:pPr>
      <w:r w:rsidRPr="00732F77">
        <w:rPr>
          <w:sz w:val="28"/>
          <w:szCs w:val="28"/>
        </w:rPr>
        <w:t>Экспериментальные исследования по кинетике карбидообразования в лабораторных условиях дали следующие результаты. Образование карбида из извести и углеродистых материалов о</w:t>
      </w:r>
      <w:r w:rsidR="00C0659C">
        <w:rPr>
          <w:sz w:val="28"/>
          <w:szCs w:val="28"/>
        </w:rPr>
        <w:t>бнаруживается при 1620 – 1670</w:t>
      </w:r>
      <w:r w:rsidR="00C0659C">
        <w:rPr>
          <w:sz w:val="28"/>
          <w:szCs w:val="28"/>
          <w:vertAlign w:val="superscript"/>
          <w:lang w:val="kk-KZ"/>
        </w:rPr>
        <w:t>0</w:t>
      </w:r>
      <w:r w:rsidR="00C0659C" w:rsidRPr="00732F77">
        <w:rPr>
          <w:sz w:val="28"/>
          <w:szCs w:val="28"/>
        </w:rPr>
        <w:t>С</w:t>
      </w:r>
      <w:r w:rsidR="00C0659C">
        <w:rPr>
          <w:sz w:val="28"/>
          <w:szCs w:val="28"/>
        </w:rPr>
        <w:t>, а при 2000</w:t>
      </w:r>
      <w:r w:rsidR="00C0659C">
        <w:rPr>
          <w:sz w:val="28"/>
          <w:szCs w:val="28"/>
          <w:vertAlign w:val="superscript"/>
          <w:lang w:val="kk-KZ"/>
        </w:rPr>
        <w:t>0</w:t>
      </w:r>
      <w:r w:rsidR="00C0659C" w:rsidRPr="00732F77">
        <w:rPr>
          <w:sz w:val="28"/>
          <w:szCs w:val="28"/>
        </w:rPr>
        <w:t>С</w:t>
      </w:r>
      <w:r w:rsidRPr="00732F77">
        <w:rPr>
          <w:sz w:val="28"/>
          <w:szCs w:val="28"/>
        </w:rPr>
        <w:t xml:space="preserve"> реакция идет очень быстро – максимум содержания карбида кальция в расплаве достигается уже на 10 минуте взаимодействия. В дальнейшем содержание карбида  начинает падать, что связано с его термическим разложением. </w:t>
      </w:r>
    </w:p>
    <w:p w:rsidR="005B5B4D" w:rsidRPr="00732F77" w:rsidRDefault="005B5B4D" w:rsidP="005B5B4D">
      <w:pPr>
        <w:ind w:firstLine="567"/>
        <w:jc w:val="both"/>
        <w:rPr>
          <w:sz w:val="28"/>
          <w:szCs w:val="28"/>
        </w:rPr>
      </w:pPr>
      <w:r w:rsidRPr="00732F77">
        <w:rPr>
          <w:sz w:val="28"/>
          <w:szCs w:val="28"/>
        </w:rPr>
        <w:lastRenderedPageBreak/>
        <w:t xml:space="preserve">                                     </w:t>
      </w:r>
      <w:r w:rsidRPr="00732F77">
        <w:rPr>
          <w:noProof/>
          <w:sz w:val="28"/>
          <w:szCs w:val="28"/>
          <w:lang w:eastAsia="ru-RU"/>
        </w:rPr>
        <w:drawing>
          <wp:inline distT="0" distB="0" distL="0" distR="0">
            <wp:extent cx="2313940" cy="1693545"/>
            <wp:effectExtent l="19050" t="0" r="0" b="0"/>
            <wp:docPr id="11"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452" cstate="print"/>
                    <a:srcRect/>
                    <a:stretch>
                      <a:fillRect/>
                    </a:stretch>
                  </pic:blipFill>
                  <pic:spPr bwMode="auto">
                    <a:xfrm>
                      <a:off x="0" y="0"/>
                      <a:ext cx="2313940" cy="1693545"/>
                    </a:xfrm>
                    <a:prstGeom prst="rect">
                      <a:avLst/>
                    </a:prstGeom>
                    <a:solidFill>
                      <a:srgbClr val="FFFFFF"/>
                    </a:solidFill>
                    <a:ln w="9525">
                      <a:noFill/>
                      <a:miter lim="800000"/>
                      <a:headEnd/>
                      <a:tailEnd/>
                    </a:ln>
                  </pic:spPr>
                </pic:pic>
              </a:graphicData>
            </a:graphic>
          </wp:inline>
        </w:drawing>
      </w:r>
    </w:p>
    <w:p w:rsidR="005B5B4D" w:rsidRPr="00DA60E2" w:rsidRDefault="005B5B4D" w:rsidP="005B5B4D">
      <w:pPr>
        <w:ind w:firstLine="567"/>
        <w:jc w:val="center"/>
      </w:pPr>
      <w:r w:rsidRPr="00DA60E2">
        <w:t xml:space="preserve">1 – мрамор и пековый кокс; 2 – мрамор и кокс с содержанием 8,2 % </w:t>
      </w:r>
      <w:r w:rsidRPr="00DA60E2">
        <w:rPr>
          <w:lang w:val="en-US"/>
        </w:rPr>
        <w:t>SiO</w:t>
      </w:r>
      <w:r w:rsidRPr="00DA60E2">
        <w:rPr>
          <w:vertAlign w:val="subscript"/>
        </w:rPr>
        <w:t>2</w:t>
      </w:r>
      <w:r w:rsidRPr="00DA60E2">
        <w:t>, 3 – известь и кокс</w:t>
      </w:r>
    </w:p>
    <w:p w:rsidR="005B5B4D" w:rsidRPr="00DA60E2" w:rsidRDefault="00D909D6" w:rsidP="005B5B4D">
      <w:pPr>
        <w:ind w:firstLine="567"/>
        <w:jc w:val="center"/>
      </w:pPr>
      <w:r>
        <w:t>Рисунок 6.</w:t>
      </w:r>
      <w:r>
        <w:rPr>
          <w:lang w:val="kk-KZ"/>
        </w:rPr>
        <w:t>4</w:t>
      </w:r>
      <w:r w:rsidR="005B5B4D" w:rsidRPr="00DA60E2">
        <w:t xml:space="preserve"> – Кинетические кривые реакции карбидообразования</w:t>
      </w:r>
    </w:p>
    <w:p w:rsidR="005B5B4D" w:rsidRPr="00DA60E2" w:rsidRDefault="005B5B4D" w:rsidP="005B5B4D">
      <w:pPr>
        <w:ind w:firstLine="567"/>
        <w:jc w:val="both"/>
      </w:pPr>
    </w:p>
    <w:p w:rsidR="005B5B4D" w:rsidRPr="00732F77" w:rsidRDefault="005B5B4D" w:rsidP="005B5B4D">
      <w:pPr>
        <w:ind w:firstLine="567"/>
        <w:jc w:val="both"/>
        <w:rPr>
          <w:sz w:val="28"/>
          <w:szCs w:val="28"/>
        </w:rPr>
      </w:pPr>
      <w:r w:rsidRPr="00732F77">
        <w:rPr>
          <w:sz w:val="28"/>
          <w:szCs w:val="28"/>
        </w:rPr>
        <w:t xml:space="preserve">Также доказано, что в расплаве в отсутствие углерода протекает восстановительная реакция </w:t>
      </w:r>
    </w:p>
    <w:p w:rsidR="005B5B4D" w:rsidRPr="00732F77" w:rsidRDefault="005B5B4D" w:rsidP="005B5B4D">
      <w:pPr>
        <w:ind w:firstLine="567"/>
        <w:jc w:val="both"/>
        <w:rPr>
          <w:sz w:val="28"/>
          <w:szCs w:val="28"/>
        </w:rPr>
      </w:pPr>
      <w:r w:rsidRPr="00732F77">
        <w:rPr>
          <w:sz w:val="28"/>
          <w:szCs w:val="28"/>
        </w:rPr>
        <w:t xml:space="preserve">                                               2СаО  +  СаС</w:t>
      </w:r>
      <w:r w:rsidRPr="00732F77">
        <w:rPr>
          <w:sz w:val="28"/>
          <w:szCs w:val="28"/>
          <w:vertAlign w:val="subscript"/>
        </w:rPr>
        <w:t>2</w:t>
      </w:r>
      <w:r w:rsidRPr="00732F77">
        <w:rPr>
          <w:sz w:val="28"/>
          <w:szCs w:val="28"/>
        </w:rPr>
        <w:t xml:space="preserve">  =  3Са(г)  +  СО,</w:t>
      </w:r>
    </w:p>
    <w:p w:rsidR="005B5B4D" w:rsidRPr="00732F77" w:rsidRDefault="005B5B4D" w:rsidP="005B5B4D">
      <w:pPr>
        <w:ind w:firstLine="567"/>
        <w:jc w:val="both"/>
        <w:rPr>
          <w:sz w:val="28"/>
          <w:szCs w:val="28"/>
        </w:rPr>
      </w:pPr>
      <w:r w:rsidRPr="00732F77">
        <w:rPr>
          <w:sz w:val="28"/>
          <w:szCs w:val="28"/>
        </w:rPr>
        <w:t>которая также приводит к снижению концентрации целевого компонента в продукте.</w:t>
      </w:r>
    </w:p>
    <w:p w:rsidR="005B5B4D" w:rsidRPr="00732F77" w:rsidRDefault="005B5B4D" w:rsidP="005B5B4D">
      <w:pPr>
        <w:ind w:firstLine="567"/>
        <w:jc w:val="both"/>
        <w:rPr>
          <w:sz w:val="28"/>
          <w:szCs w:val="28"/>
        </w:rPr>
      </w:pPr>
      <w:r w:rsidRPr="00732F77">
        <w:rPr>
          <w:sz w:val="28"/>
          <w:szCs w:val="28"/>
        </w:rPr>
        <w:t>В реальной печи кинетика процесса карбидообразования более сложна, поскольку в реакционную зону непрерывно поступают новые порции шихтовых материалов, а снизу происходит практически непрерывный отвод жидких продуктов реакции</w:t>
      </w:r>
      <w:r w:rsidR="007C5921">
        <w:rPr>
          <w:sz w:val="28"/>
          <w:szCs w:val="28"/>
          <w:lang w:val="kk-KZ"/>
        </w:rPr>
        <w:t xml:space="preserve"> (рисунок 6.4)</w:t>
      </w:r>
      <w:r w:rsidRPr="00732F77">
        <w:rPr>
          <w:sz w:val="28"/>
          <w:szCs w:val="28"/>
        </w:rPr>
        <w:t>.</w:t>
      </w:r>
    </w:p>
    <w:p w:rsidR="005B5B4D" w:rsidRPr="00732F77" w:rsidRDefault="005B5B4D" w:rsidP="005B5B4D">
      <w:pPr>
        <w:ind w:firstLine="567"/>
        <w:jc w:val="both"/>
        <w:rPr>
          <w:sz w:val="28"/>
          <w:szCs w:val="28"/>
        </w:rPr>
      </w:pPr>
      <w:r w:rsidRPr="00732F77">
        <w:rPr>
          <w:sz w:val="28"/>
          <w:szCs w:val="28"/>
        </w:rPr>
        <w:t xml:space="preserve">Для вывода количественных зависимостей, описывающих кинетику взаимодействия извести с углеродом в реакционной зоне печи следует рассмотреть процесс более подробно. Рассмотрим частицу оксида кальция, попадающую в карбидный расплав, растворяющуюся в нем и реагирующую с находящейся в расплаве частицей углеродистого материала. Фактический состав расплава в данном случае зависит от соотношения скоростей двух процессов – растворения извести в расплаве и взаимодействия СаО с углеродом. </w:t>
      </w:r>
    </w:p>
    <w:p w:rsidR="005B5B4D" w:rsidRPr="00732F77" w:rsidRDefault="005B5B4D" w:rsidP="005B5B4D">
      <w:pPr>
        <w:ind w:firstLine="567"/>
        <w:jc w:val="both"/>
        <w:rPr>
          <w:sz w:val="28"/>
          <w:szCs w:val="28"/>
        </w:rPr>
      </w:pPr>
      <w:r w:rsidRPr="00732F77">
        <w:rPr>
          <w:sz w:val="28"/>
          <w:szCs w:val="28"/>
        </w:rPr>
        <w:t>Исследования показали, что реакция извести с углеродом имеет порядок, отличный от 1 и скорость ее (</w:t>
      </w:r>
      <w:r w:rsidRPr="00732F77">
        <w:rPr>
          <w:sz w:val="28"/>
          <w:szCs w:val="28"/>
          <w:lang w:val="en-US"/>
        </w:rPr>
        <w:t>v</w:t>
      </w:r>
      <w:r w:rsidRPr="00732F77">
        <w:rPr>
          <w:sz w:val="28"/>
          <w:szCs w:val="28"/>
          <w:vertAlign w:val="subscript"/>
        </w:rPr>
        <w:t>1</w:t>
      </w:r>
      <w:r w:rsidRPr="00732F77">
        <w:rPr>
          <w:sz w:val="28"/>
          <w:szCs w:val="28"/>
        </w:rPr>
        <w:t>) описывается уравнением</w:t>
      </w:r>
    </w:p>
    <w:p w:rsidR="005B5B4D" w:rsidRPr="00732F77" w:rsidRDefault="005B5B4D" w:rsidP="005B5B4D">
      <w:pPr>
        <w:ind w:firstLine="567"/>
        <w:jc w:val="both"/>
        <w:rPr>
          <w:sz w:val="28"/>
          <w:szCs w:val="28"/>
        </w:rPr>
      </w:pPr>
      <w:r w:rsidRPr="00732F77">
        <w:rPr>
          <w:sz w:val="28"/>
          <w:szCs w:val="28"/>
        </w:rPr>
        <w:t xml:space="preserve">                                 </w:t>
      </w:r>
      <w:r w:rsidRPr="00732F77">
        <w:rPr>
          <w:position w:val="-8"/>
          <w:sz w:val="28"/>
          <w:szCs w:val="28"/>
        </w:rPr>
        <w:object w:dxaOrig="3040" w:dyaOrig="400">
          <v:shape id="_x0000_i1126" type="#_x0000_t75" style="width:151.95pt;height:20.3pt" o:ole="" filled="t">
            <v:fill color2="black"/>
            <v:imagedata r:id="rId453" o:title=""/>
          </v:shape>
          <o:OLEObject Type="Embed" ProgID="Equation.3" ShapeID="_x0000_i1126" DrawAspect="Content" ObjectID="_1616832936" r:id="rId454"/>
        </w:object>
      </w:r>
      <w:r w:rsidRPr="00732F77">
        <w:rPr>
          <w:sz w:val="28"/>
          <w:szCs w:val="28"/>
        </w:rPr>
        <w:t xml:space="preserve">  .</w:t>
      </w:r>
    </w:p>
    <w:p w:rsidR="005B5B4D" w:rsidRPr="00732F77" w:rsidRDefault="00C0659C" w:rsidP="005B5B4D">
      <w:pPr>
        <w:ind w:firstLine="567"/>
        <w:jc w:val="both"/>
        <w:rPr>
          <w:sz w:val="28"/>
          <w:szCs w:val="28"/>
        </w:rPr>
      </w:pPr>
      <w:r w:rsidRPr="00C0659C">
        <w:rPr>
          <w:sz w:val="28"/>
          <w:szCs w:val="28"/>
        </w:rPr>
        <w:t xml:space="preserve">Здесь </w:t>
      </w:r>
      <w:r w:rsidRPr="00C0659C">
        <w:rPr>
          <w:rFonts w:ascii="Symbol" w:hAnsi="Symbol"/>
          <w:sz w:val="28"/>
          <w:szCs w:val="28"/>
        </w:rPr>
        <w:t></w:t>
      </w:r>
      <w:r w:rsidRPr="00C0659C">
        <w:rPr>
          <w:sz w:val="28"/>
          <w:szCs w:val="28"/>
          <w:vertAlign w:val="subscript"/>
        </w:rPr>
        <w:t>1</w:t>
      </w:r>
      <w:r>
        <w:t xml:space="preserve"> </w:t>
      </w:r>
      <w:r w:rsidR="005B5B4D" w:rsidRPr="00732F77">
        <w:rPr>
          <w:sz w:val="28"/>
          <w:szCs w:val="28"/>
        </w:rPr>
        <w:t xml:space="preserve">– обобщенная константа скорости гетерогенной реакции; </w:t>
      </w:r>
      <w:r w:rsidR="005B5B4D" w:rsidRPr="00732F77">
        <w:rPr>
          <w:sz w:val="28"/>
          <w:szCs w:val="28"/>
          <w:lang w:val="en-US"/>
        </w:rPr>
        <w:t>S</w:t>
      </w:r>
      <w:r w:rsidR="005B5B4D" w:rsidRPr="00732F77">
        <w:rPr>
          <w:sz w:val="28"/>
          <w:szCs w:val="28"/>
          <w:vertAlign w:val="subscript"/>
          <w:lang w:val="en-US"/>
        </w:rPr>
        <w:t>y</w:t>
      </w:r>
      <w:r w:rsidR="005B5B4D" w:rsidRPr="00732F77">
        <w:rPr>
          <w:sz w:val="28"/>
          <w:szCs w:val="28"/>
        </w:rPr>
        <w:t xml:space="preserve"> – поверхность контакта частиц углерода с расплавом (суммарная внешняя поверхность частиц); [СаС</w:t>
      </w:r>
      <w:r w:rsidR="005B5B4D" w:rsidRPr="00732F77">
        <w:rPr>
          <w:sz w:val="28"/>
          <w:szCs w:val="28"/>
          <w:vertAlign w:val="subscript"/>
        </w:rPr>
        <w:t>2</w:t>
      </w:r>
      <w:r w:rsidR="005B5B4D" w:rsidRPr="00732F77">
        <w:rPr>
          <w:sz w:val="28"/>
          <w:szCs w:val="28"/>
        </w:rPr>
        <w:t>]</w:t>
      </w:r>
      <w:r w:rsidR="005B5B4D" w:rsidRPr="00732F77">
        <w:rPr>
          <w:sz w:val="28"/>
          <w:szCs w:val="28"/>
          <w:vertAlign w:val="subscript"/>
        </w:rPr>
        <w:t>Р</w:t>
      </w:r>
      <w:r w:rsidR="005B5B4D" w:rsidRPr="00732F77">
        <w:rPr>
          <w:sz w:val="28"/>
          <w:szCs w:val="28"/>
        </w:rPr>
        <w:t>,</w:t>
      </w:r>
      <w:r w:rsidR="005B5B4D" w:rsidRPr="00732F77">
        <w:rPr>
          <w:sz w:val="28"/>
          <w:szCs w:val="28"/>
          <w:vertAlign w:val="subscript"/>
        </w:rPr>
        <w:t xml:space="preserve"> </w:t>
      </w:r>
      <w:r w:rsidR="005B5B4D" w:rsidRPr="00732F77">
        <w:rPr>
          <w:sz w:val="28"/>
          <w:szCs w:val="28"/>
        </w:rPr>
        <w:t>[СаС</w:t>
      </w:r>
      <w:r w:rsidR="005B5B4D" w:rsidRPr="00732F77">
        <w:rPr>
          <w:sz w:val="28"/>
          <w:szCs w:val="28"/>
          <w:vertAlign w:val="subscript"/>
        </w:rPr>
        <w:t>2</w:t>
      </w:r>
      <w:r w:rsidR="005B5B4D" w:rsidRPr="00732F77">
        <w:rPr>
          <w:sz w:val="28"/>
          <w:szCs w:val="28"/>
        </w:rPr>
        <w:t>]</w:t>
      </w:r>
      <w:r w:rsidR="005B5B4D" w:rsidRPr="00732F77">
        <w:rPr>
          <w:sz w:val="28"/>
          <w:szCs w:val="28"/>
          <w:vertAlign w:val="subscript"/>
        </w:rPr>
        <w:t xml:space="preserve"> </w:t>
      </w:r>
      <w:r w:rsidR="005B5B4D" w:rsidRPr="00732F77">
        <w:rPr>
          <w:sz w:val="28"/>
          <w:szCs w:val="28"/>
        </w:rPr>
        <w:t xml:space="preserve">– равновесная и текущая концентрации карбида кальция в расплаве. </w:t>
      </w:r>
    </w:p>
    <w:p w:rsidR="005B5B4D" w:rsidRPr="00732F77" w:rsidRDefault="005B5B4D" w:rsidP="005B5B4D">
      <w:pPr>
        <w:ind w:firstLine="567"/>
        <w:jc w:val="both"/>
        <w:rPr>
          <w:sz w:val="28"/>
          <w:szCs w:val="28"/>
        </w:rPr>
      </w:pPr>
      <w:r w:rsidRPr="00732F77">
        <w:rPr>
          <w:sz w:val="28"/>
          <w:szCs w:val="28"/>
        </w:rPr>
        <w:t xml:space="preserve">Из уравнения следует, что высокая скорость процесса требует развитой поверхности контакта, высоких значений константы скорости и существенного удаления от равновесного состава. </w:t>
      </w:r>
    </w:p>
    <w:p w:rsidR="005B5B4D" w:rsidRPr="00732F77" w:rsidRDefault="005B5B4D" w:rsidP="005B5B4D">
      <w:pPr>
        <w:ind w:firstLine="567"/>
        <w:jc w:val="both"/>
        <w:rPr>
          <w:sz w:val="28"/>
          <w:szCs w:val="28"/>
        </w:rPr>
      </w:pPr>
      <w:r w:rsidRPr="00732F77">
        <w:rPr>
          <w:sz w:val="28"/>
          <w:szCs w:val="28"/>
        </w:rPr>
        <w:t>Скорость процесса – растворения извести в расплаве (</w:t>
      </w:r>
      <w:r w:rsidRPr="00732F77">
        <w:rPr>
          <w:sz w:val="28"/>
          <w:szCs w:val="28"/>
          <w:lang w:val="en-US"/>
        </w:rPr>
        <w:t>v</w:t>
      </w:r>
      <w:r w:rsidRPr="00732F77">
        <w:rPr>
          <w:sz w:val="28"/>
          <w:szCs w:val="28"/>
          <w:vertAlign w:val="subscript"/>
        </w:rPr>
        <w:t>2</w:t>
      </w:r>
      <w:r w:rsidRPr="00732F77">
        <w:rPr>
          <w:sz w:val="28"/>
          <w:szCs w:val="28"/>
        </w:rPr>
        <w:t>) определяется уравнением</w:t>
      </w:r>
    </w:p>
    <w:p w:rsidR="005B5B4D" w:rsidRPr="00732F77" w:rsidRDefault="005B5B4D" w:rsidP="005B5B4D">
      <w:pPr>
        <w:ind w:firstLine="567"/>
        <w:jc w:val="both"/>
        <w:rPr>
          <w:sz w:val="28"/>
          <w:szCs w:val="28"/>
        </w:rPr>
      </w:pPr>
      <w:r w:rsidRPr="00732F77">
        <w:rPr>
          <w:sz w:val="28"/>
          <w:szCs w:val="28"/>
        </w:rPr>
        <w:t xml:space="preserve">                                                       </w:t>
      </w:r>
      <w:r w:rsidRPr="00732F77">
        <w:rPr>
          <w:position w:val="-6"/>
          <w:sz w:val="28"/>
          <w:szCs w:val="28"/>
        </w:rPr>
        <w:object w:dxaOrig="2820" w:dyaOrig="360">
          <v:shape id="_x0000_i1127" type="#_x0000_t75" style="width:140.45pt;height:18.55pt" o:ole="" filled="t">
            <v:fill color2="black"/>
            <v:imagedata r:id="rId455" o:title=""/>
          </v:shape>
          <o:OLEObject Type="Embed" ProgID="Equation.3" ShapeID="_x0000_i1127" DrawAspect="Content" ObjectID="_1616832937" r:id="rId456"/>
        </w:object>
      </w:r>
      <w:r w:rsidRPr="00732F77">
        <w:rPr>
          <w:sz w:val="28"/>
          <w:szCs w:val="28"/>
        </w:rPr>
        <w:t>.</w:t>
      </w:r>
    </w:p>
    <w:p w:rsidR="005B5B4D" w:rsidRPr="00732F77" w:rsidRDefault="00C0659C" w:rsidP="005B5B4D">
      <w:pPr>
        <w:ind w:firstLine="567"/>
        <w:jc w:val="both"/>
        <w:rPr>
          <w:sz w:val="28"/>
          <w:szCs w:val="28"/>
        </w:rPr>
      </w:pPr>
      <w:r w:rsidRPr="00C0659C">
        <w:rPr>
          <w:sz w:val="28"/>
          <w:szCs w:val="28"/>
        </w:rPr>
        <w:lastRenderedPageBreak/>
        <w:t xml:space="preserve">Здесь </w:t>
      </w:r>
      <w:r w:rsidRPr="00C0659C">
        <w:rPr>
          <w:rFonts w:ascii="Symbol" w:hAnsi="Symbol"/>
          <w:sz w:val="28"/>
          <w:szCs w:val="28"/>
        </w:rPr>
        <w:t></w:t>
      </w:r>
      <w:r w:rsidRPr="00C0659C">
        <w:rPr>
          <w:sz w:val="28"/>
          <w:szCs w:val="28"/>
          <w:vertAlign w:val="subscript"/>
        </w:rPr>
        <w:t>2</w:t>
      </w:r>
      <w:r w:rsidRPr="00C0659C">
        <w:rPr>
          <w:sz w:val="28"/>
          <w:szCs w:val="28"/>
        </w:rPr>
        <w:t xml:space="preserve"> </w:t>
      </w:r>
      <w:r w:rsidR="005B5B4D" w:rsidRPr="00C0659C">
        <w:rPr>
          <w:sz w:val="28"/>
          <w:szCs w:val="28"/>
        </w:rPr>
        <w:t xml:space="preserve">– константа, характеризующая скорость растворения; </w:t>
      </w:r>
      <w:r w:rsidR="005B5B4D" w:rsidRPr="00C0659C">
        <w:rPr>
          <w:sz w:val="28"/>
          <w:szCs w:val="28"/>
          <w:lang w:val="en-US"/>
        </w:rPr>
        <w:t>S</w:t>
      </w:r>
      <w:r w:rsidR="005B5B4D" w:rsidRPr="00C0659C">
        <w:rPr>
          <w:sz w:val="28"/>
          <w:szCs w:val="28"/>
          <w:vertAlign w:val="subscript"/>
        </w:rPr>
        <w:t>и</w:t>
      </w:r>
      <w:r w:rsidR="005B5B4D" w:rsidRPr="00C0659C">
        <w:rPr>
          <w:sz w:val="28"/>
          <w:szCs w:val="28"/>
        </w:rPr>
        <w:t xml:space="preserve"> – поверхность кон</w:t>
      </w:r>
      <w:r w:rsidR="005B5B4D" w:rsidRPr="00732F77">
        <w:rPr>
          <w:sz w:val="28"/>
          <w:szCs w:val="28"/>
        </w:rPr>
        <w:t>такта извести с расплавом; [СаС</w:t>
      </w:r>
      <w:r w:rsidR="005B5B4D" w:rsidRPr="00732F77">
        <w:rPr>
          <w:sz w:val="28"/>
          <w:szCs w:val="28"/>
          <w:vertAlign w:val="subscript"/>
        </w:rPr>
        <w:t>2</w:t>
      </w:r>
      <w:r w:rsidR="005B5B4D" w:rsidRPr="00732F77">
        <w:rPr>
          <w:sz w:val="28"/>
          <w:szCs w:val="28"/>
        </w:rPr>
        <w:t>]</w:t>
      </w:r>
      <w:r w:rsidR="005B5B4D" w:rsidRPr="00732F77">
        <w:rPr>
          <w:sz w:val="28"/>
          <w:szCs w:val="28"/>
          <w:vertAlign w:val="subscript"/>
        </w:rPr>
        <w:t>п</w:t>
      </w:r>
      <w:r w:rsidR="005B5B4D" w:rsidRPr="00732F77">
        <w:rPr>
          <w:sz w:val="28"/>
          <w:szCs w:val="28"/>
        </w:rPr>
        <w:t xml:space="preserve"> – концентрация карбида, соответствующая предельной растворимости СаО при данной температуре.</w:t>
      </w:r>
    </w:p>
    <w:p w:rsidR="005B5B4D" w:rsidRPr="00732F77" w:rsidRDefault="005B5B4D" w:rsidP="005B5B4D">
      <w:pPr>
        <w:ind w:firstLine="567"/>
        <w:jc w:val="both"/>
        <w:rPr>
          <w:sz w:val="28"/>
          <w:szCs w:val="28"/>
        </w:rPr>
      </w:pPr>
      <w:r w:rsidRPr="00732F77">
        <w:rPr>
          <w:sz w:val="28"/>
          <w:szCs w:val="28"/>
        </w:rPr>
        <w:t>Для установления стационарного состояния, при котором состав сливаемого из печи расплава является постоянным, необходимо, чтобы скорости растворения извести и ее реакции с углеродом были равны</w:t>
      </w:r>
    </w:p>
    <w:p w:rsidR="005B5B4D" w:rsidRPr="00732F77" w:rsidRDefault="005B5B4D" w:rsidP="005B5B4D">
      <w:pPr>
        <w:ind w:firstLine="567"/>
        <w:jc w:val="both"/>
        <w:rPr>
          <w:sz w:val="28"/>
          <w:szCs w:val="28"/>
          <w:vertAlign w:val="subscript"/>
        </w:rPr>
      </w:pPr>
      <w:r w:rsidRPr="00732F77">
        <w:rPr>
          <w:sz w:val="28"/>
          <w:szCs w:val="28"/>
        </w:rPr>
        <w:t xml:space="preserve">                                                          </w:t>
      </w:r>
      <w:r w:rsidRPr="00732F77">
        <w:rPr>
          <w:sz w:val="28"/>
          <w:szCs w:val="28"/>
          <w:lang w:val="en-US"/>
        </w:rPr>
        <w:t>v</w:t>
      </w:r>
      <w:r w:rsidRPr="00732F77">
        <w:rPr>
          <w:sz w:val="28"/>
          <w:szCs w:val="28"/>
          <w:vertAlign w:val="subscript"/>
        </w:rPr>
        <w:t>1</w:t>
      </w:r>
      <w:r w:rsidRPr="00732F77">
        <w:rPr>
          <w:sz w:val="28"/>
          <w:szCs w:val="28"/>
        </w:rPr>
        <w:t xml:space="preserve"> = </w:t>
      </w:r>
      <w:r w:rsidRPr="00732F77">
        <w:rPr>
          <w:sz w:val="28"/>
          <w:szCs w:val="28"/>
          <w:lang w:val="en-US"/>
        </w:rPr>
        <w:t>v</w:t>
      </w:r>
      <w:r w:rsidRPr="00732F77">
        <w:rPr>
          <w:sz w:val="28"/>
          <w:szCs w:val="28"/>
          <w:vertAlign w:val="subscript"/>
        </w:rPr>
        <w:t>2</w:t>
      </w:r>
    </w:p>
    <w:p w:rsidR="005B5B4D" w:rsidRPr="00732F77" w:rsidRDefault="005B5B4D" w:rsidP="005B5B4D">
      <w:pPr>
        <w:ind w:firstLine="567"/>
        <w:jc w:val="both"/>
        <w:rPr>
          <w:sz w:val="28"/>
          <w:szCs w:val="28"/>
        </w:rPr>
      </w:pPr>
      <w:r w:rsidRPr="00732F77">
        <w:rPr>
          <w:sz w:val="28"/>
          <w:szCs w:val="28"/>
        </w:rPr>
        <w:t xml:space="preserve">Отсюда </w:t>
      </w:r>
    </w:p>
    <w:p w:rsidR="005B5B4D" w:rsidRPr="00732F77" w:rsidRDefault="005B5B4D" w:rsidP="005B5B4D">
      <w:pPr>
        <w:ind w:firstLine="567"/>
        <w:jc w:val="both"/>
        <w:rPr>
          <w:sz w:val="28"/>
          <w:szCs w:val="28"/>
        </w:rPr>
      </w:pPr>
      <w:r w:rsidRPr="00732F77">
        <w:rPr>
          <w:sz w:val="28"/>
          <w:szCs w:val="28"/>
        </w:rPr>
        <w:t xml:space="preserve">                                 </w:t>
      </w:r>
      <w:r w:rsidRPr="00732F77">
        <w:rPr>
          <w:position w:val="-8"/>
          <w:sz w:val="28"/>
          <w:szCs w:val="28"/>
        </w:rPr>
        <w:object w:dxaOrig="5380" w:dyaOrig="400">
          <v:shape id="_x0000_i1128" type="#_x0000_t75" style="width:269.9pt;height:20.3pt" o:ole="" filled="t">
            <v:fill color2="black"/>
            <v:imagedata r:id="rId457" o:title=""/>
          </v:shape>
          <o:OLEObject Type="Embed" ProgID="Equation.3" ShapeID="_x0000_i1128" DrawAspect="Content" ObjectID="_1616832938" r:id="rId458"/>
        </w:object>
      </w:r>
      <w:r w:rsidRPr="00732F77">
        <w:rPr>
          <w:sz w:val="28"/>
          <w:szCs w:val="28"/>
        </w:rPr>
        <w:t>.</w:t>
      </w:r>
    </w:p>
    <w:p w:rsidR="005B5B4D" w:rsidRPr="00732F77" w:rsidRDefault="005B5B4D" w:rsidP="005B5B4D">
      <w:pPr>
        <w:ind w:firstLine="567"/>
        <w:jc w:val="both"/>
        <w:rPr>
          <w:sz w:val="28"/>
          <w:szCs w:val="28"/>
        </w:rPr>
      </w:pPr>
      <w:r w:rsidRPr="00732F77">
        <w:rPr>
          <w:sz w:val="28"/>
          <w:szCs w:val="28"/>
        </w:rPr>
        <w:t>Термодинамический расчет показывает, что при рабочих температурах выше 2270 К равновесная концентрация карбида в расплаве приближается к 1, а предельная концентрация СаС</w:t>
      </w:r>
      <w:r w:rsidRPr="00732F77">
        <w:rPr>
          <w:sz w:val="28"/>
          <w:szCs w:val="28"/>
          <w:vertAlign w:val="subscript"/>
        </w:rPr>
        <w:t>2</w:t>
      </w:r>
      <w:r w:rsidRPr="00732F77">
        <w:rPr>
          <w:sz w:val="28"/>
          <w:szCs w:val="28"/>
        </w:rPr>
        <w:t xml:space="preserve"> очень мала, поэтому можно принять</w:t>
      </w:r>
    </w:p>
    <w:p w:rsidR="005B5B4D" w:rsidRPr="00732F77" w:rsidRDefault="005B5B4D" w:rsidP="005B5B4D">
      <w:pPr>
        <w:ind w:firstLine="567"/>
        <w:jc w:val="both"/>
        <w:rPr>
          <w:sz w:val="28"/>
          <w:szCs w:val="28"/>
        </w:rPr>
      </w:pPr>
      <w:r w:rsidRPr="00732F77">
        <w:rPr>
          <w:sz w:val="28"/>
          <w:szCs w:val="28"/>
        </w:rPr>
        <w:t xml:space="preserve">                                                       [СаС</w:t>
      </w:r>
      <w:r w:rsidRPr="00732F77">
        <w:rPr>
          <w:sz w:val="28"/>
          <w:szCs w:val="28"/>
          <w:vertAlign w:val="subscript"/>
        </w:rPr>
        <w:t>2</w:t>
      </w:r>
      <w:r w:rsidRPr="00732F77">
        <w:rPr>
          <w:sz w:val="28"/>
          <w:szCs w:val="28"/>
        </w:rPr>
        <w:t>]</w:t>
      </w:r>
      <w:r w:rsidRPr="00732F77">
        <w:rPr>
          <w:sz w:val="28"/>
          <w:szCs w:val="28"/>
          <w:vertAlign w:val="subscript"/>
        </w:rPr>
        <w:t>р</w:t>
      </w:r>
      <w:r w:rsidRPr="00732F77">
        <w:rPr>
          <w:sz w:val="28"/>
          <w:szCs w:val="28"/>
        </w:rPr>
        <w:t xml:space="preserve"> </w:t>
      </w:r>
      <w:r w:rsidRPr="00732F77">
        <w:rPr>
          <w:sz w:val="28"/>
          <w:szCs w:val="28"/>
        </w:rPr>
        <w:t> 1, [СаС</w:t>
      </w:r>
      <w:r w:rsidRPr="00732F77">
        <w:rPr>
          <w:sz w:val="28"/>
          <w:szCs w:val="28"/>
          <w:vertAlign w:val="subscript"/>
        </w:rPr>
        <w:t>2</w:t>
      </w:r>
      <w:r w:rsidRPr="00732F77">
        <w:rPr>
          <w:sz w:val="28"/>
          <w:szCs w:val="28"/>
        </w:rPr>
        <w:t>]</w:t>
      </w:r>
      <w:r w:rsidRPr="00732F77">
        <w:rPr>
          <w:sz w:val="28"/>
          <w:szCs w:val="28"/>
          <w:vertAlign w:val="subscript"/>
        </w:rPr>
        <w:t>п</w:t>
      </w:r>
      <w:r w:rsidRPr="00732F77">
        <w:rPr>
          <w:sz w:val="28"/>
          <w:szCs w:val="28"/>
        </w:rPr>
        <w:t xml:space="preserve"> </w:t>
      </w:r>
      <w:r w:rsidRPr="00732F77">
        <w:rPr>
          <w:sz w:val="28"/>
          <w:szCs w:val="28"/>
        </w:rPr>
        <w:t> 0</w:t>
      </w:r>
    </w:p>
    <w:p w:rsidR="005B5B4D" w:rsidRPr="00732F77" w:rsidRDefault="005B5B4D" w:rsidP="005B5B4D">
      <w:pPr>
        <w:ind w:firstLine="567"/>
        <w:jc w:val="both"/>
        <w:rPr>
          <w:sz w:val="28"/>
          <w:szCs w:val="28"/>
        </w:rPr>
      </w:pPr>
      <w:r w:rsidRPr="00732F77">
        <w:rPr>
          <w:sz w:val="28"/>
          <w:szCs w:val="28"/>
        </w:rPr>
        <w:t>Отсюда получаем</w:t>
      </w:r>
    </w:p>
    <w:p w:rsidR="005B5B4D" w:rsidRPr="00732F77" w:rsidRDefault="005B5B4D" w:rsidP="005B5B4D">
      <w:pPr>
        <w:ind w:firstLine="567"/>
        <w:jc w:val="both"/>
        <w:rPr>
          <w:sz w:val="28"/>
          <w:szCs w:val="28"/>
        </w:rPr>
      </w:pPr>
      <w:r w:rsidRPr="00732F77">
        <w:rPr>
          <w:sz w:val="28"/>
          <w:szCs w:val="28"/>
        </w:rPr>
        <w:t xml:space="preserve">                                                 </w:t>
      </w:r>
      <w:r w:rsidRPr="00732F77">
        <w:rPr>
          <w:position w:val="-24"/>
          <w:sz w:val="28"/>
          <w:szCs w:val="28"/>
        </w:rPr>
        <w:object w:dxaOrig="2060" w:dyaOrig="720">
          <v:shape id="_x0000_i1129" type="#_x0000_t75" style="width:102.9pt;height:36.2pt" o:ole="" filled="t">
            <v:fill color2="black"/>
            <v:imagedata r:id="rId459" o:title=""/>
          </v:shape>
          <o:OLEObject Type="Embed" ProgID="Equation.3" ShapeID="_x0000_i1129" DrawAspect="Content" ObjectID="_1616832939" r:id="rId460"/>
        </w:object>
      </w:r>
    </w:p>
    <w:p w:rsidR="005B5B4D" w:rsidRPr="00732F77" w:rsidRDefault="005B5B4D" w:rsidP="005B5B4D">
      <w:pPr>
        <w:ind w:firstLine="567"/>
        <w:jc w:val="both"/>
        <w:rPr>
          <w:sz w:val="28"/>
          <w:szCs w:val="28"/>
        </w:rPr>
      </w:pPr>
      <w:r w:rsidRPr="00732F77">
        <w:rPr>
          <w:sz w:val="28"/>
          <w:szCs w:val="28"/>
        </w:rPr>
        <w:t xml:space="preserve">При постоянной температуре и стабильном </w:t>
      </w:r>
      <w:r w:rsidRPr="00C0659C">
        <w:rPr>
          <w:sz w:val="28"/>
          <w:szCs w:val="28"/>
        </w:rPr>
        <w:t xml:space="preserve">сырье </w:t>
      </w:r>
      <w:r w:rsidR="00C0659C" w:rsidRPr="00C0659C">
        <w:rPr>
          <w:rFonts w:ascii="Symbol" w:hAnsi="Symbol"/>
          <w:sz w:val="28"/>
          <w:szCs w:val="28"/>
        </w:rPr>
        <w:t></w:t>
      </w:r>
      <w:r w:rsidR="00C0659C" w:rsidRPr="00C0659C">
        <w:rPr>
          <w:sz w:val="28"/>
          <w:szCs w:val="28"/>
          <w:vertAlign w:val="subscript"/>
        </w:rPr>
        <w:t>1</w:t>
      </w:r>
      <w:r w:rsidR="00C0659C" w:rsidRPr="00C0659C">
        <w:rPr>
          <w:sz w:val="28"/>
          <w:szCs w:val="28"/>
        </w:rPr>
        <w:t>/</w:t>
      </w:r>
      <w:r w:rsidR="00C0659C" w:rsidRPr="00C0659C">
        <w:rPr>
          <w:rFonts w:ascii="Symbol" w:hAnsi="Symbol"/>
          <w:sz w:val="28"/>
          <w:szCs w:val="28"/>
        </w:rPr>
        <w:t></w:t>
      </w:r>
      <w:r w:rsidR="00C0659C" w:rsidRPr="00C0659C">
        <w:rPr>
          <w:sz w:val="28"/>
          <w:szCs w:val="28"/>
          <w:vertAlign w:val="subscript"/>
        </w:rPr>
        <w:t>2</w:t>
      </w:r>
      <w:r w:rsidR="00C0659C" w:rsidRPr="00C0659C">
        <w:rPr>
          <w:sz w:val="28"/>
          <w:szCs w:val="28"/>
        </w:rPr>
        <w:t>=</w:t>
      </w:r>
      <w:r w:rsidR="00C0659C" w:rsidRPr="00C0659C">
        <w:rPr>
          <w:sz w:val="28"/>
          <w:szCs w:val="28"/>
          <w:lang w:val="en-US"/>
        </w:rPr>
        <w:t>const</w:t>
      </w:r>
      <w:r w:rsidRPr="00C0659C">
        <w:rPr>
          <w:sz w:val="28"/>
          <w:szCs w:val="28"/>
        </w:rPr>
        <w:t>, их значения</w:t>
      </w:r>
      <w:r w:rsidRPr="00732F77">
        <w:rPr>
          <w:sz w:val="28"/>
          <w:szCs w:val="28"/>
        </w:rPr>
        <w:t xml:space="preserve"> для различных видов извести и углеродистого материала известны.</w:t>
      </w:r>
    </w:p>
    <w:p w:rsidR="005B5B4D" w:rsidRPr="00732F77" w:rsidRDefault="005B5B4D" w:rsidP="005B5B4D">
      <w:pPr>
        <w:ind w:firstLine="567"/>
        <w:jc w:val="both"/>
        <w:rPr>
          <w:sz w:val="28"/>
          <w:szCs w:val="28"/>
        </w:rPr>
      </w:pPr>
      <w:r w:rsidRPr="00732F77">
        <w:rPr>
          <w:sz w:val="28"/>
          <w:szCs w:val="28"/>
        </w:rPr>
        <w:t>Таким образом получаем, что</w:t>
      </w:r>
    </w:p>
    <w:p w:rsidR="005B5B4D" w:rsidRPr="00732F77" w:rsidRDefault="005B5B4D" w:rsidP="005B5B4D">
      <w:pPr>
        <w:ind w:firstLine="567"/>
        <w:jc w:val="both"/>
        <w:rPr>
          <w:sz w:val="28"/>
          <w:szCs w:val="28"/>
        </w:rPr>
      </w:pPr>
      <w:r w:rsidRPr="00732F77">
        <w:rPr>
          <w:sz w:val="28"/>
          <w:szCs w:val="28"/>
        </w:rPr>
        <w:t xml:space="preserve">                                                        </w:t>
      </w:r>
      <w:r w:rsidRPr="00732F77">
        <w:rPr>
          <w:position w:val="-24"/>
          <w:sz w:val="28"/>
          <w:szCs w:val="28"/>
        </w:rPr>
        <w:object w:dxaOrig="2000" w:dyaOrig="720">
          <v:shape id="_x0000_i1130" type="#_x0000_t75" style="width:100.7pt;height:36.2pt" o:ole="" filled="t">
            <v:fill color2="black"/>
            <v:imagedata r:id="rId461" o:title=""/>
          </v:shape>
          <o:OLEObject Type="Embed" ProgID="Equation.3" ShapeID="_x0000_i1130" DrawAspect="Content" ObjectID="_1616832940" r:id="rId462"/>
        </w:object>
      </w:r>
    </w:p>
    <w:p w:rsidR="005B5B4D" w:rsidRPr="00732F77" w:rsidRDefault="005B5B4D" w:rsidP="005B5B4D">
      <w:pPr>
        <w:ind w:firstLine="567"/>
        <w:jc w:val="both"/>
        <w:rPr>
          <w:sz w:val="28"/>
          <w:szCs w:val="28"/>
        </w:rPr>
      </w:pPr>
      <w:r w:rsidRPr="00732F77">
        <w:rPr>
          <w:sz w:val="28"/>
          <w:szCs w:val="28"/>
        </w:rPr>
        <w:t>На основании рассмотренного механизма мы получили соотношение между размерами кусков извести и углеродистого материала, обеспечивающее получение карбида с постоянным заданным содержанием целевого компонента (СаС</w:t>
      </w:r>
      <w:r w:rsidRPr="00732F77">
        <w:rPr>
          <w:sz w:val="28"/>
          <w:szCs w:val="28"/>
          <w:vertAlign w:val="subscript"/>
        </w:rPr>
        <w:t>2</w:t>
      </w:r>
      <w:r w:rsidRPr="00732F77">
        <w:rPr>
          <w:sz w:val="28"/>
          <w:szCs w:val="28"/>
        </w:rPr>
        <w:t xml:space="preserve">). Если это соотношение не выдерживается, то в печи либо начинают преобладать процессы растворения извести, либо увеличивается концентрация карбида в расплаве. Обычно случается, что скорость растворения извести больше, чем углеродистого материала. В этом случае увеличение количества расплава опережает изменение его состава. Быстрое растворение извести приводит к ее накоплению в расплаве и ускорению реакции с углеродом вследствие удаления от равновесия. Постепенно скорости двух процессов сравниваются. Однако при этом печь начинает работать в периодическом режиме – сначала растет количество расплава, а затем увеличивается концентрация карбида в нем. Такой режим нельзя считать оптимальным, а при работе печей большой мощности, в которых слив расплава ведется практически непрерывно, подобный режим недопустим. В случае преобладания скорости химической реакции происходит быстрое образование карбида, скорость взаимодействия снижается и система постепенно переходит к новому состоянию равновесия, однако общая производительность процесса при этом оказывается ниже, что нежелательно. Таким образом, для того, чтобы состав расплава оставался стабильным и близким к заданному, необходимо точное соответствие гранулометрических составов извести и углеродистого материала. Расчеты </w:t>
      </w:r>
      <w:r w:rsidRPr="00732F77">
        <w:rPr>
          <w:sz w:val="28"/>
          <w:szCs w:val="28"/>
        </w:rPr>
        <w:lastRenderedPageBreak/>
        <w:t>показывают, что оптимальным соотношением средних диаметров кусков извести и углеродистого материала является 2:1.</w:t>
      </w:r>
    </w:p>
    <w:p w:rsidR="005B5B4D" w:rsidRPr="00732F77" w:rsidRDefault="005B5B4D" w:rsidP="005B5B4D">
      <w:pPr>
        <w:ind w:firstLine="567"/>
        <w:jc w:val="both"/>
        <w:rPr>
          <w:sz w:val="28"/>
          <w:szCs w:val="28"/>
        </w:rPr>
      </w:pPr>
      <w:r w:rsidRPr="00732F77">
        <w:rPr>
          <w:sz w:val="28"/>
          <w:szCs w:val="28"/>
        </w:rPr>
        <w:t xml:space="preserve">Как уже говорилось, скорость химической реакции извести с углеродом зависит от значения параметра </w:t>
      </w:r>
      <w:r w:rsidR="00C0659C">
        <w:rPr>
          <w:rFonts w:ascii="Symbol" w:hAnsi="Symbol"/>
        </w:rPr>
        <w:t></w:t>
      </w:r>
      <w:r w:rsidR="00C0659C">
        <w:rPr>
          <w:vertAlign w:val="subscript"/>
        </w:rPr>
        <w:t>1</w:t>
      </w:r>
      <w:r w:rsidRPr="00732F77">
        <w:rPr>
          <w:sz w:val="28"/>
          <w:szCs w:val="28"/>
        </w:rPr>
        <w:t xml:space="preserve">. Параметр </w:t>
      </w:r>
      <w:r w:rsidR="00C0659C">
        <w:rPr>
          <w:rFonts w:ascii="Symbol" w:hAnsi="Symbol"/>
        </w:rPr>
        <w:t></w:t>
      </w:r>
      <w:r w:rsidR="00C0659C">
        <w:rPr>
          <w:vertAlign w:val="subscript"/>
        </w:rPr>
        <w:t>1</w:t>
      </w:r>
      <w:r w:rsidR="00C0659C">
        <w:t xml:space="preserve"> </w:t>
      </w:r>
      <w:r w:rsidRPr="00732F77">
        <w:rPr>
          <w:sz w:val="28"/>
          <w:szCs w:val="28"/>
        </w:rPr>
        <w:t xml:space="preserve"> это обобщенная константа скорости гетерогенного процесса. Процесс карбидообразования, как любой гетерогенный процесс характеризуется как стадией собственно химической реакции (кинетической стадией) так и стадиями подвода и отвода реагентов и продуктов реакции (диффузионными стадиями). Константа скорости такого процесса определяется соотношением</w:t>
      </w:r>
    </w:p>
    <w:p w:rsidR="005B5B4D" w:rsidRPr="00732F77" w:rsidRDefault="005B5B4D" w:rsidP="005B5B4D">
      <w:pPr>
        <w:ind w:firstLine="567"/>
        <w:jc w:val="both"/>
        <w:rPr>
          <w:sz w:val="28"/>
          <w:szCs w:val="28"/>
        </w:rPr>
      </w:pPr>
      <w:r w:rsidRPr="00732F77">
        <w:rPr>
          <w:sz w:val="28"/>
          <w:szCs w:val="28"/>
        </w:rPr>
        <w:t xml:space="preserve">                                                     </w:t>
      </w:r>
      <w:r w:rsidRPr="00732F77">
        <w:rPr>
          <w:position w:val="-19"/>
          <w:sz w:val="28"/>
          <w:szCs w:val="28"/>
        </w:rPr>
        <w:object w:dxaOrig="1219" w:dyaOrig="620">
          <v:shape id="_x0000_i1131" type="#_x0000_t75" style="width:60.95pt;height:30.9pt" o:ole="" filled="t">
            <v:fill color2="black"/>
            <v:imagedata r:id="rId463" o:title=""/>
          </v:shape>
          <o:OLEObject Type="Embed" ProgID="Equation.3" ShapeID="_x0000_i1131" DrawAspect="Content" ObjectID="_1616832941" r:id="rId464"/>
        </w:object>
      </w:r>
    </w:p>
    <w:p w:rsidR="005B5B4D" w:rsidRPr="00732F77" w:rsidRDefault="005B5B4D" w:rsidP="005B5B4D">
      <w:pPr>
        <w:ind w:firstLine="567"/>
        <w:jc w:val="both"/>
        <w:rPr>
          <w:sz w:val="28"/>
          <w:szCs w:val="28"/>
        </w:rPr>
      </w:pPr>
      <w:r w:rsidRPr="00732F77">
        <w:rPr>
          <w:sz w:val="28"/>
          <w:szCs w:val="28"/>
        </w:rPr>
        <w:t xml:space="preserve">Здесь </w:t>
      </w:r>
      <w:r w:rsidRPr="00732F77">
        <w:rPr>
          <w:position w:val="-1"/>
          <w:sz w:val="28"/>
          <w:szCs w:val="28"/>
        </w:rPr>
        <w:object w:dxaOrig="260" w:dyaOrig="279">
          <v:shape id="_x0000_i1132" type="#_x0000_t75" style="width:13.7pt;height:13.7pt" o:ole="" filled="t">
            <v:fill color2="black"/>
            <v:imagedata r:id="rId465" o:title=""/>
          </v:shape>
          <o:OLEObject Type="Embed" ProgID="Equation.3" ShapeID="_x0000_i1132" DrawAspect="Content" ObjectID="_1616832942" r:id="rId466"/>
        </w:object>
      </w:r>
      <w:r w:rsidRPr="00732F77">
        <w:rPr>
          <w:sz w:val="28"/>
          <w:szCs w:val="28"/>
        </w:rPr>
        <w:t xml:space="preserve">- константа скорости химической реакции; </w:t>
      </w:r>
      <w:r w:rsidRPr="00732F77">
        <w:rPr>
          <w:position w:val="-1"/>
          <w:sz w:val="28"/>
          <w:szCs w:val="28"/>
        </w:rPr>
        <w:object w:dxaOrig="279" w:dyaOrig="279">
          <v:shape id="_x0000_i1133" type="#_x0000_t75" style="width:13.7pt;height:13.7pt" o:ole="" filled="t">
            <v:fill color2="black"/>
            <v:imagedata r:id="rId467" o:title=""/>
          </v:shape>
          <o:OLEObject Type="Embed" ProgID="Equation.3" ShapeID="_x0000_i1133" DrawAspect="Content" ObjectID="_1616832943" r:id="rId468"/>
        </w:object>
      </w:r>
      <w:r w:rsidRPr="00732F77">
        <w:rPr>
          <w:sz w:val="28"/>
          <w:szCs w:val="28"/>
        </w:rPr>
        <w:t xml:space="preserve">- коэффициент массообмена. Соотношение констант скорости химической стадии и скорости массообмена, определяет в какой области протекает взаимодействие – в кинетической или диффузионной. Это соотношение зависит от множества различных факторов, сложным образом меняющихся в реакционном пространстве. Коэффициент массообмена </w:t>
      </w:r>
      <w:r w:rsidRPr="00732F77">
        <w:rPr>
          <w:position w:val="-1"/>
          <w:sz w:val="28"/>
          <w:szCs w:val="28"/>
        </w:rPr>
        <w:object w:dxaOrig="279" w:dyaOrig="279">
          <v:shape id="_x0000_i1134" type="#_x0000_t75" style="width:13.7pt;height:13.7pt" o:ole="" filled="t">
            <v:fill color2="black"/>
            <v:imagedata r:id="rId467" o:title=""/>
          </v:shape>
          <o:OLEObject Type="Embed" ProgID="Equation.3" ShapeID="_x0000_i1134" DrawAspect="Content" ObjectID="_1616832944" r:id="rId469"/>
        </w:object>
      </w:r>
      <w:r w:rsidRPr="00732F77">
        <w:rPr>
          <w:sz w:val="28"/>
          <w:szCs w:val="28"/>
        </w:rPr>
        <w:t xml:space="preserve">зависит от температуры, от коэффициента диффузии реагирующего вещества, от свойств расплава (его вязкости, плотности), от скорости жидкости, от режима перемешивания. Все эти параметры тесно взаимосвязаны. Константа </w:t>
      </w:r>
      <w:r w:rsidRPr="00732F77">
        <w:rPr>
          <w:position w:val="-1"/>
          <w:sz w:val="28"/>
          <w:szCs w:val="28"/>
        </w:rPr>
        <w:object w:dxaOrig="260" w:dyaOrig="279">
          <v:shape id="_x0000_i1135" type="#_x0000_t75" style="width:13.7pt;height:13.7pt" o:ole="" filled="t">
            <v:fill color2="black"/>
            <v:imagedata r:id="rId465" o:title=""/>
          </v:shape>
          <o:OLEObject Type="Embed" ProgID="Equation.3" ShapeID="_x0000_i1135" DrawAspect="Content" ObjectID="_1616832945" r:id="rId470"/>
        </w:object>
      </w:r>
      <w:r w:rsidRPr="00732F77">
        <w:rPr>
          <w:sz w:val="28"/>
          <w:szCs w:val="28"/>
        </w:rPr>
        <w:t xml:space="preserve">определяется температурой и реакционной способностью углеродистого восстановителя. </w:t>
      </w:r>
    </w:p>
    <w:p w:rsidR="005B5B4D" w:rsidRPr="00732F77" w:rsidRDefault="005B5B4D" w:rsidP="005B5B4D">
      <w:pPr>
        <w:ind w:firstLine="567"/>
        <w:jc w:val="both"/>
        <w:rPr>
          <w:sz w:val="28"/>
          <w:szCs w:val="28"/>
        </w:rPr>
      </w:pPr>
      <w:r w:rsidRPr="00732F77">
        <w:rPr>
          <w:sz w:val="28"/>
          <w:szCs w:val="28"/>
        </w:rPr>
        <w:t>Реакционная способность углеродистых восстановителей снижается при увеличении степени упорядоченности структуры (например, в ряду: древесный уголь – нефтяной кокс – антрацит – графит). Внутри каждого вида углеродистого сырья также сохраняется подобная зависимость. Например, для разных сортов антрацита прослеживается четкая связь между плотностью и активностью. Упорядоченность структуры кокса связана с температурой и продолжительностью его прокалки. При прокалке кокса его структура упорядочивается, поэтому, с ростом температуры прокалки его реакционная способность несколько снижается.</w:t>
      </w:r>
    </w:p>
    <w:p w:rsidR="005B5B4D" w:rsidRPr="00732F77" w:rsidRDefault="005B5B4D" w:rsidP="005B5B4D">
      <w:pPr>
        <w:ind w:firstLine="567"/>
        <w:jc w:val="both"/>
        <w:rPr>
          <w:sz w:val="28"/>
          <w:szCs w:val="28"/>
        </w:rPr>
      </w:pPr>
      <w:r w:rsidRPr="00732F77">
        <w:rPr>
          <w:sz w:val="28"/>
          <w:szCs w:val="28"/>
        </w:rPr>
        <w:t xml:space="preserve">В уравнении, описывающем скорость растворения извести в расплаве стоит коэффициент </w:t>
      </w:r>
      <w:r w:rsidRPr="00732F77">
        <w:rPr>
          <w:sz w:val="28"/>
          <w:szCs w:val="28"/>
        </w:rPr>
        <w:t></w:t>
      </w:r>
      <w:r w:rsidRPr="00732F77">
        <w:rPr>
          <w:sz w:val="28"/>
          <w:szCs w:val="28"/>
          <w:vertAlign w:val="subscript"/>
        </w:rPr>
        <w:t>2</w:t>
      </w:r>
      <w:r w:rsidRPr="00732F77">
        <w:rPr>
          <w:sz w:val="28"/>
          <w:szCs w:val="28"/>
        </w:rPr>
        <w:t xml:space="preserve">, который также определяется температурой и свойствами применяемой извести. Известь, используемую в качестве сырья для производства карбида получают путем прокалки известняка. Известно, что при повышении температуры прокалки извести происходит ее уплотнение, связанное с упорядочением кристаллической структуры. Образуется так называемый «пережог», в результате которого активность извести при ее гашении водой снижается. Практика показывает, что работа на пережженной извести в промышленных печах идет труднее, что объясняется влиянием структуры и плотности извести на скорость ее растворения в расплаве. </w:t>
      </w:r>
    </w:p>
    <w:p w:rsidR="000758BC" w:rsidRDefault="000758BC" w:rsidP="005B5B4D">
      <w:pPr>
        <w:pStyle w:val="2"/>
        <w:rPr>
          <w:rFonts w:ascii="Times New Roman" w:hAnsi="Times New Roman" w:cs="Times New Roman"/>
          <w:i w:val="0"/>
          <w:lang w:val="kk-KZ"/>
        </w:rPr>
      </w:pPr>
    </w:p>
    <w:p w:rsidR="005B5B4D" w:rsidRDefault="000758BC" w:rsidP="005B5B4D">
      <w:pPr>
        <w:pStyle w:val="2"/>
        <w:rPr>
          <w:rFonts w:ascii="Times New Roman" w:hAnsi="Times New Roman" w:cs="Times New Roman"/>
          <w:i w:val="0"/>
          <w:lang w:val="kk-KZ"/>
        </w:rPr>
      </w:pPr>
      <w:r>
        <w:rPr>
          <w:rFonts w:ascii="Times New Roman" w:hAnsi="Times New Roman" w:cs="Times New Roman"/>
          <w:i w:val="0"/>
          <w:lang w:val="kk-KZ"/>
        </w:rPr>
        <w:t>6</w:t>
      </w:r>
      <w:r w:rsidR="005B5B4D" w:rsidRPr="00732F77">
        <w:rPr>
          <w:rFonts w:ascii="Times New Roman" w:hAnsi="Times New Roman" w:cs="Times New Roman"/>
          <w:i w:val="0"/>
        </w:rPr>
        <w:t>.5. Побочные процессы при образовании карбида кальция</w:t>
      </w:r>
    </w:p>
    <w:p w:rsidR="003B1048" w:rsidRPr="003B1048" w:rsidRDefault="003B1048" w:rsidP="003B1048">
      <w:pPr>
        <w:rPr>
          <w:lang w:val="kk-KZ"/>
        </w:rPr>
      </w:pPr>
    </w:p>
    <w:p w:rsidR="005B5B4D" w:rsidRPr="00732F77" w:rsidRDefault="005B5B4D" w:rsidP="005B5B4D">
      <w:pPr>
        <w:pStyle w:val="a9"/>
        <w:spacing w:line="240" w:lineRule="auto"/>
        <w:rPr>
          <w:sz w:val="28"/>
          <w:szCs w:val="28"/>
        </w:rPr>
      </w:pPr>
      <w:r w:rsidRPr="00732F77">
        <w:rPr>
          <w:sz w:val="28"/>
          <w:szCs w:val="28"/>
        </w:rPr>
        <w:t xml:space="preserve">Известь и углеродистые материалы (кокс, антрацит), применяемые для производства карбида кальция, содержат различные примеси, в основном </w:t>
      </w:r>
      <w:r w:rsidRPr="00732F77">
        <w:rPr>
          <w:sz w:val="28"/>
          <w:szCs w:val="28"/>
          <w:lang w:val="en-US"/>
        </w:rPr>
        <w:t>SiO</w:t>
      </w:r>
      <w:r w:rsidRPr="00732F77">
        <w:rPr>
          <w:sz w:val="28"/>
          <w:szCs w:val="28"/>
          <w:vertAlign w:val="subscript"/>
        </w:rPr>
        <w:t>2</w:t>
      </w:r>
      <w:r w:rsidRPr="00732F77">
        <w:rPr>
          <w:sz w:val="28"/>
          <w:szCs w:val="28"/>
        </w:rPr>
        <w:t xml:space="preserve">,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w:t>
      </w:r>
      <w:r w:rsidRPr="00732F77">
        <w:rPr>
          <w:sz w:val="28"/>
          <w:szCs w:val="28"/>
          <w:lang w:val="en-US"/>
        </w:rPr>
        <w:t>MgO</w:t>
      </w:r>
      <w:r w:rsidRPr="00732F77">
        <w:rPr>
          <w:sz w:val="28"/>
          <w:szCs w:val="28"/>
        </w:rPr>
        <w:t xml:space="preserve">, </w:t>
      </w:r>
      <w:r w:rsidRPr="00732F77">
        <w:rPr>
          <w:sz w:val="28"/>
          <w:szCs w:val="28"/>
          <w:lang w:val="en-US"/>
        </w:rPr>
        <w:t>Fe</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соединения серы и фосфора. При высоких температурах эти соединения взаимодействуют с углеродом и известью, образуя побочные, иногда влияющие на состав расплава продукты.</w:t>
      </w:r>
    </w:p>
    <w:p w:rsidR="005B5B4D" w:rsidRPr="00732F77" w:rsidRDefault="005B5B4D" w:rsidP="005B5B4D">
      <w:pPr>
        <w:pStyle w:val="a9"/>
        <w:spacing w:line="240" w:lineRule="auto"/>
        <w:rPr>
          <w:sz w:val="28"/>
          <w:szCs w:val="28"/>
        </w:rPr>
      </w:pPr>
      <w:r w:rsidRPr="00732F77">
        <w:rPr>
          <w:sz w:val="28"/>
          <w:szCs w:val="28"/>
        </w:rPr>
        <w:t xml:space="preserve">Соединения железа могут содержаться в извести и в золе углеродистых материалов. В известняках наиболее вероятно присутствие оксида железа </w:t>
      </w:r>
      <w:r w:rsidRPr="00732F77">
        <w:rPr>
          <w:sz w:val="28"/>
          <w:szCs w:val="28"/>
          <w:lang w:val="en-US"/>
        </w:rPr>
        <w:t>Fe</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сидерита </w:t>
      </w:r>
      <w:r w:rsidRPr="00732F77">
        <w:rPr>
          <w:sz w:val="28"/>
          <w:szCs w:val="28"/>
          <w:lang w:val="en-US"/>
        </w:rPr>
        <w:t>FeCO</w:t>
      </w:r>
      <w:r w:rsidRPr="00732F77">
        <w:rPr>
          <w:sz w:val="28"/>
          <w:szCs w:val="28"/>
          <w:vertAlign w:val="subscript"/>
        </w:rPr>
        <w:t>3</w:t>
      </w:r>
      <w:r w:rsidRPr="00732F77">
        <w:rPr>
          <w:sz w:val="28"/>
          <w:szCs w:val="28"/>
        </w:rPr>
        <w:t xml:space="preserve">, пирита </w:t>
      </w:r>
      <w:r w:rsidRPr="00732F77">
        <w:rPr>
          <w:sz w:val="28"/>
          <w:szCs w:val="28"/>
          <w:lang w:val="en-US"/>
        </w:rPr>
        <w:t>FeS</w:t>
      </w:r>
      <w:r w:rsidRPr="00732F77">
        <w:rPr>
          <w:sz w:val="28"/>
          <w:szCs w:val="28"/>
          <w:vertAlign w:val="subscript"/>
        </w:rPr>
        <w:t>2</w:t>
      </w:r>
      <w:r w:rsidRPr="00732F77">
        <w:rPr>
          <w:sz w:val="28"/>
          <w:szCs w:val="28"/>
        </w:rPr>
        <w:t xml:space="preserve">. В процессе обжига известняка соединения железа переходят в магнетит </w:t>
      </w:r>
      <w:r w:rsidRPr="00732F77">
        <w:rPr>
          <w:sz w:val="28"/>
          <w:szCs w:val="28"/>
          <w:lang w:val="en-US"/>
        </w:rPr>
        <w:t>Fe</w:t>
      </w:r>
      <w:r w:rsidRPr="00732F77">
        <w:rPr>
          <w:sz w:val="28"/>
          <w:szCs w:val="28"/>
          <w:vertAlign w:val="subscript"/>
        </w:rPr>
        <w:t>3</w:t>
      </w:r>
      <w:r w:rsidRPr="00732F77">
        <w:rPr>
          <w:sz w:val="28"/>
          <w:szCs w:val="28"/>
          <w:lang w:val="en-US"/>
        </w:rPr>
        <w:t>O</w:t>
      </w:r>
      <w:r w:rsidRPr="00732F77">
        <w:rPr>
          <w:sz w:val="28"/>
          <w:szCs w:val="28"/>
          <w:vertAlign w:val="subscript"/>
        </w:rPr>
        <w:t>4</w:t>
      </w:r>
      <w:r w:rsidRPr="00732F77">
        <w:rPr>
          <w:sz w:val="28"/>
          <w:szCs w:val="28"/>
        </w:rPr>
        <w:t xml:space="preserve">, файолит </w:t>
      </w:r>
      <w:r w:rsidRPr="00732F77">
        <w:rPr>
          <w:sz w:val="28"/>
          <w:szCs w:val="28"/>
          <w:lang w:val="en-US"/>
        </w:rPr>
        <w:t>FeSiO</w:t>
      </w:r>
      <w:r w:rsidRPr="00732F77">
        <w:rPr>
          <w:sz w:val="28"/>
          <w:szCs w:val="28"/>
          <w:vertAlign w:val="subscript"/>
        </w:rPr>
        <w:t>3</w:t>
      </w:r>
      <w:r w:rsidRPr="00732F77">
        <w:rPr>
          <w:sz w:val="28"/>
          <w:szCs w:val="28"/>
        </w:rPr>
        <w:t xml:space="preserve">, гематит </w:t>
      </w:r>
      <w:r w:rsidRPr="00732F77">
        <w:rPr>
          <w:sz w:val="28"/>
          <w:szCs w:val="28"/>
          <w:lang w:val="en-US"/>
        </w:rPr>
        <w:t>Fe</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Пирит окисляется до сульфата железа. В таком виде соединения железа попадают в карбидную печь. </w:t>
      </w:r>
    </w:p>
    <w:p w:rsidR="005B5B4D" w:rsidRPr="00732F77" w:rsidRDefault="005B5B4D" w:rsidP="005B5B4D">
      <w:pPr>
        <w:pStyle w:val="a9"/>
        <w:spacing w:line="240" w:lineRule="auto"/>
        <w:rPr>
          <w:sz w:val="28"/>
          <w:szCs w:val="28"/>
        </w:rPr>
      </w:pPr>
      <w:r w:rsidRPr="00732F77">
        <w:rPr>
          <w:sz w:val="28"/>
          <w:szCs w:val="28"/>
        </w:rPr>
        <w:t xml:space="preserve">Оксиды железа относительно легко восстанавливаются оксидом углерода СО, который образуется в результате реакции карбидообразования. Восстановление природного оксида железа начинается уже при 350 </w:t>
      </w:r>
      <w:r w:rsidRPr="00732F77">
        <w:rPr>
          <w:sz w:val="28"/>
          <w:szCs w:val="28"/>
        </w:rPr>
        <w:t xml:space="preserve">С. Ниже 570 </w:t>
      </w:r>
      <w:r w:rsidRPr="00732F77">
        <w:rPr>
          <w:sz w:val="28"/>
          <w:szCs w:val="28"/>
        </w:rPr>
        <w:t>С восстановление идет по схеме</w:t>
      </w:r>
    </w:p>
    <w:p w:rsidR="005B5B4D" w:rsidRPr="00732F77" w:rsidRDefault="005B5B4D" w:rsidP="005B5B4D">
      <w:pPr>
        <w:pStyle w:val="a9"/>
        <w:spacing w:line="240" w:lineRule="auto"/>
        <w:rPr>
          <w:sz w:val="28"/>
          <w:szCs w:val="28"/>
        </w:rPr>
      </w:pPr>
      <w:r w:rsidRPr="00732F77">
        <w:rPr>
          <w:sz w:val="28"/>
          <w:szCs w:val="28"/>
        </w:rPr>
        <w:t xml:space="preserve">                                    </w:t>
      </w:r>
      <w:r w:rsidRPr="00732F77">
        <w:rPr>
          <w:sz w:val="28"/>
          <w:szCs w:val="28"/>
          <w:lang w:val="en-US"/>
        </w:rPr>
        <w:t>Fe</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 </w:t>
      </w:r>
      <w:r w:rsidRPr="00732F77">
        <w:rPr>
          <w:sz w:val="28"/>
          <w:szCs w:val="28"/>
          <w:lang w:val="en-US"/>
        </w:rPr>
        <w:t>Fe</w:t>
      </w:r>
      <w:r w:rsidRPr="00732F77">
        <w:rPr>
          <w:sz w:val="28"/>
          <w:szCs w:val="28"/>
          <w:vertAlign w:val="subscript"/>
        </w:rPr>
        <w:t>3</w:t>
      </w:r>
      <w:r w:rsidRPr="00732F77">
        <w:rPr>
          <w:sz w:val="28"/>
          <w:szCs w:val="28"/>
          <w:lang w:val="en-US"/>
        </w:rPr>
        <w:t>O</w:t>
      </w:r>
      <w:r w:rsidRPr="00732F77">
        <w:rPr>
          <w:sz w:val="28"/>
          <w:szCs w:val="28"/>
          <w:vertAlign w:val="subscript"/>
        </w:rPr>
        <w:t>4</w:t>
      </w:r>
      <w:r w:rsidRPr="00732F77">
        <w:rPr>
          <w:sz w:val="28"/>
          <w:szCs w:val="28"/>
        </w:rPr>
        <w:t xml:space="preserve">  →  </w:t>
      </w:r>
      <w:r w:rsidRPr="00732F77">
        <w:rPr>
          <w:sz w:val="28"/>
          <w:szCs w:val="28"/>
          <w:lang w:val="en-US"/>
        </w:rPr>
        <w:t>Fe</w:t>
      </w:r>
    </w:p>
    <w:p w:rsidR="005B5B4D" w:rsidRPr="00732F77" w:rsidRDefault="005B5B4D" w:rsidP="005B5B4D">
      <w:pPr>
        <w:pStyle w:val="a9"/>
        <w:spacing w:line="240" w:lineRule="auto"/>
        <w:rPr>
          <w:sz w:val="28"/>
          <w:szCs w:val="28"/>
        </w:rPr>
      </w:pPr>
      <w:r w:rsidRPr="00732F77">
        <w:rPr>
          <w:sz w:val="28"/>
          <w:szCs w:val="28"/>
        </w:rPr>
        <w:t>При более высоких температурах</w:t>
      </w:r>
    </w:p>
    <w:p w:rsidR="005B5B4D" w:rsidRPr="00732F77" w:rsidRDefault="005B5B4D" w:rsidP="005B5B4D">
      <w:pPr>
        <w:pStyle w:val="a9"/>
        <w:spacing w:line="240" w:lineRule="auto"/>
        <w:rPr>
          <w:sz w:val="28"/>
          <w:szCs w:val="28"/>
        </w:rPr>
      </w:pPr>
      <w:r w:rsidRPr="00732F77">
        <w:rPr>
          <w:sz w:val="28"/>
          <w:szCs w:val="28"/>
        </w:rPr>
        <w:t xml:space="preserve">                                       </w:t>
      </w:r>
      <w:r w:rsidRPr="00732F77">
        <w:rPr>
          <w:sz w:val="28"/>
          <w:szCs w:val="28"/>
          <w:lang w:val="en-US"/>
        </w:rPr>
        <w:t>Fe</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 </w:t>
      </w:r>
      <w:r w:rsidRPr="00732F77">
        <w:rPr>
          <w:sz w:val="28"/>
          <w:szCs w:val="28"/>
          <w:lang w:val="en-US"/>
        </w:rPr>
        <w:t>Fe</w:t>
      </w:r>
      <w:r w:rsidRPr="00732F77">
        <w:rPr>
          <w:sz w:val="28"/>
          <w:szCs w:val="28"/>
          <w:vertAlign w:val="subscript"/>
        </w:rPr>
        <w:t>3</w:t>
      </w:r>
      <w:r w:rsidRPr="00732F77">
        <w:rPr>
          <w:sz w:val="28"/>
          <w:szCs w:val="28"/>
          <w:lang w:val="en-US"/>
        </w:rPr>
        <w:t>O</w:t>
      </w:r>
      <w:r w:rsidRPr="00732F77">
        <w:rPr>
          <w:sz w:val="28"/>
          <w:szCs w:val="28"/>
          <w:vertAlign w:val="subscript"/>
        </w:rPr>
        <w:t>4</w:t>
      </w:r>
      <w:r w:rsidRPr="00732F77">
        <w:rPr>
          <w:sz w:val="28"/>
          <w:szCs w:val="28"/>
        </w:rPr>
        <w:t xml:space="preserve">  →  </w:t>
      </w:r>
      <w:r w:rsidRPr="00732F77">
        <w:rPr>
          <w:sz w:val="28"/>
          <w:szCs w:val="28"/>
          <w:lang w:val="en-US"/>
        </w:rPr>
        <w:t>FeO</w:t>
      </w:r>
      <w:r w:rsidRPr="00732F77">
        <w:rPr>
          <w:sz w:val="28"/>
          <w:szCs w:val="28"/>
        </w:rPr>
        <w:t xml:space="preserve">  → </w:t>
      </w:r>
      <w:r w:rsidRPr="00732F77">
        <w:rPr>
          <w:sz w:val="28"/>
          <w:szCs w:val="28"/>
          <w:lang w:val="en-US"/>
        </w:rPr>
        <w:t>Fe</w:t>
      </w:r>
    </w:p>
    <w:p w:rsidR="005B5B4D" w:rsidRPr="00732F77" w:rsidRDefault="005B5B4D" w:rsidP="005B5B4D">
      <w:pPr>
        <w:pStyle w:val="a9"/>
        <w:spacing w:line="240" w:lineRule="auto"/>
        <w:rPr>
          <w:sz w:val="28"/>
          <w:szCs w:val="28"/>
        </w:rPr>
      </w:pPr>
      <w:r w:rsidRPr="00732F77">
        <w:rPr>
          <w:sz w:val="28"/>
          <w:szCs w:val="28"/>
        </w:rPr>
        <w:t>В случае, если соединения железа расплавились до их восстановления, возможно прямое восстановления оксидов углеродом за счет его взаимодействия с расплавом. Однако в условиях карбидной печи, в которой расплав образуется при очень высоких температурах, восстановление оксидов железа полностью завершается в твердой фазе.</w:t>
      </w:r>
    </w:p>
    <w:p w:rsidR="005B5B4D" w:rsidRPr="00732F77" w:rsidRDefault="005B5B4D" w:rsidP="005B5B4D">
      <w:pPr>
        <w:pStyle w:val="a9"/>
        <w:spacing w:line="240" w:lineRule="auto"/>
        <w:rPr>
          <w:sz w:val="28"/>
          <w:szCs w:val="28"/>
        </w:rPr>
      </w:pPr>
      <w:r w:rsidRPr="00732F77">
        <w:rPr>
          <w:sz w:val="28"/>
          <w:szCs w:val="28"/>
        </w:rPr>
        <w:t xml:space="preserve">Образующееся железо насыщается сначала углеродом, а затем кремнием, который переходит в расплав из </w:t>
      </w:r>
      <w:r w:rsidRPr="00732F77">
        <w:rPr>
          <w:sz w:val="28"/>
          <w:szCs w:val="28"/>
          <w:lang w:val="en-US"/>
        </w:rPr>
        <w:t>SiO</w:t>
      </w:r>
      <w:r w:rsidRPr="00732F77">
        <w:rPr>
          <w:sz w:val="28"/>
          <w:szCs w:val="28"/>
          <w:vertAlign w:val="subscript"/>
        </w:rPr>
        <w:t>2</w:t>
      </w:r>
      <w:r w:rsidRPr="00732F77">
        <w:rPr>
          <w:sz w:val="28"/>
          <w:szCs w:val="28"/>
        </w:rPr>
        <w:t xml:space="preserve">. В итоге образуется ферросилиций – расплав  </w:t>
      </w:r>
      <w:r w:rsidRPr="00732F77">
        <w:rPr>
          <w:sz w:val="28"/>
          <w:szCs w:val="28"/>
          <w:lang w:val="en-US"/>
        </w:rPr>
        <w:t>Fe</w:t>
      </w:r>
      <w:r w:rsidRPr="00732F77">
        <w:rPr>
          <w:sz w:val="28"/>
          <w:szCs w:val="28"/>
        </w:rPr>
        <w:t xml:space="preserve"> – </w:t>
      </w:r>
      <w:r w:rsidRPr="00732F77">
        <w:rPr>
          <w:sz w:val="28"/>
          <w:szCs w:val="28"/>
          <w:lang w:val="en-US"/>
        </w:rPr>
        <w:t>Si</w:t>
      </w:r>
      <w:r w:rsidRPr="00732F77">
        <w:rPr>
          <w:sz w:val="28"/>
          <w:szCs w:val="28"/>
        </w:rPr>
        <w:t xml:space="preserve"> – </w:t>
      </w:r>
      <w:r w:rsidRPr="00732F77">
        <w:rPr>
          <w:sz w:val="28"/>
          <w:szCs w:val="28"/>
          <w:lang w:val="en-US"/>
        </w:rPr>
        <w:t>C</w:t>
      </w:r>
      <w:r w:rsidRPr="00732F77">
        <w:rPr>
          <w:sz w:val="28"/>
          <w:szCs w:val="28"/>
        </w:rPr>
        <w:t>.</w:t>
      </w:r>
    </w:p>
    <w:p w:rsidR="005B5B4D" w:rsidRPr="00732F77" w:rsidRDefault="005B5B4D" w:rsidP="005B5B4D">
      <w:pPr>
        <w:pStyle w:val="a9"/>
        <w:spacing w:line="240" w:lineRule="auto"/>
        <w:rPr>
          <w:sz w:val="28"/>
          <w:szCs w:val="28"/>
        </w:rPr>
      </w:pPr>
      <w:r w:rsidRPr="00732F77">
        <w:rPr>
          <w:sz w:val="28"/>
          <w:szCs w:val="28"/>
        </w:rPr>
        <w:t>Термодинамический расчет показывает, что ферросилиций, образующийся в реакционной зоне, может содержать до 26% кремния. На практике получают ферросилиций с содержанием кремния 25 – 28 %. Ферросилиций образуется в виде мелких шарообразных капель, которые, имея большую плотность, чем оксидно-карбидный расплав, медленно оседают на дно печи, где происходит постепенное накопление ферросплава.</w:t>
      </w:r>
    </w:p>
    <w:p w:rsidR="005B5B4D" w:rsidRPr="00732F77" w:rsidRDefault="005B5B4D" w:rsidP="005B5B4D">
      <w:pPr>
        <w:pStyle w:val="a9"/>
        <w:spacing w:line="240" w:lineRule="auto"/>
        <w:rPr>
          <w:sz w:val="28"/>
          <w:szCs w:val="28"/>
        </w:rPr>
      </w:pPr>
      <w:r w:rsidRPr="00732F77">
        <w:rPr>
          <w:sz w:val="28"/>
          <w:szCs w:val="28"/>
        </w:rPr>
        <w:t>Восстановление оксида кремния возможно по реакциям</w:t>
      </w:r>
    </w:p>
    <w:p w:rsidR="005B5B4D" w:rsidRPr="00732F77" w:rsidRDefault="005B5B4D" w:rsidP="005B5B4D">
      <w:pPr>
        <w:pStyle w:val="a9"/>
        <w:spacing w:line="240" w:lineRule="auto"/>
        <w:rPr>
          <w:sz w:val="28"/>
          <w:szCs w:val="28"/>
          <w:lang w:val="en-US"/>
        </w:rPr>
      </w:pPr>
      <w:r w:rsidRPr="00732F77">
        <w:rPr>
          <w:sz w:val="28"/>
          <w:szCs w:val="28"/>
        </w:rPr>
        <w:t xml:space="preserve">                                     </w:t>
      </w:r>
      <w:r w:rsidRPr="00732F77">
        <w:rPr>
          <w:sz w:val="28"/>
          <w:szCs w:val="28"/>
          <w:lang w:val="en-US"/>
        </w:rPr>
        <w:t>SiO</w:t>
      </w:r>
      <w:r w:rsidRPr="00732F77">
        <w:rPr>
          <w:sz w:val="28"/>
          <w:szCs w:val="28"/>
          <w:vertAlign w:val="subscript"/>
          <w:lang w:val="en-US"/>
        </w:rPr>
        <w:t>2</w:t>
      </w:r>
      <w:r w:rsidRPr="00732F77">
        <w:rPr>
          <w:sz w:val="28"/>
          <w:szCs w:val="28"/>
          <w:lang w:val="en-US"/>
        </w:rPr>
        <w:t xml:space="preserve">  +  C  =  SiO(</w:t>
      </w:r>
      <w:r w:rsidRPr="00732F77">
        <w:rPr>
          <w:sz w:val="28"/>
          <w:szCs w:val="28"/>
        </w:rPr>
        <w:t>г</w:t>
      </w:r>
      <w:r w:rsidRPr="00732F77">
        <w:rPr>
          <w:sz w:val="28"/>
          <w:szCs w:val="28"/>
          <w:lang w:val="en-US"/>
        </w:rPr>
        <w:t>)  +  CO</w:t>
      </w:r>
    </w:p>
    <w:p w:rsidR="005B5B4D" w:rsidRPr="00732F77" w:rsidRDefault="005B5B4D" w:rsidP="005B5B4D">
      <w:pPr>
        <w:pStyle w:val="a9"/>
        <w:spacing w:line="240" w:lineRule="auto"/>
        <w:rPr>
          <w:sz w:val="28"/>
          <w:szCs w:val="28"/>
          <w:lang w:val="en-US"/>
        </w:rPr>
      </w:pPr>
      <w:r w:rsidRPr="00732F77">
        <w:rPr>
          <w:sz w:val="28"/>
          <w:szCs w:val="28"/>
          <w:lang w:val="en-US"/>
        </w:rPr>
        <w:t xml:space="preserve">                                    SiO</w:t>
      </w:r>
      <w:r w:rsidRPr="00732F77">
        <w:rPr>
          <w:sz w:val="28"/>
          <w:szCs w:val="28"/>
          <w:vertAlign w:val="subscript"/>
          <w:lang w:val="en-US"/>
        </w:rPr>
        <w:t>2</w:t>
      </w:r>
      <w:r w:rsidRPr="00732F77">
        <w:rPr>
          <w:sz w:val="28"/>
          <w:szCs w:val="28"/>
          <w:lang w:val="en-US"/>
        </w:rPr>
        <w:t xml:space="preserve">  +  3C  =  SiC  +  2CO</w:t>
      </w:r>
    </w:p>
    <w:p w:rsidR="005B5B4D" w:rsidRPr="00732F77" w:rsidRDefault="005B5B4D" w:rsidP="005B5B4D">
      <w:pPr>
        <w:pStyle w:val="a9"/>
        <w:spacing w:line="240" w:lineRule="auto"/>
        <w:rPr>
          <w:sz w:val="28"/>
          <w:szCs w:val="28"/>
        </w:rPr>
      </w:pPr>
      <w:r w:rsidRPr="00732F77">
        <w:rPr>
          <w:sz w:val="28"/>
          <w:szCs w:val="28"/>
          <w:lang w:val="en-US"/>
        </w:rPr>
        <w:t xml:space="preserve">                                       SiO</w:t>
      </w:r>
      <w:r w:rsidRPr="00732F77">
        <w:rPr>
          <w:sz w:val="28"/>
          <w:szCs w:val="28"/>
          <w:vertAlign w:val="subscript"/>
        </w:rPr>
        <w:t>2</w:t>
      </w:r>
      <w:r w:rsidRPr="00732F77">
        <w:rPr>
          <w:sz w:val="28"/>
          <w:szCs w:val="28"/>
        </w:rPr>
        <w:t xml:space="preserve">  +  2</w:t>
      </w:r>
      <w:r w:rsidRPr="00732F77">
        <w:rPr>
          <w:sz w:val="28"/>
          <w:szCs w:val="28"/>
          <w:lang w:val="en-US"/>
        </w:rPr>
        <w:t>C</w:t>
      </w:r>
      <w:r w:rsidRPr="00732F77">
        <w:rPr>
          <w:sz w:val="28"/>
          <w:szCs w:val="28"/>
        </w:rPr>
        <w:t xml:space="preserve">  =  </w:t>
      </w:r>
      <w:r w:rsidRPr="00732F77">
        <w:rPr>
          <w:sz w:val="28"/>
          <w:szCs w:val="28"/>
          <w:lang w:val="en-US"/>
        </w:rPr>
        <w:t>Si</w:t>
      </w:r>
      <w:r w:rsidRPr="00732F77">
        <w:rPr>
          <w:sz w:val="28"/>
          <w:szCs w:val="28"/>
        </w:rPr>
        <w:t xml:space="preserve">  +  2</w:t>
      </w:r>
      <w:r w:rsidRPr="00732F77">
        <w:rPr>
          <w:sz w:val="28"/>
          <w:szCs w:val="28"/>
          <w:lang w:val="en-US"/>
        </w:rPr>
        <w:t>CO</w:t>
      </w:r>
    </w:p>
    <w:p w:rsidR="005B5B4D" w:rsidRPr="00732F77" w:rsidRDefault="005B5B4D" w:rsidP="005B5B4D">
      <w:pPr>
        <w:pStyle w:val="a9"/>
        <w:spacing w:line="240" w:lineRule="auto"/>
        <w:rPr>
          <w:sz w:val="28"/>
          <w:szCs w:val="28"/>
        </w:rPr>
      </w:pPr>
      <w:r w:rsidRPr="00732F77">
        <w:rPr>
          <w:sz w:val="28"/>
          <w:szCs w:val="28"/>
        </w:rPr>
        <w:t xml:space="preserve">В случае малого содержания </w:t>
      </w:r>
      <w:r w:rsidRPr="00732F77">
        <w:rPr>
          <w:sz w:val="28"/>
          <w:szCs w:val="28"/>
          <w:lang w:val="en-US"/>
        </w:rPr>
        <w:t>SiO</w:t>
      </w:r>
      <w:r w:rsidRPr="00732F77">
        <w:rPr>
          <w:sz w:val="28"/>
          <w:szCs w:val="28"/>
          <w:vertAlign w:val="subscript"/>
        </w:rPr>
        <w:t>2</w:t>
      </w:r>
      <w:r w:rsidRPr="00732F77">
        <w:rPr>
          <w:sz w:val="28"/>
          <w:szCs w:val="28"/>
        </w:rPr>
        <w:t xml:space="preserve"> в сырье и при избытке железа присутствие карбида кремния </w:t>
      </w:r>
      <w:r w:rsidRPr="00732F77">
        <w:rPr>
          <w:sz w:val="28"/>
          <w:szCs w:val="28"/>
          <w:lang w:val="en-US"/>
        </w:rPr>
        <w:t>SiC</w:t>
      </w:r>
      <w:r w:rsidRPr="00732F77">
        <w:rPr>
          <w:sz w:val="28"/>
          <w:szCs w:val="28"/>
        </w:rPr>
        <w:t xml:space="preserve"> невозможно, поскольку образовавшийся карбид разлагается железом по реакциям</w:t>
      </w:r>
    </w:p>
    <w:p w:rsidR="005B5B4D" w:rsidRPr="00732F77" w:rsidRDefault="005B5B4D" w:rsidP="005B5B4D">
      <w:pPr>
        <w:pStyle w:val="a9"/>
        <w:spacing w:line="240" w:lineRule="auto"/>
        <w:rPr>
          <w:sz w:val="28"/>
          <w:szCs w:val="28"/>
          <w:lang w:val="en-US"/>
        </w:rPr>
      </w:pPr>
      <w:r w:rsidRPr="00732F77">
        <w:rPr>
          <w:sz w:val="28"/>
          <w:szCs w:val="28"/>
        </w:rPr>
        <w:t xml:space="preserve">                                                  </w:t>
      </w:r>
      <w:r w:rsidRPr="00732F77">
        <w:rPr>
          <w:sz w:val="28"/>
          <w:szCs w:val="28"/>
          <w:lang w:val="en-US"/>
        </w:rPr>
        <w:t xml:space="preserve">SiC  +  Fe  =  FeSi  +  C </w:t>
      </w:r>
    </w:p>
    <w:p w:rsidR="005B5B4D" w:rsidRPr="00732F77" w:rsidRDefault="005B5B4D" w:rsidP="005B5B4D">
      <w:pPr>
        <w:pStyle w:val="a9"/>
        <w:spacing w:line="240" w:lineRule="auto"/>
        <w:rPr>
          <w:sz w:val="28"/>
          <w:szCs w:val="28"/>
          <w:lang w:val="en-US"/>
        </w:rPr>
      </w:pPr>
      <w:r w:rsidRPr="00732F77">
        <w:rPr>
          <w:sz w:val="28"/>
          <w:szCs w:val="28"/>
          <w:lang w:val="en-US"/>
        </w:rPr>
        <w:t xml:space="preserve">                                            SiC  +  4Fe  =  Fe</w:t>
      </w:r>
      <w:r w:rsidRPr="00732F77">
        <w:rPr>
          <w:sz w:val="28"/>
          <w:szCs w:val="28"/>
          <w:vertAlign w:val="subscript"/>
          <w:lang w:val="en-US"/>
        </w:rPr>
        <w:t>3</w:t>
      </w:r>
      <w:r w:rsidRPr="00732F77">
        <w:rPr>
          <w:sz w:val="28"/>
          <w:szCs w:val="28"/>
          <w:lang w:val="en-US"/>
        </w:rPr>
        <w:t>C  +  FeSi</w:t>
      </w:r>
    </w:p>
    <w:p w:rsidR="005B5B4D" w:rsidRPr="00732F77" w:rsidRDefault="005B5B4D" w:rsidP="005B5B4D">
      <w:pPr>
        <w:pStyle w:val="a9"/>
        <w:spacing w:line="240" w:lineRule="auto"/>
        <w:rPr>
          <w:sz w:val="28"/>
          <w:szCs w:val="28"/>
        </w:rPr>
      </w:pPr>
      <w:r w:rsidRPr="00732F77">
        <w:rPr>
          <w:sz w:val="28"/>
          <w:szCs w:val="28"/>
        </w:rPr>
        <w:lastRenderedPageBreak/>
        <w:t xml:space="preserve">В итоге практически весь кремний из оксида переходит в металлическую фазу в виде ферросилиция. </w:t>
      </w:r>
    </w:p>
    <w:p w:rsidR="005B5B4D" w:rsidRPr="00732F77" w:rsidRDefault="005B5B4D" w:rsidP="005B5B4D">
      <w:pPr>
        <w:pStyle w:val="a9"/>
        <w:spacing w:line="240" w:lineRule="auto"/>
        <w:rPr>
          <w:sz w:val="28"/>
          <w:szCs w:val="28"/>
        </w:rPr>
      </w:pPr>
      <w:r w:rsidRPr="00732F77">
        <w:rPr>
          <w:sz w:val="28"/>
          <w:szCs w:val="28"/>
        </w:rPr>
        <w:t xml:space="preserve">Некоторое количество кремния покидает печь в виде паров летучего монооксида кремния </w:t>
      </w:r>
      <w:r w:rsidRPr="00732F77">
        <w:rPr>
          <w:sz w:val="28"/>
          <w:szCs w:val="28"/>
          <w:lang w:val="en-US"/>
        </w:rPr>
        <w:t>SiO</w:t>
      </w:r>
      <w:r w:rsidRPr="00732F77">
        <w:rPr>
          <w:sz w:val="28"/>
          <w:szCs w:val="28"/>
        </w:rPr>
        <w:t xml:space="preserve">. </w:t>
      </w:r>
    </w:p>
    <w:p w:rsidR="005B5B4D" w:rsidRPr="00732F77" w:rsidRDefault="005B5B4D" w:rsidP="005B5B4D">
      <w:pPr>
        <w:pStyle w:val="a9"/>
        <w:spacing w:line="240" w:lineRule="auto"/>
        <w:rPr>
          <w:sz w:val="28"/>
          <w:szCs w:val="28"/>
        </w:rPr>
      </w:pPr>
      <w:r w:rsidRPr="00732F77">
        <w:rPr>
          <w:sz w:val="28"/>
          <w:szCs w:val="28"/>
        </w:rPr>
        <w:t xml:space="preserve">Кроме того </w:t>
      </w:r>
      <w:r w:rsidRPr="00732F77">
        <w:rPr>
          <w:sz w:val="28"/>
          <w:szCs w:val="28"/>
          <w:lang w:val="en-US"/>
        </w:rPr>
        <w:t>SiO</w:t>
      </w:r>
      <w:r w:rsidRPr="00732F77">
        <w:rPr>
          <w:sz w:val="28"/>
          <w:szCs w:val="28"/>
          <w:vertAlign w:val="subscript"/>
        </w:rPr>
        <w:t>2</w:t>
      </w:r>
      <w:r w:rsidRPr="00732F77">
        <w:rPr>
          <w:sz w:val="28"/>
          <w:szCs w:val="28"/>
        </w:rPr>
        <w:t xml:space="preserve"> способен связываться с известью, образуя ортосиликат кальция </w:t>
      </w:r>
      <w:r w:rsidRPr="00732F77">
        <w:rPr>
          <w:sz w:val="28"/>
          <w:szCs w:val="28"/>
          <w:lang w:val="en-US"/>
        </w:rPr>
        <w:t>Ca</w:t>
      </w:r>
      <w:r w:rsidRPr="00732F77">
        <w:rPr>
          <w:sz w:val="28"/>
          <w:szCs w:val="28"/>
          <w:vertAlign w:val="subscript"/>
        </w:rPr>
        <w:t>2</w:t>
      </w:r>
      <w:r w:rsidRPr="00732F77">
        <w:rPr>
          <w:sz w:val="28"/>
          <w:szCs w:val="28"/>
          <w:lang w:val="en-US"/>
        </w:rPr>
        <w:t>SiO</w:t>
      </w:r>
      <w:r w:rsidRPr="00732F77">
        <w:rPr>
          <w:sz w:val="28"/>
          <w:szCs w:val="28"/>
          <w:vertAlign w:val="subscript"/>
        </w:rPr>
        <w:t>4</w:t>
      </w:r>
      <w:r w:rsidRPr="00732F77">
        <w:rPr>
          <w:sz w:val="28"/>
          <w:szCs w:val="28"/>
        </w:rPr>
        <w:t xml:space="preserve">, который переходит в расплав карбида кальция. </w:t>
      </w:r>
    </w:p>
    <w:p w:rsidR="005B5B4D" w:rsidRPr="00732F77" w:rsidRDefault="005B5B4D" w:rsidP="005B5B4D">
      <w:pPr>
        <w:pStyle w:val="a9"/>
        <w:spacing w:line="240" w:lineRule="auto"/>
        <w:rPr>
          <w:sz w:val="28"/>
          <w:szCs w:val="28"/>
        </w:rPr>
      </w:pPr>
      <w:r w:rsidRPr="00732F77">
        <w:rPr>
          <w:sz w:val="28"/>
          <w:szCs w:val="28"/>
        </w:rPr>
        <w:t xml:space="preserve">Соединения серы в извести присутствуют в виде сульфата кальция, а в углеродистых материалах – в виде пирита, сульфида железа, сероорганических соединений. Сульфат кальция при повышенных температурах разлагается на оксиды с образованием </w:t>
      </w:r>
      <w:r w:rsidRPr="00732F77">
        <w:rPr>
          <w:sz w:val="28"/>
          <w:szCs w:val="28"/>
          <w:lang w:val="en-US"/>
        </w:rPr>
        <w:t>SO</w:t>
      </w:r>
      <w:r w:rsidRPr="00732F77">
        <w:rPr>
          <w:sz w:val="28"/>
          <w:szCs w:val="28"/>
          <w:vertAlign w:val="subscript"/>
        </w:rPr>
        <w:t>2</w:t>
      </w:r>
      <w:r w:rsidRPr="00732F77">
        <w:rPr>
          <w:sz w:val="28"/>
          <w:szCs w:val="28"/>
        </w:rPr>
        <w:t>. Этому процессу способствует восстановительная среда СО.</w:t>
      </w:r>
    </w:p>
    <w:p w:rsidR="005B5B4D" w:rsidRPr="00732F77" w:rsidRDefault="005B5B4D" w:rsidP="005B5B4D">
      <w:pPr>
        <w:pStyle w:val="a9"/>
        <w:spacing w:line="240" w:lineRule="auto"/>
        <w:rPr>
          <w:sz w:val="28"/>
          <w:szCs w:val="28"/>
        </w:rPr>
      </w:pPr>
      <w:r w:rsidRPr="00732F77">
        <w:rPr>
          <w:sz w:val="28"/>
          <w:szCs w:val="28"/>
        </w:rPr>
        <w:t>Пиритная сера, а также сера, связанная с углеродистой массой угля, при повышении температуры частично переходит в газовую фазу.</w:t>
      </w:r>
    </w:p>
    <w:p w:rsidR="005B5B4D" w:rsidRPr="00732F77" w:rsidRDefault="005B5B4D" w:rsidP="005B5B4D">
      <w:pPr>
        <w:pStyle w:val="a9"/>
        <w:spacing w:line="240" w:lineRule="auto"/>
        <w:rPr>
          <w:sz w:val="28"/>
          <w:szCs w:val="28"/>
        </w:rPr>
      </w:pPr>
      <w:r w:rsidRPr="00732F77">
        <w:rPr>
          <w:sz w:val="28"/>
          <w:szCs w:val="28"/>
        </w:rPr>
        <w:t>В условиях карбидной печи возможны реакции</w:t>
      </w:r>
    </w:p>
    <w:p w:rsidR="005B5B4D" w:rsidRPr="00732F77" w:rsidRDefault="005B5B4D" w:rsidP="005B5B4D">
      <w:pPr>
        <w:pStyle w:val="a9"/>
        <w:spacing w:line="240" w:lineRule="auto"/>
        <w:rPr>
          <w:sz w:val="28"/>
          <w:szCs w:val="28"/>
          <w:lang w:val="en-US"/>
        </w:rPr>
      </w:pPr>
      <w:r w:rsidRPr="00732F77">
        <w:rPr>
          <w:sz w:val="28"/>
          <w:szCs w:val="28"/>
        </w:rPr>
        <w:t xml:space="preserve">                                                 </w:t>
      </w:r>
      <w:r w:rsidRPr="00732F77">
        <w:rPr>
          <w:sz w:val="28"/>
          <w:szCs w:val="28"/>
          <w:lang w:val="en-US"/>
        </w:rPr>
        <w:t>2SO</w:t>
      </w:r>
      <w:r w:rsidRPr="00732F77">
        <w:rPr>
          <w:sz w:val="28"/>
          <w:szCs w:val="28"/>
          <w:vertAlign w:val="subscript"/>
          <w:lang w:val="en-US"/>
        </w:rPr>
        <w:t>2</w:t>
      </w:r>
      <w:r w:rsidRPr="00732F77">
        <w:rPr>
          <w:sz w:val="28"/>
          <w:szCs w:val="28"/>
          <w:lang w:val="en-US"/>
        </w:rPr>
        <w:t xml:space="preserve">  +  4C  =  S</w:t>
      </w:r>
      <w:r w:rsidRPr="00732F77">
        <w:rPr>
          <w:sz w:val="28"/>
          <w:szCs w:val="28"/>
          <w:vertAlign w:val="subscript"/>
          <w:lang w:val="en-US"/>
        </w:rPr>
        <w:t>2</w:t>
      </w:r>
      <w:r w:rsidRPr="00732F77">
        <w:rPr>
          <w:sz w:val="28"/>
          <w:szCs w:val="28"/>
          <w:lang w:val="en-US"/>
        </w:rPr>
        <w:t xml:space="preserve">  +  4CO</w:t>
      </w:r>
    </w:p>
    <w:p w:rsidR="005B5B4D" w:rsidRPr="00732F77" w:rsidRDefault="005B5B4D" w:rsidP="005B5B4D">
      <w:pPr>
        <w:pStyle w:val="a9"/>
        <w:spacing w:line="240" w:lineRule="auto"/>
        <w:rPr>
          <w:sz w:val="28"/>
          <w:szCs w:val="28"/>
          <w:vertAlign w:val="subscript"/>
          <w:lang w:val="en-US"/>
        </w:rPr>
      </w:pPr>
      <w:r w:rsidRPr="00732F77">
        <w:rPr>
          <w:sz w:val="28"/>
          <w:szCs w:val="28"/>
          <w:lang w:val="en-US"/>
        </w:rPr>
        <w:t xml:space="preserve">                                                   S</w:t>
      </w:r>
      <w:r w:rsidRPr="00732F77">
        <w:rPr>
          <w:sz w:val="28"/>
          <w:szCs w:val="28"/>
          <w:vertAlign w:val="subscript"/>
          <w:lang w:val="en-US"/>
        </w:rPr>
        <w:t>2</w:t>
      </w:r>
      <w:r w:rsidRPr="00732F77">
        <w:rPr>
          <w:sz w:val="28"/>
          <w:szCs w:val="28"/>
          <w:lang w:val="en-US"/>
        </w:rPr>
        <w:t xml:space="preserve">  +  C  =  CS</w:t>
      </w:r>
      <w:r w:rsidRPr="00732F77">
        <w:rPr>
          <w:sz w:val="28"/>
          <w:szCs w:val="28"/>
          <w:vertAlign w:val="subscript"/>
          <w:lang w:val="en-US"/>
        </w:rPr>
        <w:t>2</w:t>
      </w:r>
    </w:p>
    <w:p w:rsidR="005B5B4D" w:rsidRPr="00732F77" w:rsidRDefault="005B5B4D" w:rsidP="005B5B4D">
      <w:pPr>
        <w:pStyle w:val="a9"/>
        <w:spacing w:line="240" w:lineRule="auto"/>
        <w:rPr>
          <w:sz w:val="28"/>
          <w:szCs w:val="28"/>
          <w:lang w:val="en-US"/>
        </w:rPr>
      </w:pPr>
      <w:r w:rsidRPr="00732F77">
        <w:rPr>
          <w:sz w:val="28"/>
          <w:szCs w:val="28"/>
          <w:lang w:val="en-US"/>
        </w:rPr>
        <w:t xml:space="preserve">                                                   S</w:t>
      </w:r>
      <w:r w:rsidRPr="00732F77">
        <w:rPr>
          <w:sz w:val="28"/>
          <w:szCs w:val="28"/>
          <w:vertAlign w:val="subscript"/>
          <w:lang w:val="en-US"/>
        </w:rPr>
        <w:t>2</w:t>
      </w:r>
      <w:r w:rsidRPr="00732F77">
        <w:rPr>
          <w:sz w:val="28"/>
          <w:szCs w:val="28"/>
          <w:lang w:val="en-US"/>
        </w:rPr>
        <w:t xml:space="preserve">  +  CO  =  2COS</w:t>
      </w:r>
    </w:p>
    <w:p w:rsidR="005B5B4D" w:rsidRPr="00732F77" w:rsidRDefault="005B5B4D" w:rsidP="005B5B4D">
      <w:pPr>
        <w:pStyle w:val="a9"/>
        <w:spacing w:line="240" w:lineRule="auto"/>
        <w:rPr>
          <w:sz w:val="28"/>
          <w:szCs w:val="28"/>
          <w:lang w:val="en-US"/>
        </w:rPr>
      </w:pPr>
      <w:r w:rsidRPr="00732F77">
        <w:rPr>
          <w:sz w:val="28"/>
          <w:szCs w:val="28"/>
          <w:lang w:val="en-US"/>
        </w:rPr>
        <w:t xml:space="preserve">                                                   S</w:t>
      </w:r>
      <w:r w:rsidRPr="00732F77">
        <w:rPr>
          <w:sz w:val="28"/>
          <w:szCs w:val="28"/>
          <w:vertAlign w:val="subscript"/>
          <w:lang w:val="en-US"/>
        </w:rPr>
        <w:t>2</w:t>
      </w:r>
      <w:r w:rsidRPr="00732F77">
        <w:rPr>
          <w:sz w:val="28"/>
          <w:szCs w:val="28"/>
          <w:lang w:val="en-US"/>
        </w:rPr>
        <w:t xml:space="preserve">  +  2C  =  2CS</w:t>
      </w:r>
    </w:p>
    <w:p w:rsidR="005B5B4D" w:rsidRPr="00732F77" w:rsidRDefault="005B5B4D" w:rsidP="005B5B4D">
      <w:pPr>
        <w:pStyle w:val="a9"/>
        <w:spacing w:line="240" w:lineRule="auto"/>
        <w:rPr>
          <w:sz w:val="28"/>
          <w:szCs w:val="28"/>
          <w:lang w:val="en-US"/>
        </w:rPr>
      </w:pPr>
      <w:r w:rsidRPr="00732F77">
        <w:rPr>
          <w:sz w:val="28"/>
          <w:szCs w:val="28"/>
          <w:lang w:val="en-US"/>
        </w:rPr>
        <w:t xml:space="preserve">                                                   S</w:t>
      </w:r>
      <w:r w:rsidRPr="00732F77">
        <w:rPr>
          <w:sz w:val="28"/>
          <w:szCs w:val="28"/>
          <w:vertAlign w:val="subscript"/>
          <w:lang w:val="en-US"/>
        </w:rPr>
        <w:t>2</w:t>
      </w:r>
      <w:r w:rsidRPr="00732F77">
        <w:rPr>
          <w:sz w:val="28"/>
          <w:szCs w:val="28"/>
          <w:lang w:val="en-US"/>
        </w:rPr>
        <w:t xml:space="preserve">  =  2S</w:t>
      </w:r>
    </w:p>
    <w:p w:rsidR="005B5B4D" w:rsidRPr="00732F77" w:rsidRDefault="005B5B4D" w:rsidP="005B5B4D">
      <w:pPr>
        <w:pStyle w:val="a9"/>
        <w:spacing w:line="240" w:lineRule="auto"/>
        <w:rPr>
          <w:sz w:val="28"/>
          <w:szCs w:val="28"/>
          <w:vertAlign w:val="subscript"/>
          <w:lang w:val="en-US"/>
        </w:rPr>
      </w:pPr>
      <w:r w:rsidRPr="00732F77">
        <w:rPr>
          <w:sz w:val="28"/>
          <w:szCs w:val="28"/>
          <w:lang w:val="en-US"/>
        </w:rPr>
        <w:t xml:space="preserve">                                                   2CaO  +  S</w:t>
      </w:r>
      <w:r w:rsidRPr="00732F77">
        <w:rPr>
          <w:sz w:val="28"/>
          <w:szCs w:val="28"/>
          <w:vertAlign w:val="subscript"/>
          <w:lang w:val="en-US"/>
        </w:rPr>
        <w:t>2</w:t>
      </w:r>
      <w:r w:rsidRPr="00732F77">
        <w:rPr>
          <w:sz w:val="28"/>
          <w:szCs w:val="28"/>
          <w:lang w:val="en-US"/>
        </w:rPr>
        <w:t xml:space="preserve">  +  2CO  =  2CaS  +  2CO</w:t>
      </w:r>
      <w:r w:rsidRPr="00732F77">
        <w:rPr>
          <w:sz w:val="28"/>
          <w:szCs w:val="28"/>
          <w:vertAlign w:val="subscript"/>
          <w:lang w:val="en-US"/>
        </w:rPr>
        <w:t>2</w:t>
      </w:r>
    </w:p>
    <w:p w:rsidR="005B5B4D" w:rsidRPr="00962A64" w:rsidRDefault="005B5B4D" w:rsidP="005B5B4D">
      <w:pPr>
        <w:pStyle w:val="a9"/>
        <w:spacing w:line="240" w:lineRule="auto"/>
        <w:rPr>
          <w:sz w:val="28"/>
          <w:szCs w:val="28"/>
          <w:lang w:val="en-US"/>
        </w:rPr>
      </w:pPr>
      <w:r w:rsidRPr="00732F77">
        <w:rPr>
          <w:sz w:val="28"/>
          <w:szCs w:val="28"/>
          <w:lang w:val="en-US"/>
        </w:rPr>
        <w:t xml:space="preserve">                                                   CO</w:t>
      </w:r>
      <w:r w:rsidRPr="00962A64">
        <w:rPr>
          <w:sz w:val="28"/>
          <w:szCs w:val="28"/>
          <w:vertAlign w:val="subscript"/>
          <w:lang w:val="en-US"/>
        </w:rPr>
        <w:t>2</w:t>
      </w:r>
      <w:r w:rsidRPr="00962A64">
        <w:rPr>
          <w:sz w:val="28"/>
          <w:szCs w:val="28"/>
          <w:lang w:val="en-US"/>
        </w:rPr>
        <w:t xml:space="preserve">  +  </w:t>
      </w:r>
      <w:r w:rsidRPr="00732F77">
        <w:rPr>
          <w:sz w:val="28"/>
          <w:szCs w:val="28"/>
          <w:lang w:val="en-US"/>
        </w:rPr>
        <w:t>C</w:t>
      </w:r>
      <w:r w:rsidRPr="00962A64">
        <w:rPr>
          <w:sz w:val="28"/>
          <w:szCs w:val="28"/>
          <w:lang w:val="en-US"/>
        </w:rPr>
        <w:t xml:space="preserve">  =  2</w:t>
      </w:r>
      <w:r w:rsidRPr="00732F77">
        <w:rPr>
          <w:sz w:val="28"/>
          <w:szCs w:val="28"/>
          <w:lang w:val="en-US"/>
        </w:rPr>
        <w:t>CO</w:t>
      </w:r>
    </w:p>
    <w:p w:rsidR="005B5B4D" w:rsidRPr="00732F77" w:rsidRDefault="005B5B4D" w:rsidP="005B5B4D">
      <w:pPr>
        <w:pStyle w:val="a9"/>
        <w:spacing w:line="240" w:lineRule="auto"/>
        <w:rPr>
          <w:sz w:val="28"/>
          <w:szCs w:val="28"/>
        </w:rPr>
      </w:pPr>
      <w:r w:rsidRPr="00732F77">
        <w:rPr>
          <w:sz w:val="28"/>
          <w:szCs w:val="28"/>
        </w:rPr>
        <w:t>Появление карбида кальция вызовет реакцию</w:t>
      </w:r>
    </w:p>
    <w:p w:rsidR="005B5B4D" w:rsidRPr="00732F77" w:rsidRDefault="005B5B4D" w:rsidP="005B5B4D">
      <w:pPr>
        <w:pStyle w:val="a9"/>
        <w:spacing w:line="240" w:lineRule="auto"/>
        <w:rPr>
          <w:sz w:val="28"/>
          <w:szCs w:val="28"/>
        </w:rPr>
      </w:pPr>
      <w:r w:rsidRPr="00732F77">
        <w:rPr>
          <w:sz w:val="28"/>
          <w:szCs w:val="28"/>
        </w:rPr>
        <w:t xml:space="preserve">                                                 2</w:t>
      </w:r>
      <w:r w:rsidRPr="00732F77">
        <w:rPr>
          <w:sz w:val="28"/>
          <w:szCs w:val="28"/>
          <w:lang w:val="en-US"/>
        </w:rPr>
        <w:t>CaC</w:t>
      </w:r>
      <w:r w:rsidRPr="00732F77">
        <w:rPr>
          <w:sz w:val="28"/>
          <w:szCs w:val="28"/>
          <w:vertAlign w:val="subscript"/>
        </w:rPr>
        <w:t>2</w:t>
      </w:r>
      <w:r w:rsidRPr="00732F77">
        <w:rPr>
          <w:sz w:val="28"/>
          <w:szCs w:val="28"/>
        </w:rPr>
        <w:t xml:space="preserve">  +  </w:t>
      </w:r>
      <w:r w:rsidRPr="00732F77">
        <w:rPr>
          <w:sz w:val="28"/>
          <w:szCs w:val="28"/>
          <w:lang w:val="en-US"/>
        </w:rPr>
        <w:t>S</w:t>
      </w:r>
      <w:r w:rsidRPr="00732F77">
        <w:rPr>
          <w:sz w:val="28"/>
          <w:szCs w:val="28"/>
          <w:vertAlign w:val="subscript"/>
        </w:rPr>
        <w:t>2</w:t>
      </w:r>
      <w:r w:rsidRPr="00732F77">
        <w:rPr>
          <w:sz w:val="28"/>
          <w:szCs w:val="28"/>
        </w:rPr>
        <w:t xml:space="preserve">  =  2</w:t>
      </w:r>
      <w:r w:rsidRPr="00732F77">
        <w:rPr>
          <w:sz w:val="28"/>
          <w:szCs w:val="28"/>
          <w:lang w:val="en-US"/>
        </w:rPr>
        <w:t>CaS</w:t>
      </w:r>
      <w:r w:rsidRPr="00732F77">
        <w:rPr>
          <w:sz w:val="28"/>
          <w:szCs w:val="28"/>
        </w:rPr>
        <w:t xml:space="preserve">  +  4</w:t>
      </w:r>
      <w:r w:rsidRPr="00732F77">
        <w:rPr>
          <w:sz w:val="28"/>
          <w:szCs w:val="28"/>
          <w:lang w:val="en-US"/>
        </w:rPr>
        <w:t>C</w:t>
      </w:r>
      <w:r w:rsidRPr="00732F77">
        <w:rPr>
          <w:sz w:val="28"/>
          <w:szCs w:val="28"/>
        </w:rPr>
        <w:t>,</w:t>
      </w:r>
    </w:p>
    <w:p w:rsidR="005B5B4D" w:rsidRPr="00732F77" w:rsidRDefault="005B5B4D" w:rsidP="005B5B4D">
      <w:pPr>
        <w:pStyle w:val="a9"/>
        <w:spacing w:line="240" w:lineRule="auto"/>
        <w:rPr>
          <w:sz w:val="28"/>
          <w:szCs w:val="28"/>
        </w:rPr>
      </w:pPr>
      <w:r w:rsidRPr="00732F77">
        <w:rPr>
          <w:sz w:val="28"/>
          <w:szCs w:val="28"/>
        </w:rPr>
        <w:t xml:space="preserve">которая приведет к снижению содержания серы в газовой фазе. Фактически при содержании серы в сырье около 1% в газовую фазу удаляется около 10% серы, в основном в виде </w:t>
      </w:r>
      <w:r w:rsidRPr="00732F77">
        <w:rPr>
          <w:sz w:val="28"/>
          <w:szCs w:val="28"/>
          <w:lang w:val="en-US"/>
        </w:rPr>
        <w:t>CS</w:t>
      </w:r>
      <w:r w:rsidRPr="00732F77">
        <w:rPr>
          <w:sz w:val="28"/>
          <w:szCs w:val="28"/>
          <w:vertAlign w:val="subscript"/>
        </w:rPr>
        <w:t>2</w:t>
      </w:r>
      <w:r w:rsidRPr="00732F77">
        <w:rPr>
          <w:sz w:val="28"/>
          <w:szCs w:val="28"/>
        </w:rPr>
        <w:t xml:space="preserve"> и </w:t>
      </w:r>
      <w:r w:rsidRPr="00732F77">
        <w:rPr>
          <w:sz w:val="28"/>
          <w:szCs w:val="28"/>
          <w:lang w:val="en-US"/>
        </w:rPr>
        <w:t>COS</w:t>
      </w:r>
      <w:r w:rsidRPr="00732F77">
        <w:rPr>
          <w:sz w:val="28"/>
          <w:szCs w:val="28"/>
        </w:rPr>
        <w:t xml:space="preserve">, остальное остается в карбидном расплаве в виде </w:t>
      </w:r>
      <w:r w:rsidRPr="00732F77">
        <w:rPr>
          <w:sz w:val="28"/>
          <w:szCs w:val="28"/>
          <w:lang w:val="en-US"/>
        </w:rPr>
        <w:t>CaS</w:t>
      </w:r>
      <w:r w:rsidRPr="00732F77">
        <w:rPr>
          <w:sz w:val="28"/>
          <w:szCs w:val="28"/>
        </w:rPr>
        <w:t xml:space="preserve">. </w:t>
      </w:r>
    </w:p>
    <w:p w:rsidR="005B5B4D" w:rsidRPr="00732F77" w:rsidRDefault="005B5B4D" w:rsidP="005B5B4D">
      <w:pPr>
        <w:pStyle w:val="a9"/>
        <w:spacing w:line="240" w:lineRule="auto"/>
        <w:rPr>
          <w:sz w:val="28"/>
          <w:szCs w:val="28"/>
        </w:rPr>
      </w:pPr>
      <w:r w:rsidRPr="00732F77">
        <w:rPr>
          <w:sz w:val="28"/>
          <w:szCs w:val="28"/>
        </w:rPr>
        <w:t>С поступающим сырьем в карбидную печь вносятся соединения фосфора в виде фосфата кальция. В углеродистых материалах фосфор связан с зольной частью в виде фосфатов, а также с углеродистой массой в виде прочных фосфор-углеродных комплексов. Аналогично углеродно-сернистым комплексам они также разрушаются при высоких температурах, что приводит к выделению фосфора в газовую фазу.</w:t>
      </w:r>
    </w:p>
    <w:p w:rsidR="005B5B4D" w:rsidRPr="00732F77" w:rsidRDefault="005B5B4D" w:rsidP="005B5B4D">
      <w:pPr>
        <w:pStyle w:val="a9"/>
        <w:spacing w:line="240" w:lineRule="auto"/>
        <w:rPr>
          <w:sz w:val="28"/>
          <w:szCs w:val="28"/>
        </w:rPr>
      </w:pPr>
      <w:r w:rsidRPr="00732F77">
        <w:rPr>
          <w:sz w:val="28"/>
          <w:szCs w:val="28"/>
        </w:rPr>
        <w:t>Фосфат кальция восстанавливается углеродом по реакции</w:t>
      </w:r>
    </w:p>
    <w:p w:rsidR="005B5B4D" w:rsidRPr="00732F77" w:rsidRDefault="005B5B4D" w:rsidP="005B5B4D">
      <w:pPr>
        <w:pStyle w:val="a9"/>
        <w:spacing w:line="240" w:lineRule="auto"/>
        <w:rPr>
          <w:sz w:val="28"/>
          <w:szCs w:val="28"/>
        </w:rPr>
      </w:pPr>
      <w:r w:rsidRPr="00732F77">
        <w:rPr>
          <w:sz w:val="28"/>
          <w:szCs w:val="28"/>
        </w:rPr>
        <w:t xml:space="preserve">                                       </w:t>
      </w:r>
      <w:r w:rsidRPr="00732F77">
        <w:rPr>
          <w:sz w:val="28"/>
          <w:szCs w:val="28"/>
          <w:lang w:val="en-US"/>
        </w:rPr>
        <w:t>Ca</w:t>
      </w:r>
      <w:r w:rsidRPr="00732F77">
        <w:rPr>
          <w:sz w:val="28"/>
          <w:szCs w:val="28"/>
          <w:vertAlign w:val="subscript"/>
        </w:rPr>
        <w:t>3</w:t>
      </w:r>
      <w:r w:rsidRPr="00732F77">
        <w:rPr>
          <w:sz w:val="28"/>
          <w:szCs w:val="28"/>
          <w:lang w:val="en-US"/>
        </w:rPr>
        <w:t>P</w:t>
      </w:r>
      <w:r w:rsidRPr="00732F77">
        <w:rPr>
          <w:sz w:val="28"/>
          <w:szCs w:val="28"/>
          <w:vertAlign w:val="subscript"/>
        </w:rPr>
        <w:t>2</w:t>
      </w:r>
      <w:r w:rsidRPr="00732F77">
        <w:rPr>
          <w:sz w:val="28"/>
          <w:szCs w:val="28"/>
          <w:lang w:val="en-US"/>
        </w:rPr>
        <w:t>O</w:t>
      </w:r>
      <w:r w:rsidRPr="00732F77">
        <w:rPr>
          <w:sz w:val="28"/>
          <w:szCs w:val="28"/>
          <w:vertAlign w:val="subscript"/>
        </w:rPr>
        <w:t>8</w:t>
      </w:r>
      <w:r w:rsidRPr="00732F77">
        <w:rPr>
          <w:sz w:val="28"/>
          <w:szCs w:val="28"/>
        </w:rPr>
        <w:t xml:space="preserve">  +  5</w:t>
      </w:r>
      <w:r w:rsidRPr="00732F77">
        <w:rPr>
          <w:sz w:val="28"/>
          <w:szCs w:val="28"/>
          <w:lang w:val="en-US"/>
        </w:rPr>
        <w:t>C</w:t>
      </w:r>
      <w:r w:rsidRPr="00732F77">
        <w:rPr>
          <w:sz w:val="28"/>
          <w:szCs w:val="28"/>
        </w:rPr>
        <w:t xml:space="preserve">  =  </w:t>
      </w:r>
      <w:r w:rsidRPr="00732F77">
        <w:rPr>
          <w:sz w:val="28"/>
          <w:szCs w:val="28"/>
          <w:lang w:val="en-US"/>
        </w:rPr>
        <w:t>P</w:t>
      </w:r>
      <w:r w:rsidRPr="00732F77">
        <w:rPr>
          <w:sz w:val="28"/>
          <w:szCs w:val="28"/>
          <w:vertAlign w:val="subscript"/>
        </w:rPr>
        <w:t>2</w:t>
      </w:r>
      <w:r w:rsidRPr="00732F77">
        <w:rPr>
          <w:sz w:val="28"/>
          <w:szCs w:val="28"/>
        </w:rPr>
        <w:t xml:space="preserve">  +  3</w:t>
      </w:r>
      <w:r w:rsidRPr="00732F77">
        <w:rPr>
          <w:sz w:val="28"/>
          <w:szCs w:val="28"/>
          <w:lang w:val="en-US"/>
        </w:rPr>
        <w:t>CaO</w:t>
      </w:r>
      <w:r w:rsidRPr="00732F77">
        <w:rPr>
          <w:sz w:val="28"/>
          <w:szCs w:val="28"/>
        </w:rPr>
        <w:t xml:space="preserve">  +  5</w:t>
      </w:r>
      <w:r w:rsidRPr="00732F77">
        <w:rPr>
          <w:sz w:val="28"/>
          <w:szCs w:val="28"/>
          <w:lang w:val="en-US"/>
        </w:rPr>
        <w:t>CO</w:t>
      </w:r>
    </w:p>
    <w:p w:rsidR="005B5B4D" w:rsidRPr="00732F77" w:rsidRDefault="005B5B4D" w:rsidP="005B5B4D">
      <w:pPr>
        <w:pStyle w:val="a9"/>
        <w:spacing w:line="240" w:lineRule="auto"/>
        <w:rPr>
          <w:sz w:val="28"/>
          <w:szCs w:val="28"/>
        </w:rPr>
      </w:pPr>
      <w:r w:rsidRPr="00732F77">
        <w:rPr>
          <w:sz w:val="28"/>
          <w:szCs w:val="28"/>
        </w:rPr>
        <w:t>Экспериментально установлено, что реакция восстановления фосфата кальция протекает в твердой фазе. Кроме того возможна реакция</w:t>
      </w:r>
    </w:p>
    <w:p w:rsidR="005B5B4D" w:rsidRPr="00732F77" w:rsidRDefault="005B5B4D" w:rsidP="005B5B4D">
      <w:pPr>
        <w:pStyle w:val="a9"/>
        <w:spacing w:line="240" w:lineRule="auto"/>
        <w:rPr>
          <w:sz w:val="28"/>
          <w:szCs w:val="28"/>
        </w:rPr>
      </w:pPr>
      <w:r w:rsidRPr="00732F77">
        <w:rPr>
          <w:sz w:val="28"/>
          <w:szCs w:val="28"/>
        </w:rPr>
        <w:t xml:space="preserve">                                     3</w:t>
      </w:r>
      <w:r w:rsidRPr="00732F77">
        <w:rPr>
          <w:sz w:val="28"/>
          <w:szCs w:val="28"/>
          <w:lang w:val="en-US"/>
        </w:rPr>
        <w:t>CaO</w:t>
      </w:r>
      <w:r w:rsidRPr="00732F77">
        <w:rPr>
          <w:sz w:val="28"/>
          <w:szCs w:val="28"/>
        </w:rPr>
        <w:t xml:space="preserve">  +  </w:t>
      </w:r>
      <w:r w:rsidRPr="00732F77">
        <w:rPr>
          <w:sz w:val="28"/>
          <w:szCs w:val="28"/>
          <w:lang w:val="en-US"/>
        </w:rPr>
        <w:t>P</w:t>
      </w:r>
      <w:r w:rsidRPr="00732F77">
        <w:rPr>
          <w:sz w:val="28"/>
          <w:szCs w:val="28"/>
          <w:vertAlign w:val="subscript"/>
        </w:rPr>
        <w:t>2</w:t>
      </w:r>
      <w:r w:rsidRPr="00732F77">
        <w:rPr>
          <w:sz w:val="28"/>
          <w:szCs w:val="28"/>
        </w:rPr>
        <w:t xml:space="preserve">  +  </w:t>
      </w:r>
      <w:r w:rsidRPr="00732F77">
        <w:rPr>
          <w:sz w:val="28"/>
          <w:szCs w:val="28"/>
          <w:lang w:val="en-US"/>
        </w:rPr>
        <w:t>C</w:t>
      </w:r>
      <w:r w:rsidRPr="00732F77">
        <w:rPr>
          <w:sz w:val="28"/>
          <w:szCs w:val="28"/>
        </w:rPr>
        <w:t xml:space="preserve">  =  </w:t>
      </w:r>
      <w:r w:rsidRPr="00732F77">
        <w:rPr>
          <w:sz w:val="28"/>
          <w:szCs w:val="28"/>
          <w:lang w:val="en-US"/>
        </w:rPr>
        <w:t>Ca</w:t>
      </w:r>
      <w:r w:rsidRPr="00732F77">
        <w:rPr>
          <w:sz w:val="28"/>
          <w:szCs w:val="28"/>
          <w:vertAlign w:val="subscript"/>
        </w:rPr>
        <w:t>3</w:t>
      </w:r>
      <w:r w:rsidRPr="00732F77">
        <w:rPr>
          <w:sz w:val="28"/>
          <w:szCs w:val="28"/>
          <w:lang w:val="en-US"/>
        </w:rPr>
        <w:t>P</w:t>
      </w:r>
      <w:r w:rsidRPr="00732F77">
        <w:rPr>
          <w:sz w:val="28"/>
          <w:szCs w:val="28"/>
          <w:vertAlign w:val="subscript"/>
        </w:rPr>
        <w:t>2</w:t>
      </w:r>
      <w:r w:rsidRPr="00732F77">
        <w:rPr>
          <w:sz w:val="28"/>
          <w:szCs w:val="28"/>
        </w:rPr>
        <w:t xml:space="preserve">  +  3</w:t>
      </w:r>
      <w:r w:rsidRPr="00732F77">
        <w:rPr>
          <w:sz w:val="28"/>
          <w:szCs w:val="28"/>
          <w:lang w:val="en-US"/>
        </w:rPr>
        <w:t>CO</w:t>
      </w:r>
    </w:p>
    <w:p w:rsidR="005B5B4D" w:rsidRPr="00732F77" w:rsidRDefault="005B5B4D" w:rsidP="005B5B4D">
      <w:pPr>
        <w:pStyle w:val="a9"/>
        <w:spacing w:line="240" w:lineRule="auto"/>
        <w:rPr>
          <w:sz w:val="28"/>
          <w:szCs w:val="28"/>
        </w:rPr>
      </w:pPr>
      <w:r w:rsidRPr="00732F77">
        <w:rPr>
          <w:sz w:val="28"/>
          <w:szCs w:val="28"/>
        </w:rPr>
        <w:t xml:space="preserve">которая приводит к удержанию фосфора в твердой фазе. Совместный учет этих реакций показывает, что фосфид кальция становится стабильным в системе </w:t>
      </w:r>
      <w:r w:rsidRPr="00732F77">
        <w:rPr>
          <w:sz w:val="28"/>
          <w:szCs w:val="28"/>
          <w:lang w:val="en-US"/>
        </w:rPr>
        <w:t>CaO</w:t>
      </w:r>
      <w:r w:rsidRPr="00732F77">
        <w:rPr>
          <w:sz w:val="28"/>
          <w:szCs w:val="28"/>
        </w:rPr>
        <w:t xml:space="preserve"> – </w:t>
      </w:r>
      <w:r w:rsidRPr="00732F77">
        <w:rPr>
          <w:sz w:val="28"/>
          <w:szCs w:val="28"/>
          <w:lang w:val="en-US"/>
        </w:rPr>
        <w:t>P</w:t>
      </w:r>
      <w:r w:rsidRPr="00732F77">
        <w:rPr>
          <w:sz w:val="28"/>
          <w:szCs w:val="28"/>
        </w:rPr>
        <w:t xml:space="preserve"> – </w:t>
      </w:r>
      <w:r w:rsidRPr="00732F77">
        <w:rPr>
          <w:sz w:val="28"/>
          <w:szCs w:val="28"/>
          <w:lang w:val="en-US"/>
        </w:rPr>
        <w:t>C</w:t>
      </w:r>
      <w:r w:rsidR="00C0659C">
        <w:rPr>
          <w:sz w:val="28"/>
          <w:szCs w:val="28"/>
        </w:rPr>
        <w:t xml:space="preserve"> выше 1600 </w:t>
      </w:r>
      <w:r w:rsidR="00C0659C">
        <w:rPr>
          <w:sz w:val="28"/>
          <w:szCs w:val="28"/>
          <w:vertAlign w:val="superscript"/>
          <w:lang w:val="kk-KZ"/>
        </w:rPr>
        <w:t>0</w:t>
      </w:r>
      <w:r w:rsidR="00C0659C">
        <w:rPr>
          <w:sz w:val="28"/>
          <w:szCs w:val="28"/>
          <w:lang w:val="kk-KZ"/>
        </w:rPr>
        <w:t>С</w:t>
      </w:r>
      <w:r w:rsidRPr="00732F77">
        <w:rPr>
          <w:sz w:val="28"/>
          <w:szCs w:val="28"/>
        </w:rPr>
        <w:t>, что подтверждается экспериментальными данными.</w:t>
      </w:r>
    </w:p>
    <w:p w:rsidR="005B5B4D" w:rsidRPr="00732F77" w:rsidRDefault="005B5B4D" w:rsidP="005B5B4D">
      <w:pPr>
        <w:pStyle w:val="a9"/>
        <w:spacing w:line="240" w:lineRule="auto"/>
        <w:rPr>
          <w:sz w:val="28"/>
          <w:szCs w:val="28"/>
        </w:rPr>
      </w:pPr>
      <w:r w:rsidRPr="00732F77">
        <w:rPr>
          <w:sz w:val="28"/>
          <w:szCs w:val="28"/>
        </w:rPr>
        <w:t>При высоких температурах возможна реакция</w:t>
      </w:r>
    </w:p>
    <w:p w:rsidR="005B5B4D" w:rsidRPr="00732F77" w:rsidRDefault="005B5B4D" w:rsidP="005B5B4D">
      <w:pPr>
        <w:pStyle w:val="a9"/>
        <w:spacing w:line="240" w:lineRule="auto"/>
        <w:rPr>
          <w:sz w:val="28"/>
          <w:szCs w:val="28"/>
        </w:rPr>
      </w:pPr>
      <w:r w:rsidRPr="00732F77">
        <w:rPr>
          <w:sz w:val="28"/>
          <w:szCs w:val="28"/>
        </w:rPr>
        <w:t xml:space="preserve">                                        Са</w:t>
      </w:r>
      <w:r w:rsidRPr="00732F77">
        <w:rPr>
          <w:sz w:val="28"/>
          <w:szCs w:val="28"/>
          <w:vertAlign w:val="subscript"/>
        </w:rPr>
        <w:t>3</w:t>
      </w:r>
      <w:r w:rsidRPr="00732F77">
        <w:rPr>
          <w:sz w:val="28"/>
          <w:szCs w:val="28"/>
        </w:rPr>
        <w:t>Р</w:t>
      </w:r>
      <w:r w:rsidRPr="00732F77">
        <w:rPr>
          <w:sz w:val="28"/>
          <w:szCs w:val="28"/>
          <w:vertAlign w:val="subscript"/>
        </w:rPr>
        <w:t>2</w:t>
      </w:r>
      <w:r w:rsidRPr="00732F77">
        <w:rPr>
          <w:sz w:val="28"/>
          <w:szCs w:val="28"/>
        </w:rPr>
        <w:t xml:space="preserve">  +  6С  =  3СаС</w:t>
      </w:r>
      <w:r w:rsidRPr="00732F77">
        <w:rPr>
          <w:sz w:val="28"/>
          <w:szCs w:val="28"/>
          <w:vertAlign w:val="subscript"/>
        </w:rPr>
        <w:t>2</w:t>
      </w:r>
      <w:r w:rsidRPr="00732F77">
        <w:rPr>
          <w:sz w:val="28"/>
          <w:szCs w:val="28"/>
        </w:rPr>
        <w:t xml:space="preserve">  +  Р</w:t>
      </w:r>
      <w:r w:rsidRPr="00732F77">
        <w:rPr>
          <w:sz w:val="28"/>
          <w:szCs w:val="28"/>
          <w:vertAlign w:val="subscript"/>
        </w:rPr>
        <w:t>2</w:t>
      </w:r>
      <w:r w:rsidRPr="00732F77">
        <w:rPr>
          <w:sz w:val="28"/>
          <w:szCs w:val="28"/>
        </w:rPr>
        <w:t>,</w:t>
      </w:r>
    </w:p>
    <w:p w:rsidR="005B5B4D" w:rsidRPr="00732F77" w:rsidRDefault="005B5B4D" w:rsidP="005B5B4D">
      <w:pPr>
        <w:pStyle w:val="a9"/>
        <w:spacing w:line="240" w:lineRule="auto"/>
        <w:rPr>
          <w:sz w:val="28"/>
          <w:szCs w:val="28"/>
        </w:rPr>
      </w:pPr>
      <w:r w:rsidRPr="00732F77">
        <w:rPr>
          <w:sz w:val="28"/>
          <w:szCs w:val="28"/>
        </w:rPr>
        <w:lastRenderedPageBreak/>
        <w:t>которая и определяет в конечном итоге содержание фосфида кальция в расплаве. Фактически из всего фосфора, попадающего в реакционную зону удаляется около 30%, остальное попадает в продукт в виде фосфида кальция.</w:t>
      </w:r>
    </w:p>
    <w:p w:rsidR="005B5B4D" w:rsidRPr="00732F77" w:rsidRDefault="005B5B4D" w:rsidP="005B5B4D">
      <w:pPr>
        <w:pStyle w:val="a9"/>
        <w:spacing w:line="240" w:lineRule="auto"/>
        <w:rPr>
          <w:sz w:val="28"/>
          <w:szCs w:val="28"/>
        </w:rPr>
      </w:pPr>
      <w:r w:rsidRPr="00732F77">
        <w:rPr>
          <w:sz w:val="28"/>
          <w:szCs w:val="28"/>
        </w:rPr>
        <w:t xml:space="preserve">В извести и в золе углеродистых материалов содержатся также примеси оксида магния </w:t>
      </w:r>
      <w:r w:rsidRPr="00732F77">
        <w:rPr>
          <w:sz w:val="28"/>
          <w:szCs w:val="28"/>
          <w:lang w:val="en-US"/>
        </w:rPr>
        <w:t>MgO</w:t>
      </w:r>
      <w:r w:rsidRPr="00732F77">
        <w:rPr>
          <w:sz w:val="28"/>
          <w:szCs w:val="28"/>
        </w:rPr>
        <w:t>. В условиях карбидной печи оксид магния ведет себя аналогично оксиду кальция, т. е. частично восстанавливается до пара магния, а частично превращается в карбид. Расчетные и экспериментальные данные показывают, что в условиях карбидной печи оксид магния и карбид магния в расплаве находиться не могут и практически полностью покидают его в виде парообразного магния, температура кип</w:t>
      </w:r>
      <w:r w:rsidR="00C0659C">
        <w:rPr>
          <w:sz w:val="28"/>
          <w:szCs w:val="28"/>
        </w:rPr>
        <w:t>ения которого составляет 1107</w:t>
      </w:r>
      <w:r w:rsidR="00C0659C">
        <w:rPr>
          <w:sz w:val="28"/>
          <w:szCs w:val="28"/>
          <w:vertAlign w:val="superscript"/>
          <w:lang w:val="kk-KZ"/>
        </w:rPr>
        <w:t>0</w:t>
      </w:r>
      <w:r w:rsidR="00C0659C">
        <w:rPr>
          <w:sz w:val="28"/>
          <w:szCs w:val="28"/>
          <w:lang w:val="kk-KZ"/>
        </w:rPr>
        <w:t>С</w:t>
      </w:r>
      <w:r w:rsidRPr="00732F77">
        <w:rPr>
          <w:sz w:val="28"/>
          <w:szCs w:val="28"/>
        </w:rPr>
        <w:t>. Попадая в верхние уровни печи, пары магния окисляются оксидом углерода до оксида магния</w:t>
      </w:r>
    </w:p>
    <w:p w:rsidR="005B5B4D" w:rsidRPr="00732F77" w:rsidRDefault="005B5B4D" w:rsidP="005B5B4D">
      <w:pPr>
        <w:pStyle w:val="a9"/>
        <w:spacing w:line="240" w:lineRule="auto"/>
        <w:rPr>
          <w:sz w:val="28"/>
          <w:szCs w:val="28"/>
        </w:rPr>
      </w:pPr>
      <w:r w:rsidRPr="00732F77">
        <w:rPr>
          <w:sz w:val="28"/>
          <w:szCs w:val="28"/>
        </w:rPr>
        <w:t xml:space="preserve">                                                </w:t>
      </w:r>
      <w:r w:rsidRPr="00732F77">
        <w:rPr>
          <w:sz w:val="28"/>
          <w:szCs w:val="28"/>
          <w:lang w:val="en-US"/>
        </w:rPr>
        <w:t>Mg</w:t>
      </w:r>
      <w:r w:rsidRPr="00732F77">
        <w:rPr>
          <w:sz w:val="28"/>
          <w:szCs w:val="28"/>
        </w:rPr>
        <w:t xml:space="preserve">  +  </w:t>
      </w:r>
      <w:r w:rsidRPr="00732F77">
        <w:rPr>
          <w:sz w:val="28"/>
          <w:szCs w:val="28"/>
          <w:lang w:val="en-US"/>
        </w:rPr>
        <w:t>CO</w:t>
      </w:r>
      <w:r w:rsidRPr="00732F77">
        <w:rPr>
          <w:sz w:val="28"/>
          <w:szCs w:val="28"/>
        </w:rPr>
        <w:t xml:space="preserve">  =  </w:t>
      </w:r>
      <w:r w:rsidRPr="00732F77">
        <w:rPr>
          <w:sz w:val="28"/>
          <w:szCs w:val="28"/>
          <w:lang w:val="en-US"/>
        </w:rPr>
        <w:t>MgO</w:t>
      </w:r>
      <w:r w:rsidRPr="00732F77">
        <w:rPr>
          <w:sz w:val="28"/>
          <w:szCs w:val="28"/>
        </w:rPr>
        <w:t xml:space="preserve">  +  </w:t>
      </w:r>
      <w:r w:rsidRPr="00732F77">
        <w:rPr>
          <w:sz w:val="28"/>
          <w:szCs w:val="28"/>
          <w:lang w:val="en-US"/>
        </w:rPr>
        <w:t>C</w:t>
      </w:r>
    </w:p>
    <w:p w:rsidR="005B5B4D" w:rsidRPr="00732F77" w:rsidRDefault="005B5B4D" w:rsidP="005B5B4D">
      <w:pPr>
        <w:pStyle w:val="a9"/>
        <w:spacing w:line="240" w:lineRule="auto"/>
        <w:rPr>
          <w:sz w:val="28"/>
          <w:szCs w:val="28"/>
        </w:rPr>
      </w:pPr>
      <w:r w:rsidRPr="00732F77">
        <w:rPr>
          <w:sz w:val="28"/>
          <w:szCs w:val="28"/>
        </w:rPr>
        <w:t>В итоге магний удаляется с отходящими газами в виде пыли оксида магния.</w:t>
      </w:r>
    </w:p>
    <w:p w:rsidR="00B826BD" w:rsidRPr="00732F77" w:rsidRDefault="00B826BD" w:rsidP="005B5B4D">
      <w:pPr>
        <w:pStyle w:val="a9"/>
        <w:spacing w:line="240" w:lineRule="auto"/>
        <w:rPr>
          <w:sz w:val="28"/>
          <w:szCs w:val="28"/>
        </w:rPr>
      </w:pPr>
      <w:r w:rsidRPr="00732F77">
        <w:rPr>
          <w:sz w:val="28"/>
          <w:szCs w:val="28"/>
        </w:rPr>
        <w:t xml:space="preserve">Карбид кальция </w:t>
      </w:r>
      <w:r w:rsidRPr="00732F77">
        <w:rPr>
          <w:sz w:val="28"/>
          <w:szCs w:val="28"/>
          <w:lang w:val="en-US"/>
        </w:rPr>
        <w:t>CaC</w:t>
      </w:r>
      <w:r w:rsidRPr="00732F77">
        <w:rPr>
          <w:sz w:val="28"/>
          <w:szCs w:val="28"/>
          <w:vertAlign w:val="subscript"/>
        </w:rPr>
        <w:t>2</w:t>
      </w:r>
      <w:r w:rsidRPr="00732F77">
        <w:rPr>
          <w:sz w:val="28"/>
          <w:szCs w:val="28"/>
        </w:rPr>
        <w:t xml:space="preserve"> относится к обширному классу неорганических соединений элементов с углеродом, называемых карбидами. Он входит в группу ацетиленобразующих карбидов щелочных и щелочноземельных металлов, которые легко разлагаются при действии воды, образуя ацетилен. </w:t>
      </w:r>
    </w:p>
    <w:p w:rsidR="00B826BD" w:rsidRPr="00732F77" w:rsidRDefault="00B826BD" w:rsidP="005B5B4D">
      <w:pPr>
        <w:pStyle w:val="a9"/>
        <w:spacing w:line="240" w:lineRule="auto"/>
        <w:rPr>
          <w:sz w:val="28"/>
          <w:szCs w:val="28"/>
        </w:rPr>
      </w:pPr>
      <w:r w:rsidRPr="00732F77">
        <w:rPr>
          <w:sz w:val="28"/>
          <w:szCs w:val="28"/>
        </w:rPr>
        <w:t xml:space="preserve">Карбид кальция первым получил Хейр в 1840 г. из цианида ртути и извести.   В 1863 г. Велер получил карбид кальция при нагревании сплава цинка и кальция с углеродом. В 1892 г. карбид кальция был впервые получен из извести и углерода в лабораторной дуговой электропечи одновременно и независимо друг от друга в Канаде Т. Вильсоном и во Франции  А. Муассаном. В 1895 г Вильсон построил в Канаде первый в мире карбидный завод. В 1896 г. был построен первый карбидный завод в Европе (в Швейцарии) и началось активное развитие промышленного производства карбида кальция. К концу 19 столетия карбид производили в 12 странах. Изначально карбид кальция использовался для производства ацетилена, который широко применялся для уличного освещения. С появлением электричества производство карбида продолжало поступательно развиваться, поскольку ацетилен стали применять для сварки, и появилось производство цианамида кальция путем азотирования карбида. К середине 20 века карбидный ацетилен стал широко применяться в качестве сырья для органического синтеза (для производства синтетических каучуков, пластмасс, химических волокон и т. д.). </w:t>
      </w:r>
    </w:p>
    <w:p w:rsidR="00B826BD" w:rsidRPr="00732F77" w:rsidRDefault="00B826BD" w:rsidP="005B5B4D">
      <w:pPr>
        <w:pStyle w:val="a9"/>
        <w:spacing w:line="240" w:lineRule="auto"/>
        <w:rPr>
          <w:sz w:val="28"/>
          <w:szCs w:val="28"/>
        </w:rPr>
      </w:pPr>
      <w:r w:rsidRPr="00732F77">
        <w:rPr>
          <w:sz w:val="28"/>
          <w:szCs w:val="28"/>
        </w:rPr>
        <w:t>В настоящее время около 98 % вырабатываемого промышленностью карбида кальция идет на производство ацетилена, из них на органический синтез потребляется около  60 %, на сварочные цели около 30 – 40 %, около 2% карбида идет на производство цианамида кальция. В последние годы карбид стали применять в металлургии в качестве восстановителя (например, в процессе производства силикокальция), а также для десульфурации стали. Карбид кальция также находит применение в сельском хозяйстве, в основном в качестве реагента для экспресс-анализа влажности почв.</w:t>
      </w:r>
    </w:p>
    <w:p w:rsidR="00B826BD" w:rsidRPr="00732F77" w:rsidRDefault="00B826BD" w:rsidP="005B5B4D">
      <w:pPr>
        <w:pStyle w:val="a9"/>
        <w:spacing w:line="240" w:lineRule="auto"/>
        <w:rPr>
          <w:sz w:val="28"/>
          <w:szCs w:val="28"/>
        </w:rPr>
      </w:pPr>
      <w:r w:rsidRPr="00732F77">
        <w:rPr>
          <w:sz w:val="28"/>
          <w:szCs w:val="28"/>
        </w:rPr>
        <w:lastRenderedPageBreak/>
        <w:t>Принципиальная технологическая схема производства карбида кальция за последние 120 лет практически не изменилась. В качестве сырья применяют известь, получаемую путем обжига известняка, и углеродистый восстановитель (кокс или антрацит), предварительно высушенный и отсеянный от мелочи. Изменению подвергалась конструкция печей и постоянно возрастала их единичная мощность. В настоящее время для производства карбида применяются трехфазные электропечи с мощностью от 1 до 60 МВА.</w:t>
      </w:r>
    </w:p>
    <w:p w:rsidR="00B826BD" w:rsidRPr="00732F77" w:rsidRDefault="00B826BD" w:rsidP="005B5B4D">
      <w:pPr>
        <w:pStyle w:val="a9"/>
        <w:spacing w:line="240" w:lineRule="auto"/>
        <w:rPr>
          <w:sz w:val="28"/>
          <w:szCs w:val="28"/>
        </w:rPr>
      </w:pPr>
      <w:r w:rsidRPr="00732F77">
        <w:rPr>
          <w:sz w:val="28"/>
          <w:szCs w:val="28"/>
        </w:rPr>
        <w:t xml:space="preserve">В России первый карбидный завод был построен в 1908 г. в Земковицах. Второй завод был построен в Санкт-Петербурге в 1910 г. Активное развитие отечественной карбидной промышленности началось в 20-30-е годы 20 века в связи со строительством большого количества электростанций. К началу 1990 г в СССР работало пять мощных карбидных заводов, оборудованных электропечами 40 – 60 МВА. Это Карагандинское ПО «Карбид» (г. Караганда, Казахстан), Усольское ПО «Химпром» (г. Усолье-Сибирское), Волгоградское ПО «Химпром» (г. Волгоград), Чернореченское ПО «Корунд» (г. Дзержинск), и Кировоканский завод «Рубин» (г. Кировокан, Армения). В настоящее время Усольский, Чернореченский и Волгоградский заводы являются основными производителями карбида кальция на территории Российской Федерации. На этих заводах выпускается до 80% всего производимого в стране карбида. Кроме крупнотоннажных заводов существует целый ряд малотоннажных производств с печами мощностью 3 – 30 МВА, которые в основном функционируют при крупных металлургических предприятиях. </w:t>
      </w:r>
    </w:p>
    <w:p w:rsidR="00B826BD" w:rsidRPr="00732F77" w:rsidRDefault="00B826BD" w:rsidP="005B5B4D">
      <w:pPr>
        <w:pStyle w:val="a9"/>
        <w:spacing w:line="240" w:lineRule="auto"/>
        <w:rPr>
          <w:sz w:val="28"/>
          <w:szCs w:val="28"/>
        </w:rPr>
      </w:pPr>
      <w:r w:rsidRPr="00732F77">
        <w:rPr>
          <w:sz w:val="28"/>
          <w:szCs w:val="28"/>
        </w:rPr>
        <w:t xml:space="preserve">Наряду с Российской Федерацией крупнейшими производителями карбида кальция являются Китай, США и Канада, Германия, Франция, Япония. </w:t>
      </w:r>
    </w:p>
    <w:p w:rsidR="00B826BD" w:rsidRPr="00732F77" w:rsidRDefault="00B826BD" w:rsidP="005B5B4D">
      <w:pPr>
        <w:pStyle w:val="a9"/>
        <w:spacing w:line="240" w:lineRule="auto"/>
        <w:rPr>
          <w:sz w:val="28"/>
          <w:szCs w:val="28"/>
        </w:rPr>
      </w:pPr>
      <w:r w:rsidRPr="00732F77">
        <w:rPr>
          <w:sz w:val="28"/>
          <w:szCs w:val="28"/>
        </w:rPr>
        <w:t xml:space="preserve">Объем выработки карбида кальция напрямую зависит от потребности промышленности в ацетилене. Общемировой объем производства карбида составляет более 8 млн.т/год. </w:t>
      </w:r>
    </w:p>
    <w:p w:rsidR="00B826BD" w:rsidRDefault="000758BC" w:rsidP="000758BC">
      <w:pPr>
        <w:pStyle w:val="1"/>
        <w:rPr>
          <w:rFonts w:ascii="Times New Roman" w:hAnsi="Times New Roman" w:cs="Times New Roman"/>
          <w:sz w:val="28"/>
          <w:szCs w:val="28"/>
          <w:lang w:val="kk-KZ"/>
        </w:rPr>
      </w:pPr>
      <w:r>
        <w:rPr>
          <w:rFonts w:ascii="Times New Roman" w:hAnsi="Times New Roman" w:cs="Times New Roman"/>
          <w:sz w:val="28"/>
          <w:szCs w:val="28"/>
          <w:lang w:val="kk-KZ"/>
        </w:rPr>
        <w:t>6</w:t>
      </w:r>
      <w:r w:rsidR="00E33751" w:rsidRPr="00732F77">
        <w:rPr>
          <w:rFonts w:ascii="Times New Roman" w:hAnsi="Times New Roman" w:cs="Times New Roman"/>
          <w:sz w:val="28"/>
          <w:szCs w:val="28"/>
          <w:lang w:val="kk-KZ"/>
        </w:rPr>
        <w:t>.6.</w:t>
      </w:r>
      <w:r w:rsidR="00B826BD" w:rsidRPr="00732F77">
        <w:rPr>
          <w:rFonts w:ascii="Times New Roman" w:hAnsi="Times New Roman" w:cs="Times New Roman"/>
          <w:sz w:val="28"/>
          <w:szCs w:val="28"/>
        </w:rPr>
        <w:t xml:space="preserve"> Использование промышленных отходов</w:t>
      </w:r>
    </w:p>
    <w:p w:rsidR="001F7E7E" w:rsidRPr="001F7E7E" w:rsidRDefault="001F7E7E" w:rsidP="001F7E7E">
      <w:pPr>
        <w:rPr>
          <w:lang w:val="kk-KZ"/>
        </w:rPr>
      </w:pPr>
    </w:p>
    <w:p w:rsidR="00B826BD" w:rsidRPr="00732F77" w:rsidRDefault="00B826BD" w:rsidP="005B5B4D">
      <w:pPr>
        <w:ind w:firstLine="567"/>
        <w:jc w:val="both"/>
        <w:rPr>
          <w:sz w:val="28"/>
          <w:szCs w:val="28"/>
        </w:rPr>
      </w:pPr>
      <w:r w:rsidRPr="00732F77">
        <w:rPr>
          <w:sz w:val="28"/>
          <w:szCs w:val="28"/>
        </w:rPr>
        <w:t xml:space="preserve">В подготовительном и основном процессах образуются следующие отходы: отходящий газ обжиговых печей, отсевы известняка и извести, коксовая пыль, ферросилиций, печной газ. </w:t>
      </w:r>
    </w:p>
    <w:p w:rsidR="00B826BD" w:rsidRPr="00732F77" w:rsidRDefault="00B826BD" w:rsidP="005B5B4D">
      <w:pPr>
        <w:ind w:firstLine="567"/>
        <w:jc w:val="both"/>
        <w:rPr>
          <w:sz w:val="28"/>
          <w:szCs w:val="28"/>
        </w:rPr>
      </w:pPr>
      <w:r w:rsidRPr="00732F77">
        <w:rPr>
          <w:sz w:val="28"/>
          <w:szCs w:val="28"/>
        </w:rPr>
        <w:t>Полное и рациональное использование отходов позволяет сберечь материальные и энергетические ресурсы, улучшить технико-экономические показатели, улучшить условия труда и экологическую обстановку.</w:t>
      </w:r>
    </w:p>
    <w:p w:rsidR="00B826BD" w:rsidRPr="00732F77" w:rsidRDefault="00B826BD" w:rsidP="005B5B4D">
      <w:pPr>
        <w:ind w:firstLine="567"/>
        <w:jc w:val="both"/>
        <w:rPr>
          <w:sz w:val="28"/>
          <w:szCs w:val="28"/>
        </w:rPr>
      </w:pPr>
      <w:r w:rsidRPr="00732F77">
        <w:rPr>
          <w:sz w:val="28"/>
          <w:szCs w:val="28"/>
        </w:rPr>
        <w:t>Отходы утилизируют следующим образом</w:t>
      </w:r>
    </w:p>
    <w:p w:rsidR="00B826BD" w:rsidRPr="00732F77" w:rsidRDefault="00B826BD" w:rsidP="005B5B4D">
      <w:pPr>
        <w:ind w:firstLine="567"/>
        <w:jc w:val="both"/>
        <w:rPr>
          <w:sz w:val="28"/>
          <w:szCs w:val="28"/>
        </w:rPr>
      </w:pPr>
      <w:r w:rsidRPr="00732F77">
        <w:rPr>
          <w:sz w:val="28"/>
          <w:szCs w:val="28"/>
        </w:rPr>
        <w:t>Известняковая мелочь (щебень 0 – 80 мм) используется в дорожном строительстве, частично идет в отвал.</w:t>
      </w:r>
    </w:p>
    <w:p w:rsidR="00B826BD" w:rsidRPr="00732F77" w:rsidRDefault="00B826BD" w:rsidP="005B5B4D">
      <w:pPr>
        <w:ind w:firstLine="567"/>
        <w:jc w:val="both"/>
        <w:rPr>
          <w:sz w:val="28"/>
          <w:szCs w:val="28"/>
        </w:rPr>
      </w:pPr>
      <w:r w:rsidRPr="00732F77">
        <w:rPr>
          <w:sz w:val="28"/>
          <w:szCs w:val="28"/>
        </w:rPr>
        <w:t>Известковая мелочь используется строительными организациями и в сельском хозяйстве, а также для утилизации хлора.</w:t>
      </w:r>
    </w:p>
    <w:p w:rsidR="00B826BD" w:rsidRPr="00732F77" w:rsidRDefault="00B826BD" w:rsidP="005B5B4D">
      <w:pPr>
        <w:ind w:firstLine="567"/>
        <w:jc w:val="both"/>
        <w:rPr>
          <w:sz w:val="28"/>
          <w:szCs w:val="28"/>
        </w:rPr>
      </w:pPr>
      <w:r w:rsidRPr="00732F77">
        <w:rPr>
          <w:sz w:val="28"/>
          <w:szCs w:val="28"/>
        </w:rPr>
        <w:lastRenderedPageBreak/>
        <w:t>Газы обжиговых печей содержат до 20% СО</w:t>
      </w:r>
      <w:r w:rsidRPr="00732F77">
        <w:rPr>
          <w:sz w:val="28"/>
          <w:szCs w:val="28"/>
          <w:vertAlign w:val="subscript"/>
        </w:rPr>
        <w:t>2</w:t>
      </w:r>
      <w:r w:rsidRPr="00732F77">
        <w:rPr>
          <w:sz w:val="28"/>
          <w:szCs w:val="28"/>
        </w:rPr>
        <w:t xml:space="preserve"> и используются для получения сухого льда.</w:t>
      </w:r>
    </w:p>
    <w:p w:rsidR="00B826BD" w:rsidRPr="00732F77" w:rsidRDefault="00B826BD" w:rsidP="005B5B4D">
      <w:pPr>
        <w:ind w:firstLine="567"/>
        <w:jc w:val="both"/>
        <w:rPr>
          <w:sz w:val="28"/>
          <w:szCs w:val="28"/>
        </w:rPr>
      </w:pPr>
      <w:r w:rsidRPr="00732F77">
        <w:rPr>
          <w:sz w:val="28"/>
          <w:szCs w:val="28"/>
        </w:rPr>
        <w:t>Реакционные газы карбидных печей содержат более 50% СО и имеют большую теплотворную способность. Этот газ расходуется на сушку кокса и обжиг известняка.</w:t>
      </w:r>
    </w:p>
    <w:p w:rsidR="00B826BD" w:rsidRPr="00732F77" w:rsidRDefault="00B826BD" w:rsidP="005B5B4D">
      <w:pPr>
        <w:ind w:firstLine="567"/>
        <w:jc w:val="both"/>
        <w:rPr>
          <w:sz w:val="28"/>
          <w:szCs w:val="28"/>
        </w:rPr>
      </w:pPr>
      <w:r w:rsidRPr="00732F77">
        <w:rPr>
          <w:sz w:val="28"/>
          <w:szCs w:val="28"/>
        </w:rPr>
        <w:t>Ферросилиций либо сбрасывается в отвал, либо реализуется металлургическим предприятиям.</w:t>
      </w:r>
    </w:p>
    <w:p w:rsidR="00E33751" w:rsidRPr="00732F77" w:rsidRDefault="00E33751" w:rsidP="005B5B4D">
      <w:pPr>
        <w:numPr>
          <w:ilvl w:val="0"/>
          <w:numId w:val="2"/>
        </w:numPr>
        <w:tabs>
          <w:tab w:val="left" w:pos="708"/>
          <w:tab w:val="left" w:pos="1068"/>
        </w:tabs>
        <w:ind w:left="708"/>
        <w:jc w:val="both"/>
        <w:rPr>
          <w:b/>
          <w:sz w:val="28"/>
          <w:szCs w:val="28"/>
        </w:rPr>
      </w:pPr>
    </w:p>
    <w:p w:rsidR="001F7E7E" w:rsidRPr="001F7E7E" w:rsidRDefault="001F7E7E" w:rsidP="005B5B4D">
      <w:pPr>
        <w:numPr>
          <w:ilvl w:val="0"/>
          <w:numId w:val="2"/>
        </w:numPr>
        <w:tabs>
          <w:tab w:val="left" w:pos="708"/>
          <w:tab w:val="left" w:pos="1068"/>
        </w:tabs>
        <w:ind w:left="708"/>
        <w:jc w:val="both"/>
        <w:rPr>
          <w:b/>
          <w:sz w:val="28"/>
          <w:szCs w:val="28"/>
        </w:rPr>
      </w:pPr>
    </w:p>
    <w:p w:rsidR="001F7E7E" w:rsidRPr="001F7E7E" w:rsidRDefault="001F7E7E" w:rsidP="005B5B4D">
      <w:pPr>
        <w:numPr>
          <w:ilvl w:val="0"/>
          <w:numId w:val="2"/>
        </w:numPr>
        <w:tabs>
          <w:tab w:val="left" w:pos="708"/>
          <w:tab w:val="left" w:pos="1068"/>
        </w:tabs>
        <w:ind w:left="708"/>
        <w:jc w:val="both"/>
        <w:rPr>
          <w:b/>
          <w:sz w:val="28"/>
          <w:szCs w:val="28"/>
        </w:rPr>
      </w:pPr>
    </w:p>
    <w:p w:rsidR="001F7E7E" w:rsidRPr="001F7E7E" w:rsidRDefault="001F7E7E" w:rsidP="005B5B4D">
      <w:pPr>
        <w:numPr>
          <w:ilvl w:val="0"/>
          <w:numId w:val="2"/>
        </w:numPr>
        <w:tabs>
          <w:tab w:val="left" w:pos="708"/>
          <w:tab w:val="left" w:pos="1068"/>
        </w:tabs>
        <w:ind w:left="708"/>
        <w:jc w:val="both"/>
        <w:rPr>
          <w:b/>
          <w:sz w:val="28"/>
          <w:szCs w:val="28"/>
        </w:rPr>
      </w:pPr>
    </w:p>
    <w:p w:rsidR="001F7E7E" w:rsidRPr="001F7E7E" w:rsidRDefault="001F7E7E" w:rsidP="005B5B4D">
      <w:pPr>
        <w:numPr>
          <w:ilvl w:val="0"/>
          <w:numId w:val="2"/>
        </w:numPr>
        <w:tabs>
          <w:tab w:val="left" w:pos="708"/>
          <w:tab w:val="left" w:pos="1068"/>
        </w:tabs>
        <w:ind w:left="708"/>
        <w:jc w:val="both"/>
        <w:rPr>
          <w:b/>
          <w:sz w:val="28"/>
          <w:szCs w:val="28"/>
        </w:rPr>
      </w:pPr>
    </w:p>
    <w:p w:rsidR="001F7E7E" w:rsidRPr="001F7E7E" w:rsidRDefault="001F7E7E" w:rsidP="005B5B4D">
      <w:pPr>
        <w:numPr>
          <w:ilvl w:val="0"/>
          <w:numId w:val="2"/>
        </w:numPr>
        <w:tabs>
          <w:tab w:val="left" w:pos="708"/>
          <w:tab w:val="left" w:pos="1068"/>
        </w:tabs>
        <w:ind w:left="708"/>
        <w:jc w:val="both"/>
        <w:rPr>
          <w:b/>
          <w:sz w:val="28"/>
          <w:szCs w:val="28"/>
        </w:rPr>
      </w:pPr>
    </w:p>
    <w:p w:rsidR="001F7E7E" w:rsidRPr="001F7E7E" w:rsidRDefault="001F7E7E" w:rsidP="005B5B4D">
      <w:pPr>
        <w:numPr>
          <w:ilvl w:val="0"/>
          <w:numId w:val="2"/>
        </w:numPr>
        <w:tabs>
          <w:tab w:val="left" w:pos="708"/>
          <w:tab w:val="left" w:pos="1068"/>
        </w:tabs>
        <w:ind w:left="708"/>
        <w:jc w:val="both"/>
        <w:rPr>
          <w:b/>
          <w:sz w:val="28"/>
          <w:szCs w:val="28"/>
        </w:rPr>
      </w:pPr>
    </w:p>
    <w:p w:rsidR="001F7E7E" w:rsidRPr="001F7E7E" w:rsidRDefault="001F7E7E" w:rsidP="005B5B4D">
      <w:pPr>
        <w:numPr>
          <w:ilvl w:val="0"/>
          <w:numId w:val="2"/>
        </w:numPr>
        <w:tabs>
          <w:tab w:val="left" w:pos="708"/>
          <w:tab w:val="left" w:pos="1068"/>
        </w:tabs>
        <w:ind w:left="708"/>
        <w:jc w:val="both"/>
        <w:rPr>
          <w:b/>
          <w:sz w:val="28"/>
          <w:szCs w:val="28"/>
        </w:rPr>
      </w:pPr>
    </w:p>
    <w:p w:rsidR="001F7E7E" w:rsidRPr="001F7E7E" w:rsidRDefault="001F7E7E" w:rsidP="005B5B4D">
      <w:pPr>
        <w:numPr>
          <w:ilvl w:val="0"/>
          <w:numId w:val="2"/>
        </w:numPr>
        <w:tabs>
          <w:tab w:val="left" w:pos="708"/>
          <w:tab w:val="left" w:pos="1068"/>
        </w:tabs>
        <w:ind w:left="708"/>
        <w:jc w:val="both"/>
        <w:rPr>
          <w:b/>
          <w:sz w:val="28"/>
          <w:szCs w:val="28"/>
        </w:rPr>
      </w:pPr>
    </w:p>
    <w:p w:rsidR="001F7E7E" w:rsidRPr="001F7E7E" w:rsidRDefault="001F7E7E" w:rsidP="005B5B4D">
      <w:pPr>
        <w:numPr>
          <w:ilvl w:val="0"/>
          <w:numId w:val="2"/>
        </w:numPr>
        <w:tabs>
          <w:tab w:val="left" w:pos="708"/>
          <w:tab w:val="left" w:pos="1068"/>
        </w:tabs>
        <w:ind w:left="708"/>
        <w:jc w:val="both"/>
        <w:rPr>
          <w:b/>
          <w:sz w:val="28"/>
          <w:szCs w:val="28"/>
        </w:rPr>
      </w:pPr>
    </w:p>
    <w:p w:rsidR="001F7E7E" w:rsidRPr="001F7E7E" w:rsidRDefault="001F7E7E" w:rsidP="005B5B4D">
      <w:pPr>
        <w:numPr>
          <w:ilvl w:val="0"/>
          <w:numId w:val="2"/>
        </w:numPr>
        <w:tabs>
          <w:tab w:val="left" w:pos="708"/>
          <w:tab w:val="left" w:pos="1068"/>
        </w:tabs>
        <w:ind w:left="708"/>
        <w:jc w:val="both"/>
        <w:rPr>
          <w:b/>
          <w:sz w:val="28"/>
          <w:szCs w:val="28"/>
        </w:rPr>
      </w:pPr>
    </w:p>
    <w:p w:rsidR="001F7E7E" w:rsidRPr="001F7E7E" w:rsidRDefault="001F7E7E" w:rsidP="005B5B4D">
      <w:pPr>
        <w:numPr>
          <w:ilvl w:val="0"/>
          <w:numId w:val="2"/>
        </w:numPr>
        <w:tabs>
          <w:tab w:val="left" w:pos="708"/>
          <w:tab w:val="left" w:pos="1068"/>
        </w:tabs>
        <w:ind w:left="708"/>
        <w:jc w:val="both"/>
        <w:rPr>
          <w:b/>
          <w:sz w:val="28"/>
          <w:szCs w:val="28"/>
        </w:rPr>
      </w:pPr>
    </w:p>
    <w:p w:rsidR="001F7E7E" w:rsidRPr="001F7E7E" w:rsidRDefault="001F7E7E" w:rsidP="005B5B4D">
      <w:pPr>
        <w:numPr>
          <w:ilvl w:val="0"/>
          <w:numId w:val="2"/>
        </w:numPr>
        <w:tabs>
          <w:tab w:val="left" w:pos="708"/>
          <w:tab w:val="left" w:pos="1068"/>
        </w:tabs>
        <w:ind w:left="708"/>
        <w:jc w:val="both"/>
        <w:rPr>
          <w:b/>
          <w:sz w:val="28"/>
          <w:szCs w:val="28"/>
        </w:rPr>
      </w:pPr>
    </w:p>
    <w:p w:rsidR="001F7E7E" w:rsidRPr="001F7E7E" w:rsidRDefault="001F7E7E" w:rsidP="005B5B4D">
      <w:pPr>
        <w:numPr>
          <w:ilvl w:val="0"/>
          <w:numId w:val="2"/>
        </w:numPr>
        <w:tabs>
          <w:tab w:val="left" w:pos="708"/>
          <w:tab w:val="left" w:pos="1068"/>
        </w:tabs>
        <w:ind w:left="708"/>
        <w:jc w:val="both"/>
        <w:rPr>
          <w:b/>
          <w:sz w:val="28"/>
          <w:szCs w:val="28"/>
        </w:rPr>
      </w:pPr>
    </w:p>
    <w:p w:rsidR="001F7E7E" w:rsidRPr="001F7E7E" w:rsidRDefault="001F7E7E" w:rsidP="005B5B4D">
      <w:pPr>
        <w:numPr>
          <w:ilvl w:val="0"/>
          <w:numId w:val="2"/>
        </w:numPr>
        <w:tabs>
          <w:tab w:val="left" w:pos="708"/>
          <w:tab w:val="left" w:pos="1068"/>
        </w:tabs>
        <w:ind w:left="708"/>
        <w:jc w:val="both"/>
        <w:rPr>
          <w:b/>
          <w:sz w:val="28"/>
          <w:szCs w:val="28"/>
        </w:rPr>
      </w:pPr>
    </w:p>
    <w:p w:rsidR="001F7E7E" w:rsidRPr="001F7E7E" w:rsidRDefault="001F7E7E"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0758BC" w:rsidRPr="000758BC" w:rsidRDefault="000758BC" w:rsidP="005B5B4D">
      <w:pPr>
        <w:numPr>
          <w:ilvl w:val="0"/>
          <w:numId w:val="2"/>
        </w:numPr>
        <w:tabs>
          <w:tab w:val="left" w:pos="708"/>
          <w:tab w:val="left" w:pos="1068"/>
        </w:tabs>
        <w:ind w:left="708"/>
        <w:jc w:val="both"/>
        <w:rPr>
          <w:b/>
          <w:sz w:val="28"/>
          <w:szCs w:val="28"/>
        </w:rPr>
      </w:pPr>
    </w:p>
    <w:p w:rsidR="00B826BD" w:rsidRPr="00732F77" w:rsidRDefault="000758BC" w:rsidP="005B5B4D">
      <w:pPr>
        <w:numPr>
          <w:ilvl w:val="0"/>
          <w:numId w:val="2"/>
        </w:numPr>
        <w:tabs>
          <w:tab w:val="left" w:pos="708"/>
          <w:tab w:val="left" w:pos="1068"/>
        </w:tabs>
        <w:ind w:left="708"/>
        <w:jc w:val="both"/>
        <w:rPr>
          <w:b/>
          <w:sz w:val="28"/>
          <w:szCs w:val="28"/>
        </w:rPr>
      </w:pPr>
      <w:r>
        <w:rPr>
          <w:b/>
          <w:sz w:val="28"/>
          <w:szCs w:val="28"/>
          <w:lang w:val="kk-KZ"/>
        </w:rPr>
        <w:lastRenderedPageBreak/>
        <w:t>7</w:t>
      </w:r>
      <w:r w:rsidR="001F7E7E">
        <w:rPr>
          <w:b/>
          <w:sz w:val="28"/>
          <w:szCs w:val="28"/>
          <w:lang w:val="kk-KZ"/>
        </w:rPr>
        <w:t>-глава</w:t>
      </w:r>
      <w:r w:rsidR="005B5B4D" w:rsidRPr="00732F77">
        <w:rPr>
          <w:b/>
          <w:sz w:val="28"/>
          <w:szCs w:val="28"/>
          <w:lang w:val="kk-KZ"/>
        </w:rPr>
        <w:t xml:space="preserve">. </w:t>
      </w:r>
      <w:r w:rsidR="001F7E7E" w:rsidRPr="00732F77">
        <w:rPr>
          <w:b/>
          <w:sz w:val="28"/>
          <w:szCs w:val="28"/>
          <w:lang w:val="kk-KZ"/>
        </w:rPr>
        <w:t xml:space="preserve">ТЕХНОЛОГИЯ ПРОИЗВОДСТВА </w:t>
      </w:r>
      <w:r w:rsidR="001F7E7E" w:rsidRPr="00732F77">
        <w:rPr>
          <w:b/>
          <w:sz w:val="28"/>
          <w:szCs w:val="28"/>
        </w:rPr>
        <w:t>ФЕРРОСПЛАВ</w:t>
      </w:r>
      <w:r w:rsidR="001F7E7E" w:rsidRPr="00732F77">
        <w:rPr>
          <w:b/>
          <w:sz w:val="28"/>
          <w:szCs w:val="28"/>
          <w:lang w:val="kk-KZ"/>
        </w:rPr>
        <w:t>ОВ</w:t>
      </w:r>
    </w:p>
    <w:p w:rsidR="00B826BD" w:rsidRPr="00732F77" w:rsidRDefault="00B826BD" w:rsidP="005B5B4D">
      <w:pPr>
        <w:ind w:left="495"/>
        <w:jc w:val="both"/>
        <w:rPr>
          <w:sz w:val="28"/>
          <w:szCs w:val="28"/>
        </w:rPr>
      </w:pPr>
    </w:p>
    <w:p w:rsidR="00B826BD" w:rsidRPr="00732F77" w:rsidRDefault="000758BC" w:rsidP="005B5B4D">
      <w:pPr>
        <w:numPr>
          <w:ilvl w:val="1"/>
          <w:numId w:val="2"/>
        </w:numPr>
        <w:tabs>
          <w:tab w:val="left" w:pos="720"/>
          <w:tab w:val="left" w:pos="1140"/>
        </w:tabs>
        <w:ind w:left="720"/>
        <w:jc w:val="both"/>
        <w:rPr>
          <w:sz w:val="28"/>
          <w:szCs w:val="28"/>
        </w:rPr>
      </w:pPr>
      <w:r>
        <w:rPr>
          <w:sz w:val="28"/>
          <w:szCs w:val="28"/>
          <w:lang w:val="kk-KZ"/>
        </w:rPr>
        <w:t>7</w:t>
      </w:r>
      <w:r w:rsidR="00B826BD" w:rsidRPr="00732F77">
        <w:rPr>
          <w:sz w:val="28"/>
          <w:szCs w:val="28"/>
        </w:rPr>
        <w:t>.1. Общие сведения</w:t>
      </w:r>
    </w:p>
    <w:p w:rsidR="00B826BD" w:rsidRPr="00732F77" w:rsidRDefault="00B826BD" w:rsidP="005B5B4D">
      <w:pPr>
        <w:ind w:firstLine="720"/>
        <w:jc w:val="both"/>
        <w:rPr>
          <w:sz w:val="28"/>
          <w:szCs w:val="28"/>
        </w:rPr>
      </w:pPr>
    </w:p>
    <w:p w:rsidR="00B826BD" w:rsidRPr="00732F77" w:rsidRDefault="00B826BD" w:rsidP="005B5B4D">
      <w:pPr>
        <w:ind w:firstLine="720"/>
        <w:jc w:val="both"/>
        <w:rPr>
          <w:sz w:val="28"/>
          <w:szCs w:val="28"/>
        </w:rPr>
      </w:pPr>
      <w:r w:rsidRPr="00732F77">
        <w:rPr>
          <w:sz w:val="28"/>
          <w:szCs w:val="28"/>
        </w:rPr>
        <w:t>В условиях процессов химической электротермии, т.е. в диапазоне 1500-2000 К, в присутствии углерода, окислы железа, содержащиеся в сырье, восстанавливаются, насыщаются углеродом, фосфором, кремнием, либо другими элементами, которые содержатся в сырье и способны образовывать прочные соединения с железом. Подобные расплавы на основе железа называются ферросплавами.</w:t>
      </w:r>
    </w:p>
    <w:p w:rsidR="00B826BD" w:rsidRPr="00732F77" w:rsidRDefault="00B826BD" w:rsidP="005B5B4D">
      <w:pPr>
        <w:ind w:firstLine="720"/>
        <w:jc w:val="both"/>
        <w:rPr>
          <w:sz w:val="28"/>
          <w:szCs w:val="28"/>
        </w:rPr>
      </w:pPr>
      <w:r w:rsidRPr="00732F77">
        <w:rPr>
          <w:sz w:val="28"/>
          <w:szCs w:val="28"/>
        </w:rPr>
        <w:t xml:space="preserve">Образование ферросплавов при получении химических продуктов имеет важное значение. При производстве нормального электрокорунда в образовавшийся ферросилиций  переходят соединения кремния, т.е. исходный боксит очищается от примесей железа и кремния одновременно. Аналогичный процесс идет при получении карбида кальция, однако, поскольку содержащихся в сырье соединений железа недостаточно, а дополнительно оно в шихту не вводится, эффект «очистки» исходного сырья от соединений кремния невелик. </w:t>
      </w:r>
    </w:p>
    <w:p w:rsidR="00B826BD" w:rsidRPr="00732F77" w:rsidRDefault="00B826BD" w:rsidP="005B5B4D">
      <w:pPr>
        <w:ind w:firstLine="720"/>
        <w:jc w:val="both"/>
        <w:rPr>
          <w:sz w:val="28"/>
          <w:szCs w:val="28"/>
        </w:rPr>
      </w:pPr>
      <w:r w:rsidRPr="00732F77">
        <w:rPr>
          <w:sz w:val="28"/>
          <w:szCs w:val="28"/>
        </w:rPr>
        <w:t xml:space="preserve">Тем не менее давно было доказано, что при низком качестве сырья специальное введение железа в шихту может значительно повысить качество карбида кальция. </w:t>
      </w:r>
    </w:p>
    <w:p w:rsidR="00B826BD" w:rsidRPr="00732F77" w:rsidRDefault="00B826BD" w:rsidP="005B5B4D">
      <w:pPr>
        <w:ind w:firstLine="720"/>
        <w:jc w:val="both"/>
        <w:rPr>
          <w:sz w:val="28"/>
          <w:szCs w:val="28"/>
        </w:rPr>
      </w:pPr>
      <w:r w:rsidRPr="00732F77">
        <w:rPr>
          <w:sz w:val="28"/>
          <w:szCs w:val="28"/>
        </w:rPr>
        <w:t xml:space="preserve">При производстве фосфора железо, содержащееся в фосфорите соединяется с фосфором, образуя фосфиды   </w:t>
      </w:r>
      <w:r w:rsidRPr="00732F77">
        <w:rPr>
          <w:sz w:val="28"/>
          <w:szCs w:val="28"/>
          <w:lang w:val="en-US"/>
        </w:rPr>
        <w:t>Fe</w:t>
      </w:r>
      <w:r w:rsidRPr="00732F77">
        <w:rPr>
          <w:sz w:val="28"/>
          <w:szCs w:val="28"/>
          <w:vertAlign w:val="subscript"/>
        </w:rPr>
        <w:t>2</w:t>
      </w:r>
      <w:r w:rsidRPr="00732F77">
        <w:rPr>
          <w:sz w:val="28"/>
          <w:szCs w:val="28"/>
          <w:lang w:val="en-US"/>
        </w:rPr>
        <w:t>P</w:t>
      </w:r>
      <w:r w:rsidRPr="00732F77">
        <w:rPr>
          <w:sz w:val="28"/>
          <w:szCs w:val="28"/>
        </w:rPr>
        <w:t xml:space="preserve">, </w:t>
      </w:r>
      <w:r w:rsidRPr="00732F77">
        <w:rPr>
          <w:sz w:val="28"/>
          <w:szCs w:val="28"/>
          <w:lang w:val="en-US"/>
        </w:rPr>
        <w:t>FeP</w:t>
      </w:r>
      <w:r w:rsidRPr="00732F77">
        <w:rPr>
          <w:sz w:val="28"/>
          <w:szCs w:val="28"/>
        </w:rPr>
        <w:t xml:space="preserve">  сплав которых называется феррофосфором. Последний находит применение в металлургии, но его образование в печи приводит к потерям целевого продукта – фосфора и поэтому получение больших количеств феррофосфора нежелательно.</w:t>
      </w:r>
    </w:p>
    <w:p w:rsidR="00B826BD" w:rsidRPr="00732F77" w:rsidRDefault="00B826BD" w:rsidP="005B5B4D">
      <w:pPr>
        <w:ind w:firstLine="720"/>
        <w:jc w:val="both"/>
        <w:rPr>
          <w:sz w:val="28"/>
          <w:szCs w:val="28"/>
        </w:rPr>
      </w:pPr>
      <w:r w:rsidRPr="00732F77">
        <w:rPr>
          <w:sz w:val="28"/>
          <w:szCs w:val="28"/>
        </w:rPr>
        <w:t>В последние годы было предложено использовать ферросплав в качестве своеобразного экстрагента ценных элементов из минерального сырья. Обычно содержание железа в сырье составляет 1-2%. Поэтому в том случае, если в шихте содержится 0,1 – 0,2% какого-либо элемента, растворяющегося в железе, то его содержание в ферросплаве может достигнуть 10% и более. Таким образом, концентрирование ценных  элементов может достигать  100% без дополнительных затрат на проведение этого процесса. Разработаны и обрабатываются процессы выделения указанных методом из фосфоритов или кварцитов  ванадия, марганца, никеля, золота и других элементов при одновременном получении фосфора.</w:t>
      </w:r>
    </w:p>
    <w:p w:rsidR="00B826BD" w:rsidRPr="00732F77" w:rsidRDefault="00B826BD" w:rsidP="005B5B4D">
      <w:pPr>
        <w:ind w:firstLine="720"/>
        <w:jc w:val="both"/>
        <w:rPr>
          <w:sz w:val="28"/>
          <w:szCs w:val="28"/>
        </w:rPr>
      </w:pPr>
      <w:r w:rsidRPr="00732F77">
        <w:rPr>
          <w:sz w:val="28"/>
          <w:szCs w:val="28"/>
        </w:rPr>
        <w:t>Как видим, образование ферросплавов в электротермической технологии может быть и полезным и вредным. В любом случае необходимо знать закономерности этого процесса.</w:t>
      </w:r>
    </w:p>
    <w:p w:rsidR="00B826BD" w:rsidRPr="00732F77" w:rsidRDefault="00B826BD" w:rsidP="005B5B4D">
      <w:pPr>
        <w:ind w:firstLine="720"/>
        <w:jc w:val="both"/>
        <w:rPr>
          <w:sz w:val="28"/>
          <w:szCs w:val="28"/>
        </w:rPr>
      </w:pPr>
      <w:r w:rsidRPr="00732F77">
        <w:rPr>
          <w:sz w:val="28"/>
          <w:szCs w:val="28"/>
        </w:rPr>
        <w:t>Технология ферросплавов – широко развитая отрасль электрометаллургии и является типично электротермической технологией. За многие десятилетия ее развития в науке и практике производства ферросплавов накоплен обширный материал, позволяющий проводить процессы на высоком научно- техническом уровне.</w:t>
      </w:r>
    </w:p>
    <w:p w:rsidR="00B826BD" w:rsidRPr="00732F77" w:rsidRDefault="00B826BD" w:rsidP="005B5B4D">
      <w:pPr>
        <w:ind w:firstLine="720"/>
        <w:jc w:val="both"/>
        <w:rPr>
          <w:sz w:val="28"/>
          <w:szCs w:val="28"/>
        </w:rPr>
      </w:pPr>
      <w:r w:rsidRPr="00732F77">
        <w:rPr>
          <w:sz w:val="28"/>
          <w:szCs w:val="28"/>
        </w:rPr>
        <w:lastRenderedPageBreak/>
        <w:t xml:space="preserve">Наиболее распространен ферросилиций. Известно, что иногда небольшие добавки к стали различных элементов придают металлу новые ценные свойства. Кремний при содержании до 2% повышает твердость, прочность, пределы упругости и текучести, потери на гистерезис, а в сочетании с хромом- жаропрочность, окалино-стойкость. Поэтому кремнистые стали применяются для производства трансформаторной стали, жаропрочных, рессорно-пружинных сталей. </w:t>
      </w:r>
    </w:p>
    <w:p w:rsidR="00B826BD" w:rsidRPr="00732F77" w:rsidRDefault="00B826BD" w:rsidP="005B5B4D">
      <w:pPr>
        <w:ind w:firstLine="720"/>
        <w:jc w:val="both"/>
        <w:rPr>
          <w:sz w:val="28"/>
          <w:szCs w:val="28"/>
        </w:rPr>
      </w:pPr>
      <w:r w:rsidRPr="00732F77">
        <w:rPr>
          <w:sz w:val="28"/>
          <w:szCs w:val="28"/>
        </w:rPr>
        <w:t xml:space="preserve">Марганец придает структуре стали мелкозернистость. С увеличением содержания марганца повышается предел прочности, уменьшается вязкость, увеличивается износостойкость. Содержание марганца в легированных сталях от 0,8 до 14%. Сталь с содержанием 12-14%   </w:t>
      </w:r>
      <w:r w:rsidRPr="00732F77">
        <w:rPr>
          <w:sz w:val="28"/>
          <w:szCs w:val="28"/>
          <w:lang w:val="en-US"/>
        </w:rPr>
        <w:t>Mn</w:t>
      </w:r>
      <w:r w:rsidRPr="00732F77">
        <w:rPr>
          <w:sz w:val="28"/>
          <w:szCs w:val="28"/>
        </w:rPr>
        <w:t xml:space="preserve">   и   1,1 – 1,3% С применяется для изготовления рабочих органов землеройных машин, дробильно-помольного оборудования и т.д.</w:t>
      </w:r>
    </w:p>
    <w:p w:rsidR="00B826BD" w:rsidRPr="00732F77" w:rsidRDefault="00B826BD" w:rsidP="005B5B4D">
      <w:pPr>
        <w:ind w:firstLine="720"/>
        <w:jc w:val="both"/>
        <w:rPr>
          <w:sz w:val="28"/>
          <w:szCs w:val="28"/>
        </w:rPr>
      </w:pPr>
      <w:r w:rsidRPr="00732F77">
        <w:rPr>
          <w:sz w:val="28"/>
          <w:szCs w:val="28"/>
        </w:rPr>
        <w:t>Хром повышает прочность и твердость, уменьшает пластичность. При содержании хрома более 12% сталь устойчива к кислотам. При одновременном высоком содержании углерода повышается сопротивление истиранию. В сочетании с никелем увеличиваются кислостойкость, окалиностойкость.</w:t>
      </w:r>
    </w:p>
    <w:p w:rsidR="00B826BD" w:rsidRPr="00732F77" w:rsidRDefault="00B826BD" w:rsidP="005B5B4D">
      <w:pPr>
        <w:ind w:firstLine="720"/>
        <w:jc w:val="both"/>
        <w:rPr>
          <w:sz w:val="28"/>
          <w:szCs w:val="28"/>
        </w:rPr>
      </w:pPr>
      <w:r w:rsidRPr="00732F77">
        <w:rPr>
          <w:sz w:val="28"/>
          <w:szCs w:val="28"/>
        </w:rPr>
        <w:t>Сталь с малым содержанием хрома идет на изготовление подшипников (1%</w:t>
      </w:r>
      <w:r w:rsidRPr="00732F77">
        <w:rPr>
          <w:sz w:val="28"/>
          <w:szCs w:val="28"/>
          <w:lang w:val="en-US"/>
        </w:rPr>
        <w:t>Cr</w:t>
      </w:r>
      <w:r w:rsidRPr="00732F77">
        <w:rPr>
          <w:sz w:val="28"/>
          <w:szCs w:val="28"/>
        </w:rPr>
        <w:t>, 1%</w:t>
      </w:r>
      <w:r w:rsidRPr="00732F77">
        <w:rPr>
          <w:sz w:val="28"/>
          <w:szCs w:val="28"/>
          <w:lang w:val="en-US"/>
        </w:rPr>
        <w:t>C</w:t>
      </w:r>
      <w:r w:rsidRPr="00732F77">
        <w:rPr>
          <w:sz w:val="28"/>
          <w:szCs w:val="28"/>
        </w:rPr>
        <w:t xml:space="preserve">), нержавеющие сорта стали содержат более 12% хрома, кислотостойкие – 18% </w:t>
      </w:r>
      <w:r w:rsidRPr="00732F77">
        <w:rPr>
          <w:sz w:val="28"/>
          <w:szCs w:val="28"/>
          <w:lang w:val="en-US"/>
        </w:rPr>
        <w:t>Cr</w:t>
      </w:r>
      <w:r w:rsidRPr="00732F77">
        <w:rPr>
          <w:sz w:val="28"/>
          <w:szCs w:val="28"/>
        </w:rPr>
        <w:t xml:space="preserve"> и 10% никеля, жаропрочные стали (13-60% </w:t>
      </w:r>
      <w:r w:rsidRPr="00732F77">
        <w:rPr>
          <w:sz w:val="28"/>
          <w:szCs w:val="28"/>
          <w:lang w:val="en-US"/>
        </w:rPr>
        <w:t>Cr</w:t>
      </w:r>
      <w:r w:rsidRPr="00732F77">
        <w:rPr>
          <w:sz w:val="28"/>
          <w:szCs w:val="28"/>
        </w:rPr>
        <w:t>) применяются для изготовления газовых турбин, реактивных двигателей.</w:t>
      </w:r>
    </w:p>
    <w:p w:rsidR="00B826BD" w:rsidRPr="00732F77" w:rsidRDefault="00B826BD" w:rsidP="005B5B4D">
      <w:pPr>
        <w:ind w:firstLine="720"/>
        <w:jc w:val="both"/>
        <w:rPr>
          <w:sz w:val="28"/>
          <w:szCs w:val="28"/>
        </w:rPr>
      </w:pPr>
      <w:r w:rsidRPr="00732F77">
        <w:rPr>
          <w:sz w:val="28"/>
          <w:szCs w:val="28"/>
        </w:rPr>
        <w:t xml:space="preserve">Вольфрам повышает твердость, сопротивление разрыву, предел упругости, причем сохраняет эти свойства стали при повышенных температурах. Поэтому сталь, легированная вольфрамом (8,5-19% </w:t>
      </w:r>
      <w:r w:rsidRPr="00732F77">
        <w:rPr>
          <w:sz w:val="28"/>
          <w:szCs w:val="28"/>
          <w:lang w:val="en-US"/>
        </w:rPr>
        <w:t>W</w:t>
      </w:r>
      <w:r w:rsidRPr="00732F77">
        <w:rPr>
          <w:sz w:val="28"/>
          <w:szCs w:val="28"/>
        </w:rPr>
        <w:t>), применяется при изготовлении режущего инструмента для больших скоростей резания.</w:t>
      </w:r>
    </w:p>
    <w:p w:rsidR="00B826BD" w:rsidRPr="00732F77" w:rsidRDefault="00B826BD" w:rsidP="005B5B4D">
      <w:pPr>
        <w:ind w:firstLine="720"/>
        <w:jc w:val="both"/>
        <w:rPr>
          <w:sz w:val="28"/>
          <w:szCs w:val="28"/>
        </w:rPr>
      </w:pPr>
      <w:r w:rsidRPr="00732F77">
        <w:rPr>
          <w:sz w:val="28"/>
          <w:szCs w:val="28"/>
        </w:rPr>
        <w:t>Титан улучшает механические свойства, коррозионную стойкость, жаропрочность, а также свариваемость стали.</w:t>
      </w:r>
    </w:p>
    <w:p w:rsidR="00B826BD" w:rsidRPr="00732F77" w:rsidRDefault="00B826BD" w:rsidP="005B5B4D">
      <w:pPr>
        <w:ind w:firstLine="720"/>
        <w:jc w:val="both"/>
        <w:rPr>
          <w:sz w:val="28"/>
          <w:szCs w:val="28"/>
        </w:rPr>
      </w:pPr>
      <w:r w:rsidRPr="00732F77">
        <w:rPr>
          <w:sz w:val="28"/>
          <w:szCs w:val="28"/>
        </w:rPr>
        <w:t>Молибден способствует получению однородности структуры стали, устраняет хрупкость при «отпуске», увеличивает ударную вязкость. Вводится также при изготовлении нержавеющих, жаропрочных сталей.</w:t>
      </w:r>
    </w:p>
    <w:p w:rsidR="00B826BD" w:rsidRPr="00732F77" w:rsidRDefault="00B826BD" w:rsidP="005B5B4D">
      <w:pPr>
        <w:ind w:firstLine="720"/>
        <w:jc w:val="both"/>
        <w:rPr>
          <w:sz w:val="28"/>
          <w:szCs w:val="28"/>
        </w:rPr>
      </w:pPr>
      <w:r w:rsidRPr="00732F77">
        <w:rPr>
          <w:sz w:val="28"/>
          <w:szCs w:val="28"/>
        </w:rPr>
        <w:t>Ванадий повышает прочность, улучшает механические свойства, увеличивает сопротивление истиранию, ударным нагрузкам. Обычно ванадий вводят совместно с другими элементами – хромом, никелем, молибденом и др.</w:t>
      </w:r>
    </w:p>
    <w:p w:rsidR="00B826BD" w:rsidRPr="00732F77" w:rsidRDefault="00B826BD" w:rsidP="005B5B4D">
      <w:pPr>
        <w:ind w:firstLine="720"/>
        <w:jc w:val="both"/>
        <w:rPr>
          <w:sz w:val="28"/>
          <w:szCs w:val="28"/>
        </w:rPr>
      </w:pPr>
      <w:r w:rsidRPr="00732F77">
        <w:rPr>
          <w:sz w:val="28"/>
          <w:szCs w:val="28"/>
        </w:rPr>
        <w:t>Ниобий увеличивает пластичность и коррозионную стойкость нержавеющих и жаропрочных сталей, повышает их свариваемость.</w:t>
      </w:r>
    </w:p>
    <w:p w:rsidR="00B826BD" w:rsidRPr="00732F77" w:rsidRDefault="00B826BD" w:rsidP="005B5B4D">
      <w:pPr>
        <w:ind w:firstLine="720"/>
        <w:jc w:val="both"/>
        <w:rPr>
          <w:sz w:val="28"/>
          <w:szCs w:val="28"/>
        </w:rPr>
      </w:pPr>
      <w:r w:rsidRPr="00732F77">
        <w:rPr>
          <w:sz w:val="28"/>
          <w:szCs w:val="28"/>
        </w:rPr>
        <w:t>Бор повышает прочность и износоустойчивость, связывает серу и фосфор и тем самым снижает их вредное воздействие.</w:t>
      </w:r>
    </w:p>
    <w:p w:rsidR="00B826BD" w:rsidRPr="00732F77" w:rsidRDefault="00B826BD" w:rsidP="005B5B4D">
      <w:pPr>
        <w:ind w:firstLine="720"/>
        <w:jc w:val="both"/>
        <w:rPr>
          <w:sz w:val="28"/>
          <w:szCs w:val="28"/>
        </w:rPr>
      </w:pPr>
      <w:r w:rsidRPr="00732F77">
        <w:rPr>
          <w:sz w:val="28"/>
          <w:szCs w:val="28"/>
        </w:rPr>
        <w:t>Селен увеличивает обрабатываемость легированных нержавеющих сталей.</w:t>
      </w:r>
    </w:p>
    <w:p w:rsidR="00B826BD" w:rsidRPr="00732F77" w:rsidRDefault="00B826BD" w:rsidP="005B5B4D">
      <w:pPr>
        <w:ind w:firstLine="720"/>
        <w:jc w:val="both"/>
        <w:rPr>
          <w:sz w:val="28"/>
          <w:szCs w:val="28"/>
        </w:rPr>
      </w:pPr>
      <w:r w:rsidRPr="00732F77">
        <w:rPr>
          <w:sz w:val="28"/>
          <w:szCs w:val="28"/>
        </w:rPr>
        <w:lastRenderedPageBreak/>
        <w:t>Редкоземельные металлы – лантан и церий – начали применять в черной металлургии недавно, их присадка увеличивает ударную вязкость, жаропрочность, литейные и другие механические свойства.</w:t>
      </w:r>
    </w:p>
    <w:p w:rsidR="00B826BD" w:rsidRPr="00732F77" w:rsidRDefault="00B826BD" w:rsidP="005B5B4D">
      <w:pPr>
        <w:ind w:firstLine="720"/>
        <w:jc w:val="both"/>
        <w:rPr>
          <w:sz w:val="28"/>
          <w:szCs w:val="28"/>
        </w:rPr>
      </w:pPr>
      <w:r w:rsidRPr="00732F77">
        <w:rPr>
          <w:sz w:val="28"/>
          <w:szCs w:val="28"/>
        </w:rPr>
        <w:t>Уран уменьшает усталостность металла, склонность к ползучести при высоких температурах, повышает устойчивость к коррозии, может заменить вольфрам для производства быстрорежущих сталей. Однако, применению урана препятствует его высокая токсичность.</w:t>
      </w:r>
    </w:p>
    <w:p w:rsidR="00B826BD" w:rsidRPr="00732F77" w:rsidRDefault="00B826BD" w:rsidP="005B5B4D">
      <w:pPr>
        <w:ind w:firstLine="720"/>
        <w:jc w:val="both"/>
        <w:rPr>
          <w:sz w:val="28"/>
          <w:szCs w:val="28"/>
        </w:rPr>
      </w:pPr>
      <w:r w:rsidRPr="00732F77">
        <w:rPr>
          <w:sz w:val="28"/>
          <w:szCs w:val="28"/>
        </w:rPr>
        <w:t>Кроме того, некоторые ферросплавы применяются в процессе выплавки стали в качестве необходимых технологических присадок «лигатур».</w:t>
      </w:r>
    </w:p>
    <w:p w:rsidR="00B826BD" w:rsidRPr="00732F77" w:rsidRDefault="00B826BD" w:rsidP="005B5B4D">
      <w:pPr>
        <w:ind w:firstLine="720"/>
        <w:jc w:val="both"/>
        <w:rPr>
          <w:sz w:val="28"/>
          <w:szCs w:val="28"/>
        </w:rPr>
      </w:pPr>
      <w:r w:rsidRPr="00732F77">
        <w:rPr>
          <w:sz w:val="28"/>
          <w:szCs w:val="28"/>
        </w:rPr>
        <w:t>При производстве стали в мартеновском процессе необходимо проведение специальной операции «раскисления» стали. Раскислителями являются ферросилиций, силико-кальций, ферро-цирконий. Ферросплавы применяют и в производств</w:t>
      </w:r>
      <w:r w:rsidR="00397D61">
        <w:rPr>
          <w:sz w:val="28"/>
          <w:szCs w:val="28"/>
        </w:rPr>
        <w:t>е обычных сталей, где они испол</w:t>
      </w:r>
      <w:r w:rsidRPr="00732F77">
        <w:rPr>
          <w:sz w:val="28"/>
          <w:szCs w:val="28"/>
        </w:rPr>
        <w:t>ьзуются в качестве раскислителей, обессеривающих агентов, и в производстве легированных сталей для введения в металл соответствующего компонента. Объем производства и номенклатура ферросплавов тесно связаны с объемом производства стали.</w:t>
      </w:r>
    </w:p>
    <w:p w:rsidR="00B826BD" w:rsidRPr="00732F77" w:rsidRDefault="00B826BD" w:rsidP="005B5B4D">
      <w:pPr>
        <w:ind w:firstLine="720"/>
        <w:jc w:val="both"/>
        <w:rPr>
          <w:sz w:val="28"/>
          <w:szCs w:val="28"/>
        </w:rPr>
      </w:pPr>
      <w:r w:rsidRPr="00732F77">
        <w:rPr>
          <w:sz w:val="28"/>
          <w:szCs w:val="28"/>
        </w:rPr>
        <w:t>Общемировой тенденцией развития металлургии стали является увеличение доли, полученной в электропечах. Это объясняется повышением требований к качеству стали, снижением стоимости электроэнергии, экологическими причинами. Дефицит коксующихся углей привел к развитию процессов прямого восстановления железа с получением железной губки. Ее переплавка в электропечах позволяет получить достаточно дешевую легированную электросталь. По-видимому, следует ожидать дальнейшего увеличения выпуска ферросплавов, расширения их номенклатуры.</w:t>
      </w:r>
    </w:p>
    <w:p w:rsidR="00B826BD" w:rsidRPr="00732F77" w:rsidRDefault="00B826BD" w:rsidP="005B5B4D">
      <w:pPr>
        <w:ind w:firstLine="720"/>
        <w:jc w:val="both"/>
        <w:rPr>
          <w:sz w:val="28"/>
          <w:szCs w:val="28"/>
        </w:rPr>
      </w:pPr>
    </w:p>
    <w:p w:rsidR="00B826BD" w:rsidRPr="00583585" w:rsidRDefault="000758BC" w:rsidP="005B5B4D">
      <w:pPr>
        <w:jc w:val="both"/>
        <w:rPr>
          <w:b/>
          <w:sz w:val="28"/>
          <w:szCs w:val="28"/>
        </w:rPr>
      </w:pPr>
      <w:r w:rsidRPr="00583585">
        <w:rPr>
          <w:b/>
          <w:sz w:val="28"/>
          <w:szCs w:val="28"/>
          <w:lang w:val="kk-KZ"/>
        </w:rPr>
        <w:t>7</w:t>
      </w:r>
      <w:r w:rsidR="00B70D18" w:rsidRPr="00583585">
        <w:rPr>
          <w:b/>
          <w:sz w:val="28"/>
          <w:szCs w:val="28"/>
        </w:rPr>
        <w:t xml:space="preserve">.2. </w:t>
      </w:r>
      <w:r w:rsidR="00B70D18" w:rsidRPr="00583585">
        <w:rPr>
          <w:b/>
          <w:sz w:val="28"/>
          <w:szCs w:val="28"/>
          <w:lang w:val="kk-KZ"/>
        </w:rPr>
        <w:t>Ф</w:t>
      </w:r>
      <w:r w:rsidR="00B70D18" w:rsidRPr="00583585">
        <w:rPr>
          <w:b/>
          <w:sz w:val="28"/>
          <w:szCs w:val="28"/>
        </w:rPr>
        <w:t>ерросилиций</w:t>
      </w:r>
    </w:p>
    <w:p w:rsidR="00B826BD" w:rsidRPr="00732F77" w:rsidRDefault="00B826BD" w:rsidP="005B5B4D">
      <w:pPr>
        <w:ind w:firstLine="720"/>
        <w:jc w:val="both"/>
        <w:rPr>
          <w:sz w:val="28"/>
          <w:szCs w:val="28"/>
        </w:rPr>
      </w:pPr>
    </w:p>
    <w:p w:rsidR="00B826BD" w:rsidRPr="00732F77" w:rsidRDefault="00B826BD" w:rsidP="005B5B4D">
      <w:pPr>
        <w:ind w:firstLine="720"/>
        <w:jc w:val="both"/>
        <w:rPr>
          <w:sz w:val="28"/>
          <w:szCs w:val="28"/>
        </w:rPr>
      </w:pPr>
      <w:r w:rsidRPr="00732F77">
        <w:rPr>
          <w:sz w:val="28"/>
          <w:szCs w:val="28"/>
        </w:rPr>
        <w:t xml:space="preserve">Ферросилиций применяется для раскисления сталей, т.е. для удаления из них кислорода и для легирования, т.е. для получения стали с заданными свойствами (до 5% </w:t>
      </w:r>
      <w:r w:rsidRPr="00732F77">
        <w:rPr>
          <w:sz w:val="28"/>
          <w:szCs w:val="28"/>
          <w:lang w:val="en-US"/>
        </w:rPr>
        <w:t>Si</w:t>
      </w:r>
      <w:r w:rsidRPr="00732F77">
        <w:rPr>
          <w:sz w:val="28"/>
          <w:szCs w:val="28"/>
        </w:rPr>
        <w:t xml:space="preserve"> в трансформаторных сталях, инструментальных, жаропрочных, рессоро-пружинных и др.). Кроме того, </w:t>
      </w:r>
      <w:r w:rsidRPr="00732F77">
        <w:rPr>
          <w:sz w:val="28"/>
          <w:szCs w:val="28"/>
          <w:lang w:val="en-US"/>
        </w:rPr>
        <w:t>FeSi</w:t>
      </w:r>
      <w:r w:rsidRPr="00732F77">
        <w:rPr>
          <w:sz w:val="28"/>
          <w:szCs w:val="28"/>
        </w:rPr>
        <w:t xml:space="preserve"> используется как восстановитель в силикотермическом процессе.</w:t>
      </w:r>
    </w:p>
    <w:p w:rsidR="00B826BD" w:rsidRPr="00732F77" w:rsidRDefault="00B826BD" w:rsidP="005B5B4D">
      <w:pPr>
        <w:ind w:firstLine="720"/>
        <w:jc w:val="both"/>
        <w:rPr>
          <w:sz w:val="28"/>
          <w:szCs w:val="28"/>
        </w:rPr>
      </w:pPr>
      <w:r w:rsidRPr="00732F77">
        <w:rPr>
          <w:sz w:val="28"/>
          <w:szCs w:val="28"/>
        </w:rPr>
        <w:t xml:space="preserve">Мощность ферросилициевых печей составляет около 60% от общей установочной мощности ферросплавных печей. Бедный ферросилиций (до 10-15% </w:t>
      </w:r>
      <w:r w:rsidRPr="00732F77">
        <w:rPr>
          <w:sz w:val="28"/>
          <w:szCs w:val="28"/>
          <w:lang w:val="en-US"/>
        </w:rPr>
        <w:t>Si</w:t>
      </w:r>
      <w:r w:rsidRPr="00732F77">
        <w:rPr>
          <w:sz w:val="28"/>
          <w:szCs w:val="28"/>
        </w:rPr>
        <w:t xml:space="preserve">) до сих пор получают в доменных печах. </w:t>
      </w:r>
    </w:p>
    <w:p w:rsidR="00B826BD" w:rsidRPr="00732F77" w:rsidRDefault="00B826BD" w:rsidP="005B5B4D">
      <w:pPr>
        <w:ind w:firstLine="720"/>
        <w:jc w:val="both"/>
        <w:rPr>
          <w:sz w:val="28"/>
          <w:szCs w:val="28"/>
        </w:rPr>
      </w:pPr>
      <w:r w:rsidRPr="00732F77">
        <w:rPr>
          <w:sz w:val="28"/>
          <w:szCs w:val="28"/>
        </w:rPr>
        <w:t xml:space="preserve">Составы ферросилиция регламентируются ГОСТом и установлены с точки зрения его стабильности. Составы, не отвечающие ГОСТу склонны рассыпаться при хранении с выделением ядовитых газов – смеси силанов. Кроме того, совместное присутствие </w:t>
      </w:r>
      <w:r w:rsidRPr="00732F77">
        <w:rPr>
          <w:sz w:val="28"/>
          <w:szCs w:val="28"/>
          <w:lang w:val="en-US"/>
        </w:rPr>
        <w:t>P</w:t>
      </w:r>
      <w:r w:rsidRPr="00732F77">
        <w:rPr>
          <w:sz w:val="28"/>
          <w:szCs w:val="28"/>
        </w:rPr>
        <w:t xml:space="preserve">, </w:t>
      </w:r>
      <w:r w:rsidRPr="00732F77">
        <w:rPr>
          <w:sz w:val="28"/>
          <w:szCs w:val="28"/>
          <w:lang w:val="en-US"/>
        </w:rPr>
        <w:t>Al</w:t>
      </w:r>
      <w:r w:rsidRPr="00732F77">
        <w:rPr>
          <w:sz w:val="28"/>
          <w:szCs w:val="28"/>
        </w:rPr>
        <w:t xml:space="preserve">, </w:t>
      </w:r>
      <w:r w:rsidRPr="00732F77">
        <w:rPr>
          <w:sz w:val="28"/>
          <w:szCs w:val="28"/>
          <w:lang w:val="en-US"/>
        </w:rPr>
        <w:t>Ca</w:t>
      </w:r>
      <w:r w:rsidRPr="00732F77">
        <w:rPr>
          <w:sz w:val="28"/>
          <w:szCs w:val="28"/>
        </w:rPr>
        <w:t xml:space="preserve"> приводит к образованию </w:t>
      </w:r>
      <w:r w:rsidRPr="00732F77">
        <w:rPr>
          <w:sz w:val="28"/>
          <w:szCs w:val="28"/>
          <w:lang w:val="en-US"/>
        </w:rPr>
        <w:t>PH</w:t>
      </w:r>
      <w:r w:rsidRPr="00732F77">
        <w:rPr>
          <w:sz w:val="28"/>
          <w:szCs w:val="28"/>
          <w:vertAlign w:val="subscript"/>
        </w:rPr>
        <w:t>3</w:t>
      </w:r>
      <w:r w:rsidRPr="00732F77">
        <w:rPr>
          <w:sz w:val="28"/>
          <w:szCs w:val="28"/>
        </w:rPr>
        <w:t xml:space="preserve">. Помещения для хранения </w:t>
      </w:r>
      <w:r w:rsidRPr="00732F77">
        <w:rPr>
          <w:sz w:val="28"/>
          <w:szCs w:val="28"/>
          <w:lang w:val="en-US"/>
        </w:rPr>
        <w:t>FeSi</w:t>
      </w:r>
      <w:r w:rsidRPr="00732F77">
        <w:rPr>
          <w:sz w:val="28"/>
          <w:szCs w:val="28"/>
        </w:rPr>
        <w:t xml:space="preserve"> должны проветриваться, установлена норма выделения газов при хранении – не более 10 л/тонну.</w:t>
      </w:r>
    </w:p>
    <w:p w:rsidR="00B826BD" w:rsidRPr="00732F77" w:rsidRDefault="00B826BD" w:rsidP="005B5B4D">
      <w:pPr>
        <w:ind w:firstLine="720"/>
        <w:jc w:val="both"/>
        <w:rPr>
          <w:sz w:val="28"/>
          <w:szCs w:val="28"/>
        </w:rPr>
      </w:pPr>
    </w:p>
    <w:p w:rsidR="00B826BD" w:rsidRPr="00B70D18" w:rsidRDefault="000758BC" w:rsidP="003E7F98">
      <w:pPr>
        <w:jc w:val="both"/>
      </w:pPr>
      <w:r>
        <w:lastRenderedPageBreak/>
        <w:t xml:space="preserve">Таблица </w:t>
      </w:r>
      <w:r>
        <w:rPr>
          <w:lang w:val="kk-KZ"/>
        </w:rPr>
        <w:t>7</w:t>
      </w:r>
      <w:r w:rsidR="00B826BD" w:rsidRPr="00B70D18">
        <w:t>.1</w:t>
      </w:r>
      <w:r w:rsidR="003E7F98">
        <w:rPr>
          <w:lang w:val="kk-KZ"/>
        </w:rPr>
        <w:t xml:space="preserve">. </w:t>
      </w:r>
      <w:r w:rsidR="00B826BD" w:rsidRPr="00B70D18">
        <w:t>Состав основных марок ферросилиция</w:t>
      </w:r>
    </w:p>
    <w:tbl>
      <w:tblPr>
        <w:tblW w:w="0" w:type="auto"/>
        <w:tblInd w:w="108" w:type="dxa"/>
        <w:tblLayout w:type="fixed"/>
        <w:tblLook w:val="0000"/>
      </w:tblPr>
      <w:tblGrid>
        <w:gridCol w:w="1547"/>
        <w:gridCol w:w="1539"/>
        <w:gridCol w:w="1540"/>
        <w:gridCol w:w="1753"/>
        <w:gridCol w:w="1542"/>
        <w:gridCol w:w="1602"/>
      </w:tblGrid>
      <w:tr w:rsidR="00B826BD" w:rsidRPr="00B70D18">
        <w:trPr>
          <w:trHeight w:val="338"/>
        </w:trPr>
        <w:tc>
          <w:tcPr>
            <w:tcW w:w="1547" w:type="dxa"/>
            <w:tcBorders>
              <w:top w:val="single" w:sz="4" w:space="0" w:color="000000"/>
              <w:left w:val="single" w:sz="4" w:space="0" w:color="000000"/>
              <w:bottom w:val="single" w:sz="4" w:space="0" w:color="000000"/>
            </w:tcBorders>
          </w:tcPr>
          <w:p w:rsidR="00B826BD" w:rsidRPr="00B70D18" w:rsidRDefault="00B826BD" w:rsidP="005B5B4D">
            <w:pPr>
              <w:snapToGrid w:val="0"/>
              <w:jc w:val="center"/>
            </w:pPr>
          </w:p>
        </w:tc>
        <w:tc>
          <w:tcPr>
            <w:tcW w:w="7976" w:type="dxa"/>
            <w:gridSpan w:val="5"/>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snapToGrid w:val="0"/>
              <w:jc w:val="center"/>
            </w:pPr>
            <w:r w:rsidRPr="00B70D18">
              <w:t>Содержание (%масс)</w:t>
            </w:r>
          </w:p>
        </w:tc>
      </w:tr>
      <w:tr w:rsidR="00B826BD" w:rsidRPr="00B70D18">
        <w:trPr>
          <w:trHeight w:val="337"/>
        </w:trPr>
        <w:tc>
          <w:tcPr>
            <w:tcW w:w="1547" w:type="dxa"/>
            <w:tcBorders>
              <w:left w:val="single" w:sz="4" w:space="0" w:color="000000"/>
              <w:bottom w:val="single" w:sz="4" w:space="0" w:color="000000"/>
            </w:tcBorders>
          </w:tcPr>
          <w:p w:rsidR="00B826BD" w:rsidRPr="00B70D18" w:rsidRDefault="00B826BD" w:rsidP="005B5B4D">
            <w:pPr>
              <w:snapToGrid w:val="0"/>
              <w:jc w:val="center"/>
            </w:pPr>
            <w:r w:rsidRPr="00B70D18">
              <w:t>Марка</w:t>
            </w:r>
          </w:p>
        </w:tc>
        <w:tc>
          <w:tcPr>
            <w:tcW w:w="1539" w:type="dxa"/>
            <w:tcBorders>
              <w:left w:val="single" w:sz="4" w:space="0" w:color="000000"/>
              <w:bottom w:val="single" w:sz="4" w:space="0" w:color="000000"/>
            </w:tcBorders>
          </w:tcPr>
          <w:p w:rsidR="00B826BD" w:rsidRPr="00B70D18" w:rsidRDefault="00B826BD" w:rsidP="005B5B4D">
            <w:pPr>
              <w:snapToGrid w:val="0"/>
              <w:jc w:val="center"/>
              <w:rPr>
                <w:lang w:val="en-US"/>
              </w:rPr>
            </w:pPr>
            <w:r w:rsidRPr="00B70D18">
              <w:rPr>
                <w:lang w:val="en-US"/>
              </w:rPr>
              <w:t>Si</w:t>
            </w:r>
          </w:p>
        </w:tc>
        <w:tc>
          <w:tcPr>
            <w:tcW w:w="1540" w:type="dxa"/>
            <w:tcBorders>
              <w:left w:val="single" w:sz="4" w:space="0" w:color="000000"/>
              <w:bottom w:val="single" w:sz="4" w:space="0" w:color="000000"/>
            </w:tcBorders>
          </w:tcPr>
          <w:p w:rsidR="00B826BD" w:rsidRPr="00B70D18" w:rsidRDefault="00B826BD" w:rsidP="005B5B4D">
            <w:pPr>
              <w:snapToGrid w:val="0"/>
              <w:jc w:val="center"/>
              <w:rPr>
                <w:lang w:val="en-US"/>
              </w:rPr>
            </w:pPr>
            <w:r w:rsidRPr="00B70D18">
              <w:rPr>
                <w:lang w:val="en-US"/>
              </w:rPr>
              <w:t>Mn</w:t>
            </w:r>
          </w:p>
        </w:tc>
        <w:tc>
          <w:tcPr>
            <w:tcW w:w="1753" w:type="dxa"/>
            <w:tcBorders>
              <w:left w:val="single" w:sz="4" w:space="0" w:color="000000"/>
              <w:bottom w:val="single" w:sz="4" w:space="0" w:color="000000"/>
            </w:tcBorders>
          </w:tcPr>
          <w:p w:rsidR="00B826BD" w:rsidRPr="00B70D18" w:rsidRDefault="00B826BD" w:rsidP="005B5B4D">
            <w:pPr>
              <w:snapToGrid w:val="0"/>
              <w:jc w:val="center"/>
              <w:rPr>
                <w:lang w:val="en-US"/>
              </w:rPr>
            </w:pPr>
            <w:r w:rsidRPr="00B70D18">
              <w:rPr>
                <w:lang w:val="en-US"/>
              </w:rPr>
              <w:t>Al</w:t>
            </w:r>
          </w:p>
        </w:tc>
        <w:tc>
          <w:tcPr>
            <w:tcW w:w="1542" w:type="dxa"/>
            <w:tcBorders>
              <w:left w:val="single" w:sz="4" w:space="0" w:color="000000"/>
              <w:bottom w:val="single" w:sz="4" w:space="0" w:color="000000"/>
            </w:tcBorders>
          </w:tcPr>
          <w:p w:rsidR="00B826BD" w:rsidRPr="00B70D18" w:rsidRDefault="00B826BD" w:rsidP="005B5B4D">
            <w:pPr>
              <w:snapToGrid w:val="0"/>
              <w:jc w:val="center"/>
              <w:rPr>
                <w:lang w:val="en-US"/>
              </w:rPr>
            </w:pPr>
            <w:r w:rsidRPr="00B70D18">
              <w:rPr>
                <w:lang w:val="en-US"/>
              </w:rPr>
              <w:t>C</w:t>
            </w:r>
          </w:p>
        </w:tc>
        <w:tc>
          <w:tcPr>
            <w:tcW w:w="1602" w:type="dxa"/>
            <w:tcBorders>
              <w:left w:val="single" w:sz="4" w:space="0" w:color="000000"/>
              <w:bottom w:val="single" w:sz="4" w:space="0" w:color="000000"/>
              <w:right w:val="single" w:sz="4" w:space="0" w:color="000000"/>
            </w:tcBorders>
          </w:tcPr>
          <w:p w:rsidR="00B826BD" w:rsidRPr="00B70D18" w:rsidRDefault="00B826BD" w:rsidP="005B5B4D">
            <w:pPr>
              <w:snapToGrid w:val="0"/>
              <w:jc w:val="center"/>
              <w:rPr>
                <w:lang w:val="en-US"/>
              </w:rPr>
            </w:pPr>
            <w:r w:rsidRPr="00B70D18">
              <w:rPr>
                <w:lang w:val="en-US"/>
              </w:rPr>
              <w:t>P</w:t>
            </w:r>
          </w:p>
        </w:tc>
      </w:tr>
      <w:tr w:rsidR="00B826BD" w:rsidRPr="00B70D18">
        <w:trPr>
          <w:trHeight w:val="337"/>
        </w:trPr>
        <w:tc>
          <w:tcPr>
            <w:tcW w:w="1547" w:type="dxa"/>
            <w:tcBorders>
              <w:left w:val="single" w:sz="4" w:space="0" w:color="000000"/>
              <w:bottom w:val="single" w:sz="4" w:space="0" w:color="000000"/>
            </w:tcBorders>
          </w:tcPr>
          <w:p w:rsidR="00B826BD" w:rsidRPr="00B70D18" w:rsidRDefault="00B826BD" w:rsidP="005B5B4D">
            <w:pPr>
              <w:snapToGrid w:val="0"/>
              <w:jc w:val="center"/>
            </w:pPr>
            <w:r w:rsidRPr="00B70D18">
              <w:t>ФС 90</w:t>
            </w:r>
          </w:p>
        </w:tc>
        <w:tc>
          <w:tcPr>
            <w:tcW w:w="1539" w:type="dxa"/>
            <w:tcBorders>
              <w:left w:val="single" w:sz="4" w:space="0" w:color="000000"/>
              <w:bottom w:val="single" w:sz="4" w:space="0" w:color="000000"/>
            </w:tcBorders>
          </w:tcPr>
          <w:p w:rsidR="00B826BD" w:rsidRPr="00B70D18" w:rsidRDefault="00B826BD" w:rsidP="005B5B4D">
            <w:pPr>
              <w:snapToGrid w:val="0"/>
              <w:jc w:val="center"/>
            </w:pPr>
            <w:r w:rsidRPr="00B70D18">
              <w:t>87-95</w:t>
            </w:r>
          </w:p>
        </w:tc>
        <w:tc>
          <w:tcPr>
            <w:tcW w:w="1540" w:type="dxa"/>
            <w:tcBorders>
              <w:left w:val="single" w:sz="4" w:space="0" w:color="000000"/>
              <w:bottom w:val="single" w:sz="4" w:space="0" w:color="000000"/>
            </w:tcBorders>
          </w:tcPr>
          <w:p w:rsidR="00B826BD" w:rsidRPr="00B70D18" w:rsidRDefault="00B826BD" w:rsidP="005B5B4D">
            <w:pPr>
              <w:snapToGrid w:val="0"/>
              <w:jc w:val="center"/>
            </w:pPr>
            <w:r w:rsidRPr="00B70D18">
              <w:t>н/б 0,5</w:t>
            </w:r>
          </w:p>
        </w:tc>
        <w:tc>
          <w:tcPr>
            <w:tcW w:w="1753" w:type="dxa"/>
            <w:tcBorders>
              <w:left w:val="single" w:sz="4" w:space="0" w:color="000000"/>
              <w:bottom w:val="single" w:sz="4" w:space="0" w:color="000000"/>
            </w:tcBorders>
          </w:tcPr>
          <w:p w:rsidR="00B826BD" w:rsidRPr="00B70D18" w:rsidRDefault="00B826BD" w:rsidP="005B5B4D">
            <w:pPr>
              <w:snapToGrid w:val="0"/>
              <w:jc w:val="center"/>
            </w:pPr>
            <w:r w:rsidRPr="00B70D18">
              <w:t>0,2</w:t>
            </w:r>
          </w:p>
        </w:tc>
        <w:tc>
          <w:tcPr>
            <w:tcW w:w="1542" w:type="dxa"/>
            <w:tcBorders>
              <w:left w:val="single" w:sz="4" w:space="0" w:color="000000"/>
              <w:bottom w:val="single" w:sz="4" w:space="0" w:color="000000"/>
            </w:tcBorders>
          </w:tcPr>
          <w:p w:rsidR="00B826BD" w:rsidRPr="00B70D18" w:rsidRDefault="00B826BD" w:rsidP="005B5B4D">
            <w:pPr>
              <w:snapToGrid w:val="0"/>
              <w:jc w:val="center"/>
            </w:pPr>
            <w:r w:rsidRPr="00B70D18">
              <w:t>0,04</w:t>
            </w:r>
          </w:p>
        </w:tc>
        <w:tc>
          <w:tcPr>
            <w:tcW w:w="1602" w:type="dxa"/>
            <w:tcBorders>
              <w:left w:val="single" w:sz="4" w:space="0" w:color="000000"/>
              <w:bottom w:val="single" w:sz="4" w:space="0" w:color="000000"/>
              <w:right w:val="single" w:sz="4" w:space="0" w:color="000000"/>
            </w:tcBorders>
          </w:tcPr>
          <w:p w:rsidR="00B826BD" w:rsidRPr="00B70D18" w:rsidRDefault="00B826BD" w:rsidP="005B5B4D">
            <w:pPr>
              <w:snapToGrid w:val="0"/>
              <w:jc w:val="center"/>
            </w:pPr>
            <w:r w:rsidRPr="00B70D18">
              <w:t>0,03</w:t>
            </w:r>
          </w:p>
        </w:tc>
      </w:tr>
      <w:tr w:rsidR="00B826BD" w:rsidRPr="00B70D18">
        <w:trPr>
          <w:trHeight w:val="337"/>
        </w:trPr>
        <w:tc>
          <w:tcPr>
            <w:tcW w:w="1547" w:type="dxa"/>
            <w:tcBorders>
              <w:left w:val="single" w:sz="4" w:space="0" w:color="000000"/>
              <w:bottom w:val="single" w:sz="4" w:space="0" w:color="000000"/>
            </w:tcBorders>
          </w:tcPr>
          <w:p w:rsidR="00B826BD" w:rsidRPr="00B70D18" w:rsidRDefault="00B826BD" w:rsidP="005B5B4D">
            <w:pPr>
              <w:snapToGrid w:val="0"/>
              <w:jc w:val="center"/>
            </w:pPr>
            <w:r w:rsidRPr="00B70D18">
              <w:t>ФС 75</w:t>
            </w:r>
          </w:p>
        </w:tc>
        <w:tc>
          <w:tcPr>
            <w:tcW w:w="1539" w:type="dxa"/>
            <w:tcBorders>
              <w:left w:val="single" w:sz="4" w:space="0" w:color="000000"/>
              <w:bottom w:val="single" w:sz="4" w:space="0" w:color="000000"/>
            </w:tcBorders>
          </w:tcPr>
          <w:p w:rsidR="00B826BD" w:rsidRPr="00B70D18" w:rsidRDefault="00B826BD" w:rsidP="005B5B4D">
            <w:pPr>
              <w:snapToGrid w:val="0"/>
              <w:jc w:val="center"/>
            </w:pPr>
            <w:r w:rsidRPr="00B70D18">
              <w:t>74-80</w:t>
            </w:r>
          </w:p>
        </w:tc>
        <w:tc>
          <w:tcPr>
            <w:tcW w:w="1540" w:type="dxa"/>
            <w:tcBorders>
              <w:left w:val="single" w:sz="4" w:space="0" w:color="000000"/>
              <w:bottom w:val="single" w:sz="4" w:space="0" w:color="000000"/>
            </w:tcBorders>
          </w:tcPr>
          <w:p w:rsidR="00B826BD" w:rsidRPr="00B70D18" w:rsidRDefault="00B826BD" w:rsidP="005B5B4D">
            <w:pPr>
              <w:snapToGrid w:val="0"/>
              <w:jc w:val="center"/>
            </w:pPr>
            <w:r w:rsidRPr="00B70D18">
              <w:t>н/б 0,7</w:t>
            </w:r>
          </w:p>
        </w:tc>
        <w:tc>
          <w:tcPr>
            <w:tcW w:w="1753" w:type="dxa"/>
            <w:tcBorders>
              <w:left w:val="single" w:sz="4" w:space="0" w:color="000000"/>
              <w:bottom w:val="single" w:sz="4" w:space="0" w:color="000000"/>
            </w:tcBorders>
          </w:tcPr>
          <w:p w:rsidR="00B826BD" w:rsidRPr="00B70D18" w:rsidRDefault="00B826BD" w:rsidP="005B5B4D">
            <w:pPr>
              <w:snapToGrid w:val="0"/>
              <w:jc w:val="center"/>
            </w:pPr>
            <w:r w:rsidRPr="00B70D18">
              <w:t>0,5</w:t>
            </w:r>
          </w:p>
        </w:tc>
        <w:tc>
          <w:tcPr>
            <w:tcW w:w="1542" w:type="dxa"/>
            <w:tcBorders>
              <w:left w:val="single" w:sz="4" w:space="0" w:color="000000"/>
              <w:bottom w:val="single" w:sz="4" w:space="0" w:color="000000"/>
            </w:tcBorders>
          </w:tcPr>
          <w:p w:rsidR="00B826BD" w:rsidRPr="00B70D18" w:rsidRDefault="00B826BD" w:rsidP="005B5B4D">
            <w:pPr>
              <w:snapToGrid w:val="0"/>
              <w:jc w:val="center"/>
            </w:pPr>
            <w:r w:rsidRPr="00B70D18">
              <w:t>0,05</w:t>
            </w:r>
          </w:p>
        </w:tc>
        <w:tc>
          <w:tcPr>
            <w:tcW w:w="1602" w:type="dxa"/>
            <w:tcBorders>
              <w:left w:val="single" w:sz="4" w:space="0" w:color="000000"/>
              <w:bottom w:val="single" w:sz="4" w:space="0" w:color="000000"/>
              <w:right w:val="single" w:sz="4" w:space="0" w:color="000000"/>
            </w:tcBorders>
          </w:tcPr>
          <w:p w:rsidR="00B826BD" w:rsidRPr="00B70D18" w:rsidRDefault="00B826BD" w:rsidP="005B5B4D">
            <w:pPr>
              <w:snapToGrid w:val="0"/>
              <w:jc w:val="center"/>
            </w:pPr>
            <w:r w:rsidRPr="00B70D18">
              <w:t>0,03</w:t>
            </w:r>
          </w:p>
        </w:tc>
      </w:tr>
      <w:tr w:rsidR="00B826BD" w:rsidRPr="00B70D18">
        <w:trPr>
          <w:trHeight w:val="337"/>
        </w:trPr>
        <w:tc>
          <w:tcPr>
            <w:tcW w:w="1547" w:type="dxa"/>
            <w:tcBorders>
              <w:left w:val="single" w:sz="4" w:space="0" w:color="000000"/>
              <w:bottom w:val="single" w:sz="4" w:space="0" w:color="000000"/>
            </w:tcBorders>
          </w:tcPr>
          <w:p w:rsidR="00B826BD" w:rsidRPr="00B70D18" w:rsidRDefault="00B826BD" w:rsidP="005B5B4D">
            <w:pPr>
              <w:snapToGrid w:val="0"/>
              <w:jc w:val="center"/>
            </w:pPr>
            <w:r w:rsidRPr="00B70D18">
              <w:t>ФС 45</w:t>
            </w:r>
          </w:p>
        </w:tc>
        <w:tc>
          <w:tcPr>
            <w:tcW w:w="1539" w:type="dxa"/>
            <w:tcBorders>
              <w:left w:val="single" w:sz="4" w:space="0" w:color="000000"/>
              <w:bottom w:val="single" w:sz="4" w:space="0" w:color="000000"/>
            </w:tcBorders>
          </w:tcPr>
          <w:p w:rsidR="00B826BD" w:rsidRPr="00B70D18" w:rsidRDefault="00B826BD" w:rsidP="005B5B4D">
            <w:pPr>
              <w:snapToGrid w:val="0"/>
              <w:jc w:val="center"/>
            </w:pPr>
            <w:r w:rsidRPr="00B70D18">
              <w:t>40-47</w:t>
            </w:r>
          </w:p>
        </w:tc>
        <w:tc>
          <w:tcPr>
            <w:tcW w:w="1540" w:type="dxa"/>
            <w:tcBorders>
              <w:left w:val="single" w:sz="4" w:space="0" w:color="000000"/>
              <w:bottom w:val="single" w:sz="4" w:space="0" w:color="000000"/>
            </w:tcBorders>
          </w:tcPr>
          <w:p w:rsidR="00B826BD" w:rsidRPr="00B70D18" w:rsidRDefault="00B826BD" w:rsidP="005B5B4D">
            <w:pPr>
              <w:snapToGrid w:val="0"/>
              <w:jc w:val="center"/>
            </w:pPr>
            <w:r w:rsidRPr="00B70D18">
              <w:t>н/б 0,8</w:t>
            </w:r>
          </w:p>
        </w:tc>
        <w:tc>
          <w:tcPr>
            <w:tcW w:w="1753" w:type="dxa"/>
            <w:tcBorders>
              <w:left w:val="single" w:sz="4" w:space="0" w:color="000000"/>
              <w:bottom w:val="single" w:sz="4" w:space="0" w:color="000000"/>
            </w:tcBorders>
          </w:tcPr>
          <w:p w:rsidR="00B826BD" w:rsidRPr="00B70D18" w:rsidRDefault="00B826BD" w:rsidP="005B5B4D">
            <w:pPr>
              <w:snapToGrid w:val="0"/>
              <w:jc w:val="center"/>
            </w:pPr>
            <w:r w:rsidRPr="00B70D18">
              <w:t>0,5</w:t>
            </w:r>
          </w:p>
        </w:tc>
        <w:tc>
          <w:tcPr>
            <w:tcW w:w="1542" w:type="dxa"/>
            <w:tcBorders>
              <w:left w:val="single" w:sz="4" w:space="0" w:color="000000"/>
              <w:bottom w:val="single" w:sz="4" w:space="0" w:color="000000"/>
            </w:tcBorders>
          </w:tcPr>
          <w:p w:rsidR="00B826BD" w:rsidRPr="00B70D18" w:rsidRDefault="00B826BD" w:rsidP="005B5B4D">
            <w:pPr>
              <w:snapToGrid w:val="0"/>
              <w:jc w:val="center"/>
            </w:pPr>
            <w:r w:rsidRPr="00B70D18">
              <w:t>0,05</w:t>
            </w:r>
          </w:p>
        </w:tc>
        <w:tc>
          <w:tcPr>
            <w:tcW w:w="1602" w:type="dxa"/>
            <w:tcBorders>
              <w:left w:val="single" w:sz="4" w:space="0" w:color="000000"/>
              <w:bottom w:val="single" w:sz="4" w:space="0" w:color="000000"/>
              <w:right w:val="single" w:sz="4" w:space="0" w:color="000000"/>
            </w:tcBorders>
          </w:tcPr>
          <w:p w:rsidR="00B826BD" w:rsidRPr="00B70D18" w:rsidRDefault="00B826BD" w:rsidP="005B5B4D">
            <w:pPr>
              <w:snapToGrid w:val="0"/>
              <w:jc w:val="center"/>
            </w:pPr>
            <w:r w:rsidRPr="00B70D18">
              <w:t>0,03</w:t>
            </w:r>
          </w:p>
        </w:tc>
      </w:tr>
      <w:tr w:rsidR="00B826BD" w:rsidRPr="00B70D18">
        <w:trPr>
          <w:cantSplit/>
          <w:trHeight w:hRule="exact" w:val="337"/>
        </w:trPr>
        <w:tc>
          <w:tcPr>
            <w:tcW w:w="1547" w:type="dxa"/>
            <w:tcBorders>
              <w:left w:val="single" w:sz="4" w:space="0" w:color="000000"/>
              <w:bottom w:val="single" w:sz="4" w:space="0" w:color="000000"/>
            </w:tcBorders>
          </w:tcPr>
          <w:p w:rsidR="00B826BD" w:rsidRPr="00B70D18" w:rsidRDefault="00B826BD" w:rsidP="005B5B4D">
            <w:pPr>
              <w:snapToGrid w:val="0"/>
              <w:jc w:val="center"/>
            </w:pPr>
            <w:r w:rsidRPr="00B70D18">
              <w:t>ФС 25</w:t>
            </w:r>
          </w:p>
        </w:tc>
        <w:tc>
          <w:tcPr>
            <w:tcW w:w="1539" w:type="dxa"/>
            <w:tcBorders>
              <w:left w:val="single" w:sz="4" w:space="0" w:color="000000"/>
              <w:bottom w:val="single" w:sz="4" w:space="0" w:color="000000"/>
            </w:tcBorders>
          </w:tcPr>
          <w:p w:rsidR="00B826BD" w:rsidRPr="00B70D18" w:rsidRDefault="00B826BD" w:rsidP="005B5B4D">
            <w:pPr>
              <w:snapToGrid w:val="0"/>
              <w:jc w:val="center"/>
            </w:pPr>
            <w:r w:rsidRPr="00B70D18">
              <w:t>23-30</w:t>
            </w:r>
          </w:p>
        </w:tc>
        <w:tc>
          <w:tcPr>
            <w:tcW w:w="1540" w:type="dxa"/>
            <w:tcBorders>
              <w:left w:val="single" w:sz="4" w:space="0" w:color="000000"/>
              <w:bottom w:val="single" w:sz="4" w:space="0" w:color="000000"/>
            </w:tcBorders>
          </w:tcPr>
          <w:p w:rsidR="00B826BD" w:rsidRPr="00B70D18" w:rsidRDefault="00B826BD" w:rsidP="005B5B4D">
            <w:pPr>
              <w:snapToGrid w:val="0"/>
              <w:jc w:val="center"/>
            </w:pPr>
            <w:r w:rsidRPr="00B70D18">
              <w:t>1,5</w:t>
            </w:r>
          </w:p>
        </w:tc>
        <w:tc>
          <w:tcPr>
            <w:tcW w:w="1753" w:type="dxa"/>
            <w:vMerge w:val="restart"/>
            <w:tcBorders>
              <w:left w:val="single" w:sz="4" w:space="0" w:color="000000"/>
              <w:bottom w:val="single" w:sz="4" w:space="0" w:color="000000"/>
            </w:tcBorders>
          </w:tcPr>
          <w:p w:rsidR="00B826BD" w:rsidRPr="00B70D18" w:rsidRDefault="00B826BD" w:rsidP="005B5B4D">
            <w:pPr>
              <w:snapToGrid w:val="0"/>
              <w:jc w:val="center"/>
            </w:pPr>
            <w:r w:rsidRPr="00B70D18">
              <w:t>Не нормируется</w:t>
            </w:r>
          </w:p>
        </w:tc>
        <w:tc>
          <w:tcPr>
            <w:tcW w:w="1542" w:type="dxa"/>
            <w:tcBorders>
              <w:left w:val="single" w:sz="4" w:space="0" w:color="000000"/>
              <w:bottom w:val="single" w:sz="4" w:space="0" w:color="000000"/>
            </w:tcBorders>
          </w:tcPr>
          <w:p w:rsidR="00B826BD" w:rsidRPr="00B70D18" w:rsidRDefault="00B826BD" w:rsidP="005B5B4D">
            <w:pPr>
              <w:snapToGrid w:val="0"/>
              <w:jc w:val="center"/>
            </w:pPr>
            <w:r w:rsidRPr="00B70D18">
              <w:t>0,06</w:t>
            </w:r>
          </w:p>
        </w:tc>
        <w:tc>
          <w:tcPr>
            <w:tcW w:w="1602" w:type="dxa"/>
            <w:tcBorders>
              <w:left w:val="single" w:sz="4" w:space="0" w:color="000000"/>
              <w:bottom w:val="single" w:sz="4" w:space="0" w:color="000000"/>
              <w:right w:val="single" w:sz="4" w:space="0" w:color="000000"/>
            </w:tcBorders>
          </w:tcPr>
          <w:p w:rsidR="00B826BD" w:rsidRPr="00B70D18" w:rsidRDefault="00B826BD" w:rsidP="005B5B4D">
            <w:pPr>
              <w:snapToGrid w:val="0"/>
              <w:jc w:val="center"/>
            </w:pPr>
            <w:r w:rsidRPr="00B70D18">
              <w:t>0,04</w:t>
            </w:r>
          </w:p>
        </w:tc>
      </w:tr>
      <w:tr w:rsidR="00B826BD" w:rsidRPr="00B70D18">
        <w:trPr>
          <w:cantSplit/>
          <w:trHeight w:val="337"/>
        </w:trPr>
        <w:tc>
          <w:tcPr>
            <w:tcW w:w="1547" w:type="dxa"/>
            <w:tcBorders>
              <w:left w:val="single" w:sz="4" w:space="0" w:color="000000"/>
              <w:bottom w:val="single" w:sz="4" w:space="0" w:color="000000"/>
            </w:tcBorders>
          </w:tcPr>
          <w:p w:rsidR="00B826BD" w:rsidRPr="00B70D18" w:rsidRDefault="00B826BD" w:rsidP="005B5B4D">
            <w:pPr>
              <w:snapToGrid w:val="0"/>
              <w:jc w:val="center"/>
            </w:pPr>
            <w:r w:rsidRPr="00B70D18">
              <w:t>ФС 18</w:t>
            </w:r>
          </w:p>
        </w:tc>
        <w:tc>
          <w:tcPr>
            <w:tcW w:w="1539" w:type="dxa"/>
            <w:tcBorders>
              <w:left w:val="single" w:sz="4" w:space="0" w:color="000000"/>
              <w:bottom w:val="single" w:sz="4" w:space="0" w:color="000000"/>
            </w:tcBorders>
          </w:tcPr>
          <w:p w:rsidR="00B826BD" w:rsidRPr="00B70D18" w:rsidRDefault="00B826BD" w:rsidP="005B5B4D">
            <w:pPr>
              <w:snapToGrid w:val="0"/>
              <w:jc w:val="center"/>
            </w:pPr>
            <w:r w:rsidRPr="00B70D18">
              <w:t>17-22</w:t>
            </w:r>
          </w:p>
        </w:tc>
        <w:tc>
          <w:tcPr>
            <w:tcW w:w="1540" w:type="dxa"/>
            <w:tcBorders>
              <w:left w:val="single" w:sz="4" w:space="0" w:color="000000"/>
              <w:bottom w:val="single" w:sz="4" w:space="0" w:color="000000"/>
            </w:tcBorders>
          </w:tcPr>
          <w:p w:rsidR="00B826BD" w:rsidRPr="00B70D18" w:rsidRDefault="00B826BD" w:rsidP="005B5B4D">
            <w:pPr>
              <w:snapToGrid w:val="0"/>
              <w:jc w:val="center"/>
            </w:pPr>
            <w:r w:rsidRPr="00B70D18">
              <w:t>2,0</w:t>
            </w:r>
          </w:p>
        </w:tc>
        <w:tc>
          <w:tcPr>
            <w:tcW w:w="1753" w:type="dxa"/>
            <w:vMerge/>
            <w:tcBorders>
              <w:left w:val="single" w:sz="4" w:space="0" w:color="000000"/>
              <w:bottom w:val="single" w:sz="4" w:space="0" w:color="000000"/>
            </w:tcBorders>
          </w:tcPr>
          <w:p w:rsidR="00B826BD" w:rsidRPr="00B70D18" w:rsidRDefault="00B826BD" w:rsidP="005B5B4D"/>
        </w:tc>
        <w:tc>
          <w:tcPr>
            <w:tcW w:w="1542" w:type="dxa"/>
            <w:tcBorders>
              <w:left w:val="single" w:sz="4" w:space="0" w:color="000000"/>
              <w:bottom w:val="single" w:sz="4" w:space="0" w:color="000000"/>
            </w:tcBorders>
          </w:tcPr>
          <w:p w:rsidR="00B826BD" w:rsidRPr="00B70D18" w:rsidRDefault="00B826BD" w:rsidP="005B5B4D">
            <w:pPr>
              <w:snapToGrid w:val="0"/>
              <w:jc w:val="center"/>
            </w:pPr>
            <w:r w:rsidRPr="00B70D18">
              <w:t>0,10</w:t>
            </w:r>
          </w:p>
        </w:tc>
        <w:tc>
          <w:tcPr>
            <w:tcW w:w="1602" w:type="dxa"/>
            <w:tcBorders>
              <w:left w:val="single" w:sz="4" w:space="0" w:color="000000"/>
              <w:bottom w:val="single" w:sz="4" w:space="0" w:color="000000"/>
              <w:right w:val="single" w:sz="4" w:space="0" w:color="000000"/>
            </w:tcBorders>
          </w:tcPr>
          <w:p w:rsidR="00B826BD" w:rsidRPr="00B70D18" w:rsidRDefault="00B826BD" w:rsidP="005B5B4D">
            <w:pPr>
              <w:snapToGrid w:val="0"/>
              <w:jc w:val="center"/>
            </w:pPr>
            <w:r w:rsidRPr="00B70D18">
              <w:t>0,04</w:t>
            </w:r>
          </w:p>
        </w:tc>
      </w:tr>
    </w:tbl>
    <w:p w:rsidR="00B826BD" w:rsidRPr="00732F77" w:rsidRDefault="00B826BD" w:rsidP="005B5B4D">
      <w:pPr>
        <w:ind w:firstLine="720"/>
        <w:jc w:val="center"/>
        <w:rPr>
          <w:sz w:val="28"/>
          <w:szCs w:val="28"/>
        </w:rPr>
      </w:pPr>
    </w:p>
    <w:p w:rsidR="00B826BD" w:rsidRPr="00732F77" w:rsidRDefault="00B826BD" w:rsidP="005B5B4D">
      <w:pPr>
        <w:ind w:firstLine="720"/>
        <w:jc w:val="both"/>
        <w:rPr>
          <w:sz w:val="28"/>
          <w:szCs w:val="28"/>
        </w:rPr>
      </w:pPr>
      <w:r w:rsidRPr="00732F77">
        <w:rPr>
          <w:sz w:val="28"/>
          <w:szCs w:val="28"/>
        </w:rPr>
        <w:t>Кроме того, ФС 90,75,45 не должен содержать неметаллических включений. Размер кусков 25-030 кг, но не более 45кг.</w:t>
      </w:r>
    </w:p>
    <w:p w:rsidR="00B826BD" w:rsidRPr="00732F77" w:rsidRDefault="00B826BD" w:rsidP="005B5B4D">
      <w:pPr>
        <w:ind w:firstLine="720"/>
        <w:jc w:val="both"/>
        <w:rPr>
          <w:sz w:val="28"/>
          <w:szCs w:val="28"/>
        </w:rPr>
      </w:pPr>
    </w:p>
    <w:p w:rsidR="00B826BD" w:rsidRPr="00732F77" w:rsidRDefault="00B826BD" w:rsidP="005B5B4D">
      <w:pPr>
        <w:ind w:left="2832" w:firstLine="708"/>
        <w:jc w:val="both"/>
        <w:rPr>
          <w:sz w:val="28"/>
          <w:szCs w:val="28"/>
          <w:u w:val="single"/>
        </w:rPr>
      </w:pPr>
      <w:r w:rsidRPr="00732F77">
        <w:rPr>
          <w:sz w:val="28"/>
          <w:szCs w:val="28"/>
          <w:u w:val="single"/>
        </w:rPr>
        <w:t>Сырье</w:t>
      </w:r>
    </w:p>
    <w:p w:rsidR="00B826BD" w:rsidRPr="00732F77" w:rsidRDefault="00B826BD" w:rsidP="005B5B4D">
      <w:pPr>
        <w:jc w:val="both"/>
        <w:rPr>
          <w:sz w:val="28"/>
          <w:szCs w:val="28"/>
        </w:rPr>
      </w:pPr>
      <w:r w:rsidRPr="00732F77">
        <w:rPr>
          <w:sz w:val="28"/>
          <w:szCs w:val="28"/>
        </w:rPr>
        <w:tab/>
        <w:t xml:space="preserve">По существующим требованиям к кварцитным материалам, содержание в них </w:t>
      </w:r>
      <w:r w:rsidRPr="00732F77">
        <w:rPr>
          <w:sz w:val="28"/>
          <w:szCs w:val="28"/>
          <w:lang w:val="en-US"/>
        </w:rPr>
        <w:t>SiO</w:t>
      </w:r>
      <w:r w:rsidRPr="00732F77">
        <w:rPr>
          <w:sz w:val="28"/>
          <w:szCs w:val="28"/>
          <w:vertAlign w:val="subscript"/>
        </w:rPr>
        <w:t>2</w:t>
      </w:r>
      <w:r w:rsidRPr="00732F77">
        <w:rPr>
          <w:sz w:val="28"/>
          <w:szCs w:val="28"/>
        </w:rPr>
        <w:t xml:space="preserve"> должно быть 96-99%, содержание шлакообразующих примесей минимально, содержание фосфора до 0,02%, влагопоглощение при хранении до 5%. Кроме того, они не должны давать мелочи при дроблении. В производстве используются природные кварциты, халцедон.</w:t>
      </w:r>
    </w:p>
    <w:p w:rsidR="00B826BD" w:rsidRPr="00732F77" w:rsidRDefault="00B826BD" w:rsidP="005B5B4D">
      <w:pPr>
        <w:jc w:val="both"/>
        <w:rPr>
          <w:sz w:val="28"/>
          <w:szCs w:val="28"/>
        </w:rPr>
      </w:pPr>
      <w:r w:rsidRPr="00732F77">
        <w:rPr>
          <w:sz w:val="28"/>
          <w:szCs w:val="28"/>
        </w:rPr>
        <w:tab/>
        <w:t>В качестве восстановителей применяют металлургический, пековый, нефтяной кокс, древесный и каменный уголь.</w:t>
      </w:r>
    </w:p>
    <w:p w:rsidR="00B826BD" w:rsidRPr="00732F77" w:rsidRDefault="00B826BD" w:rsidP="005B5B4D">
      <w:pPr>
        <w:jc w:val="both"/>
        <w:rPr>
          <w:sz w:val="28"/>
          <w:szCs w:val="28"/>
        </w:rPr>
      </w:pPr>
      <w:r w:rsidRPr="00732F77">
        <w:rPr>
          <w:sz w:val="28"/>
          <w:szCs w:val="28"/>
        </w:rPr>
        <w:tab/>
        <w:t>Восстановители должны обладать достаточной механической прочностью и реакционной способностью, низкой зольностью, иметь малое содержание летучих и высокое электросопротивление. Они должны быть доступны и дешевы. Древесный уголь удовлетворяет всем требованиям, кроме последнего, поэтому его применяют только для ФС 90 и чистого кремния. Нефтяной и пековый кокс применяют шире, наиболее часто применяется коксовый орешек. Возможность применения антрацита окончательно не доказана.</w:t>
      </w:r>
    </w:p>
    <w:p w:rsidR="00B826BD" w:rsidRPr="00732F77" w:rsidRDefault="00B826BD" w:rsidP="005B5B4D">
      <w:pPr>
        <w:jc w:val="both"/>
        <w:rPr>
          <w:sz w:val="28"/>
          <w:szCs w:val="28"/>
        </w:rPr>
      </w:pPr>
      <w:r w:rsidRPr="00732F77">
        <w:rPr>
          <w:sz w:val="28"/>
          <w:szCs w:val="28"/>
        </w:rPr>
        <w:tab/>
        <w:t>Очень перспективным может стать углекварцитовый кокс, который получают при коксовании смеси угля и кварцевого песка, что дает почти необходимую шихту. Главное преимущество в том, что этот кокс имеет высокое электросопротивление.</w:t>
      </w:r>
    </w:p>
    <w:p w:rsidR="00B826BD" w:rsidRPr="00732F77" w:rsidRDefault="00B826BD" w:rsidP="005B5B4D">
      <w:pPr>
        <w:jc w:val="both"/>
        <w:rPr>
          <w:sz w:val="28"/>
          <w:szCs w:val="28"/>
        </w:rPr>
      </w:pPr>
      <w:r w:rsidRPr="00732F77">
        <w:rPr>
          <w:sz w:val="28"/>
          <w:szCs w:val="28"/>
        </w:rPr>
        <w:tab/>
        <w:t xml:space="preserve">Важное значение имеет состав золы кокса, т.к. </w:t>
      </w:r>
      <w:r w:rsidRPr="00732F77">
        <w:rPr>
          <w:sz w:val="28"/>
          <w:szCs w:val="28"/>
          <w:lang w:val="en-US"/>
        </w:rPr>
        <w:t>Fe</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w:t>
      </w:r>
      <w:r w:rsidRPr="00732F77">
        <w:rPr>
          <w:sz w:val="28"/>
          <w:szCs w:val="28"/>
          <w:lang w:val="en-US"/>
        </w:rPr>
        <w:t>SiO</w:t>
      </w:r>
      <w:r w:rsidRPr="00732F77">
        <w:rPr>
          <w:sz w:val="28"/>
          <w:szCs w:val="28"/>
          <w:vertAlign w:val="subscript"/>
        </w:rPr>
        <w:t>2</w:t>
      </w:r>
      <w:r w:rsidRPr="00732F77">
        <w:rPr>
          <w:sz w:val="28"/>
          <w:szCs w:val="28"/>
        </w:rPr>
        <w:t xml:space="preserve"> не вредны, но </w:t>
      </w:r>
      <w:r w:rsidRPr="00732F77">
        <w:rPr>
          <w:sz w:val="28"/>
          <w:szCs w:val="28"/>
          <w:lang w:val="en-US"/>
        </w:rPr>
        <w:t>CaO</w:t>
      </w:r>
      <w:r w:rsidRPr="00732F77">
        <w:rPr>
          <w:sz w:val="28"/>
          <w:szCs w:val="28"/>
        </w:rPr>
        <w:t xml:space="preserve">, </w:t>
      </w:r>
      <w:r w:rsidRPr="00732F77">
        <w:rPr>
          <w:sz w:val="28"/>
          <w:szCs w:val="28"/>
          <w:lang w:val="en-US"/>
        </w:rPr>
        <w:t>MgO</w:t>
      </w:r>
      <w:r w:rsidRPr="00732F77">
        <w:rPr>
          <w:sz w:val="28"/>
          <w:szCs w:val="28"/>
        </w:rPr>
        <w:t xml:space="preserve">,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влияют отрицательно. </w:t>
      </w:r>
    </w:p>
    <w:p w:rsidR="00B826BD" w:rsidRPr="00732F77" w:rsidRDefault="00B826BD" w:rsidP="005B5B4D">
      <w:pPr>
        <w:ind w:left="2820" w:firstLine="720"/>
        <w:jc w:val="both"/>
        <w:rPr>
          <w:sz w:val="28"/>
          <w:szCs w:val="28"/>
          <w:u w:val="single"/>
        </w:rPr>
      </w:pPr>
    </w:p>
    <w:p w:rsidR="00B826BD" w:rsidRPr="00732F77" w:rsidRDefault="00B826BD" w:rsidP="005B5B4D">
      <w:pPr>
        <w:ind w:left="2820" w:firstLine="720"/>
        <w:jc w:val="both"/>
        <w:rPr>
          <w:sz w:val="28"/>
          <w:szCs w:val="28"/>
          <w:u w:val="single"/>
        </w:rPr>
      </w:pPr>
      <w:r w:rsidRPr="00732F77">
        <w:rPr>
          <w:sz w:val="28"/>
          <w:szCs w:val="28"/>
          <w:u w:val="single"/>
        </w:rPr>
        <w:t>Химизм процесса</w:t>
      </w:r>
    </w:p>
    <w:p w:rsidR="00B826BD" w:rsidRPr="00732F77" w:rsidRDefault="00B826BD" w:rsidP="005B5B4D">
      <w:pPr>
        <w:jc w:val="both"/>
        <w:rPr>
          <w:sz w:val="28"/>
          <w:szCs w:val="28"/>
          <w:u w:val="single"/>
        </w:rPr>
      </w:pPr>
    </w:p>
    <w:p w:rsidR="00B826BD" w:rsidRPr="00732F77" w:rsidRDefault="00B826BD" w:rsidP="005B5B4D">
      <w:pPr>
        <w:jc w:val="both"/>
        <w:rPr>
          <w:sz w:val="28"/>
          <w:szCs w:val="28"/>
        </w:rPr>
      </w:pPr>
      <w:r w:rsidRPr="00732F77">
        <w:rPr>
          <w:sz w:val="28"/>
          <w:szCs w:val="28"/>
        </w:rPr>
        <w:tab/>
        <w:t>Железо в печи начинает плавиться до достижения зоны реакции, насыщается углеродом и далее идут реакции:</w:t>
      </w:r>
    </w:p>
    <w:p w:rsidR="00B826BD" w:rsidRPr="00732F77" w:rsidRDefault="00B826BD" w:rsidP="005B5B4D">
      <w:pPr>
        <w:jc w:val="both"/>
        <w:rPr>
          <w:sz w:val="28"/>
          <w:szCs w:val="28"/>
          <w:lang w:val="en-US"/>
        </w:rPr>
      </w:pPr>
      <w:r w:rsidRPr="00732F77">
        <w:rPr>
          <w:sz w:val="28"/>
          <w:szCs w:val="28"/>
          <w:lang w:val="en-US"/>
        </w:rPr>
        <w:t>Fe + C→ Fe</w:t>
      </w:r>
      <w:r w:rsidRPr="00732F77">
        <w:rPr>
          <w:sz w:val="28"/>
          <w:szCs w:val="28"/>
          <w:vertAlign w:val="subscript"/>
          <w:lang w:val="en-US"/>
        </w:rPr>
        <w:t>3</w:t>
      </w:r>
      <w:r w:rsidRPr="00732F77">
        <w:rPr>
          <w:sz w:val="28"/>
          <w:szCs w:val="28"/>
          <w:lang w:val="en-US"/>
        </w:rPr>
        <w:t>C</w:t>
      </w:r>
    </w:p>
    <w:p w:rsidR="00B826BD" w:rsidRPr="00732F77" w:rsidRDefault="00B826BD" w:rsidP="005B5B4D">
      <w:pPr>
        <w:jc w:val="both"/>
        <w:rPr>
          <w:sz w:val="28"/>
          <w:szCs w:val="28"/>
          <w:lang w:val="en-US"/>
        </w:rPr>
      </w:pPr>
      <w:r w:rsidRPr="00732F77">
        <w:rPr>
          <w:sz w:val="28"/>
          <w:szCs w:val="28"/>
          <w:lang w:val="en-US"/>
        </w:rPr>
        <w:t>Fe</w:t>
      </w:r>
      <w:r w:rsidRPr="00732F77">
        <w:rPr>
          <w:sz w:val="28"/>
          <w:szCs w:val="28"/>
          <w:vertAlign w:val="subscript"/>
          <w:lang w:val="en-US"/>
        </w:rPr>
        <w:t>3</w:t>
      </w:r>
      <w:r w:rsidRPr="00732F77">
        <w:rPr>
          <w:sz w:val="28"/>
          <w:szCs w:val="28"/>
          <w:lang w:val="en-US"/>
        </w:rPr>
        <w:t>C + SiO</w:t>
      </w:r>
      <w:r w:rsidRPr="00732F77">
        <w:rPr>
          <w:sz w:val="28"/>
          <w:szCs w:val="28"/>
          <w:vertAlign w:val="subscript"/>
          <w:lang w:val="en-US"/>
        </w:rPr>
        <w:t>2</w:t>
      </w:r>
      <w:r w:rsidRPr="00732F77">
        <w:rPr>
          <w:sz w:val="28"/>
          <w:szCs w:val="28"/>
          <w:lang w:val="en-US"/>
        </w:rPr>
        <w:t xml:space="preserve">  → FeSi + 5 Fe + 2 CO</w:t>
      </w:r>
    </w:p>
    <w:p w:rsidR="00B826BD" w:rsidRPr="00732F77" w:rsidRDefault="00B826BD" w:rsidP="005B5B4D">
      <w:pPr>
        <w:jc w:val="both"/>
        <w:rPr>
          <w:sz w:val="28"/>
          <w:szCs w:val="28"/>
          <w:lang w:val="en-US"/>
        </w:rPr>
      </w:pPr>
      <w:r w:rsidRPr="00732F77">
        <w:rPr>
          <w:sz w:val="28"/>
          <w:szCs w:val="28"/>
          <w:lang w:val="en-US"/>
        </w:rPr>
        <w:t>SiO</w:t>
      </w:r>
      <w:r w:rsidRPr="00732F77">
        <w:rPr>
          <w:sz w:val="28"/>
          <w:szCs w:val="28"/>
          <w:vertAlign w:val="subscript"/>
          <w:lang w:val="en-US"/>
        </w:rPr>
        <w:t>2</w:t>
      </w:r>
      <w:r w:rsidRPr="00732F77">
        <w:rPr>
          <w:sz w:val="28"/>
          <w:szCs w:val="28"/>
          <w:lang w:val="en-US"/>
        </w:rPr>
        <w:t xml:space="preserve"> + 3C → SiC + 2CO</w:t>
      </w:r>
    </w:p>
    <w:p w:rsidR="00B826BD" w:rsidRPr="00732F77" w:rsidRDefault="00B826BD" w:rsidP="005B5B4D">
      <w:pPr>
        <w:jc w:val="both"/>
        <w:rPr>
          <w:sz w:val="28"/>
          <w:szCs w:val="28"/>
          <w:lang w:val="en-US"/>
        </w:rPr>
      </w:pPr>
      <w:r w:rsidRPr="00732F77">
        <w:rPr>
          <w:sz w:val="28"/>
          <w:szCs w:val="28"/>
          <w:lang w:val="en-US"/>
        </w:rPr>
        <w:t>SiC + Fe → FeSi + C</w:t>
      </w:r>
    </w:p>
    <w:p w:rsidR="00B826BD" w:rsidRPr="00732F77" w:rsidRDefault="00B826BD" w:rsidP="005B5B4D">
      <w:pPr>
        <w:jc w:val="both"/>
        <w:rPr>
          <w:sz w:val="28"/>
          <w:szCs w:val="28"/>
          <w:lang w:val="en-US"/>
        </w:rPr>
      </w:pPr>
      <w:r w:rsidRPr="00732F77">
        <w:rPr>
          <w:sz w:val="28"/>
          <w:szCs w:val="28"/>
          <w:lang w:val="en-US"/>
        </w:rPr>
        <w:t>SiO</w:t>
      </w:r>
      <w:r w:rsidRPr="00732F77">
        <w:rPr>
          <w:sz w:val="28"/>
          <w:szCs w:val="28"/>
          <w:vertAlign w:val="subscript"/>
          <w:lang w:val="en-US"/>
        </w:rPr>
        <w:t>2</w:t>
      </w:r>
      <w:r w:rsidRPr="00732F77">
        <w:rPr>
          <w:sz w:val="28"/>
          <w:szCs w:val="28"/>
          <w:lang w:val="en-US"/>
        </w:rPr>
        <w:t xml:space="preserve"> + C → SiO + CO</w:t>
      </w:r>
    </w:p>
    <w:p w:rsidR="00B826BD" w:rsidRPr="00732F77" w:rsidRDefault="00B826BD" w:rsidP="005B5B4D">
      <w:pPr>
        <w:jc w:val="both"/>
        <w:rPr>
          <w:sz w:val="28"/>
          <w:szCs w:val="28"/>
          <w:lang w:val="en-US"/>
        </w:rPr>
      </w:pPr>
      <w:r w:rsidRPr="00732F77">
        <w:rPr>
          <w:sz w:val="28"/>
          <w:szCs w:val="28"/>
          <w:lang w:val="en-US"/>
        </w:rPr>
        <w:lastRenderedPageBreak/>
        <w:t>SiO + Fe</w:t>
      </w:r>
      <w:r w:rsidRPr="00732F77">
        <w:rPr>
          <w:sz w:val="28"/>
          <w:szCs w:val="28"/>
          <w:vertAlign w:val="subscript"/>
          <w:lang w:val="en-US"/>
        </w:rPr>
        <w:t>3</w:t>
      </w:r>
      <w:r w:rsidRPr="00732F77">
        <w:rPr>
          <w:sz w:val="28"/>
          <w:szCs w:val="28"/>
          <w:lang w:val="en-US"/>
        </w:rPr>
        <w:t xml:space="preserve">C → FeSi + 2Fe + CO </w:t>
      </w:r>
    </w:p>
    <w:p w:rsidR="00B826BD" w:rsidRPr="00732F77" w:rsidRDefault="00B826BD" w:rsidP="005B5B4D">
      <w:pPr>
        <w:jc w:val="both"/>
        <w:rPr>
          <w:sz w:val="28"/>
          <w:szCs w:val="28"/>
          <w:lang w:val="en-US"/>
        </w:rPr>
      </w:pPr>
    </w:p>
    <w:p w:rsidR="00B826BD" w:rsidRPr="00732F77" w:rsidRDefault="00B826BD" w:rsidP="005B5B4D">
      <w:pPr>
        <w:jc w:val="both"/>
        <w:rPr>
          <w:sz w:val="28"/>
          <w:szCs w:val="28"/>
        </w:rPr>
      </w:pPr>
      <w:r w:rsidRPr="00732F77">
        <w:rPr>
          <w:sz w:val="28"/>
          <w:szCs w:val="28"/>
          <w:lang w:val="en-US"/>
        </w:rPr>
        <w:tab/>
      </w:r>
      <w:r w:rsidRPr="00732F77">
        <w:rPr>
          <w:sz w:val="28"/>
          <w:szCs w:val="28"/>
        </w:rPr>
        <w:t xml:space="preserve">В ферросилициевой печи обнаружен тигель из </w:t>
      </w:r>
      <w:r w:rsidRPr="00732F77">
        <w:rPr>
          <w:sz w:val="28"/>
          <w:szCs w:val="28"/>
          <w:lang w:val="en-US"/>
        </w:rPr>
        <w:t>SiC</w:t>
      </w:r>
      <w:r w:rsidRPr="00732F77">
        <w:rPr>
          <w:sz w:val="28"/>
          <w:szCs w:val="28"/>
        </w:rPr>
        <w:t>, т.е. в ней образуется карборундовая зона, вероятно аналогичная углеродистой зоне фосфорных печей.</w:t>
      </w:r>
    </w:p>
    <w:p w:rsidR="00B826BD" w:rsidRPr="00732F77" w:rsidRDefault="00B826BD" w:rsidP="005B5B4D">
      <w:pPr>
        <w:jc w:val="both"/>
        <w:rPr>
          <w:sz w:val="28"/>
          <w:szCs w:val="28"/>
        </w:rPr>
      </w:pPr>
      <w:r w:rsidRPr="00732F77">
        <w:rPr>
          <w:sz w:val="28"/>
          <w:szCs w:val="28"/>
        </w:rPr>
        <w:tab/>
        <w:t>С увеличением содержания кремния в сплаве требуется повышение температуры и приходится поднимать плотность тока в электродах.</w:t>
      </w:r>
    </w:p>
    <w:p w:rsidR="00B826BD" w:rsidRPr="00732F77" w:rsidRDefault="00B826BD" w:rsidP="005B5B4D">
      <w:pPr>
        <w:jc w:val="both"/>
        <w:rPr>
          <w:sz w:val="28"/>
          <w:szCs w:val="28"/>
          <w:vertAlign w:val="superscript"/>
        </w:rPr>
      </w:pPr>
      <w:r w:rsidRPr="00732F77">
        <w:rPr>
          <w:sz w:val="28"/>
          <w:szCs w:val="28"/>
        </w:rPr>
        <w:t>Так для ФС 45 требуется плотность тока 3,5 – 5 а/см</w:t>
      </w:r>
      <w:r w:rsidRPr="00732F77">
        <w:rPr>
          <w:sz w:val="28"/>
          <w:szCs w:val="28"/>
          <w:vertAlign w:val="superscript"/>
        </w:rPr>
        <w:t>2</w:t>
      </w:r>
    </w:p>
    <w:p w:rsidR="00B826BD" w:rsidRPr="00732F77" w:rsidRDefault="00B826BD" w:rsidP="005B5B4D">
      <w:pPr>
        <w:jc w:val="both"/>
        <w:rPr>
          <w:sz w:val="28"/>
          <w:szCs w:val="28"/>
        </w:rPr>
      </w:pPr>
      <w:r w:rsidRPr="00732F77">
        <w:rPr>
          <w:sz w:val="28"/>
          <w:szCs w:val="28"/>
        </w:rPr>
        <w:t xml:space="preserve">               ФС 75 - - - - - - - - - - - - - - - - - - - 5 – 7 - - - -</w:t>
      </w:r>
    </w:p>
    <w:p w:rsidR="00B826BD" w:rsidRPr="00732F77" w:rsidRDefault="00B826BD" w:rsidP="005B5B4D">
      <w:pPr>
        <w:jc w:val="both"/>
        <w:rPr>
          <w:sz w:val="28"/>
          <w:szCs w:val="28"/>
        </w:rPr>
      </w:pPr>
      <w:r w:rsidRPr="00732F77">
        <w:rPr>
          <w:sz w:val="28"/>
          <w:szCs w:val="28"/>
        </w:rPr>
        <w:t xml:space="preserve">               ФС 90 - - - - - - - - - - - - - - - - - - - 7 – 9 - - -</w:t>
      </w:r>
    </w:p>
    <w:p w:rsidR="00B826BD" w:rsidRPr="00732F77" w:rsidRDefault="00B826BD" w:rsidP="005B5B4D">
      <w:pPr>
        <w:jc w:val="both"/>
        <w:rPr>
          <w:sz w:val="28"/>
          <w:szCs w:val="28"/>
        </w:rPr>
      </w:pPr>
      <w:r w:rsidRPr="00732F77">
        <w:rPr>
          <w:sz w:val="28"/>
          <w:szCs w:val="28"/>
        </w:rPr>
        <w:t xml:space="preserve">Одновременно увеличиваются потери кремния, поскольку давление паров </w:t>
      </w:r>
      <w:r w:rsidRPr="00732F77">
        <w:rPr>
          <w:sz w:val="28"/>
          <w:szCs w:val="28"/>
          <w:lang w:val="en-US"/>
        </w:rPr>
        <w:t>SiO</w:t>
      </w:r>
      <w:r w:rsidRPr="00732F77">
        <w:rPr>
          <w:sz w:val="28"/>
          <w:szCs w:val="28"/>
          <w:vertAlign w:val="subscript"/>
        </w:rPr>
        <w:t>2</w:t>
      </w:r>
      <w:r w:rsidRPr="00732F77">
        <w:rPr>
          <w:sz w:val="28"/>
          <w:szCs w:val="28"/>
        </w:rPr>
        <w:t xml:space="preserve"> и </w:t>
      </w:r>
      <w:r w:rsidRPr="00732F77">
        <w:rPr>
          <w:sz w:val="28"/>
          <w:szCs w:val="28"/>
          <w:lang w:val="en-US"/>
        </w:rPr>
        <w:t>SiO</w:t>
      </w:r>
      <w:r w:rsidRPr="00732F77">
        <w:rPr>
          <w:sz w:val="28"/>
          <w:szCs w:val="28"/>
        </w:rPr>
        <w:t xml:space="preserve"> растет с температурой, </w:t>
      </w:r>
    </w:p>
    <w:p w:rsidR="00B826BD" w:rsidRPr="00732F77" w:rsidRDefault="00B826BD" w:rsidP="005B5B4D">
      <w:pPr>
        <w:jc w:val="both"/>
        <w:rPr>
          <w:sz w:val="28"/>
          <w:szCs w:val="28"/>
        </w:rPr>
      </w:pPr>
      <w:r w:rsidRPr="00732F77">
        <w:rPr>
          <w:sz w:val="28"/>
          <w:szCs w:val="28"/>
        </w:rPr>
        <w:t xml:space="preserve">так на ФС 45 потери </w:t>
      </w:r>
      <w:r w:rsidRPr="00732F77">
        <w:rPr>
          <w:sz w:val="28"/>
          <w:szCs w:val="28"/>
          <w:lang w:val="en-US"/>
        </w:rPr>
        <w:t>SiO</w:t>
      </w:r>
      <w:r w:rsidRPr="00732F77">
        <w:rPr>
          <w:sz w:val="28"/>
          <w:szCs w:val="28"/>
          <w:vertAlign w:val="subscript"/>
        </w:rPr>
        <w:t>2</w:t>
      </w:r>
      <w:r w:rsidRPr="00732F77">
        <w:rPr>
          <w:sz w:val="28"/>
          <w:szCs w:val="28"/>
        </w:rPr>
        <w:t xml:space="preserve"> составляют 2,6 кг/т,</w:t>
      </w:r>
    </w:p>
    <w:p w:rsidR="00B826BD" w:rsidRPr="00732F77" w:rsidRDefault="00B826BD" w:rsidP="005B5B4D">
      <w:pPr>
        <w:jc w:val="both"/>
        <w:rPr>
          <w:sz w:val="28"/>
          <w:szCs w:val="28"/>
        </w:rPr>
      </w:pPr>
      <w:r w:rsidRPr="00732F77">
        <w:rPr>
          <w:sz w:val="28"/>
          <w:szCs w:val="28"/>
        </w:rPr>
        <w:t xml:space="preserve">            ФС 75 - - - - - - - - - - - - - - - - - 2,75</w:t>
      </w:r>
    </w:p>
    <w:p w:rsidR="00B826BD" w:rsidRPr="00732F77" w:rsidRDefault="00B826BD" w:rsidP="005B5B4D">
      <w:pPr>
        <w:jc w:val="both"/>
        <w:rPr>
          <w:sz w:val="28"/>
          <w:szCs w:val="28"/>
        </w:rPr>
      </w:pPr>
      <w:r w:rsidRPr="00732F77">
        <w:rPr>
          <w:sz w:val="28"/>
          <w:szCs w:val="28"/>
        </w:rPr>
        <w:t xml:space="preserve">             ФС 90 - - - - - - - - - - - - - - - - - 2,9.</w:t>
      </w:r>
    </w:p>
    <w:p w:rsidR="00B826BD" w:rsidRPr="00732F77" w:rsidRDefault="00B826BD" w:rsidP="005B5B4D">
      <w:pPr>
        <w:ind w:firstLine="708"/>
        <w:jc w:val="both"/>
        <w:rPr>
          <w:sz w:val="28"/>
          <w:szCs w:val="28"/>
        </w:rPr>
      </w:pPr>
      <w:r w:rsidRPr="00732F77">
        <w:rPr>
          <w:sz w:val="28"/>
          <w:szCs w:val="28"/>
        </w:rPr>
        <w:t xml:space="preserve">Режим работы РТП ближе к дуговому, мощность печей до 30 МВА, </w:t>
      </w:r>
      <w:r w:rsidRPr="00732F77">
        <w:rPr>
          <w:sz w:val="28"/>
          <w:szCs w:val="28"/>
          <w:lang w:val="en-US"/>
        </w:rPr>
        <w:t>cos</w:t>
      </w:r>
      <w:r w:rsidRPr="00732F77">
        <w:rPr>
          <w:sz w:val="28"/>
          <w:szCs w:val="28"/>
        </w:rPr>
        <w:t xml:space="preserve">φ =0,84 – 0,9; η = 0,87 – 0,92; </w:t>
      </w:r>
      <w:r w:rsidRPr="00732F77">
        <w:rPr>
          <w:sz w:val="28"/>
          <w:szCs w:val="28"/>
          <w:lang w:val="en-US"/>
        </w:rPr>
        <w:t>U</w:t>
      </w:r>
      <w:r w:rsidRPr="00732F77">
        <w:rPr>
          <w:sz w:val="28"/>
          <w:szCs w:val="28"/>
        </w:rPr>
        <w:t xml:space="preserve"> = 130 – 200 В; </w:t>
      </w:r>
      <w:r w:rsidRPr="00732F77">
        <w:rPr>
          <w:sz w:val="28"/>
          <w:szCs w:val="28"/>
          <w:lang w:val="en-US"/>
        </w:rPr>
        <w:t>I</w:t>
      </w:r>
      <w:r w:rsidRPr="00732F77">
        <w:rPr>
          <w:sz w:val="28"/>
          <w:szCs w:val="28"/>
        </w:rPr>
        <w:t xml:space="preserve"> = 35 – 60 кА.</w:t>
      </w:r>
    </w:p>
    <w:p w:rsidR="00B826BD" w:rsidRPr="00732F77" w:rsidRDefault="00B826BD" w:rsidP="005B5B4D">
      <w:pPr>
        <w:ind w:firstLine="708"/>
        <w:jc w:val="both"/>
        <w:rPr>
          <w:sz w:val="28"/>
          <w:szCs w:val="28"/>
        </w:rPr>
      </w:pPr>
    </w:p>
    <w:p w:rsidR="00B826BD" w:rsidRPr="00732F77" w:rsidRDefault="00B826BD" w:rsidP="005B5B4D">
      <w:pPr>
        <w:ind w:firstLine="708"/>
        <w:jc w:val="both"/>
        <w:rPr>
          <w:sz w:val="28"/>
          <w:szCs w:val="28"/>
        </w:rPr>
      </w:pPr>
    </w:p>
    <w:p w:rsidR="00B826BD" w:rsidRPr="00583585" w:rsidRDefault="000758BC" w:rsidP="000758BC">
      <w:pPr>
        <w:jc w:val="both"/>
        <w:rPr>
          <w:b/>
          <w:sz w:val="28"/>
          <w:szCs w:val="28"/>
        </w:rPr>
      </w:pPr>
      <w:r w:rsidRPr="00583585">
        <w:rPr>
          <w:b/>
          <w:sz w:val="28"/>
          <w:szCs w:val="28"/>
          <w:lang w:val="kk-KZ"/>
        </w:rPr>
        <w:t>7</w:t>
      </w:r>
      <w:r w:rsidRPr="00583585">
        <w:rPr>
          <w:b/>
          <w:sz w:val="28"/>
          <w:szCs w:val="28"/>
        </w:rPr>
        <w:t>.</w:t>
      </w:r>
      <w:r w:rsidRPr="00583585">
        <w:rPr>
          <w:b/>
          <w:sz w:val="28"/>
          <w:szCs w:val="28"/>
          <w:lang w:val="kk-KZ"/>
        </w:rPr>
        <w:t>3</w:t>
      </w:r>
      <w:r w:rsidR="00B70D18" w:rsidRPr="00583585">
        <w:rPr>
          <w:b/>
          <w:sz w:val="28"/>
          <w:szCs w:val="28"/>
        </w:rPr>
        <w:t xml:space="preserve">. </w:t>
      </w:r>
      <w:r w:rsidR="00B70D18" w:rsidRPr="00583585">
        <w:rPr>
          <w:b/>
          <w:sz w:val="28"/>
          <w:szCs w:val="28"/>
          <w:lang w:val="kk-KZ"/>
        </w:rPr>
        <w:t>Ф</w:t>
      </w:r>
      <w:r w:rsidR="00B70D18" w:rsidRPr="00583585">
        <w:rPr>
          <w:b/>
          <w:sz w:val="28"/>
          <w:szCs w:val="28"/>
        </w:rPr>
        <w:t>еррохром</w:t>
      </w:r>
    </w:p>
    <w:p w:rsidR="00B826BD" w:rsidRPr="00732F77" w:rsidRDefault="00B826BD" w:rsidP="005B5B4D">
      <w:pPr>
        <w:ind w:left="2124" w:firstLine="708"/>
        <w:jc w:val="both"/>
        <w:rPr>
          <w:sz w:val="28"/>
          <w:szCs w:val="28"/>
        </w:rPr>
      </w:pPr>
    </w:p>
    <w:p w:rsidR="00B826BD" w:rsidRPr="00732F77" w:rsidRDefault="00B826BD" w:rsidP="005B5B4D">
      <w:pPr>
        <w:jc w:val="both"/>
        <w:rPr>
          <w:sz w:val="28"/>
          <w:szCs w:val="28"/>
        </w:rPr>
      </w:pPr>
      <w:r w:rsidRPr="00732F77">
        <w:rPr>
          <w:sz w:val="28"/>
          <w:szCs w:val="28"/>
        </w:rPr>
        <w:tab/>
        <w:t>Конечным продуктом переработки является безуглеродистый феррохром. Промежуточными стадиями являются производство углеродистого феррохрома и силикохрома.</w:t>
      </w:r>
    </w:p>
    <w:p w:rsidR="00B826BD" w:rsidRPr="00732F77" w:rsidRDefault="00B826BD" w:rsidP="005B5B4D">
      <w:pPr>
        <w:jc w:val="both"/>
        <w:rPr>
          <w:sz w:val="28"/>
          <w:szCs w:val="28"/>
        </w:rPr>
      </w:pPr>
      <w:r w:rsidRPr="00732F77">
        <w:rPr>
          <w:sz w:val="28"/>
          <w:szCs w:val="28"/>
        </w:rPr>
        <w:tab/>
        <w:t xml:space="preserve">Процесс ведут в открытых и закрытых электропечах мощностью 10-15 МВА при напряжении 140-190 В. Обычно применяют крупнокусковую руду или ее смесь с порошковой рудой (в соотношении 1:3), иногда вводят богатый шлак, получаемый при производстве среднеуглеродистого феррохрома безфлюсовым методом, содержащий 17-32% </w:t>
      </w:r>
      <w:r w:rsidRPr="00732F77">
        <w:rPr>
          <w:sz w:val="28"/>
          <w:szCs w:val="28"/>
          <w:lang w:val="en-US"/>
        </w:rPr>
        <w:t>Cr</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В качестве флюса используют кварцит или боксит.</w:t>
      </w:r>
    </w:p>
    <w:p w:rsidR="00B826BD" w:rsidRPr="00732F77" w:rsidRDefault="00B826BD" w:rsidP="005B5B4D">
      <w:pPr>
        <w:jc w:val="both"/>
        <w:rPr>
          <w:sz w:val="28"/>
          <w:szCs w:val="28"/>
        </w:rPr>
      </w:pPr>
      <w:r w:rsidRPr="00732F77">
        <w:rPr>
          <w:sz w:val="28"/>
          <w:szCs w:val="28"/>
        </w:rPr>
        <w:tab/>
        <w:t xml:space="preserve">Температура плавления феррохрома (65-70% </w:t>
      </w:r>
      <w:r w:rsidRPr="00732F77">
        <w:rPr>
          <w:sz w:val="28"/>
          <w:szCs w:val="28"/>
          <w:lang w:val="en-US"/>
        </w:rPr>
        <w:t>Cr</w:t>
      </w:r>
      <w:r w:rsidRPr="00732F77">
        <w:rPr>
          <w:sz w:val="28"/>
          <w:szCs w:val="28"/>
        </w:rPr>
        <w:t xml:space="preserve"> и 6-8%С) равна 1550</w:t>
      </w:r>
      <w:r w:rsidRPr="00732F77">
        <w:rPr>
          <w:sz w:val="28"/>
          <w:szCs w:val="28"/>
          <w:vertAlign w:val="superscript"/>
        </w:rPr>
        <w:t>о</w:t>
      </w:r>
      <w:r w:rsidRPr="00732F77">
        <w:rPr>
          <w:sz w:val="28"/>
          <w:szCs w:val="28"/>
        </w:rPr>
        <w:t>С, поэтому шлак должен иметь температуру плавления 1650</w:t>
      </w:r>
      <w:r w:rsidRPr="00732F77">
        <w:rPr>
          <w:sz w:val="28"/>
          <w:szCs w:val="28"/>
          <w:vertAlign w:val="superscript"/>
        </w:rPr>
        <w:t>о</w:t>
      </w:r>
      <w:r w:rsidRPr="00732F77">
        <w:rPr>
          <w:sz w:val="28"/>
          <w:szCs w:val="28"/>
        </w:rPr>
        <w:t xml:space="preserve">С. Оптимальный состав шлака: </w:t>
      </w:r>
      <w:r w:rsidRPr="00732F77">
        <w:rPr>
          <w:sz w:val="28"/>
          <w:szCs w:val="28"/>
          <w:lang w:val="en-US"/>
        </w:rPr>
        <w:t>SiO</w:t>
      </w:r>
      <w:r w:rsidRPr="00732F77">
        <w:rPr>
          <w:sz w:val="28"/>
          <w:szCs w:val="28"/>
          <w:vertAlign w:val="subscript"/>
        </w:rPr>
        <w:t>2</w:t>
      </w:r>
      <w:r w:rsidRPr="00732F77">
        <w:rPr>
          <w:sz w:val="28"/>
          <w:szCs w:val="28"/>
        </w:rPr>
        <w:t xml:space="preserve"> – 34-36%, </w:t>
      </w:r>
      <w:r w:rsidRPr="00732F77">
        <w:rPr>
          <w:sz w:val="28"/>
          <w:szCs w:val="28"/>
          <w:lang w:val="en-US"/>
        </w:rPr>
        <w:t>MgO</w:t>
      </w:r>
      <w:r w:rsidRPr="00732F77">
        <w:rPr>
          <w:sz w:val="28"/>
          <w:szCs w:val="28"/>
        </w:rPr>
        <w:t xml:space="preserve"> – 33-38%,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 20-25%, </w:t>
      </w:r>
      <w:r w:rsidRPr="00732F77">
        <w:rPr>
          <w:sz w:val="28"/>
          <w:szCs w:val="28"/>
          <w:lang w:val="en-US"/>
        </w:rPr>
        <w:t>Cr</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 3-6%.</w:t>
      </w:r>
    </w:p>
    <w:p w:rsidR="00B826BD" w:rsidRPr="00732F77" w:rsidRDefault="00B826BD" w:rsidP="005B5B4D">
      <w:pPr>
        <w:jc w:val="both"/>
        <w:rPr>
          <w:sz w:val="28"/>
          <w:szCs w:val="28"/>
        </w:rPr>
      </w:pPr>
      <w:r w:rsidRPr="00732F77">
        <w:rPr>
          <w:sz w:val="28"/>
          <w:szCs w:val="28"/>
        </w:rPr>
        <w:tab/>
        <w:t>Для передельного феррохрома шихта имеет следующий состав(кг):</w:t>
      </w:r>
    </w:p>
    <w:p w:rsidR="00B826BD" w:rsidRPr="00732F77" w:rsidRDefault="00B826BD" w:rsidP="005B5B4D">
      <w:pPr>
        <w:jc w:val="both"/>
        <w:rPr>
          <w:sz w:val="28"/>
          <w:szCs w:val="28"/>
        </w:rPr>
      </w:pPr>
      <w:r w:rsidRPr="00732F77">
        <w:rPr>
          <w:sz w:val="28"/>
          <w:szCs w:val="28"/>
        </w:rPr>
        <w:t>Хромовая руда                      - 900</w:t>
      </w:r>
    </w:p>
    <w:p w:rsidR="00B826BD" w:rsidRPr="00732F77" w:rsidRDefault="00B826BD" w:rsidP="005B5B4D">
      <w:pPr>
        <w:jc w:val="both"/>
        <w:rPr>
          <w:sz w:val="28"/>
          <w:szCs w:val="28"/>
        </w:rPr>
      </w:pPr>
      <w:r w:rsidRPr="00732F77">
        <w:rPr>
          <w:sz w:val="28"/>
          <w:szCs w:val="28"/>
        </w:rPr>
        <w:t>Кварцит                                  - 50-70</w:t>
      </w:r>
    </w:p>
    <w:p w:rsidR="00B826BD" w:rsidRPr="00732F77" w:rsidRDefault="00B826BD" w:rsidP="005B5B4D">
      <w:pPr>
        <w:jc w:val="both"/>
        <w:rPr>
          <w:sz w:val="28"/>
          <w:szCs w:val="28"/>
        </w:rPr>
      </w:pPr>
      <w:r w:rsidRPr="00732F77">
        <w:rPr>
          <w:sz w:val="28"/>
          <w:szCs w:val="28"/>
        </w:rPr>
        <w:t>Коксик                                    - 200</w:t>
      </w:r>
    </w:p>
    <w:p w:rsidR="00B826BD" w:rsidRPr="00732F77" w:rsidRDefault="00B826BD" w:rsidP="005B5B4D">
      <w:pPr>
        <w:jc w:val="both"/>
        <w:rPr>
          <w:sz w:val="28"/>
          <w:szCs w:val="28"/>
        </w:rPr>
      </w:pPr>
      <w:r w:rsidRPr="00732F77">
        <w:rPr>
          <w:sz w:val="28"/>
          <w:szCs w:val="28"/>
        </w:rPr>
        <w:t>Металлсодержащие отходы – 150</w:t>
      </w:r>
    </w:p>
    <w:p w:rsidR="00B826BD" w:rsidRPr="00732F77" w:rsidRDefault="00B826BD" w:rsidP="005B5B4D">
      <w:pPr>
        <w:jc w:val="both"/>
        <w:rPr>
          <w:sz w:val="28"/>
          <w:szCs w:val="28"/>
        </w:rPr>
      </w:pPr>
      <w:r w:rsidRPr="00732F77">
        <w:rPr>
          <w:sz w:val="28"/>
          <w:szCs w:val="28"/>
        </w:rPr>
        <w:tab/>
        <w:t>Плавка такого количества шихты требует 1450 кВтч электроэнергии.</w:t>
      </w:r>
    </w:p>
    <w:p w:rsidR="00B826BD" w:rsidRPr="00732F77" w:rsidRDefault="00B826BD" w:rsidP="005B5B4D">
      <w:pPr>
        <w:jc w:val="both"/>
        <w:rPr>
          <w:sz w:val="28"/>
          <w:szCs w:val="28"/>
        </w:rPr>
      </w:pPr>
      <w:r w:rsidRPr="00732F77">
        <w:rPr>
          <w:sz w:val="28"/>
          <w:szCs w:val="28"/>
        </w:rPr>
        <w:tab/>
        <w:t>При получении товарного углеродистого феррохрома в состав шихты вводят богатый шлак и расход энергии увеличивается до 1700 кВтч.</w:t>
      </w:r>
    </w:p>
    <w:p w:rsidR="00B826BD" w:rsidRPr="00732F77" w:rsidRDefault="00B826BD" w:rsidP="005B5B4D">
      <w:pPr>
        <w:jc w:val="both"/>
        <w:rPr>
          <w:sz w:val="28"/>
          <w:szCs w:val="28"/>
        </w:rPr>
      </w:pPr>
      <w:r w:rsidRPr="00732F77">
        <w:rPr>
          <w:sz w:val="28"/>
          <w:szCs w:val="28"/>
        </w:rPr>
        <w:tab/>
        <w:t>Сплав и шлак выпускают вместе, через одну летку, 3-4 раза в смену, в ковш, из которого расплав сливают в каскад изложниц.</w:t>
      </w:r>
    </w:p>
    <w:p w:rsidR="00B826BD" w:rsidRPr="00732F77" w:rsidRDefault="00020FE9" w:rsidP="005B5B4D">
      <w:pPr>
        <w:ind w:left="2820" w:hanging="2820"/>
        <w:jc w:val="center"/>
        <w:rPr>
          <w:sz w:val="28"/>
          <w:szCs w:val="28"/>
          <w:u w:val="single"/>
        </w:rPr>
      </w:pPr>
      <w:r w:rsidRPr="00020FE9">
        <w:rPr>
          <w:sz w:val="28"/>
          <w:szCs w:val="28"/>
        </w:rPr>
      </w:r>
      <w:r w:rsidRPr="00020FE9">
        <w:rPr>
          <w:sz w:val="28"/>
          <w:szCs w:val="28"/>
        </w:rPr>
        <w:pict>
          <v:group id="_x0000_s2076" style="width:440.4pt;height:394.6pt;mso-wrap-distance-left:0;mso-wrap-distance-right:0;mso-position-horizontal-relative:char;mso-position-vertical-relative:line" coordsize="8807,7891">
            <o:lock v:ext="edit" text="t"/>
            <v:rect id="_x0000_s2077" style="position:absolute;width:8807;height:7891;v-text-anchor:middle" filled="f" stroked="f">
              <v:stroke joinstyle="round"/>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s1139" o:spid="_x0000_s2078" type="#_x0000_t34" style="position:absolute;left:5372;top:6514;width:65;height:731;flip:x y" o:connectortype="elbow" strokeweight=".79mm"/>
            <v:shape id="_s1140" o:spid="_x0000_s2079" type="#_x0000_t34" style="position:absolute;left:4585;top:5398;width:68;height:735;flip:x y" o:connectortype="elbow" strokeweight=".79mm"/>
            <v:shape id="_s1141" o:spid="_x0000_s2080" type="#_x0000_t34" style="position:absolute;left:3533;top:4285;width:64;height:734;flip:x y" o:connectortype="elbow" strokeweight=".79mm"/>
            <v:shape id="_s1142" o:spid="_x0000_s2081" type="#_x0000_t34" style="position:absolute;left:3533;top:3171;width:594;height:362;flip:y" o:connectortype="elbow" strokeweight=".79mm"/>
            <v:shape id="_s1143" o:spid="_x0000_s2082" type="#_x0000_t34" style="position:absolute;left:2410;top:6514;width:66;height:731;flip:x y" o:connectortype="elbow" strokeweight=".79mm"/>
            <v:shape id="_s1144" o:spid="_x0000_s2083" type="#_x0000_t34" style="position:absolute;left:1621;top:5398;width:69;height:735;flip:x y" o:connectortype="elbow" strokeweight=".79mm"/>
            <v:shape id="_s1145" o:spid="_x0000_s2084" type="#_x0000_t34" style="position:absolute;left:568;top:4285;width:66;height:734;flip:x y" o:connectortype="elbow" strokeweight=".79mm"/>
            <v:shape id="_s1146" o:spid="_x0000_s2085" type="#_x0000_t34" style="position:absolute;left:569;top:3171;width:3554;height:362;flip:y" o:connectortype="elbow" strokeweight=".79mm"/>
            <v:shape id="_s1147" o:spid="_x0000_s2086" type="#_x0000_t34" style="position:absolute;left:4406;top:2056;width:2408;height:359;flip:x y" o:connectortype="elbow" strokeweight=".79mm"/>
            <v:shape id="_s1148" o:spid="_x0000_s2087" type="#_x0000_t34" style="position:absolute;left:4406;top:2056;width:3759;height:359;flip:x y" o:connectortype="elbow" strokeweight=".79mm"/>
            <v:shape id="_s1149" o:spid="_x0000_s2088" type="#_x0000_t34" style="position:absolute;left:4406;top:2056;width:1059;height:359;flip:x y" o:connectortype="elbow" strokeweight=".79mm"/>
            <v:shape id="_s1150" o:spid="_x0000_s2089" type="#_x0000_t34" style="position:absolute;left:4129;top:2056;width:276;height:359;flip:y" o:connectortype="elbow" strokeweight=".79mm"/>
            <v:group id="_x0000_s2090" style="position:absolute;left:3999;top:1315;width:807;height:736;mso-wrap-distance-left:0;mso-wrap-distance-right:0" coordorigin="3999,1315" coordsize="807,736">
              <o:lock v:ext="edit" text="t"/>
              <v:roundrect id="_s1151" o:spid="_x0000_s2091" style="position:absolute;left:3999;top:1315;width:807;height:736;v-text-anchor:middle" arcsize="10923f" fillcolor="#bbe0e3" strokeweight=".26mm">
                <v:fill color2="#441f1c"/>
                <v:stroke joinstyle="miter"/>
              </v:roundrect>
              <v:shape id="_x0000_s2092" type="#_x0000_t202" style="position:absolute;left:4030;top:1347;width:737;height:664;v-text-anchor:middle" filled="f" stroked="f">
                <v:stroke joinstyle="round"/>
                <v:textbox style="mso-rotate-with-shape:t" inset=".28mm,.14mm,.28mm,.14mm">
                  <w:txbxContent>
                    <w:p w:rsidR="00441E4C" w:rsidRPr="003F322E" w:rsidRDefault="00441E4C">
                      <w:pPr>
                        <w:jc w:val="center"/>
                        <w:rPr>
                          <w:b/>
                          <w:sz w:val="18"/>
                          <w:szCs w:val="18"/>
                        </w:rPr>
                      </w:pPr>
                      <w:r w:rsidRPr="003F322E">
                        <w:rPr>
                          <w:b/>
                          <w:sz w:val="18"/>
                          <w:szCs w:val="18"/>
                        </w:rPr>
                        <w:t>СЫРЬЕ</w:t>
                      </w:r>
                    </w:p>
                  </w:txbxContent>
                </v:textbox>
              </v:shape>
            </v:group>
            <v:group id="_x0000_s2093" style="position:absolute;left:3492;top:2429;width:1265;height:736;mso-wrap-distance-left:0;mso-wrap-distance-right:0" coordorigin="3492,2429" coordsize="1265,736">
              <o:lock v:ext="edit" text="t"/>
              <v:roundrect id="_s1152" o:spid="_x0000_s2094" style="position:absolute;left:3492;top:2429;width:1265;height:736;v-text-anchor:middle" arcsize="10923f" fillcolor="#bbe0e3" strokeweight=".26mm">
                <v:fill color2="#441f1c"/>
                <v:stroke joinstyle="miter"/>
              </v:roundrect>
              <v:shape id="_x0000_s2095" type="#_x0000_t202" style="position:absolute;left:3523;top:2461;width:1195;height:664;v-text-anchor:middle" filled="f" stroked="f">
                <v:stroke joinstyle="round"/>
                <v:textbox style="mso-rotate-with-shape:t" inset=".28mm,.14mm,.28mm,.14mm">
                  <w:txbxContent>
                    <w:p w:rsidR="00441E4C" w:rsidRDefault="00441E4C">
                      <w:pPr>
                        <w:jc w:val="center"/>
                      </w:pPr>
                      <w:r>
                        <w:t>Хромовая руда</w:t>
                      </w:r>
                    </w:p>
                  </w:txbxContent>
                </v:textbox>
              </v:shape>
            </v:group>
            <v:group id="_x0000_s2096" style="position:absolute;left:4842;top:2429;width:1265;height:736;mso-wrap-distance-left:0;mso-wrap-distance-right:0" coordorigin="4842,2429" coordsize="1265,736">
              <o:lock v:ext="edit" text="t"/>
              <v:roundrect id="_s1153" o:spid="_x0000_s2097" style="position:absolute;left:4842;top:2429;width:1265;height:736;v-text-anchor:middle" arcsize="10923f" fillcolor="#bbe0e3" strokeweight=".26mm">
                <v:fill color2="#441f1c"/>
                <v:stroke joinstyle="miter"/>
              </v:roundrect>
              <v:shape id="_x0000_s2098" type="#_x0000_t202" style="position:absolute;left:4873;top:2461;width:1195;height:664;v-text-anchor:middle" filled="f" stroked="f">
                <v:stroke joinstyle="round"/>
                <v:textbox style="mso-rotate-with-shape:t" inset=".28mm,.14mm,.28mm,.14mm">
                  <w:txbxContent>
                    <w:p w:rsidR="00441E4C" w:rsidRDefault="00441E4C">
                      <w:r>
                        <w:t>восстановитель</w:t>
                      </w:r>
                    </w:p>
                  </w:txbxContent>
                </v:textbox>
              </v:shape>
            </v:group>
            <v:group id="_x0000_s2099" style="position:absolute;left:7540;top:2429;width:1265;height:736;mso-wrap-distance-left:0;mso-wrap-distance-right:0" coordorigin="7540,2429" coordsize="1265,736">
              <o:lock v:ext="edit" text="t"/>
              <v:roundrect id="_s1154" o:spid="_x0000_s2100" style="position:absolute;left:7540;top:2429;width:1265;height:736;v-text-anchor:middle" arcsize="10923f" fillcolor="#bbe0e3" strokeweight=".26mm">
                <v:fill color2="#441f1c"/>
                <v:stroke joinstyle="miter"/>
              </v:roundrect>
              <v:shape id="_x0000_s2101" type="#_x0000_t202" style="position:absolute;left:7571;top:2461;width:1195;height:664;v-text-anchor:middle" filled="f" stroked="f">
                <v:stroke joinstyle="round"/>
                <v:textbox style="mso-rotate-with-shape:t" inset=".28mm,.14mm,.28mm,.14mm">
                  <w:txbxContent>
                    <w:p w:rsidR="00441E4C" w:rsidRDefault="00441E4C">
                      <w:pPr>
                        <w:jc w:val="center"/>
                      </w:pPr>
                      <w:r>
                        <w:t>Кварцит</w:t>
                      </w:r>
                    </w:p>
                  </w:txbxContent>
                </v:textbox>
              </v:shape>
            </v:group>
            <v:group id="_x0000_s2102" style="position:absolute;left:6191;top:2429;width:1265;height:736;mso-wrap-distance-left:0;mso-wrap-distance-right:0" coordorigin="6191,2429" coordsize="1265,736">
              <o:lock v:ext="edit" text="t"/>
              <v:roundrect id="_s1155" o:spid="_x0000_s2103" style="position:absolute;left:6191;top:2429;width:1265;height:736;v-text-anchor:middle" arcsize="10923f" fillcolor="#bbe0e3" strokeweight=".26mm">
                <v:fill color2="#441f1c"/>
                <v:stroke joinstyle="miter"/>
              </v:roundrect>
              <v:shape id="_x0000_s2104" type="#_x0000_t202" style="position:absolute;left:6222;top:2461;width:1195;height:664;v-text-anchor:middle" filled="f" stroked="f">
                <v:stroke joinstyle="round"/>
                <v:textbox style="mso-rotate-with-shape:t" inset=".28mm,.14mm,.28mm,.14mm">
                  <w:txbxContent>
                    <w:p w:rsidR="00441E4C" w:rsidRDefault="00441E4C">
                      <w:pPr>
                        <w:jc w:val="center"/>
                      </w:pPr>
                      <w:r>
                        <w:t>Известь</w:t>
                      </w:r>
                    </w:p>
                  </w:txbxContent>
                </v:textbox>
              </v:shape>
            </v:group>
            <v:group id="_x0000_s2105" style="position:absolute;top:3544;width:1135;height:735;mso-wrap-distance-left:0;mso-wrap-distance-right:0" coordorigin=",3544" coordsize="1135,735">
              <o:lock v:ext="edit" text="t"/>
              <v:roundrect id="_s1156" o:spid="_x0000_s2106" style="position:absolute;top:3544;width:1135;height:735;v-text-anchor:middle" arcsize="10923f" fillcolor="#bbe0e3" strokeweight=".26mm">
                <v:fill color2="#441f1c"/>
                <v:stroke joinstyle="miter"/>
              </v:roundrect>
              <v:shape id="_x0000_s2107" type="#_x0000_t202" style="position:absolute;left:32;top:3576;width:1065;height:663;v-text-anchor:middle" filled="f" stroked="f">
                <v:stroke joinstyle="round"/>
                <v:textbox style="mso-rotate-with-shape:t" inset=".37mm,.18mm,.37mm,.18mm">
                  <w:txbxContent>
                    <w:p w:rsidR="00441E4C" w:rsidRDefault="00441E4C">
                      <w:pPr>
                        <w:jc w:val="center"/>
                      </w:pPr>
                      <w:r>
                        <w:t>Электро</w:t>
                      </w:r>
                    </w:p>
                    <w:p w:rsidR="00441E4C" w:rsidRDefault="00441E4C">
                      <w:pPr>
                        <w:jc w:val="center"/>
                      </w:pPr>
                      <w:r>
                        <w:t>печь</w:t>
                      </w:r>
                    </w:p>
                  </w:txbxContent>
                </v:textbox>
              </v:shape>
            </v:group>
            <v:group id="_x0000_s2108" style="position:absolute;left:647;top:4657;width:1943;height:735;mso-wrap-distance-left:0;mso-wrap-distance-right:0" coordorigin="647,4657" coordsize="1943,735">
              <o:lock v:ext="edit" text="t"/>
              <v:roundrect id="_s1157" o:spid="_x0000_s2109" style="position:absolute;left:647;top:4657;width:1943;height:735;v-text-anchor:middle" arcsize="10923f" fillcolor="#bbe0e3" strokeweight=".26mm">
                <v:fill color2="#441f1c"/>
                <v:stroke joinstyle="miter"/>
              </v:roundrect>
              <v:shape id="_x0000_s2110" type="#_x0000_t202" style="position:absolute;left:678;top:4689;width:1873;height:663;v-text-anchor:middle" filled="f" stroked="f">
                <v:stroke joinstyle="round"/>
                <v:textbox style="mso-rotate-with-shape:t" inset=".37mm,.18mm,.37mm,.18mm">
                  <w:txbxContent>
                    <w:p w:rsidR="00441E4C" w:rsidRDefault="00441E4C">
                      <w:pPr>
                        <w:jc w:val="center"/>
                      </w:pPr>
                      <w:r>
                        <w:t>Углеродистый феррохром</w:t>
                      </w:r>
                    </w:p>
                  </w:txbxContent>
                </v:textbox>
              </v:shape>
            </v:group>
            <v:group id="_x0000_s2111" style="position:absolute;left:1700;top:5771;width:1413;height:738;mso-wrap-distance-left:0;mso-wrap-distance-right:0" coordorigin="1700,5771" coordsize="1413,738">
              <o:lock v:ext="edit" text="t"/>
              <v:roundrect id="_s1158" o:spid="_x0000_s2112" style="position:absolute;left:1700;top:5771;width:1413;height:738;v-text-anchor:middle" arcsize="10923f" fillcolor="#bbe0e3" strokeweight=".26mm">
                <v:fill color2="#441f1c"/>
                <v:stroke joinstyle="miter"/>
              </v:roundrect>
              <v:shape id="_x0000_s2113" type="#_x0000_t202" style="position:absolute;left:1731;top:5803;width:1343;height:666;v-text-anchor:middle" filled="f" stroked="f">
                <v:stroke joinstyle="round"/>
                <v:textbox style="mso-rotate-with-shape:t" inset=".42mm,.21mm,.42mm,.21mm">
                  <w:txbxContent>
                    <w:p w:rsidR="00441E4C" w:rsidRDefault="00441E4C">
                      <w:pPr>
                        <w:jc w:val="center"/>
                      </w:pPr>
                      <w:r>
                        <w:t>Конвертер</w:t>
                      </w:r>
                    </w:p>
                  </w:txbxContent>
                </v:textbox>
              </v:shape>
            </v:group>
            <v:group id="_x0000_s2114" style="position:absolute;left:2487;top:6886;width:2802;height:733;mso-wrap-distance-left:0;mso-wrap-distance-right:0" coordorigin="2487,6886" coordsize="2802,733">
              <o:lock v:ext="edit" text="t"/>
              <v:roundrect id="_s1159" o:spid="_x0000_s2115" style="position:absolute;left:2487;top:6886;width:2802;height:733;v-text-anchor:middle" arcsize="10923f" fillcolor="#bbe0e3" strokeweight=".26mm">
                <v:fill color2="#441f1c"/>
                <v:stroke joinstyle="miter"/>
              </v:roundrect>
              <v:shape id="_x0000_s2116" type="#_x0000_t202" style="position:absolute;left:2517;top:6918;width:2732;height:661;v-text-anchor:middle" filled="f" stroked="f">
                <v:stroke joinstyle="round"/>
                <v:textbox style="mso-rotate-with-shape:t" inset=".53mm,.26mm,.53mm,.26mm">
                  <w:txbxContent>
                    <w:p w:rsidR="00441E4C" w:rsidRDefault="00441E4C">
                      <w:pPr>
                        <w:jc w:val="center"/>
                      </w:pPr>
                      <w:r>
                        <w:t>Среднеуглеродистый феррохром</w:t>
                      </w:r>
                    </w:p>
                  </w:txbxContent>
                </v:textbox>
              </v:shape>
            </v:group>
            <v:group id="_x0000_s2117" style="position:absolute;left:2962;top:3544;width:1135;height:735;mso-wrap-distance-left:0;mso-wrap-distance-right:0" coordorigin="2962,3544" coordsize="1135,735">
              <o:lock v:ext="edit" text="t"/>
              <v:roundrect id="_s1160" o:spid="_x0000_s2118" style="position:absolute;left:2962;top:3544;width:1135;height:735;v-text-anchor:middle" arcsize="10923f" fillcolor="#bbe0e3" strokeweight=".26mm">
                <v:fill color2="#441f1c"/>
                <v:stroke joinstyle="miter"/>
              </v:roundrect>
              <v:shape id="_x0000_s2119" type="#_x0000_t202" style="position:absolute;left:2994;top:3576;width:1065;height:663;v-text-anchor:middle" filled="f" stroked="f">
                <v:stroke joinstyle="round"/>
                <v:textbox style="mso-rotate-with-shape:t" inset=".74mm,.37mm,.74mm,.37mm">
                  <w:txbxContent>
                    <w:p w:rsidR="00441E4C" w:rsidRDefault="00441E4C">
                      <w:pPr>
                        <w:jc w:val="center"/>
                      </w:pPr>
                      <w:r>
                        <w:t>Электро</w:t>
                      </w:r>
                    </w:p>
                    <w:p w:rsidR="00441E4C" w:rsidRDefault="00441E4C">
                      <w:pPr>
                        <w:jc w:val="center"/>
                      </w:pPr>
                      <w:r>
                        <w:t>печь</w:t>
                      </w:r>
                    </w:p>
                  </w:txbxContent>
                </v:textbox>
              </v:shape>
            </v:group>
            <v:group id="_x0000_s2120" style="position:absolute;left:3610;top:4657;width:1943;height:735;mso-wrap-distance-left:0;mso-wrap-distance-right:0" coordorigin="3610,4657" coordsize="1943,735">
              <o:lock v:ext="edit" text="t"/>
              <v:roundrect id="_s1161" o:spid="_x0000_s2121" style="position:absolute;left:3610;top:4657;width:1943;height:735;v-text-anchor:middle" arcsize="10923f" fillcolor="#bbe0e3" strokeweight=".26mm">
                <v:fill color2="#441f1c"/>
                <v:stroke joinstyle="miter"/>
              </v:roundrect>
              <v:shape id="_x0000_s2122" type="#_x0000_t202" style="position:absolute;left:3641;top:4689;width:1873;height:663;v-text-anchor:middle" filled="f" stroked="f">
                <v:stroke joinstyle="round"/>
                <v:textbox style="mso-rotate-with-shape:t" inset=".74mm,.37mm,.74mm,.37mm">
                  <w:txbxContent>
                    <w:p w:rsidR="00441E4C" w:rsidRDefault="00441E4C">
                      <w:pPr>
                        <w:jc w:val="center"/>
                      </w:pPr>
                      <w:r>
                        <w:t>Силикохром</w:t>
                      </w:r>
                    </w:p>
                  </w:txbxContent>
                </v:textbox>
              </v:shape>
            </v:group>
            <v:group id="_x0000_s2123" style="position:absolute;left:4662;top:5771;width:1413;height:738;mso-wrap-distance-left:0;mso-wrap-distance-right:0" coordorigin="4662,5771" coordsize="1413,738">
              <o:lock v:ext="edit" text="t"/>
              <v:roundrect id="_s1162" o:spid="_x0000_s2124" style="position:absolute;left:4662;top:5771;width:1413;height:738;v-text-anchor:middle" arcsize="10923f" fillcolor="#bbe0e3" strokeweight=".26mm">
                <v:fill color2="#441f1c"/>
                <v:stroke joinstyle="miter"/>
              </v:roundrect>
              <v:shape id="_x0000_s2125" type="#_x0000_t202" style="position:absolute;left:4693;top:5803;width:1343;height:666;v-text-anchor:middle" filled="f" stroked="f">
                <v:stroke joinstyle="round"/>
                <v:textbox style="mso-rotate-with-shape:t" inset=".74mm,.37mm,.74mm,.37mm">
                  <w:txbxContent>
                    <w:p w:rsidR="00441E4C" w:rsidRDefault="00441E4C">
                      <w:pPr>
                        <w:jc w:val="center"/>
                      </w:pPr>
                      <w:r>
                        <w:t>Рафинирование</w:t>
                      </w:r>
                    </w:p>
                  </w:txbxContent>
                </v:textbox>
              </v:shape>
            </v:group>
            <v:group id="_x0000_s2126" style="position:absolute;left:5450;top:6886;width:2802;height:733;mso-wrap-distance-left:0;mso-wrap-distance-right:0" coordorigin="5450,6886" coordsize="2802,733">
              <o:lock v:ext="edit" text="t"/>
              <v:roundrect id="_s1163" o:spid="_x0000_s2127" style="position:absolute;left:5450;top:6886;width:2802;height:733;v-text-anchor:middle" arcsize="10923f" fillcolor="#bbe0e3" strokeweight=".26mm">
                <v:fill color2="#441f1c"/>
                <v:stroke joinstyle="miter"/>
              </v:roundrect>
              <v:shape id="_x0000_s2128" type="#_x0000_t202" style="position:absolute;left:5480;top:6918;width:2732;height:661;v-text-anchor:middle" filled="f" stroked="f">
                <v:stroke joinstyle="round"/>
                <v:textbox style="mso-rotate-with-shape:t" inset=".76mm,.37mm,.76mm,.37mm">
                  <w:txbxContent>
                    <w:p w:rsidR="00441E4C" w:rsidRDefault="00441E4C">
                      <w:pPr>
                        <w:jc w:val="center"/>
                      </w:pPr>
                      <w:r>
                        <w:t>Безуглеродистый феррохром</w:t>
                      </w:r>
                    </w:p>
                  </w:txbxContent>
                </v:textbox>
              </v:shape>
            </v:group>
            <v:line id="_x0000_s2129" style="position:absolute;flip:x" from="4229,3222" to="5321,3378" strokeweight=".79mm">
              <v:stroke endarrow="block" joinstyle="miter"/>
            </v:line>
            <v:line id="_x0000_s2130" style="position:absolute;flip:x" from="4230,3222" to="6733,3378" strokeweight=".79mm">
              <v:stroke endarrow="block" joinstyle="miter"/>
            </v:line>
            <v:line id="_x0000_s2131" style="position:absolute;flip:x" from="4072,3222" to="8142,3378" strokeweight=".79mm">
              <v:stroke endarrow="block" joinstyle="miter"/>
            </v:line>
            <w10:wrap type="none"/>
            <w10:anchorlock/>
          </v:group>
        </w:pict>
      </w:r>
    </w:p>
    <w:p w:rsidR="00B826BD" w:rsidRPr="00732F77" w:rsidRDefault="00B826BD" w:rsidP="005B5B4D">
      <w:pPr>
        <w:ind w:left="2820" w:firstLine="720"/>
        <w:jc w:val="both"/>
        <w:rPr>
          <w:sz w:val="28"/>
          <w:szCs w:val="28"/>
          <w:u w:val="single"/>
        </w:rPr>
      </w:pPr>
    </w:p>
    <w:p w:rsidR="00B826BD" w:rsidRPr="00732F77" w:rsidRDefault="00B826BD" w:rsidP="005B5B4D">
      <w:pPr>
        <w:ind w:left="2820" w:hanging="2820"/>
        <w:jc w:val="both"/>
        <w:rPr>
          <w:sz w:val="28"/>
          <w:szCs w:val="28"/>
          <w:u w:val="single"/>
        </w:rPr>
      </w:pPr>
    </w:p>
    <w:p w:rsidR="00B826BD" w:rsidRPr="00752327" w:rsidRDefault="00B826BD" w:rsidP="005B5B4D">
      <w:pPr>
        <w:ind w:left="2820" w:hanging="2820"/>
        <w:jc w:val="both"/>
      </w:pPr>
      <w:r w:rsidRPr="00732F77">
        <w:rPr>
          <w:sz w:val="28"/>
          <w:szCs w:val="28"/>
        </w:rPr>
        <w:tab/>
      </w:r>
      <w:r w:rsidRPr="00752327">
        <w:t>Рис. 8.1. Производство силикохрома</w:t>
      </w:r>
    </w:p>
    <w:p w:rsidR="00B826BD" w:rsidRPr="00732F77" w:rsidRDefault="00B826BD" w:rsidP="005B5B4D">
      <w:pPr>
        <w:ind w:left="2820" w:hanging="2820"/>
        <w:jc w:val="both"/>
        <w:rPr>
          <w:sz w:val="28"/>
          <w:szCs w:val="28"/>
        </w:rPr>
      </w:pPr>
    </w:p>
    <w:p w:rsidR="00B826BD" w:rsidRPr="00732F77" w:rsidRDefault="00B826BD" w:rsidP="005B5B4D">
      <w:pPr>
        <w:jc w:val="both"/>
        <w:rPr>
          <w:sz w:val="28"/>
          <w:szCs w:val="28"/>
        </w:rPr>
      </w:pPr>
      <w:r w:rsidRPr="00732F77">
        <w:rPr>
          <w:sz w:val="28"/>
          <w:szCs w:val="28"/>
        </w:rPr>
        <w:tab/>
        <w:t>Силикохром обычно получают бесшлаковым непрерывным способом в печах мощностью 8,5 – 16,5 МВА.</w:t>
      </w:r>
    </w:p>
    <w:p w:rsidR="00B826BD" w:rsidRPr="00732F77" w:rsidRDefault="00B826BD" w:rsidP="005B5B4D">
      <w:pPr>
        <w:ind w:left="540" w:hanging="540"/>
        <w:jc w:val="both"/>
        <w:rPr>
          <w:sz w:val="28"/>
          <w:szCs w:val="28"/>
        </w:rPr>
      </w:pPr>
      <w:r w:rsidRPr="00732F77">
        <w:rPr>
          <w:sz w:val="28"/>
          <w:szCs w:val="28"/>
        </w:rPr>
        <w:tab/>
        <w:t>Шихта имеет следующий состав(кг):</w:t>
      </w:r>
    </w:p>
    <w:p w:rsidR="00B826BD" w:rsidRPr="00732F77" w:rsidRDefault="00B826BD" w:rsidP="005B5B4D">
      <w:pPr>
        <w:ind w:left="540" w:hanging="540"/>
        <w:jc w:val="both"/>
        <w:rPr>
          <w:sz w:val="28"/>
          <w:szCs w:val="28"/>
        </w:rPr>
      </w:pPr>
      <w:r w:rsidRPr="00732F77">
        <w:rPr>
          <w:sz w:val="28"/>
          <w:szCs w:val="28"/>
        </w:rPr>
        <w:t>Кварцит</w:t>
      </w:r>
      <w:r w:rsidRPr="00732F77">
        <w:rPr>
          <w:sz w:val="28"/>
          <w:szCs w:val="28"/>
        </w:rPr>
        <w:tab/>
      </w:r>
      <w:r w:rsidRPr="00732F77">
        <w:rPr>
          <w:sz w:val="28"/>
          <w:szCs w:val="28"/>
        </w:rPr>
        <w:tab/>
      </w:r>
      <w:r w:rsidRPr="00732F77">
        <w:rPr>
          <w:sz w:val="28"/>
          <w:szCs w:val="28"/>
        </w:rPr>
        <w:tab/>
      </w:r>
      <w:r w:rsidRPr="00732F77">
        <w:rPr>
          <w:sz w:val="28"/>
          <w:szCs w:val="28"/>
        </w:rPr>
        <w:tab/>
        <w:t>- 300</w:t>
      </w:r>
    </w:p>
    <w:p w:rsidR="00B826BD" w:rsidRPr="00732F77" w:rsidRDefault="00B826BD" w:rsidP="005B5B4D">
      <w:pPr>
        <w:ind w:left="540" w:hanging="540"/>
        <w:jc w:val="both"/>
        <w:rPr>
          <w:sz w:val="28"/>
          <w:szCs w:val="28"/>
        </w:rPr>
      </w:pPr>
      <w:r w:rsidRPr="00732F77">
        <w:rPr>
          <w:sz w:val="28"/>
          <w:szCs w:val="28"/>
        </w:rPr>
        <w:t>Коксик</w:t>
      </w:r>
      <w:r w:rsidRPr="00732F77">
        <w:rPr>
          <w:sz w:val="28"/>
          <w:szCs w:val="28"/>
        </w:rPr>
        <w:tab/>
      </w:r>
      <w:r w:rsidRPr="00732F77">
        <w:rPr>
          <w:sz w:val="28"/>
          <w:szCs w:val="28"/>
        </w:rPr>
        <w:tab/>
      </w:r>
      <w:r w:rsidRPr="00732F77">
        <w:rPr>
          <w:sz w:val="28"/>
          <w:szCs w:val="28"/>
        </w:rPr>
        <w:tab/>
      </w:r>
      <w:r w:rsidRPr="00732F77">
        <w:rPr>
          <w:sz w:val="28"/>
          <w:szCs w:val="28"/>
        </w:rPr>
        <w:tab/>
        <w:t>-130</w:t>
      </w:r>
    </w:p>
    <w:p w:rsidR="00B826BD" w:rsidRPr="00732F77" w:rsidRDefault="00B826BD" w:rsidP="005B5B4D">
      <w:pPr>
        <w:ind w:left="540" w:hanging="540"/>
        <w:jc w:val="both"/>
        <w:rPr>
          <w:sz w:val="28"/>
          <w:szCs w:val="28"/>
        </w:rPr>
      </w:pPr>
      <w:r w:rsidRPr="00732F77">
        <w:rPr>
          <w:sz w:val="28"/>
          <w:szCs w:val="28"/>
        </w:rPr>
        <w:t>Передельный феррохром      - 135-145</w:t>
      </w:r>
    </w:p>
    <w:p w:rsidR="00B826BD" w:rsidRPr="00732F77" w:rsidRDefault="00B826BD" w:rsidP="005B5B4D">
      <w:pPr>
        <w:ind w:left="540" w:hanging="540"/>
        <w:jc w:val="both"/>
        <w:rPr>
          <w:sz w:val="28"/>
          <w:szCs w:val="28"/>
        </w:rPr>
      </w:pPr>
      <w:r w:rsidRPr="00732F77">
        <w:rPr>
          <w:sz w:val="28"/>
          <w:szCs w:val="28"/>
        </w:rPr>
        <w:t>Железная стружка</w:t>
      </w:r>
      <w:r w:rsidRPr="00732F77">
        <w:rPr>
          <w:sz w:val="28"/>
          <w:szCs w:val="28"/>
        </w:rPr>
        <w:tab/>
        <w:t xml:space="preserve">         - 10-20.</w:t>
      </w:r>
    </w:p>
    <w:p w:rsidR="00B826BD" w:rsidRDefault="00B826BD" w:rsidP="005B5B4D">
      <w:pPr>
        <w:tabs>
          <w:tab w:val="left" w:pos="0"/>
        </w:tabs>
        <w:ind w:firstLine="540"/>
        <w:jc w:val="both"/>
        <w:rPr>
          <w:sz w:val="28"/>
          <w:szCs w:val="28"/>
          <w:lang w:val="kk-KZ"/>
        </w:rPr>
      </w:pPr>
      <w:r w:rsidRPr="00732F77">
        <w:rPr>
          <w:sz w:val="28"/>
          <w:szCs w:val="28"/>
        </w:rPr>
        <w:tab/>
        <w:t>Посадка электродов, как правило, глубокая, более 1,2 м. Выпуск сплава производится 4-5 раз в смену вместе со шлаком в ковш, при чем следят за полным сливом шлака. Карбид кремния, содержащийся в силикохроме,  всплывает, после выдержки ковша в течение 1,5 часов, сплав гранулируют. При бесшлаковом способе содержание С менее 0,02% достигается при содержании кремния 45%. При шлаковом методе качество силикохрома выше, С менее 0,02% уже при содержании кремния 45%, но выше энергетические затраты.</w:t>
      </w:r>
    </w:p>
    <w:p w:rsidR="00B70D18" w:rsidRPr="00B70D18" w:rsidRDefault="00B70D18" w:rsidP="005B5B4D">
      <w:pPr>
        <w:tabs>
          <w:tab w:val="left" w:pos="0"/>
        </w:tabs>
        <w:ind w:firstLine="540"/>
        <w:jc w:val="both"/>
        <w:rPr>
          <w:sz w:val="28"/>
          <w:szCs w:val="28"/>
          <w:lang w:val="kk-KZ"/>
        </w:rPr>
      </w:pPr>
    </w:p>
    <w:p w:rsidR="00B826BD" w:rsidRPr="00B70D18" w:rsidRDefault="000758BC" w:rsidP="003E7F98">
      <w:pPr>
        <w:tabs>
          <w:tab w:val="left" w:pos="0"/>
        </w:tabs>
        <w:jc w:val="both"/>
      </w:pPr>
      <w:r>
        <w:lastRenderedPageBreak/>
        <w:t xml:space="preserve"> Таблица </w:t>
      </w:r>
      <w:r>
        <w:rPr>
          <w:lang w:val="kk-KZ"/>
        </w:rPr>
        <w:t>7</w:t>
      </w:r>
      <w:r w:rsidR="00B826BD" w:rsidRPr="00B70D18">
        <w:t>.2</w:t>
      </w:r>
      <w:r w:rsidR="003E7F98">
        <w:rPr>
          <w:lang w:val="kk-KZ"/>
        </w:rPr>
        <w:t xml:space="preserve">. </w:t>
      </w:r>
      <w:r w:rsidR="00B826BD" w:rsidRPr="00B70D18">
        <w:t>Показатели производства силикохрома (расход на 1 т сплава, кг)</w:t>
      </w:r>
    </w:p>
    <w:tbl>
      <w:tblPr>
        <w:tblW w:w="0" w:type="auto"/>
        <w:tblInd w:w="108" w:type="dxa"/>
        <w:tblLayout w:type="fixed"/>
        <w:tblLook w:val="0000"/>
      </w:tblPr>
      <w:tblGrid>
        <w:gridCol w:w="4320"/>
        <w:gridCol w:w="2520"/>
        <w:gridCol w:w="2400"/>
      </w:tblGrid>
      <w:tr w:rsidR="00B826BD" w:rsidRPr="00B70D18">
        <w:trPr>
          <w:trHeight w:val="90"/>
        </w:trPr>
        <w:tc>
          <w:tcPr>
            <w:tcW w:w="4320" w:type="dxa"/>
            <w:tcBorders>
              <w:top w:val="single" w:sz="4" w:space="0" w:color="000000"/>
              <w:left w:val="single" w:sz="4" w:space="0" w:color="000000"/>
              <w:bottom w:val="single" w:sz="4" w:space="0" w:color="000000"/>
            </w:tcBorders>
          </w:tcPr>
          <w:p w:rsidR="00B826BD" w:rsidRPr="00B70D18" w:rsidRDefault="00B826BD" w:rsidP="005B5B4D">
            <w:pPr>
              <w:tabs>
                <w:tab w:val="left" w:pos="0"/>
              </w:tabs>
              <w:snapToGrid w:val="0"/>
              <w:jc w:val="both"/>
            </w:pPr>
          </w:p>
        </w:tc>
        <w:tc>
          <w:tcPr>
            <w:tcW w:w="2520" w:type="dxa"/>
            <w:tcBorders>
              <w:top w:val="single" w:sz="4" w:space="0" w:color="000000"/>
              <w:left w:val="single" w:sz="4" w:space="0" w:color="000000"/>
              <w:bottom w:val="single" w:sz="4" w:space="0" w:color="000000"/>
            </w:tcBorders>
          </w:tcPr>
          <w:p w:rsidR="00B826BD" w:rsidRPr="00B70D18" w:rsidRDefault="00B826BD" w:rsidP="005B5B4D">
            <w:pPr>
              <w:tabs>
                <w:tab w:val="left" w:pos="0"/>
              </w:tabs>
              <w:snapToGrid w:val="0"/>
              <w:jc w:val="both"/>
            </w:pPr>
            <w:r w:rsidRPr="00B70D18">
              <w:t>Шлаковый способ</w:t>
            </w:r>
          </w:p>
        </w:tc>
        <w:tc>
          <w:tcPr>
            <w:tcW w:w="2400"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tabs>
                <w:tab w:val="left" w:pos="0"/>
              </w:tabs>
              <w:snapToGrid w:val="0"/>
              <w:jc w:val="both"/>
            </w:pPr>
            <w:r w:rsidRPr="00B70D18">
              <w:t xml:space="preserve">Бесшлаковый </w:t>
            </w:r>
          </w:p>
        </w:tc>
      </w:tr>
      <w:tr w:rsidR="00B826BD" w:rsidRPr="00B70D18">
        <w:trPr>
          <w:trHeight w:val="90"/>
        </w:trPr>
        <w:tc>
          <w:tcPr>
            <w:tcW w:w="4320" w:type="dxa"/>
            <w:tcBorders>
              <w:left w:val="single" w:sz="4" w:space="0" w:color="000000"/>
              <w:bottom w:val="single" w:sz="4" w:space="0" w:color="000000"/>
            </w:tcBorders>
          </w:tcPr>
          <w:p w:rsidR="00B826BD" w:rsidRPr="00B70D18" w:rsidRDefault="00B826BD" w:rsidP="005B5B4D">
            <w:pPr>
              <w:tabs>
                <w:tab w:val="left" w:pos="0"/>
              </w:tabs>
              <w:snapToGrid w:val="0"/>
              <w:jc w:val="both"/>
            </w:pPr>
            <w:r w:rsidRPr="00B70D18">
              <w:t>кварцит</w:t>
            </w:r>
          </w:p>
        </w:tc>
        <w:tc>
          <w:tcPr>
            <w:tcW w:w="2520" w:type="dxa"/>
            <w:tcBorders>
              <w:left w:val="single" w:sz="4" w:space="0" w:color="000000"/>
              <w:bottom w:val="single" w:sz="4" w:space="0" w:color="000000"/>
            </w:tcBorders>
          </w:tcPr>
          <w:p w:rsidR="00B826BD" w:rsidRPr="00B70D18" w:rsidRDefault="00B826BD" w:rsidP="005B5B4D">
            <w:pPr>
              <w:tabs>
                <w:tab w:val="left" w:pos="0"/>
              </w:tabs>
              <w:snapToGrid w:val="0"/>
              <w:jc w:val="center"/>
            </w:pPr>
            <w:r w:rsidRPr="00B70D18">
              <w:t>1070</w:t>
            </w:r>
          </w:p>
        </w:tc>
        <w:tc>
          <w:tcPr>
            <w:tcW w:w="2400" w:type="dxa"/>
            <w:tcBorders>
              <w:left w:val="single" w:sz="4" w:space="0" w:color="000000"/>
              <w:bottom w:val="single" w:sz="4" w:space="0" w:color="000000"/>
              <w:right w:val="single" w:sz="4" w:space="0" w:color="000000"/>
            </w:tcBorders>
          </w:tcPr>
          <w:p w:rsidR="00B826BD" w:rsidRPr="00B70D18" w:rsidRDefault="00B826BD" w:rsidP="005B5B4D">
            <w:pPr>
              <w:tabs>
                <w:tab w:val="left" w:pos="0"/>
              </w:tabs>
              <w:snapToGrid w:val="0"/>
              <w:jc w:val="center"/>
            </w:pPr>
            <w:r w:rsidRPr="00B70D18">
              <w:t>1400</w:t>
            </w:r>
          </w:p>
        </w:tc>
      </w:tr>
      <w:tr w:rsidR="00B826BD" w:rsidRPr="00B70D18">
        <w:trPr>
          <w:trHeight w:val="90"/>
        </w:trPr>
        <w:tc>
          <w:tcPr>
            <w:tcW w:w="4320" w:type="dxa"/>
            <w:tcBorders>
              <w:left w:val="single" w:sz="4" w:space="0" w:color="000000"/>
              <w:bottom w:val="single" w:sz="4" w:space="0" w:color="000000"/>
            </w:tcBorders>
          </w:tcPr>
          <w:p w:rsidR="00B826BD" w:rsidRPr="00B70D18" w:rsidRDefault="00B826BD" w:rsidP="005B5B4D">
            <w:pPr>
              <w:tabs>
                <w:tab w:val="left" w:pos="0"/>
              </w:tabs>
              <w:snapToGrid w:val="0"/>
              <w:jc w:val="both"/>
            </w:pPr>
            <w:r w:rsidRPr="00B70D18">
              <w:t>Хромовая руда, 50%</w:t>
            </w:r>
          </w:p>
        </w:tc>
        <w:tc>
          <w:tcPr>
            <w:tcW w:w="2520" w:type="dxa"/>
            <w:tcBorders>
              <w:left w:val="single" w:sz="4" w:space="0" w:color="000000"/>
              <w:bottom w:val="single" w:sz="4" w:space="0" w:color="000000"/>
            </w:tcBorders>
          </w:tcPr>
          <w:p w:rsidR="00B826BD" w:rsidRPr="00B70D18" w:rsidRDefault="00B826BD" w:rsidP="005B5B4D">
            <w:pPr>
              <w:tabs>
                <w:tab w:val="left" w:pos="0"/>
              </w:tabs>
              <w:snapToGrid w:val="0"/>
              <w:jc w:val="center"/>
            </w:pPr>
            <w:r w:rsidRPr="00B70D18">
              <w:t>-</w:t>
            </w:r>
          </w:p>
        </w:tc>
        <w:tc>
          <w:tcPr>
            <w:tcW w:w="2400" w:type="dxa"/>
            <w:tcBorders>
              <w:left w:val="single" w:sz="4" w:space="0" w:color="000000"/>
              <w:bottom w:val="single" w:sz="4" w:space="0" w:color="000000"/>
              <w:right w:val="single" w:sz="4" w:space="0" w:color="000000"/>
            </w:tcBorders>
          </w:tcPr>
          <w:p w:rsidR="00B826BD" w:rsidRPr="00B70D18" w:rsidRDefault="00B826BD" w:rsidP="005B5B4D">
            <w:pPr>
              <w:tabs>
                <w:tab w:val="left" w:pos="0"/>
              </w:tabs>
              <w:snapToGrid w:val="0"/>
              <w:jc w:val="center"/>
            </w:pPr>
            <w:r w:rsidRPr="00B70D18">
              <w:t>1255</w:t>
            </w:r>
          </w:p>
        </w:tc>
      </w:tr>
      <w:tr w:rsidR="00B826BD" w:rsidRPr="00B70D18">
        <w:trPr>
          <w:trHeight w:val="90"/>
        </w:trPr>
        <w:tc>
          <w:tcPr>
            <w:tcW w:w="4320" w:type="dxa"/>
            <w:tcBorders>
              <w:left w:val="single" w:sz="4" w:space="0" w:color="000000"/>
              <w:bottom w:val="single" w:sz="4" w:space="0" w:color="000000"/>
            </w:tcBorders>
          </w:tcPr>
          <w:p w:rsidR="00B826BD" w:rsidRPr="00B70D18" w:rsidRDefault="00B826BD" w:rsidP="005B5B4D">
            <w:pPr>
              <w:tabs>
                <w:tab w:val="left" w:pos="0"/>
              </w:tabs>
              <w:snapToGrid w:val="0"/>
              <w:jc w:val="both"/>
            </w:pPr>
            <w:r w:rsidRPr="00B70D18">
              <w:t>Передельный феррохром</w:t>
            </w:r>
          </w:p>
        </w:tc>
        <w:tc>
          <w:tcPr>
            <w:tcW w:w="2520" w:type="dxa"/>
            <w:tcBorders>
              <w:left w:val="single" w:sz="4" w:space="0" w:color="000000"/>
              <w:bottom w:val="single" w:sz="4" w:space="0" w:color="000000"/>
            </w:tcBorders>
          </w:tcPr>
          <w:p w:rsidR="00B826BD" w:rsidRPr="00B70D18" w:rsidRDefault="00B826BD" w:rsidP="005B5B4D">
            <w:pPr>
              <w:tabs>
                <w:tab w:val="left" w:pos="0"/>
              </w:tabs>
              <w:snapToGrid w:val="0"/>
              <w:jc w:val="center"/>
            </w:pPr>
            <w:r w:rsidRPr="00B70D18">
              <w:t>540</w:t>
            </w:r>
          </w:p>
        </w:tc>
        <w:tc>
          <w:tcPr>
            <w:tcW w:w="2400" w:type="dxa"/>
            <w:tcBorders>
              <w:left w:val="single" w:sz="4" w:space="0" w:color="000000"/>
              <w:bottom w:val="single" w:sz="4" w:space="0" w:color="000000"/>
              <w:right w:val="single" w:sz="4" w:space="0" w:color="000000"/>
            </w:tcBorders>
          </w:tcPr>
          <w:p w:rsidR="00B826BD" w:rsidRPr="00B70D18" w:rsidRDefault="00B826BD" w:rsidP="005B5B4D">
            <w:pPr>
              <w:tabs>
                <w:tab w:val="left" w:pos="0"/>
              </w:tabs>
              <w:snapToGrid w:val="0"/>
              <w:jc w:val="center"/>
            </w:pPr>
            <w:r w:rsidRPr="00B70D18">
              <w:t>-</w:t>
            </w:r>
          </w:p>
        </w:tc>
      </w:tr>
      <w:tr w:rsidR="00B826BD" w:rsidRPr="00B70D18">
        <w:trPr>
          <w:trHeight w:val="90"/>
        </w:trPr>
        <w:tc>
          <w:tcPr>
            <w:tcW w:w="4320" w:type="dxa"/>
            <w:tcBorders>
              <w:left w:val="single" w:sz="4" w:space="0" w:color="000000"/>
              <w:bottom w:val="single" w:sz="4" w:space="0" w:color="000000"/>
            </w:tcBorders>
          </w:tcPr>
          <w:p w:rsidR="00B826BD" w:rsidRPr="00B70D18" w:rsidRDefault="00B826BD" w:rsidP="005B5B4D">
            <w:pPr>
              <w:tabs>
                <w:tab w:val="left" w:pos="0"/>
              </w:tabs>
              <w:snapToGrid w:val="0"/>
              <w:jc w:val="both"/>
            </w:pPr>
            <w:r w:rsidRPr="00B70D18">
              <w:t>кокс</w:t>
            </w:r>
          </w:p>
        </w:tc>
        <w:tc>
          <w:tcPr>
            <w:tcW w:w="2520" w:type="dxa"/>
            <w:tcBorders>
              <w:left w:val="single" w:sz="4" w:space="0" w:color="000000"/>
              <w:bottom w:val="single" w:sz="4" w:space="0" w:color="000000"/>
            </w:tcBorders>
          </w:tcPr>
          <w:p w:rsidR="00B826BD" w:rsidRPr="00B70D18" w:rsidRDefault="00B826BD" w:rsidP="005B5B4D">
            <w:pPr>
              <w:tabs>
                <w:tab w:val="left" w:pos="0"/>
              </w:tabs>
              <w:snapToGrid w:val="0"/>
              <w:jc w:val="center"/>
            </w:pPr>
            <w:r w:rsidRPr="00B70D18">
              <w:t>475</w:t>
            </w:r>
          </w:p>
        </w:tc>
        <w:tc>
          <w:tcPr>
            <w:tcW w:w="2400" w:type="dxa"/>
            <w:tcBorders>
              <w:left w:val="single" w:sz="4" w:space="0" w:color="000000"/>
              <w:bottom w:val="single" w:sz="4" w:space="0" w:color="000000"/>
              <w:right w:val="single" w:sz="4" w:space="0" w:color="000000"/>
            </w:tcBorders>
          </w:tcPr>
          <w:p w:rsidR="00B826BD" w:rsidRPr="00B70D18" w:rsidRDefault="00B826BD" w:rsidP="005B5B4D">
            <w:pPr>
              <w:tabs>
                <w:tab w:val="left" w:pos="0"/>
              </w:tabs>
              <w:snapToGrid w:val="0"/>
              <w:jc w:val="center"/>
            </w:pPr>
            <w:r w:rsidRPr="00B70D18">
              <w:t>753</w:t>
            </w:r>
          </w:p>
        </w:tc>
      </w:tr>
      <w:tr w:rsidR="00B826BD" w:rsidRPr="00B70D18">
        <w:trPr>
          <w:trHeight w:val="90"/>
        </w:trPr>
        <w:tc>
          <w:tcPr>
            <w:tcW w:w="4320" w:type="dxa"/>
            <w:tcBorders>
              <w:left w:val="single" w:sz="4" w:space="0" w:color="000000"/>
              <w:bottom w:val="single" w:sz="4" w:space="0" w:color="000000"/>
            </w:tcBorders>
          </w:tcPr>
          <w:p w:rsidR="00B826BD" w:rsidRPr="00B70D18" w:rsidRDefault="00B826BD" w:rsidP="005B5B4D">
            <w:pPr>
              <w:tabs>
                <w:tab w:val="left" w:pos="0"/>
              </w:tabs>
              <w:snapToGrid w:val="0"/>
              <w:jc w:val="both"/>
            </w:pPr>
            <w:r w:rsidRPr="00B70D18">
              <w:t>щепа</w:t>
            </w:r>
          </w:p>
        </w:tc>
        <w:tc>
          <w:tcPr>
            <w:tcW w:w="2520" w:type="dxa"/>
            <w:tcBorders>
              <w:left w:val="single" w:sz="4" w:space="0" w:color="000000"/>
              <w:bottom w:val="single" w:sz="4" w:space="0" w:color="000000"/>
            </w:tcBorders>
          </w:tcPr>
          <w:p w:rsidR="00B826BD" w:rsidRPr="00B70D18" w:rsidRDefault="00B826BD" w:rsidP="005B5B4D">
            <w:pPr>
              <w:tabs>
                <w:tab w:val="left" w:pos="0"/>
              </w:tabs>
              <w:snapToGrid w:val="0"/>
              <w:jc w:val="center"/>
            </w:pPr>
            <w:r w:rsidRPr="00B70D18">
              <w:t>-</w:t>
            </w:r>
          </w:p>
        </w:tc>
        <w:tc>
          <w:tcPr>
            <w:tcW w:w="2400" w:type="dxa"/>
            <w:tcBorders>
              <w:left w:val="single" w:sz="4" w:space="0" w:color="000000"/>
              <w:bottom w:val="single" w:sz="4" w:space="0" w:color="000000"/>
              <w:right w:val="single" w:sz="4" w:space="0" w:color="000000"/>
            </w:tcBorders>
          </w:tcPr>
          <w:p w:rsidR="00B826BD" w:rsidRPr="00B70D18" w:rsidRDefault="00B826BD" w:rsidP="005B5B4D">
            <w:pPr>
              <w:tabs>
                <w:tab w:val="left" w:pos="0"/>
              </w:tabs>
              <w:snapToGrid w:val="0"/>
              <w:jc w:val="center"/>
            </w:pPr>
            <w:r w:rsidRPr="00B70D18">
              <w:t>141</w:t>
            </w:r>
          </w:p>
        </w:tc>
      </w:tr>
      <w:tr w:rsidR="00B826BD" w:rsidRPr="00B70D18">
        <w:trPr>
          <w:trHeight w:val="90"/>
        </w:trPr>
        <w:tc>
          <w:tcPr>
            <w:tcW w:w="4320" w:type="dxa"/>
            <w:tcBorders>
              <w:left w:val="single" w:sz="4" w:space="0" w:color="000000"/>
              <w:bottom w:val="single" w:sz="4" w:space="0" w:color="000000"/>
            </w:tcBorders>
          </w:tcPr>
          <w:p w:rsidR="00B826BD" w:rsidRPr="00B70D18" w:rsidRDefault="00B826BD" w:rsidP="005B5B4D">
            <w:pPr>
              <w:tabs>
                <w:tab w:val="left" w:pos="0"/>
              </w:tabs>
              <w:snapToGrid w:val="0"/>
              <w:jc w:val="both"/>
            </w:pPr>
            <w:r w:rsidRPr="00B70D18">
              <w:t>Отходы графитации</w:t>
            </w:r>
          </w:p>
        </w:tc>
        <w:tc>
          <w:tcPr>
            <w:tcW w:w="2520" w:type="dxa"/>
            <w:tcBorders>
              <w:left w:val="single" w:sz="4" w:space="0" w:color="000000"/>
              <w:bottom w:val="single" w:sz="4" w:space="0" w:color="000000"/>
            </w:tcBorders>
          </w:tcPr>
          <w:p w:rsidR="00B826BD" w:rsidRPr="00B70D18" w:rsidRDefault="00B826BD" w:rsidP="005B5B4D">
            <w:pPr>
              <w:tabs>
                <w:tab w:val="left" w:pos="0"/>
              </w:tabs>
              <w:snapToGrid w:val="0"/>
              <w:jc w:val="center"/>
            </w:pPr>
            <w:r w:rsidRPr="00B70D18">
              <w:t>60</w:t>
            </w:r>
          </w:p>
        </w:tc>
        <w:tc>
          <w:tcPr>
            <w:tcW w:w="2400" w:type="dxa"/>
            <w:tcBorders>
              <w:left w:val="single" w:sz="4" w:space="0" w:color="000000"/>
              <w:bottom w:val="single" w:sz="4" w:space="0" w:color="000000"/>
              <w:right w:val="single" w:sz="4" w:space="0" w:color="000000"/>
            </w:tcBorders>
          </w:tcPr>
          <w:p w:rsidR="00B826BD" w:rsidRPr="00B70D18" w:rsidRDefault="00B826BD" w:rsidP="005B5B4D">
            <w:pPr>
              <w:tabs>
                <w:tab w:val="left" w:pos="0"/>
              </w:tabs>
              <w:snapToGrid w:val="0"/>
              <w:jc w:val="center"/>
            </w:pPr>
            <w:r w:rsidRPr="00B70D18">
              <w:t>-</w:t>
            </w:r>
          </w:p>
        </w:tc>
      </w:tr>
      <w:tr w:rsidR="00B826BD" w:rsidRPr="00B70D18">
        <w:trPr>
          <w:trHeight w:val="90"/>
        </w:trPr>
        <w:tc>
          <w:tcPr>
            <w:tcW w:w="4320" w:type="dxa"/>
            <w:tcBorders>
              <w:left w:val="single" w:sz="4" w:space="0" w:color="000000"/>
              <w:bottom w:val="single" w:sz="4" w:space="0" w:color="000000"/>
            </w:tcBorders>
          </w:tcPr>
          <w:p w:rsidR="00B826BD" w:rsidRPr="00B70D18" w:rsidRDefault="00B826BD" w:rsidP="005B5B4D">
            <w:pPr>
              <w:tabs>
                <w:tab w:val="left" w:pos="0"/>
              </w:tabs>
              <w:snapToGrid w:val="0"/>
              <w:jc w:val="both"/>
            </w:pPr>
            <w:r w:rsidRPr="00B70D18">
              <w:t>Извлечение хрома</w:t>
            </w:r>
          </w:p>
        </w:tc>
        <w:tc>
          <w:tcPr>
            <w:tcW w:w="2520" w:type="dxa"/>
            <w:tcBorders>
              <w:left w:val="single" w:sz="4" w:space="0" w:color="000000"/>
              <w:bottom w:val="single" w:sz="4" w:space="0" w:color="000000"/>
            </w:tcBorders>
          </w:tcPr>
          <w:p w:rsidR="00B826BD" w:rsidRPr="00B70D18" w:rsidRDefault="00B826BD" w:rsidP="005B5B4D">
            <w:pPr>
              <w:tabs>
                <w:tab w:val="left" w:pos="0"/>
              </w:tabs>
              <w:snapToGrid w:val="0"/>
              <w:jc w:val="center"/>
            </w:pPr>
            <w:r w:rsidRPr="00B70D18">
              <w:t>96,8</w:t>
            </w:r>
          </w:p>
        </w:tc>
        <w:tc>
          <w:tcPr>
            <w:tcW w:w="2400" w:type="dxa"/>
            <w:tcBorders>
              <w:left w:val="single" w:sz="4" w:space="0" w:color="000000"/>
              <w:bottom w:val="single" w:sz="4" w:space="0" w:color="000000"/>
              <w:right w:val="single" w:sz="4" w:space="0" w:color="000000"/>
            </w:tcBorders>
          </w:tcPr>
          <w:p w:rsidR="00B826BD" w:rsidRPr="00B70D18" w:rsidRDefault="00B826BD" w:rsidP="005B5B4D">
            <w:pPr>
              <w:tabs>
                <w:tab w:val="left" w:pos="0"/>
              </w:tabs>
              <w:snapToGrid w:val="0"/>
              <w:jc w:val="center"/>
            </w:pPr>
            <w:r w:rsidRPr="00B70D18">
              <w:t>88,0</w:t>
            </w:r>
          </w:p>
        </w:tc>
      </w:tr>
    </w:tbl>
    <w:p w:rsidR="00B826BD" w:rsidRPr="00732F77" w:rsidRDefault="00B826BD" w:rsidP="005B5B4D">
      <w:pPr>
        <w:tabs>
          <w:tab w:val="left" w:pos="0"/>
        </w:tabs>
        <w:ind w:firstLine="540"/>
        <w:jc w:val="both"/>
        <w:rPr>
          <w:sz w:val="28"/>
          <w:szCs w:val="28"/>
        </w:rPr>
      </w:pPr>
    </w:p>
    <w:p w:rsidR="00B826BD" w:rsidRPr="00732F77" w:rsidRDefault="00B826BD" w:rsidP="005B5B4D">
      <w:pPr>
        <w:tabs>
          <w:tab w:val="left" w:pos="0"/>
        </w:tabs>
        <w:ind w:firstLine="540"/>
        <w:jc w:val="both"/>
        <w:rPr>
          <w:sz w:val="28"/>
          <w:szCs w:val="28"/>
        </w:rPr>
      </w:pPr>
    </w:p>
    <w:p w:rsidR="00B826BD" w:rsidRPr="00583585" w:rsidRDefault="000758BC" w:rsidP="005B5B4D">
      <w:pPr>
        <w:tabs>
          <w:tab w:val="left" w:pos="0"/>
        </w:tabs>
        <w:ind w:firstLine="540"/>
        <w:jc w:val="both"/>
        <w:rPr>
          <w:b/>
          <w:sz w:val="28"/>
          <w:szCs w:val="28"/>
        </w:rPr>
      </w:pPr>
      <w:r>
        <w:rPr>
          <w:sz w:val="28"/>
          <w:szCs w:val="28"/>
        </w:rPr>
        <w:tab/>
      </w:r>
      <w:r w:rsidR="00B826BD" w:rsidRPr="00583585">
        <w:rPr>
          <w:b/>
          <w:sz w:val="28"/>
          <w:szCs w:val="28"/>
        </w:rPr>
        <w:t>8.4. Ферромарганец</w:t>
      </w:r>
    </w:p>
    <w:p w:rsidR="00B826BD" w:rsidRPr="00732F77" w:rsidRDefault="00B826BD" w:rsidP="005B5B4D">
      <w:pPr>
        <w:tabs>
          <w:tab w:val="left" w:pos="0"/>
        </w:tabs>
        <w:ind w:firstLine="540"/>
        <w:jc w:val="both"/>
        <w:rPr>
          <w:sz w:val="28"/>
          <w:szCs w:val="28"/>
        </w:rPr>
      </w:pPr>
    </w:p>
    <w:p w:rsidR="00B826BD" w:rsidRPr="00732F77" w:rsidRDefault="00B826BD" w:rsidP="005B5B4D">
      <w:pPr>
        <w:tabs>
          <w:tab w:val="left" w:pos="0"/>
        </w:tabs>
        <w:ind w:firstLine="540"/>
        <w:jc w:val="both"/>
        <w:rPr>
          <w:sz w:val="28"/>
          <w:szCs w:val="28"/>
        </w:rPr>
      </w:pPr>
      <w:r w:rsidRPr="00732F77">
        <w:rPr>
          <w:sz w:val="28"/>
          <w:szCs w:val="28"/>
        </w:rPr>
        <w:tab/>
        <w:t>Содержание марганца в земной коре относительно велико – около 0,1% и он занимает 12 место по распространению элементов, входя в состав большинства минералов. Однако, месторождения марганца распространены неравномерно и многие страны (США, Япония) импортируют марганцевые руды. Наиболее крупными экспортерами марганцевой руды являются ЮАР, Габон, Бразилия. На территории СНГ крупнейшие месторождения расположены в Казахстане близ Караганды. Дефицит марганцевого сырья и постоянный рост его стоимости заставляют искать новые месторождения и одним из них является дно океана. Количество марганцевых конкреций на дне Тихого океана составляет порядка 1,6*10</w:t>
      </w:r>
      <w:r w:rsidRPr="00732F77">
        <w:rPr>
          <w:sz w:val="28"/>
          <w:szCs w:val="28"/>
          <w:vertAlign w:val="superscript"/>
        </w:rPr>
        <w:t>12</w:t>
      </w:r>
      <w:r w:rsidRPr="00732F77">
        <w:rPr>
          <w:sz w:val="28"/>
          <w:szCs w:val="28"/>
        </w:rPr>
        <w:t>т, причем конкреции содержат еще и никель, медь и кобальт.</w:t>
      </w:r>
    </w:p>
    <w:p w:rsidR="00B826BD" w:rsidRDefault="00B826BD" w:rsidP="005B5B4D">
      <w:pPr>
        <w:tabs>
          <w:tab w:val="left" w:pos="0"/>
        </w:tabs>
        <w:ind w:firstLine="540"/>
        <w:jc w:val="both"/>
        <w:rPr>
          <w:sz w:val="28"/>
          <w:szCs w:val="28"/>
          <w:lang w:val="kk-KZ"/>
        </w:rPr>
      </w:pPr>
      <w:r w:rsidRPr="00732F77">
        <w:rPr>
          <w:sz w:val="28"/>
          <w:szCs w:val="28"/>
        </w:rPr>
        <w:t>Ферромарганец получают из агломерированной руды или из гранулированного концентрата в доменных и электрических печах.</w:t>
      </w:r>
    </w:p>
    <w:p w:rsidR="003E7F98" w:rsidRPr="003E7F98" w:rsidRDefault="003E7F98" w:rsidP="005B5B4D">
      <w:pPr>
        <w:tabs>
          <w:tab w:val="left" w:pos="0"/>
        </w:tabs>
        <w:ind w:firstLine="540"/>
        <w:jc w:val="both"/>
        <w:rPr>
          <w:sz w:val="28"/>
          <w:szCs w:val="28"/>
          <w:lang w:val="kk-KZ"/>
        </w:rPr>
      </w:pPr>
    </w:p>
    <w:p w:rsidR="00B826BD" w:rsidRDefault="000758BC" w:rsidP="003E7F98">
      <w:pPr>
        <w:tabs>
          <w:tab w:val="left" w:pos="0"/>
        </w:tabs>
        <w:jc w:val="both"/>
        <w:rPr>
          <w:sz w:val="28"/>
          <w:szCs w:val="28"/>
          <w:lang w:val="kk-KZ"/>
        </w:rPr>
      </w:pPr>
      <w:r>
        <w:rPr>
          <w:sz w:val="28"/>
          <w:szCs w:val="28"/>
        </w:rPr>
        <w:t xml:space="preserve">Таблица </w:t>
      </w:r>
      <w:r>
        <w:rPr>
          <w:sz w:val="28"/>
          <w:szCs w:val="28"/>
          <w:lang w:val="kk-KZ"/>
        </w:rPr>
        <w:t>7.</w:t>
      </w:r>
      <w:r w:rsidR="00B826BD" w:rsidRPr="00732F77">
        <w:rPr>
          <w:sz w:val="28"/>
          <w:szCs w:val="28"/>
        </w:rPr>
        <w:t>3</w:t>
      </w:r>
      <w:r w:rsidR="003E7F98">
        <w:rPr>
          <w:sz w:val="28"/>
          <w:szCs w:val="28"/>
          <w:lang w:val="kk-KZ"/>
        </w:rPr>
        <w:t xml:space="preserve">. </w:t>
      </w:r>
      <w:r w:rsidR="00B826BD" w:rsidRPr="00732F77">
        <w:rPr>
          <w:sz w:val="28"/>
          <w:szCs w:val="28"/>
        </w:rPr>
        <w:t>Состав электротермического ферромарганца</w:t>
      </w:r>
    </w:p>
    <w:p w:rsidR="003E7F98" w:rsidRPr="003E7F98" w:rsidRDefault="003E7F98" w:rsidP="003E7F98">
      <w:pPr>
        <w:tabs>
          <w:tab w:val="left" w:pos="0"/>
        </w:tabs>
        <w:jc w:val="both"/>
        <w:rPr>
          <w:sz w:val="28"/>
          <w:szCs w:val="28"/>
          <w:lang w:val="kk-KZ"/>
        </w:rPr>
      </w:pPr>
    </w:p>
    <w:tbl>
      <w:tblPr>
        <w:tblW w:w="0" w:type="auto"/>
        <w:jc w:val="center"/>
        <w:tblLayout w:type="fixed"/>
        <w:tblLook w:val="0000"/>
      </w:tblPr>
      <w:tblGrid>
        <w:gridCol w:w="1311"/>
        <w:gridCol w:w="1311"/>
        <w:gridCol w:w="1312"/>
        <w:gridCol w:w="1311"/>
        <w:gridCol w:w="1312"/>
        <w:gridCol w:w="1311"/>
        <w:gridCol w:w="1372"/>
      </w:tblGrid>
      <w:tr w:rsidR="00B826BD" w:rsidRPr="00732F77">
        <w:trPr>
          <w:trHeight w:val="78"/>
          <w:jc w:val="center"/>
        </w:trPr>
        <w:tc>
          <w:tcPr>
            <w:tcW w:w="1311" w:type="dxa"/>
            <w:tcBorders>
              <w:top w:val="single" w:sz="4" w:space="0" w:color="000000"/>
              <w:left w:val="single" w:sz="4" w:space="0" w:color="000000"/>
              <w:bottom w:val="single" w:sz="4" w:space="0" w:color="000000"/>
            </w:tcBorders>
          </w:tcPr>
          <w:p w:rsidR="00B826BD" w:rsidRPr="000758BC" w:rsidRDefault="00B826BD" w:rsidP="005B5B4D">
            <w:pPr>
              <w:tabs>
                <w:tab w:val="left" w:pos="0"/>
              </w:tabs>
              <w:snapToGrid w:val="0"/>
              <w:jc w:val="both"/>
            </w:pPr>
          </w:p>
        </w:tc>
        <w:tc>
          <w:tcPr>
            <w:tcW w:w="7929" w:type="dxa"/>
            <w:gridSpan w:val="6"/>
            <w:tcBorders>
              <w:top w:val="single" w:sz="4" w:space="0" w:color="000000"/>
              <w:left w:val="single" w:sz="4" w:space="0" w:color="000000"/>
              <w:bottom w:val="single" w:sz="4" w:space="0" w:color="000000"/>
              <w:right w:val="single" w:sz="4" w:space="0" w:color="000000"/>
            </w:tcBorders>
          </w:tcPr>
          <w:p w:rsidR="00B826BD" w:rsidRPr="000758BC" w:rsidRDefault="00B826BD" w:rsidP="005B5B4D">
            <w:pPr>
              <w:tabs>
                <w:tab w:val="left" w:pos="0"/>
              </w:tabs>
              <w:snapToGrid w:val="0"/>
              <w:jc w:val="center"/>
            </w:pPr>
            <w:r w:rsidRPr="000758BC">
              <w:t>Содержание элементов, масс.%</w:t>
            </w:r>
          </w:p>
        </w:tc>
      </w:tr>
      <w:tr w:rsidR="00B826BD" w:rsidRPr="00732F77">
        <w:trPr>
          <w:trHeight w:val="77"/>
          <w:jc w:val="center"/>
        </w:trPr>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марка</w:t>
            </w:r>
          </w:p>
        </w:tc>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rPr>
                <w:lang w:val="en-US"/>
              </w:rPr>
              <w:t>Mn</w:t>
            </w:r>
            <w:r w:rsidRPr="000758BC">
              <w:t>,не менее</w:t>
            </w:r>
          </w:p>
        </w:tc>
        <w:tc>
          <w:tcPr>
            <w:tcW w:w="1312"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С</w:t>
            </w:r>
          </w:p>
        </w:tc>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rPr>
                <w:lang w:val="en-US"/>
              </w:rPr>
            </w:pPr>
            <w:r w:rsidRPr="000758BC">
              <w:rPr>
                <w:lang w:val="en-US"/>
              </w:rPr>
              <w:t>Si</w:t>
            </w:r>
          </w:p>
        </w:tc>
        <w:tc>
          <w:tcPr>
            <w:tcW w:w="1312" w:type="dxa"/>
            <w:tcBorders>
              <w:left w:val="single" w:sz="4" w:space="0" w:color="000000"/>
              <w:bottom w:val="single" w:sz="4" w:space="0" w:color="000000"/>
            </w:tcBorders>
          </w:tcPr>
          <w:p w:rsidR="00B826BD" w:rsidRPr="000758BC" w:rsidRDefault="00B826BD" w:rsidP="005B5B4D">
            <w:pPr>
              <w:tabs>
                <w:tab w:val="left" w:pos="0"/>
              </w:tabs>
              <w:snapToGrid w:val="0"/>
              <w:jc w:val="center"/>
              <w:rPr>
                <w:lang w:val="en-US"/>
              </w:rPr>
            </w:pPr>
            <w:r w:rsidRPr="000758BC">
              <w:rPr>
                <w:lang w:val="en-US"/>
              </w:rPr>
              <w:t>P</w:t>
            </w:r>
          </w:p>
        </w:tc>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rPr>
                <w:lang w:val="en-US"/>
              </w:rPr>
            </w:pPr>
            <w:r w:rsidRPr="000758BC">
              <w:rPr>
                <w:lang w:val="en-US"/>
              </w:rPr>
              <w:t>S</w:t>
            </w:r>
          </w:p>
        </w:tc>
        <w:tc>
          <w:tcPr>
            <w:tcW w:w="1372" w:type="dxa"/>
            <w:tcBorders>
              <w:left w:val="single" w:sz="4" w:space="0" w:color="000000"/>
              <w:bottom w:val="single" w:sz="4" w:space="0" w:color="000000"/>
              <w:right w:val="single" w:sz="4" w:space="0" w:color="000000"/>
            </w:tcBorders>
          </w:tcPr>
          <w:p w:rsidR="00B826BD" w:rsidRPr="000758BC" w:rsidRDefault="00B826BD" w:rsidP="005B5B4D">
            <w:pPr>
              <w:tabs>
                <w:tab w:val="left" w:pos="0"/>
              </w:tabs>
              <w:snapToGrid w:val="0"/>
              <w:jc w:val="center"/>
            </w:pPr>
            <w:r w:rsidRPr="000758BC">
              <w:t>группа</w:t>
            </w:r>
          </w:p>
        </w:tc>
      </w:tr>
      <w:tr w:rsidR="00B826BD" w:rsidRPr="00732F77">
        <w:trPr>
          <w:trHeight w:val="77"/>
          <w:jc w:val="center"/>
        </w:trPr>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ФМн 78</w:t>
            </w:r>
          </w:p>
        </w:tc>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78</w:t>
            </w:r>
          </w:p>
        </w:tc>
        <w:tc>
          <w:tcPr>
            <w:tcW w:w="1312"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7,0</w:t>
            </w:r>
          </w:p>
        </w:tc>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2,0</w:t>
            </w:r>
          </w:p>
        </w:tc>
        <w:tc>
          <w:tcPr>
            <w:tcW w:w="1312"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0,05</w:t>
            </w:r>
          </w:p>
        </w:tc>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0,03</w:t>
            </w:r>
          </w:p>
        </w:tc>
        <w:tc>
          <w:tcPr>
            <w:tcW w:w="1372" w:type="dxa"/>
            <w:tcBorders>
              <w:left w:val="single" w:sz="4" w:space="0" w:color="000000"/>
              <w:bottom w:val="single" w:sz="4" w:space="0" w:color="000000"/>
              <w:right w:val="single" w:sz="4" w:space="0" w:color="000000"/>
            </w:tcBorders>
          </w:tcPr>
          <w:p w:rsidR="00B826BD" w:rsidRPr="000758BC" w:rsidRDefault="00B826BD" w:rsidP="005B5B4D">
            <w:pPr>
              <w:tabs>
                <w:tab w:val="left" w:pos="0"/>
              </w:tabs>
              <w:snapToGrid w:val="0"/>
              <w:jc w:val="center"/>
            </w:pPr>
            <w:r w:rsidRPr="000758BC">
              <w:t>Углерод.</w:t>
            </w:r>
          </w:p>
        </w:tc>
      </w:tr>
      <w:tr w:rsidR="00B826BD" w:rsidRPr="00732F77">
        <w:trPr>
          <w:trHeight w:val="77"/>
          <w:jc w:val="center"/>
        </w:trPr>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ФМн 75</w:t>
            </w:r>
          </w:p>
        </w:tc>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75</w:t>
            </w:r>
          </w:p>
        </w:tc>
        <w:tc>
          <w:tcPr>
            <w:tcW w:w="1312"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7,0</w:t>
            </w:r>
          </w:p>
        </w:tc>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1,0</w:t>
            </w:r>
          </w:p>
        </w:tc>
        <w:tc>
          <w:tcPr>
            <w:tcW w:w="1312"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0,45</w:t>
            </w:r>
          </w:p>
        </w:tc>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0,03</w:t>
            </w:r>
          </w:p>
        </w:tc>
        <w:tc>
          <w:tcPr>
            <w:tcW w:w="1372" w:type="dxa"/>
            <w:tcBorders>
              <w:left w:val="single" w:sz="4" w:space="0" w:color="000000"/>
              <w:bottom w:val="single" w:sz="4" w:space="0" w:color="000000"/>
              <w:right w:val="single" w:sz="4" w:space="0" w:color="000000"/>
            </w:tcBorders>
          </w:tcPr>
          <w:p w:rsidR="00B826BD" w:rsidRPr="000758BC" w:rsidRDefault="00B826BD" w:rsidP="005B5B4D">
            <w:pPr>
              <w:tabs>
                <w:tab w:val="left" w:pos="0"/>
              </w:tabs>
              <w:snapToGrid w:val="0"/>
              <w:jc w:val="center"/>
            </w:pPr>
            <w:r w:rsidRPr="000758BC">
              <w:t>«-«</w:t>
            </w:r>
          </w:p>
        </w:tc>
      </w:tr>
      <w:tr w:rsidR="00B826BD" w:rsidRPr="00732F77">
        <w:trPr>
          <w:trHeight w:val="77"/>
          <w:jc w:val="center"/>
        </w:trPr>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ФМн 0,5</w:t>
            </w:r>
          </w:p>
        </w:tc>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85</w:t>
            </w:r>
          </w:p>
        </w:tc>
        <w:tc>
          <w:tcPr>
            <w:tcW w:w="1312"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0,5</w:t>
            </w:r>
          </w:p>
        </w:tc>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2,0</w:t>
            </w:r>
          </w:p>
        </w:tc>
        <w:tc>
          <w:tcPr>
            <w:tcW w:w="1312"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0,3</w:t>
            </w:r>
          </w:p>
        </w:tc>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0,03</w:t>
            </w:r>
          </w:p>
        </w:tc>
        <w:tc>
          <w:tcPr>
            <w:tcW w:w="1372" w:type="dxa"/>
            <w:tcBorders>
              <w:left w:val="single" w:sz="4" w:space="0" w:color="000000"/>
              <w:bottom w:val="single" w:sz="4" w:space="0" w:color="000000"/>
              <w:right w:val="single" w:sz="4" w:space="0" w:color="000000"/>
            </w:tcBorders>
          </w:tcPr>
          <w:p w:rsidR="00B826BD" w:rsidRPr="000758BC" w:rsidRDefault="00B826BD" w:rsidP="005B5B4D">
            <w:pPr>
              <w:tabs>
                <w:tab w:val="left" w:pos="0"/>
              </w:tabs>
              <w:snapToGrid w:val="0"/>
              <w:jc w:val="center"/>
            </w:pPr>
            <w:r w:rsidRPr="000758BC">
              <w:t>М.угл.</w:t>
            </w:r>
          </w:p>
        </w:tc>
      </w:tr>
      <w:tr w:rsidR="00B826BD" w:rsidRPr="00732F77">
        <w:trPr>
          <w:trHeight w:val="77"/>
          <w:jc w:val="center"/>
        </w:trPr>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ФМн 1,0</w:t>
            </w:r>
          </w:p>
        </w:tc>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85</w:t>
            </w:r>
          </w:p>
        </w:tc>
        <w:tc>
          <w:tcPr>
            <w:tcW w:w="1312"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1,0</w:t>
            </w:r>
          </w:p>
        </w:tc>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1,5</w:t>
            </w:r>
          </w:p>
        </w:tc>
        <w:tc>
          <w:tcPr>
            <w:tcW w:w="1312"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0,1</w:t>
            </w:r>
          </w:p>
        </w:tc>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0,03</w:t>
            </w:r>
          </w:p>
        </w:tc>
        <w:tc>
          <w:tcPr>
            <w:tcW w:w="1372" w:type="dxa"/>
            <w:tcBorders>
              <w:left w:val="single" w:sz="4" w:space="0" w:color="000000"/>
              <w:bottom w:val="single" w:sz="4" w:space="0" w:color="000000"/>
              <w:right w:val="single" w:sz="4" w:space="0" w:color="000000"/>
            </w:tcBorders>
          </w:tcPr>
          <w:p w:rsidR="00B826BD" w:rsidRPr="000758BC" w:rsidRDefault="00B826BD" w:rsidP="005B5B4D">
            <w:pPr>
              <w:tabs>
                <w:tab w:val="left" w:pos="0"/>
              </w:tabs>
              <w:snapToGrid w:val="0"/>
              <w:jc w:val="center"/>
            </w:pPr>
            <w:r w:rsidRPr="000758BC">
              <w:t>Ср.угл.</w:t>
            </w:r>
          </w:p>
        </w:tc>
      </w:tr>
      <w:tr w:rsidR="00B826BD" w:rsidRPr="00732F77">
        <w:trPr>
          <w:trHeight w:val="77"/>
          <w:jc w:val="center"/>
        </w:trPr>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ФМн 1,5</w:t>
            </w:r>
          </w:p>
        </w:tc>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85</w:t>
            </w:r>
          </w:p>
        </w:tc>
        <w:tc>
          <w:tcPr>
            <w:tcW w:w="1312"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1,5</w:t>
            </w:r>
          </w:p>
        </w:tc>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2,5</w:t>
            </w:r>
          </w:p>
        </w:tc>
        <w:tc>
          <w:tcPr>
            <w:tcW w:w="1312"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0,3</w:t>
            </w:r>
          </w:p>
        </w:tc>
        <w:tc>
          <w:tcPr>
            <w:tcW w:w="1311" w:type="dxa"/>
            <w:tcBorders>
              <w:left w:val="single" w:sz="4" w:space="0" w:color="000000"/>
              <w:bottom w:val="single" w:sz="4" w:space="0" w:color="000000"/>
            </w:tcBorders>
          </w:tcPr>
          <w:p w:rsidR="00B826BD" w:rsidRPr="000758BC" w:rsidRDefault="00B826BD" w:rsidP="005B5B4D">
            <w:pPr>
              <w:tabs>
                <w:tab w:val="left" w:pos="0"/>
              </w:tabs>
              <w:snapToGrid w:val="0"/>
              <w:jc w:val="center"/>
            </w:pPr>
            <w:r w:rsidRPr="000758BC">
              <w:t>0,03</w:t>
            </w:r>
          </w:p>
        </w:tc>
        <w:tc>
          <w:tcPr>
            <w:tcW w:w="1372" w:type="dxa"/>
            <w:tcBorders>
              <w:left w:val="single" w:sz="4" w:space="0" w:color="000000"/>
              <w:bottom w:val="single" w:sz="4" w:space="0" w:color="000000"/>
              <w:right w:val="single" w:sz="4" w:space="0" w:color="000000"/>
            </w:tcBorders>
          </w:tcPr>
          <w:p w:rsidR="00B826BD" w:rsidRPr="000758BC" w:rsidRDefault="00B826BD" w:rsidP="005B5B4D">
            <w:pPr>
              <w:tabs>
                <w:tab w:val="left" w:pos="0"/>
              </w:tabs>
              <w:snapToGrid w:val="0"/>
              <w:jc w:val="center"/>
            </w:pPr>
            <w:r w:rsidRPr="000758BC">
              <w:t>Ср.угл.</w:t>
            </w:r>
          </w:p>
        </w:tc>
      </w:tr>
    </w:tbl>
    <w:p w:rsidR="00B826BD" w:rsidRPr="00732F77" w:rsidRDefault="00B826BD" w:rsidP="005B5B4D">
      <w:pPr>
        <w:tabs>
          <w:tab w:val="left" w:pos="0"/>
        </w:tabs>
        <w:ind w:firstLine="540"/>
        <w:jc w:val="both"/>
        <w:rPr>
          <w:sz w:val="28"/>
          <w:szCs w:val="28"/>
        </w:rPr>
      </w:pPr>
    </w:p>
    <w:p w:rsidR="00B826BD" w:rsidRPr="00732F77" w:rsidRDefault="00B826BD" w:rsidP="005B5B4D">
      <w:pPr>
        <w:tabs>
          <w:tab w:val="left" w:pos="0"/>
        </w:tabs>
        <w:ind w:firstLine="540"/>
        <w:jc w:val="both"/>
        <w:rPr>
          <w:sz w:val="28"/>
          <w:szCs w:val="28"/>
        </w:rPr>
      </w:pPr>
      <w:r w:rsidRPr="00732F77">
        <w:rPr>
          <w:sz w:val="28"/>
          <w:szCs w:val="28"/>
        </w:rPr>
        <w:t>По содержанию углерода ферромарганец разделяют на 3 группы: углеродистый (до 7% С), среднеуглеродистый (1-1,5% С) и малоуглеродистый (0,5 и менее % С). Малоуглеродистый и металлический марганец получают силикотермическим методом в РТП.</w:t>
      </w:r>
    </w:p>
    <w:p w:rsidR="00B826BD" w:rsidRPr="00732F77" w:rsidRDefault="00B826BD" w:rsidP="005B5B4D">
      <w:pPr>
        <w:tabs>
          <w:tab w:val="left" w:pos="0"/>
        </w:tabs>
        <w:ind w:firstLine="540"/>
        <w:jc w:val="both"/>
        <w:rPr>
          <w:sz w:val="28"/>
          <w:szCs w:val="28"/>
        </w:rPr>
      </w:pPr>
      <w:r w:rsidRPr="00732F77">
        <w:rPr>
          <w:sz w:val="28"/>
          <w:szCs w:val="28"/>
        </w:rPr>
        <w:t>Производятся также кремнистый марганец, с содержанием кремния до 7%, силикомарганец, с содержанием кремния 10-26%, различных марок – СМн10 – СМн26. Использование сырья, содержащего ванадий, позволяет получать ванадий содержащий ферромарганец.</w:t>
      </w:r>
    </w:p>
    <w:p w:rsidR="00B826BD" w:rsidRDefault="000758BC" w:rsidP="003E7F98">
      <w:pPr>
        <w:pStyle w:val="16"/>
        <w:ind w:left="720"/>
        <w:rPr>
          <w:rFonts w:ascii="Times New Roman" w:hAnsi="Times New Roman"/>
          <w:b/>
          <w:bCs/>
          <w:sz w:val="28"/>
          <w:szCs w:val="28"/>
          <w:lang w:val="kk-KZ"/>
        </w:rPr>
      </w:pPr>
      <w:r>
        <w:rPr>
          <w:rFonts w:ascii="Times New Roman" w:hAnsi="Times New Roman"/>
          <w:b/>
          <w:bCs/>
          <w:sz w:val="28"/>
          <w:szCs w:val="28"/>
          <w:lang w:val="kk-KZ"/>
        </w:rPr>
        <w:lastRenderedPageBreak/>
        <w:t>8</w:t>
      </w:r>
      <w:r w:rsidR="003E7F98">
        <w:rPr>
          <w:rFonts w:ascii="Times New Roman" w:hAnsi="Times New Roman"/>
          <w:b/>
          <w:bCs/>
          <w:sz w:val="28"/>
          <w:szCs w:val="28"/>
          <w:lang w:val="kk-KZ"/>
        </w:rPr>
        <w:t>-глава</w:t>
      </w:r>
      <w:r w:rsidR="00B826BD" w:rsidRPr="00732F77">
        <w:rPr>
          <w:rFonts w:ascii="Times New Roman" w:hAnsi="Times New Roman"/>
          <w:b/>
          <w:bCs/>
          <w:sz w:val="28"/>
          <w:szCs w:val="28"/>
        </w:rPr>
        <w:t xml:space="preserve">. </w:t>
      </w:r>
      <w:r w:rsidR="003E7F98" w:rsidRPr="00732F77">
        <w:rPr>
          <w:rFonts w:ascii="Times New Roman" w:hAnsi="Times New Roman"/>
          <w:b/>
          <w:bCs/>
          <w:sz w:val="28"/>
          <w:szCs w:val="28"/>
        </w:rPr>
        <w:t>АБРАЗИВНЫЕ МАТЕРИАЛЫ</w:t>
      </w:r>
    </w:p>
    <w:p w:rsidR="003E7F98" w:rsidRPr="003E7F98" w:rsidRDefault="003E7F98" w:rsidP="005B5B4D">
      <w:pPr>
        <w:pStyle w:val="16"/>
        <w:ind w:left="720"/>
        <w:jc w:val="center"/>
        <w:rPr>
          <w:rFonts w:ascii="Times New Roman" w:hAnsi="Times New Roman"/>
          <w:b/>
          <w:bCs/>
          <w:sz w:val="28"/>
          <w:szCs w:val="28"/>
          <w:lang w:val="kk-KZ"/>
        </w:rPr>
      </w:pPr>
    </w:p>
    <w:p w:rsidR="00B826BD" w:rsidRDefault="000758BC" w:rsidP="005B5B4D">
      <w:pPr>
        <w:pStyle w:val="16"/>
        <w:ind w:left="720"/>
        <w:jc w:val="both"/>
        <w:rPr>
          <w:rFonts w:ascii="Times New Roman" w:hAnsi="Times New Roman"/>
          <w:sz w:val="28"/>
          <w:szCs w:val="28"/>
          <w:lang w:val="kk-KZ"/>
        </w:rPr>
      </w:pPr>
      <w:r>
        <w:rPr>
          <w:rFonts w:ascii="Times New Roman" w:hAnsi="Times New Roman"/>
          <w:sz w:val="28"/>
          <w:szCs w:val="28"/>
          <w:lang w:val="kk-KZ"/>
        </w:rPr>
        <w:t>8</w:t>
      </w:r>
      <w:r w:rsidR="00B826BD" w:rsidRPr="00732F77">
        <w:rPr>
          <w:rFonts w:ascii="Times New Roman" w:hAnsi="Times New Roman"/>
          <w:sz w:val="28"/>
          <w:szCs w:val="28"/>
        </w:rPr>
        <w:t>.1 Общие сведения</w:t>
      </w:r>
    </w:p>
    <w:p w:rsidR="003E7F98" w:rsidRPr="003E7F98" w:rsidRDefault="003E7F98" w:rsidP="005B5B4D">
      <w:pPr>
        <w:pStyle w:val="16"/>
        <w:ind w:left="720"/>
        <w:jc w:val="both"/>
        <w:rPr>
          <w:rFonts w:ascii="Times New Roman" w:hAnsi="Times New Roman"/>
          <w:sz w:val="28"/>
          <w:szCs w:val="28"/>
          <w:lang w:val="kk-KZ"/>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Абразивными материалами называются вещества искусственного и природного происхождения, обладающие высокой твердостью, прочностью и износостойкостью, частицы которых пригодны для обработки других материалов «царапанием» или «истиранием».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Основная область применения этих материалов - абразивная обработка. В настоящее время абразивной обработке подвергаются на той или иной стадии все применяемые в технике как металлические, так и неметаллические материалы. Особенно широкое применение получила обработка черных и цветных металлов и сплавов на их основе. Основными потребителями абразивной продукции являются предприятия легкого и тяжелого машиностроения, судостроения, самолетостроения.</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Из абразивных материалов изготавливают порошки различной крупности, которые используются для обработки либо в свободном виде, либо в связанном состоянии в виде абразивного инструмента.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Абразивным инструментом называют инструмент, состоящий из большого числа однородных по размеру зерен абразивного материала, скрепленных между собой связующими веществами (связками). Они изготавливаются в виде твердых тел правильной формы. Чаще всего это абразивные круги и бруски. Абразивный инструмент используют для обдирного и точного шлифования, полировки, для заточки и резки металлов и минералов.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Качество и производительность абразивной обработки во многом зависит от состава и структуры абразивного материала, которые, в свою очередь, определяются способом его производства. Абразивные материалы должны обладать высокой твердостью (по крайней мере, втрое превышающей твердость обрабатываемого материала), высокотемпературной прочностью и в тоже время некоторой хрупкостью, а также химической инертностью по отношению к обрабатываемому материалу и к той среде, в которой осуществляется обработка. Такой комплекс требований обусловливает существование различных видов абразивных материалов, каждый из которых целесообразно применять в том или ином случае.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Абразивные материалы бывают природного происхождения и искусственные, получаемые в п</w:t>
      </w:r>
      <w:r w:rsidR="007C5921">
        <w:rPr>
          <w:rFonts w:ascii="Times New Roman" w:hAnsi="Times New Roman"/>
          <w:sz w:val="28"/>
          <w:szCs w:val="28"/>
        </w:rPr>
        <w:t xml:space="preserve">ромышленных масштабах (рисунок </w:t>
      </w:r>
      <w:r w:rsidR="007C5921">
        <w:rPr>
          <w:rFonts w:ascii="Times New Roman" w:hAnsi="Times New Roman"/>
          <w:sz w:val="28"/>
          <w:szCs w:val="28"/>
          <w:lang w:val="kk-KZ"/>
        </w:rPr>
        <w:t>8</w:t>
      </w:r>
      <w:r w:rsidRPr="00732F77">
        <w:rPr>
          <w:rFonts w:ascii="Times New Roman" w:hAnsi="Times New Roman"/>
          <w:sz w:val="28"/>
          <w:szCs w:val="28"/>
        </w:rPr>
        <w:t xml:space="preserve">.1). </w:t>
      </w:r>
    </w:p>
    <w:p w:rsidR="00B826BD" w:rsidRDefault="00B826BD" w:rsidP="005B5B4D">
      <w:pPr>
        <w:pStyle w:val="16"/>
        <w:ind w:firstLine="600"/>
        <w:jc w:val="both"/>
        <w:rPr>
          <w:rFonts w:ascii="Times New Roman" w:hAnsi="Times New Roman"/>
          <w:sz w:val="28"/>
          <w:szCs w:val="28"/>
          <w:lang w:val="kk-KZ"/>
        </w:rPr>
      </w:pPr>
      <w:r w:rsidRPr="00732F77">
        <w:rPr>
          <w:rFonts w:ascii="Times New Roman" w:hAnsi="Times New Roman"/>
          <w:sz w:val="28"/>
          <w:szCs w:val="28"/>
        </w:rPr>
        <w:t xml:space="preserve">В настоящее время в подавляющем большинстве случаев используются искусственные абразивные материалы. Производством искусственных абразивных материалов и инструментов из них занимается абразивная промышленность, основы которой были заложены в конце 19 века. </w:t>
      </w:r>
    </w:p>
    <w:p w:rsidR="003E7F98" w:rsidRPr="003E7F98" w:rsidRDefault="003E7F98" w:rsidP="005B5B4D">
      <w:pPr>
        <w:pStyle w:val="16"/>
        <w:ind w:firstLine="600"/>
        <w:jc w:val="both"/>
        <w:rPr>
          <w:rFonts w:ascii="Times New Roman" w:hAnsi="Times New Roman"/>
          <w:sz w:val="28"/>
          <w:szCs w:val="28"/>
          <w:lang w:val="kk-KZ"/>
        </w:rPr>
      </w:pPr>
    </w:p>
    <w:p w:rsidR="00B70D18" w:rsidRDefault="00B70D18" w:rsidP="005B5B4D">
      <w:pPr>
        <w:pStyle w:val="16"/>
        <w:jc w:val="center"/>
        <w:rPr>
          <w:rFonts w:ascii="Times New Roman" w:hAnsi="Times New Roman"/>
          <w:sz w:val="28"/>
          <w:szCs w:val="28"/>
          <w:lang w:val="kk-KZ"/>
        </w:rPr>
      </w:pPr>
    </w:p>
    <w:p w:rsidR="00B826BD" w:rsidRPr="00732F77" w:rsidRDefault="00020FE9" w:rsidP="005B5B4D">
      <w:pPr>
        <w:pStyle w:val="16"/>
        <w:jc w:val="center"/>
        <w:rPr>
          <w:rFonts w:ascii="Times New Roman" w:hAnsi="Times New Roman"/>
          <w:sz w:val="28"/>
          <w:szCs w:val="28"/>
        </w:rPr>
      </w:pPr>
      <w:r>
        <w:rPr>
          <w:rFonts w:ascii="Times New Roman" w:hAnsi="Times New Roman"/>
          <w:sz w:val="28"/>
          <w:szCs w:val="28"/>
        </w:rPr>
        <w:lastRenderedPageBreak/>
        <w:pict>
          <v:group id="_x0000_s2272" style="position:absolute;left:0;text-align:left;margin-left:-7.35pt;margin-top:2.15pt;width:445.8pt;height:440.65pt;z-index:251673600;mso-wrap-distance-left:0;mso-wrap-distance-right:0" coordorigin="-147,43" coordsize="8915,8812">
            <o:lock v:ext="edit" text="t"/>
            <v:shape id="_x0000_s2273" type="#_x0000_t202" style="position:absolute;left:3756;top:43;width:1777;height:590;v-text-anchor:middle" strokeweight=".26mm">
              <v:fill color2="black"/>
              <v:textbox style="mso-rotate-with-shape:t">
                <w:txbxContent>
                  <w:p w:rsidR="00441E4C" w:rsidRDefault="00441E4C">
                    <w:pPr>
                      <w:jc w:val="center"/>
                      <w:rPr>
                        <w:sz w:val="20"/>
                        <w:szCs w:val="20"/>
                      </w:rPr>
                    </w:pPr>
                    <w:r>
                      <w:rPr>
                        <w:sz w:val="20"/>
                        <w:szCs w:val="20"/>
                      </w:rPr>
                      <w:t>Абразивные материалы</w:t>
                    </w:r>
                  </w:p>
                </w:txbxContent>
              </v:textbox>
            </v:shape>
            <v:line id="_x0000_s2274" style="position:absolute" from="4652,642" to="4652,933" strokeweight=".26mm">
              <v:stroke joinstyle="miter"/>
            </v:line>
            <v:line id="_x0000_s2275" style="position:absolute;flip:x" from="632,942" to="6648,942" strokeweight=".26mm">
              <v:stroke joinstyle="miter"/>
            </v:line>
            <v:line id="_x0000_s2276" style="position:absolute" from="636,942" to="636,1383" strokeweight=".26mm">
              <v:stroke joinstyle="miter"/>
            </v:line>
            <v:line id="_x0000_s2277" style="position:absolute" from="6660,942" to="6660,1383" strokeweight=".26mm">
              <v:stroke joinstyle="miter"/>
            </v:line>
            <v:shape id="_x0000_s2278" type="#_x0000_t202" style="position:absolute;left:-147;top:1387;width:1665;height:441;v-text-anchor:middle" strokeweight=".26mm">
              <v:fill color2="black"/>
              <v:textbox style="mso-rotate-with-shape:t">
                <w:txbxContent>
                  <w:p w:rsidR="00441E4C" w:rsidRDefault="00441E4C">
                    <w:pPr>
                      <w:jc w:val="center"/>
                      <w:rPr>
                        <w:sz w:val="20"/>
                        <w:szCs w:val="20"/>
                      </w:rPr>
                    </w:pPr>
                    <w:r>
                      <w:rPr>
                        <w:sz w:val="20"/>
                        <w:szCs w:val="20"/>
                      </w:rPr>
                      <w:t>Природные</w:t>
                    </w:r>
                  </w:p>
                </w:txbxContent>
              </v:textbox>
            </v:shape>
            <v:shape id="_x0000_s2279" type="#_x0000_t202" style="position:absolute;left:5652;top:1387;width:1888;height:441;v-text-anchor:middle" strokeweight=".26mm">
              <v:fill color2="black"/>
              <v:textbox style="mso-rotate-with-shape:t">
                <w:txbxContent>
                  <w:p w:rsidR="00441E4C" w:rsidRDefault="00441E4C">
                    <w:pPr>
                      <w:jc w:val="center"/>
                      <w:rPr>
                        <w:sz w:val="20"/>
                        <w:szCs w:val="20"/>
                      </w:rPr>
                    </w:pPr>
                    <w:r>
                      <w:rPr>
                        <w:sz w:val="20"/>
                        <w:szCs w:val="20"/>
                      </w:rPr>
                      <w:t>Искусственные</w:t>
                    </w:r>
                  </w:p>
                </w:txbxContent>
              </v:textbox>
            </v:shape>
            <v:line id="_x0000_s2280" style="position:absolute" from="636,1838" to="636,5567" strokeweight=".26mm">
              <v:stroke joinstyle="miter"/>
            </v:line>
            <v:line id="_x0000_s2281" style="position:absolute" from="636,4230" to="1075,4230" strokeweight=".26mm">
              <v:stroke joinstyle="miter"/>
            </v:line>
            <v:shape id="_x0000_s2282" type="#_x0000_t202" style="position:absolute;left:1079;top:3181;width:1219;height:590;v-text-anchor:middle" strokeweight=".26mm">
              <v:fill color2="black"/>
              <v:textbox style="mso-rotate-with-shape:t">
                <w:txbxContent>
                  <w:p w:rsidR="00441E4C" w:rsidRDefault="00441E4C">
                    <w:pPr>
                      <w:jc w:val="center"/>
                      <w:rPr>
                        <w:sz w:val="20"/>
                        <w:szCs w:val="20"/>
                      </w:rPr>
                    </w:pPr>
                    <w:r>
                      <w:rPr>
                        <w:sz w:val="20"/>
                        <w:szCs w:val="20"/>
                      </w:rPr>
                      <w:t xml:space="preserve">Корунд </w:t>
                    </w:r>
                  </w:p>
                  <w:p w:rsidR="00441E4C" w:rsidRDefault="00441E4C">
                    <w:pPr>
                      <w:jc w:val="center"/>
                      <w:rPr>
                        <w:sz w:val="20"/>
                        <w:szCs w:val="20"/>
                      </w:rPr>
                    </w:pPr>
                    <w:r>
                      <w:rPr>
                        <w:sz w:val="20"/>
                        <w:szCs w:val="20"/>
                      </w:rPr>
                      <w:t>(</w:t>
                    </w:r>
                    <w:r>
                      <w:rPr>
                        <w:rFonts w:ascii="Symbol" w:hAnsi="Symbol"/>
                        <w:sz w:val="20"/>
                        <w:szCs w:val="20"/>
                      </w:rPr>
                      <w:t></w:t>
                    </w:r>
                    <w:r>
                      <w:rPr>
                        <w:sz w:val="20"/>
                        <w:szCs w:val="20"/>
                      </w:rPr>
                      <w:t>-</w:t>
                    </w:r>
                    <w:r>
                      <w:rPr>
                        <w:sz w:val="20"/>
                        <w:szCs w:val="20"/>
                        <w:lang w:val="en-US"/>
                      </w:rPr>
                      <w:t>Al</w:t>
                    </w:r>
                    <w:r>
                      <w:rPr>
                        <w:sz w:val="20"/>
                        <w:szCs w:val="20"/>
                        <w:vertAlign w:val="subscript"/>
                        <w:lang w:val="en-US"/>
                      </w:rPr>
                      <w:t>2</w:t>
                    </w:r>
                    <w:r>
                      <w:rPr>
                        <w:sz w:val="20"/>
                        <w:szCs w:val="20"/>
                        <w:lang w:val="en-US"/>
                      </w:rPr>
                      <w:t>O</w:t>
                    </w:r>
                    <w:r>
                      <w:rPr>
                        <w:sz w:val="20"/>
                        <w:szCs w:val="20"/>
                        <w:vertAlign w:val="subscript"/>
                        <w:lang w:val="en-US"/>
                      </w:rPr>
                      <w:t>3</w:t>
                    </w:r>
                    <w:r>
                      <w:rPr>
                        <w:sz w:val="20"/>
                        <w:szCs w:val="20"/>
                      </w:rPr>
                      <w:t>)</w:t>
                    </w:r>
                  </w:p>
                </w:txbxContent>
              </v:textbox>
            </v:shape>
            <v:line id="_x0000_s2283" style="position:absolute" from="636,3484" to="1075,3484" strokeweight=".26mm">
              <v:stroke joinstyle="miter"/>
            </v:line>
            <v:shape id="_x0000_s2284" type="#_x0000_t202" style="position:absolute;left:1079;top:3929;width:1219;height:441;v-text-anchor:middle" strokeweight=".26mm">
              <v:fill color2="black"/>
              <v:textbox style="mso-rotate-with-shape:t">
                <w:txbxContent>
                  <w:p w:rsidR="00441E4C" w:rsidRDefault="00441E4C">
                    <w:pPr>
                      <w:jc w:val="center"/>
                      <w:rPr>
                        <w:sz w:val="20"/>
                        <w:szCs w:val="20"/>
                      </w:rPr>
                    </w:pPr>
                    <w:r>
                      <w:rPr>
                        <w:sz w:val="20"/>
                        <w:szCs w:val="20"/>
                      </w:rPr>
                      <w:t>Наждак</w:t>
                    </w:r>
                  </w:p>
                </w:txbxContent>
              </v:textbox>
            </v:shape>
            <v:line id="_x0000_s2285" style="position:absolute" from="636,4979" to="1075,4979" strokeweight=".26mm">
              <v:stroke joinstyle="miter"/>
            </v:line>
            <v:shape id="_x0000_s2286" type="#_x0000_t202" style="position:absolute;left:1079;top:4677;width:1219;height:441;v-text-anchor:middle" strokeweight=".26mm">
              <v:fill color2="black"/>
              <v:textbox style="mso-rotate-with-shape:t">
                <w:txbxContent>
                  <w:p w:rsidR="00441E4C" w:rsidRDefault="00441E4C">
                    <w:pPr>
                      <w:jc w:val="center"/>
                      <w:rPr>
                        <w:sz w:val="20"/>
                        <w:szCs w:val="20"/>
                      </w:rPr>
                    </w:pPr>
                    <w:r>
                      <w:rPr>
                        <w:sz w:val="20"/>
                        <w:szCs w:val="20"/>
                      </w:rPr>
                      <w:t xml:space="preserve">Кварц </w:t>
                    </w:r>
                  </w:p>
                </w:txbxContent>
              </v:textbox>
            </v:shape>
            <v:line id="_x0000_s2287" style="position:absolute" from="636,5576" to="1075,5576" strokeweight=".26mm">
              <v:stroke joinstyle="miter"/>
            </v:line>
            <v:shape id="_x0000_s2288" type="#_x0000_t202" style="position:absolute;left:1079;top:5423;width:1219;height:441;v-text-anchor:middle" strokeweight=".26mm">
              <v:fill color2="black"/>
              <v:textbox style="mso-rotate-with-shape:t">
                <w:txbxContent>
                  <w:p w:rsidR="00441E4C" w:rsidRDefault="00441E4C">
                    <w:pPr>
                      <w:jc w:val="center"/>
                      <w:rPr>
                        <w:sz w:val="20"/>
                        <w:szCs w:val="20"/>
                      </w:rPr>
                    </w:pPr>
                    <w:r>
                      <w:rPr>
                        <w:sz w:val="20"/>
                        <w:szCs w:val="20"/>
                      </w:rPr>
                      <w:t>Гранаты</w:t>
                    </w:r>
                  </w:p>
                </w:txbxContent>
              </v:textbox>
            </v:shape>
            <v:line id="_x0000_s2289" style="position:absolute" from="636,2586" to="1075,2586" strokeweight=".26mm">
              <v:stroke joinstyle="miter"/>
            </v:line>
            <v:shape id="_x0000_s2290" type="#_x0000_t202" style="position:absolute;left:1079;top:2286;width:1219;height:740;v-text-anchor:middle" strokeweight=".26mm">
              <v:fill color2="black"/>
              <v:textbox style="mso-rotate-with-shape:t">
                <w:txbxContent>
                  <w:p w:rsidR="00441E4C" w:rsidRDefault="00441E4C">
                    <w:pPr>
                      <w:jc w:val="center"/>
                      <w:rPr>
                        <w:sz w:val="20"/>
                        <w:szCs w:val="20"/>
                      </w:rPr>
                    </w:pPr>
                    <w:r>
                      <w:rPr>
                        <w:sz w:val="20"/>
                        <w:szCs w:val="20"/>
                      </w:rPr>
                      <w:t>Природный алмаз</w:t>
                    </w:r>
                  </w:p>
                </w:txbxContent>
              </v:textbox>
            </v:shape>
            <v:line id="_x0000_s2291" style="position:absolute" from="6660,1838" to="6660,2279" strokeweight=".26mm">
              <v:stroke joinstyle="miter"/>
            </v:line>
            <v:line id="_x0000_s2292" style="position:absolute" from="3982,2288" to="7098,2288" strokeweight=".26mm">
              <v:stroke joinstyle="miter"/>
            </v:line>
            <v:line id="_x0000_s2293" style="position:absolute" from="3982,2288" to="3982,2878" strokeweight=".26mm">
              <v:stroke joinstyle="miter"/>
            </v:line>
            <v:line id="_x0000_s2294" style="position:absolute" from="7106,2288" to="7106,2878" strokeweight=".26mm">
              <v:stroke joinstyle="miter"/>
            </v:line>
            <v:shape id="_x0000_s2295" type="#_x0000_t202" style="position:absolute;left:3198;top:2883;width:1554;height:441;v-text-anchor:middle" strokeweight=".26mm">
              <v:fill color2="black"/>
              <v:textbox style="mso-rotate-with-shape:t">
                <w:txbxContent>
                  <w:p w:rsidR="00441E4C" w:rsidRDefault="00441E4C">
                    <w:pPr>
                      <w:jc w:val="center"/>
                      <w:rPr>
                        <w:sz w:val="20"/>
                        <w:szCs w:val="20"/>
                      </w:rPr>
                    </w:pPr>
                    <w:r>
                      <w:rPr>
                        <w:sz w:val="20"/>
                        <w:szCs w:val="20"/>
                      </w:rPr>
                      <w:t>Корундовые</w:t>
                    </w:r>
                  </w:p>
                </w:txbxContent>
              </v:textbox>
            </v:shape>
            <v:shape id="_x0000_s2296" type="#_x0000_t202" style="position:absolute;left:6433;top:2883;width:2111;height:441;v-text-anchor:middle" strokeweight=".26mm">
              <v:fill color2="black"/>
              <v:textbox style="mso-rotate-with-shape:t">
                <w:txbxContent>
                  <w:p w:rsidR="00441E4C" w:rsidRDefault="00441E4C">
                    <w:pPr>
                      <w:jc w:val="center"/>
                      <w:rPr>
                        <w:sz w:val="20"/>
                        <w:szCs w:val="20"/>
                      </w:rPr>
                    </w:pPr>
                    <w:r>
                      <w:rPr>
                        <w:sz w:val="20"/>
                        <w:szCs w:val="20"/>
                      </w:rPr>
                      <w:t>Карбонитридные</w:t>
                    </w:r>
                  </w:p>
                </w:txbxContent>
              </v:textbox>
            </v:shape>
            <v:line id="_x0000_s2297" style="position:absolute" from="3425,3334" to="3425,8559" strokeweight=".26mm">
              <v:stroke joinstyle="miter"/>
            </v:line>
            <v:line id="_x0000_s2298" style="position:absolute" from="3425,3933" to="3864,3933" strokeweight=".26mm">
              <v:stroke joinstyle="miter"/>
            </v:line>
            <v:shape id="_x0000_s2299" type="#_x0000_t202" style="position:absolute;left:3867;top:3628;width:1888;height:740;v-text-anchor:middle" strokeweight=".26mm">
              <v:fill color2="black"/>
              <v:textbox style="mso-rotate-with-shape:t">
                <w:txbxContent>
                  <w:p w:rsidR="00441E4C" w:rsidRDefault="00441E4C">
                    <w:pPr>
                      <w:jc w:val="center"/>
                      <w:rPr>
                        <w:sz w:val="20"/>
                        <w:szCs w:val="20"/>
                      </w:rPr>
                    </w:pPr>
                    <w:r>
                      <w:rPr>
                        <w:sz w:val="20"/>
                        <w:szCs w:val="20"/>
                      </w:rPr>
                      <w:t>Нормальный электрокорунд</w:t>
                    </w:r>
                  </w:p>
                </w:txbxContent>
              </v:textbox>
            </v:shape>
            <v:line id="_x0000_s2300" style="position:absolute" from="3425,4979" to="3864,4979" strokeweight=".26mm">
              <v:stroke joinstyle="miter"/>
            </v:line>
            <v:shape id="_x0000_s2301" type="#_x0000_t202" style="position:absolute;left:3867;top:4677;width:1888;height:590;v-text-anchor:middle" strokeweight=".26mm">
              <v:fill color2="black"/>
              <v:textbox style="mso-rotate-with-shape:t">
                <w:txbxContent>
                  <w:p w:rsidR="00441E4C" w:rsidRDefault="00441E4C">
                    <w:pPr>
                      <w:jc w:val="center"/>
                      <w:rPr>
                        <w:sz w:val="20"/>
                        <w:szCs w:val="20"/>
                      </w:rPr>
                    </w:pPr>
                    <w:r>
                      <w:rPr>
                        <w:sz w:val="20"/>
                        <w:szCs w:val="20"/>
                      </w:rPr>
                      <w:t>Белый электрокорунд</w:t>
                    </w:r>
                  </w:p>
                </w:txbxContent>
              </v:textbox>
            </v:shape>
            <v:line id="_x0000_s2302" style="position:absolute" from="3425,5875" to="3864,5875" strokeweight=".26mm">
              <v:stroke joinstyle="miter"/>
            </v:line>
            <v:shape id="_x0000_s2303" type="#_x0000_t202" style="position:absolute;left:3867;top:5572;width:1888;height:1487;v-text-anchor:middle" strokeweight=".26mm">
              <v:fill color2="black"/>
              <v:textbox style="mso-rotate-with-shape:t">
                <w:txbxContent>
                  <w:p w:rsidR="00441E4C" w:rsidRDefault="00441E4C">
                    <w:pPr>
                      <w:jc w:val="center"/>
                      <w:rPr>
                        <w:sz w:val="20"/>
                        <w:szCs w:val="20"/>
                      </w:rPr>
                    </w:pPr>
                    <w:r>
                      <w:rPr>
                        <w:sz w:val="20"/>
                        <w:szCs w:val="20"/>
                      </w:rPr>
                      <w:t>Легированные электрокорунды  (хромистый, титанистый, хромтитанистый)</w:t>
                    </w:r>
                  </w:p>
                </w:txbxContent>
              </v:textbox>
            </v:shape>
            <v:line id="_x0000_s2304" style="position:absolute" from="3425,7669" to="4107,7669" strokeweight=".26mm">
              <v:stroke joinstyle="miter"/>
            </v:line>
            <v:shape id="_x0000_s2305" type="#_x0000_t202" style="position:absolute;left:3867;top:7367;width:1888;height:590;v-text-anchor:middle" strokeweight=".26mm">
              <v:fill color2="black"/>
              <v:textbox style="mso-rotate-with-shape:t">
                <w:txbxContent>
                  <w:p w:rsidR="00441E4C" w:rsidRDefault="00441E4C">
                    <w:pPr>
                      <w:jc w:val="center"/>
                      <w:rPr>
                        <w:sz w:val="20"/>
                        <w:szCs w:val="20"/>
                      </w:rPr>
                    </w:pPr>
                    <w:r>
                      <w:rPr>
                        <w:sz w:val="20"/>
                        <w:szCs w:val="20"/>
                      </w:rPr>
                      <w:t>Циркониевый электрокорунд</w:t>
                    </w:r>
                  </w:p>
                </w:txbxContent>
              </v:textbox>
            </v:shape>
            <v:line id="_x0000_s2306" style="position:absolute" from="3425,8566" to="4107,8566" strokeweight=".26mm">
              <v:stroke joinstyle="miter"/>
            </v:line>
            <v:shape id="_x0000_s2307" type="#_x0000_t202" style="position:absolute;left:3867;top:8265;width:1888;height:590;v-text-anchor:middle" strokeweight=".26mm">
              <v:fill color2="black"/>
              <v:textbox style="mso-rotate-with-shape:t">
                <w:txbxContent>
                  <w:p w:rsidR="00441E4C" w:rsidRDefault="00441E4C">
                    <w:pPr>
                      <w:jc w:val="center"/>
                      <w:rPr>
                        <w:sz w:val="20"/>
                        <w:szCs w:val="20"/>
                      </w:rPr>
                    </w:pPr>
                    <w:r>
                      <w:rPr>
                        <w:sz w:val="20"/>
                        <w:szCs w:val="20"/>
                      </w:rPr>
                      <w:t>Монокорунд</w:t>
                    </w:r>
                  </w:p>
                </w:txbxContent>
              </v:textbox>
            </v:shape>
            <v:line id="_x0000_s2308" style="position:absolute" from="6660,3334" to="6660,6765" strokeweight=".26mm">
              <v:stroke joinstyle="miter"/>
            </v:line>
            <v:line id="_x0000_s2309" style="position:absolute" from="6660,3933" to="7261,3933" strokeweight=".26mm">
              <v:stroke joinstyle="miter"/>
            </v:line>
            <v:shape id="_x0000_s2310" type="#_x0000_t202" style="position:absolute;left:7103;top:3629;width:1665;height:590;v-text-anchor:middle" strokeweight=".26mm">
              <v:fill color2="black"/>
              <v:textbox style="mso-rotate-with-shape:t">
                <w:txbxContent>
                  <w:p w:rsidR="00441E4C" w:rsidRDefault="00441E4C">
                    <w:pPr>
                      <w:jc w:val="center"/>
                      <w:rPr>
                        <w:sz w:val="20"/>
                        <w:szCs w:val="20"/>
                      </w:rPr>
                    </w:pPr>
                    <w:r>
                      <w:rPr>
                        <w:sz w:val="20"/>
                        <w:szCs w:val="20"/>
                      </w:rPr>
                      <w:t>Искусственный алмаз</w:t>
                    </w:r>
                  </w:p>
                </w:txbxContent>
              </v:textbox>
            </v:shape>
            <v:line id="_x0000_s2311" style="position:absolute" from="6660,4828" to="7261,4828" strokeweight=".26mm">
              <v:stroke joinstyle="miter"/>
            </v:line>
            <v:shape id="_x0000_s2312" type="#_x0000_t202" style="position:absolute;left:7103;top:4527;width:1665;height:590;v-text-anchor:middle" strokeweight=".26mm">
              <v:fill color2="black"/>
              <v:textbox style="mso-rotate-with-shape:t">
                <w:txbxContent>
                  <w:p w:rsidR="00441E4C" w:rsidRDefault="00441E4C">
                    <w:pPr>
                      <w:jc w:val="center"/>
                      <w:rPr>
                        <w:sz w:val="20"/>
                        <w:szCs w:val="20"/>
                      </w:rPr>
                    </w:pPr>
                    <w:r>
                      <w:rPr>
                        <w:sz w:val="20"/>
                        <w:szCs w:val="20"/>
                      </w:rPr>
                      <w:t>Кубический нитрид бора</w:t>
                    </w:r>
                  </w:p>
                </w:txbxContent>
              </v:textbox>
            </v:shape>
            <v:line id="_x0000_s2313" style="position:absolute" from="6660,5726" to="7261,5726" strokeweight=".26mm">
              <v:stroke joinstyle="miter"/>
            </v:line>
            <v:shape id="_x0000_s2314" type="#_x0000_t202" style="position:absolute;left:7103;top:5422;width:1665;height:740;v-text-anchor:middle" strokeweight=".26mm">
              <v:fill color2="black"/>
              <v:textbox style="mso-rotate-with-shape:t">
                <w:txbxContent>
                  <w:p w:rsidR="00441E4C" w:rsidRDefault="00441E4C">
                    <w:pPr>
                      <w:jc w:val="center"/>
                      <w:rPr>
                        <w:sz w:val="18"/>
                        <w:szCs w:val="18"/>
                      </w:rPr>
                    </w:pPr>
                    <w:r>
                      <w:rPr>
                        <w:sz w:val="18"/>
                        <w:szCs w:val="18"/>
                      </w:rPr>
                      <w:t>Карбид кремния (черный, зеленый)</w:t>
                    </w:r>
                  </w:p>
                </w:txbxContent>
              </v:textbox>
            </v:shape>
            <v:line id="_x0000_s2315" style="position:absolute" from="6660,6772" to="7099,6772" strokeweight=".26mm">
              <v:stroke joinstyle="miter"/>
            </v:line>
            <v:shape id="_x0000_s2316" type="#_x0000_t202" style="position:absolute;left:7103;top:6470;width:1219;height:590;v-text-anchor:middle" strokeweight=".26mm">
              <v:fill color2="black"/>
              <v:textbox style="mso-rotate-with-shape:t">
                <w:txbxContent>
                  <w:p w:rsidR="00441E4C" w:rsidRDefault="00441E4C">
                    <w:pPr>
                      <w:jc w:val="center"/>
                      <w:rPr>
                        <w:sz w:val="20"/>
                        <w:szCs w:val="20"/>
                      </w:rPr>
                    </w:pPr>
                    <w:r>
                      <w:rPr>
                        <w:sz w:val="20"/>
                        <w:szCs w:val="20"/>
                      </w:rPr>
                      <w:t>Карбид бора</w:t>
                    </w:r>
                  </w:p>
                </w:txbxContent>
              </v:textbox>
            </v:shape>
          </v:group>
        </w:pict>
      </w: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Pr="00732F77" w:rsidRDefault="00B826BD" w:rsidP="005B5B4D">
      <w:pPr>
        <w:pStyle w:val="16"/>
        <w:jc w:val="center"/>
        <w:rPr>
          <w:rFonts w:ascii="Times New Roman" w:hAnsi="Times New Roman"/>
          <w:sz w:val="28"/>
          <w:szCs w:val="28"/>
        </w:rPr>
      </w:pPr>
    </w:p>
    <w:p w:rsidR="00B826BD" w:rsidRDefault="007C5921" w:rsidP="005B5B4D">
      <w:pPr>
        <w:pStyle w:val="16"/>
        <w:jc w:val="center"/>
        <w:rPr>
          <w:rFonts w:ascii="Times New Roman" w:hAnsi="Times New Roman"/>
          <w:sz w:val="24"/>
          <w:lang w:val="kk-KZ"/>
        </w:rPr>
      </w:pPr>
      <w:r>
        <w:rPr>
          <w:rFonts w:ascii="Times New Roman" w:hAnsi="Times New Roman"/>
          <w:sz w:val="24"/>
        </w:rPr>
        <w:t xml:space="preserve">Рисунок </w:t>
      </w:r>
      <w:r>
        <w:rPr>
          <w:rFonts w:ascii="Times New Roman" w:hAnsi="Times New Roman"/>
          <w:sz w:val="24"/>
          <w:lang w:val="kk-KZ"/>
        </w:rPr>
        <w:t>8</w:t>
      </w:r>
      <w:r w:rsidR="00B826BD" w:rsidRPr="0006602C">
        <w:rPr>
          <w:rFonts w:ascii="Times New Roman" w:hAnsi="Times New Roman"/>
          <w:sz w:val="24"/>
        </w:rPr>
        <w:t>. 1 – Виды абразивных материалов</w:t>
      </w:r>
    </w:p>
    <w:p w:rsidR="00B70D18" w:rsidRPr="00B70D18" w:rsidRDefault="00B70D18" w:rsidP="005B5B4D">
      <w:pPr>
        <w:pStyle w:val="16"/>
        <w:jc w:val="center"/>
        <w:rPr>
          <w:rFonts w:ascii="Times New Roman" w:hAnsi="Times New Roman"/>
          <w:sz w:val="24"/>
          <w:lang w:val="kk-KZ"/>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Первым искусственно полученным абразивным материалом был карбид кремния. В 1891 г. Э. Ачесон в США получил его в дуговой печи, а позднее он разработал и запатентовал метод его получения в керновой печи сопротивления. В 1901 г. началось производство нормального электрокорунда, несколько позднее белого электрокорунда.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Первый искусственный абразивный материал карбид кремния был получен в России в 1919 г. на заводе "Пороги" под Челябинском. Резкий перелом наступил во второй половине 20-х годов после введения в Советской России плана ГОЭЛРО и электрификации всей страны. В 1931 г. в Ленинграде на заводе "Ильич" были пущены первые печи по производству нормального электрокорунда и карбида кремния. В 1933 г. был построен Челябинский абразивный завод по производству нормального электрокорунда и инструмента из него. В 1939 г. был построен карборундовый завод в Запорожье. В 1940 г. на заводе  "Ильич" были проведены первые промышленные плавки карбида бора. В послевоенные </w:t>
      </w:r>
      <w:r w:rsidRPr="00732F77">
        <w:rPr>
          <w:rFonts w:ascii="Times New Roman" w:hAnsi="Times New Roman"/>
          <w:sz w:val="28"/>
          <w:szCs w:val="28"/>
        </w:rPr>
        <w:lastRenderedPageBreak/>
        <w:t xml:space="preserve">годы были построены: Волжский абразивный завод по производству карбида кремния, Бокситогорский глиноземный комбинат с цехом белого электрокорунда, Юргинский абразивный завод. На всех этих заводах производится как абразивный материал, так и инструмент из него. Кроме того, был построен ряд специализированных заводов по изготовлению абразивного инструмента (Белгородский, Приволжский, Косулинский, Лужский, Московский и ряд других). </w:t>
      </w:r>
    </w:p>
    <w:p w:rsidR="00B826BD" w:rsidRPr="00732F77" w:rsidRDefault="00B826BD" w:rsidP="005B5B4D">
      <w:pPr>
        <w:pStyle w:val="16"/>
        <w:ind w:firstLine="567"/>
        <w:jc w:val="both"/>
        <w:rPr>
          <w:rFonts w:ascii="Times New Roman" w:hAnsi="Times New Roman"/>
          <w:sz w:val="28"/>
          <w:szCs w:val="28"/>
        </w:rPr>
      </w:pPr>
    </w:p>
    <w:p w:rsidR="00B826BD" w:rsidRDefault="000758BC" w:rsidP="003E7F98">
      <w:pPr>
        <w:pStyle w:val="16"/>
        <w:ind w:firstLine="567"/>
        <w:rPr>
          <w:rFonts w:ascii="Times New Roman" w:hAnsi="Times New Roman"/>
          <w:b/>
          <w:bCs/>
          <w:sz w:val="28"/>
          <w:szCs w:val="28"/>
          <w:lang w:val="kk-KZ"/>
        </w:rPr>
      </w:pPr>
      <w:r>
        <w:rPr>
          <w:rFonts w:ascii="Times New Roman" w:hAnsi="Times New Roman"/>
          <w:b/>
          <w:bCs/>
          <w:sz w:val="28"/>
          <w:szCs w:val="28"/>
          <w:lang w:val="kk-KZ"/>
        </w:rPr>
        <w:t>8</w:t>
      </w:r>
      <w:r w:rsidR="00B826BD" w:rsidRPr="00732F77">
        <w:rPr>
          <w:rFonts w:ascii="Times New Roman" w:hAnsi="Times New Roman"/>
          <w:b/>
          <w:bCs/>
          <w:sz w:val="28"/>
          <w:szCs w:val="28"/>
        </w:rPr>
        <w:t>.2 Требования к абразивным материалам</w:t>
      </w:r>
    </w:p>
    <w:p w:rsidR="003E7F98" w:rsidRPr="003E7F98" w:rsidRDefault="003E7F98" w:rsidP="005B5B4D">
      <w:pPr>
        <w:pStyle w:val="16"/>
        <w:ind w:firstLine="567"/>
        <w:jc w:val="center"/>
        <w:rPr>
          <w:rFonts w:ascii="Times New Roman" w:hAnsi="Times New Roman"/>
          <w:b/>
          <w:bCs/>
          <w:sz w:val="28"/>
          <w:szCs w:val="28"/>
          <w:lang w:val="kk-KZ"/>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При проведении операций шлифования в работе абразивного инструмента одновременно принимают участие огромное количество отдельных режущих элементов – абразивных зерен, которые произвольным образом расположены на рабочей поверхности. Этим достигается высокая производительность обработки, а изменением размеров зерен можно достигнуть очень высокой точности шлифования. Однако для того, чтобы работа инструмента была эффективной, зерна абразивного материала должны отвечать определенным требованиям. </w:t>
      </w:r>
    </w:p>
    <w:p w:rsidR="00B826BD" w:rsidRPr="00732F77" w:rsidRDefault="00B826BD" w:rsidP="005B5B4D">
      <w:pPr>
        <w:pStyle w:val="16"/>
        <w:numPr>
          <w:ilvl w:val="0"/>
          <w:numId w:val="4"/>
        </w:numPr>
        <w:tabs>
          <w:tab w:val="left" w:pos="840"/>
          <w:tab w:val="left" w:pos="1392"/>
        </w:tabs>
        <w:jc w:val="both"/>
        <w:rPr>
          <w:rFonts w:ascii="Times New Roman" w:hAnsi="Times New Roman"/>
          <w:sz w:val="28"/>
          <w:szCs w:val="28"/>
        </w:rPr>
      </w:pPr>
      <w:r w:rsidRPr="00732F77">
        <w:rPr>
          <w:rFonts w:ascii="Times New Roman" w:hAnsi="Times New Roman"/>
          <w:sz w:val="28"/>
          <w:szCs w:val="28"/>
        </w:rPr>
        <w:t>Абразивное зерно, входя в контакт с поверхностью обрабатываемого твердого тела, производит отделение от нее частиц царапанием или истиранием. При обработке царапаньем абразивное зерно должно внедряться в поверхность, следовательно, твердость его должна быть значительно выше (в 2-4 раза), чем у обрабатываемого материала, и зерно должно иметь достаточно острые кромки. Таким образом, важнейшим требованием к абразивному материалу является высокая твердость.</w:t>
      </w:r>
    </w:p>
    <w:p w:rsidR="00B826BD" w:rsidRPr="00732F77" w:rsidRDefault="00B826BD" w:rsidP="005B5B4D">
      <w:pPr>
        <w:pStyle w:val="16"/>
        <w:numPr>
          <w:ilvl w:val="0"/>
          <w:numId w:val="4"/>
        </w:numPr>
        <w:tabs>
          <w:tab w:val="left" w:pos="840"/>
          <w:tab w:val="left" w:pos="1392"/>
        </w:tabs>
        <w:jc w:val="both"/>
        <w:rPr>
          <w:rFonts w:ascii="Times New Roman" w:hAnsi="Times New Roman"/>
          <w:sz w:val="28"/>
          <w:szCs w:val="28"/>
        </w:rPr>
      </w:pPr>
      <w:r w:rsidRPr="00732F77">
        <w:rPr>
          <w:rFonts w:ascii="Times New Roman" w:hAnsi="Times New Roman"/>
          <w:sz w:val="28"/>
          <w:szCs w:val="28"/>
        </w:rPr>
        <w:t>При отделении микростружки при царапании зерно преодолевает значительные силы сопротивления и должно выдерживать большие нагрузки, т.е. должно обладать высокой механической прочностью.  Высокая твердость и прочность необходимы и при истирающем действии зерна.</w:t>
      </w:r>
    </w:p>
    <w:p w:rsidR="00B826BD" w:rsidRPr="00732F77" w:rsidRDefault="00B826BD" w:rsidP="005B5B4D">
      <w:pPr>
        <w:pStyle w:val="16"/>
        <w:numPr>
          <w:ilvl w:val="0"/>
          <w:numId w:val="4"/>
        </w:numPr>
        <w:tabs>
          <w:tab w:val="left" w:pos="840"/>
          <w:tab w:val="left" w:pos="1392"/>
        </w:tabs>
        <w:jc w:val="both"/>
        <w:rPr>
          <w:rFonts w:ascii="Times New Roman" w:hAnsi="Times New Roman"/>
          <w:sz w:val="28"/>
          <w:szCs w:val="28"/>
        </w:rPr>
      </w:pPr>
      <w:r w:rsidRPr="00732F77">
        <w:rPr>
          <w:rFonts w:ascii="Times New Roman" w:hAnsi="Times New Roman"/>
          <w:sz w:val="28"/>
          <w:szCs w:val="28"/>
        </w:rPr>
        <w:t xml:space="preserve">По мере работы абразивного материала острые кромки зерен постепенно сглаживаются, закругляются, происходит затупление зерна. По мере затупления зерна резко возрастает нагрузка, которую оно испытывает, предел прочности преодолевается и зерно обламывается с образованием новых острых режущих кромок. Происходит обновление рабочей поверхности абразива – самозатачивание. Для того, чтобы происходило самозатачивание, абразивный материал должен обладать определенной хрупкостью, т.е. вплоть до разрушения не давать пластической  деформации. </w:t>
      </w:r>
    </w:p>
    <w:p w:rsidR="00B826BD" w:rsidRPr="00732F77" w:rsidRDefault="00B826BD" w:rsidP="005B5B4D">
      <w:pPr>
        <w:pStyle w:val="16"/>
        <w:numPr>
          <w:ilvl w:val="0"/>
          <w:numId w:val="4"/>
        </w:numPr>
        <w:tabs>
          <w:tab w:val="left" w:pos="840"/>
          <w:tab w:val="left" w:pos="1392"/>
        </w:tabs>
        <w:jc w:val="both"/>
        <w:rPr>
          <w:rFonts w:ascii="Times New Roman" w:hAnsi="Times New Roman"/>
          <w:sz w:val="28"/>
          <w:szCs w:val="28"/>
        </w:rPr>
      </w:pPr>
      <w:r w:rsidRPr="00732F77">
        <w:rPr>
          <w:rFonts w:ascii="Times New Roman" w:hAnsi="Times New Roman"/>
          <w:sz w:val="28"/>
          <w:szCs w:val="28"/>
        </w:rPr>
        <w:t xml:space="preserve">Такие свойства как прочность, твердость и хрупкость в значительной мере зависят от химической чистоты материала, поскольку некоторые примеси способны образовывать соединения, снижающие работоспособность зерна, и от степени совершенства кристаллической </w:t>
      </w:r>
      <w:r w:rsidRPr="00732F77">
        <w:rPr>
          <w:rFonts w:ascii="Times New Roman" w:hAnsi="Times New Roman"/>
          <w:sz w:val="28"/>
          <w:szCs w:val="28"/>
        </w:rPr>
        <w:lastRenderedPageBreak/>
        <w:t xml:space="preserve">структуры, поскольку наличие большого числа дефектов и микротрещин приводит к существенному снижению прочности и твердости материала. Требования чистоты и совершенства структуры удовлетворяются, прежде всего, жесткими требованиями к качеству сырья, к проведению технологического процесса и к режиму кристаллизации расплава полученного продукта. </w:t>
      </w:r>
    </w:p>
    <w:p w:rsidR="00B826BD" w:rsidRPr="00732F77" w:rsidRDefault="00B826BD" w:rsidP="005B5B4D">
      <w:pPr>
        <w:pStyle w:val="16"/>
        <w:numPr>
          <w:ilvl w:val="0"/>
          <w:numId w:val="4"/>
        </w:numPr>
        <w:tabs>
          <w:tab w:val="left" w:pos="840"/>
          <w:tab w:val="left" w:pos="1392"/>
        </w:tabs>
        <w:jc w:val="both"/>
        <w:rPr>
          <w:rFonts w:ascii="Times New Roman" w:hAnsi="Times New Roman"/>
          <w:sz w:val="28"/>
          <w:szCs w:val="28"/>
        </w:rPr>
      </w:pPr>
      <w:r w:rsidRPr="00732F77">
        <w:rPr>
          <w:rFonts w:ascii="Times New Roman" w:hAnsi="Times New Roman"/>
          <w:sz w:val="28"/>
          <w:szCs w:val="28"/>
        </w:rPr>
        <w:t>В процессе работы абразивного зерна, в точках контакта его с обрабатываемой поверхностью, вследствие трения, происходит значительный разогрев. Для исключения местных перегревов абразивный материал должен обладать хорошей теплопроводностью, чтобы выделяемое тепло быстро отводилось от поверхности.</w:t>
      </w:r>
    </w:p>
    <w:p w:rsidR="00B826BD" w:rsidRPr="00732F77" w:rsidRDefault="00B826BD" w:rsidP="005B5B4D">
      <w:pPr>
        <w:pStyle w:val="16"/>
        <w:numPr>
          <w:ilvl w:val="0"/>
          <w:numId w:val="4"/>
        </w:numPr>
        <w:tabs>
          <w:tab w:val="left" w:pos="840"/>
          <w:tab w:val="left" w:pos="1392"/>
        </w:tabs>
        <w:jc w:val="both"/>
        <w:rPr>
          <w:rFonts w:ascii="Times New Roman" w:hAnsi="Times New Roman"/>
          <w:sz w:val="28"/>
          <w:szCs w:val="28"/>
        </w:rPr>
      </w:pPr>
      <w:r w:rsidRPr="00732F77">
        <w:rPr>
          <w:rFonts w:ascii="Times New Roman" w:hAnsi="Times New Roman"/>
          <w:sz w:val="28"/>
          <w:szCs w:val="28"/>
        </w:rPr>
        <w:t xml:space="preserve">Высокие температуры в точках контакта могут привести к активизации химического взаимодействия материала зерна с обрабатываемым материалом, либо к окислению материала атмосферными газами. Поэтому абразивный материал должен обладать химической инертностью по отношению к обрабатываемому материалу и к окружающей атмосфере. </w:t>
      </w:r>
    </w:p>
    <w:p w:rsidR="00B826BD" w:rsidRPr="00732F77" w:rsidRDefault="00B826BD" w:rsidP="005B5B4D">
      <w:pPr>
        <w:pStyle w:val="16"/>
        <w:numPr>
          <w:ilvl w:val="0"/>
          <w:numId w:val="4"/>
        </w:numPr>
        <w:tabs>
          <w:tab w:val="left" w:pos="840"/>
          <w:tab w:val="left" w:pos="1392"/>
        </w:tabs>
        <w:jc w:val="both"/>
        <w:rPr>
          <w:rFonts w:ascii="Times New Roman" w:hAnsi="Times New Roman"/>
          <w:sz w:val="28"/>
          <w:szCs w:val="28"/>
        </w:rPr>
      </w:pPr>
      <w:r w:rsidRPr="00732F77">
        <w:rPr>
          <w:rFonts w:ascii="Times New Roman" w:hAnsi="Times New Roman"/>
          <w:sz w:val="28"/>
          <w:szCs w:val="28"/>
        </w:rPr>
        <w:t>Поскольку местный разогрев при обработке происходит с очень высокой скоростью, необходимо, чтобы абразивный материал был устойчив к термоудару, т.е. обладал низким коэффициентом термического расширения. В обратном случае резкое расширение при нагреве может привести к росту числа дефектов и микротрещин в кристаллах и, в конечном итоге, к разрушению зерна.</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  </w:t>
      </w:r>
    </w:p>
    <w:p w:rsidR="00B826BD" w:rsidRDefault="000758BC" w:rsidP="005B5B4D">
      <w:pPr>
        <w:jc w:val="center"/>
        <w:rPr>
          <w:b/>
          <w:sz w:val="28"/>
          <w:szCs w:val="28"/>
          <w:lang w:val="kk-KZ"/>
        </w:rPr>
      </w:pPr>
      <w:r>
        <w:rPr>
          <w:b/>
          <w:sz w:val="28"/>
          <w:szCs w:val="28"/>
          <w:lang w:val="kk-KZ"/>
        </w:rPr>
        <w:t>8</w:t>
      </w:r>
      <w:r w:rsidR="00B826BD" w:rsidRPr="00732F77">
        <w:rPr>
          <w:b/>
          <w:sz w:val="28"/>
          <w:szCs w:val="28"/>
        </w:rPr>
        <w:t>.3 Производство искусственных абразивных материалов</w:t>
      </w:r>
    </w:p>
    <w:p w:rsidR="003E7F98" w:rsidRPr="003E7F98" w:rsidRDefault="003E7F98" w:rsidP="005B5B4D">
      <w:pPr>
        <w:jc w:val="center"/>
        <w:rPr>
          <w:b/>
          <w:sz w:val="28"/>
          <w:szCs w:val="28"/>
          <w:lang w:val="kk-KZ"/>
        </w:rPr>
      </w:pP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Абразивная промышленность выпускает следующие виды искусственных абразивных материалов: нормальный электрокорунд (НЭК), белый электрокорунд (БЭК), легированные электрокорунды (хромистый, титанистый, хромтитанистый), циркониевый электрокорунд, монокорунд,  карбид кремния (зеленый и черный), карбид бора. Все эти материалы, за исключением монокорунда, изначально выпускаются в виде глыб, которые разбиваются на куски крупностью до 300 мм. Затем производится дробление, измельчение и рассев абразивного материала на отдельные фракции. В конечном итоге абразивные материалы выпускаются в виде шлифзерна, шлифпорошков и микропорошков. Шлифзерно выпускается 12 номеров зернистости (от 16 до 200), шлифпорошки – 7 номеров (от 3 до 12) и микропорошки – 12 номеров (от М1 до М63).</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 xml:space="preserve">Номер зернистости шлифзерна и шлифпорошков соответствует размеру ячеек сита в сотых долях миллиметра, на которых задерживается основная фракция порошка. Номер зернистости микропорошка соответствует наибольшему размеру в микронах зерен основной фракции. К номеру зернистости микропорошка добавляется буква М. </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lastRenderedPageBreak/>
        <w:t xml:space="preserve">Различия между шлифпорошками и микропорошками заключается в способе разделения по фракциям. Шлифпорошки разделяют рассевом на ситах, микропорошки – методами гидроклассификации (седиментации и центрифугирования). </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 xml:space="preserve">Микропорошки используются для шлифования и полирования свободным зерном, а также в виде паст и суспензий. Шлифзерно и крупные шлифпорошки идут на изготовление абразивного инструмента.  </w:t>
      </w:r>
    </w:p>
    <w:p w:rsidR="00B826BD" w:rsidRPr="00732F77" w:rsidRDefault="00B826BD" w:rsidP="005B5B4D">
      <w:pPr>
        <w:pStyle w:val="ac"/>
        <w:tabs>
          <w:tab w:val="clear" w:pos="4677"/>
          <w:tab w:val="clear" w:pos="9355"/>
        </w:tabs>
        <w:ind w:firstLine="480"/>
        <w:jc w:val="both"/>
        <w:rPr>
          <w:sz w:val="28"/>
          <w:szCs w:val="28"/>
        </w:rPr>
      </w:pPr>
    </w:p>
    <w:p w:rsidR="00B826BD" w:rsidRPr="00732F77" w:rsidRDefault="000758BC" w:rsidP="005B5B4D">
      <w:pPr>
        <w:pStyle w:val="16"/>
        <w:ind w:firstLine="567"/>
        <w:rPr>
          <w:rFonts w:ascii="Times New Roman" w:hAnsi="Times New Roman"/>
          <w:b/>
          <w:sz w:val="28"/>
          <w:szCs w:val="28"/>
        </w:rPr>
      </w:pPr>
      <w:r>
        <w:rPr>
          <w:rFonts w:ascii="Times New Roman" w:hAnsi="Times New Roman"/>
          <w:b/>
          <w:sz w:val="28"/>
          <w:szCs w:val="28"/>
          <w:lang w:val="kk-KZ"/>
        </w:rPr>
        <w:t>8</w:t>
      </w:r>
      <w:r w:rsidR="00B826BD" w:rsidRPr="00732F77">
        <w:rPr>
          <w:rFonts w:ascii="Times New Roman" w:hAnsi="Times New Roman"/>
          <w:b/>
          <w:sz w:val="28"/>
          <w:szCs w:val="28"/>
        </w:rPr>
        <w:t>.3.1 Производство нормального электрокорунда</w:t>
      </w:r>
    </w:p>
    <w:p w:rsidR="00B826BD" w:rsidRPr="00732F77" w:rsidRDefault="00B826BD" w:rsidP="005B5B4D">
      <w:pPr>
        <w:pStyle w:val="16"/>
        <w:ind w:firstLine="567"/>
        <w:rPr>
          <w:rFonts w:ascii="Times New Roman" w:hAnsi="Times New Roman"/>
          <w:i/>
          <w:sz w:val="28"/>
          <w:szCs w:val="28"/>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Нормальный электрокорунд является наиболее распространенным абразивным материалом. Он применяется для изготовления абразивных инструментов, используемых в основном для черновой обработки металлических материалов, а также для производства шлифовальной шкурки и микропорошков. Вне абразивной отрасли он применяется для изготовления огнеупорных изделий и синтетических шлаков черной металлургии.</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Получение нормального электрокорунда производится путем восстановительной плавки природного глиноземсодержащего сырья – боксита в дуговых электропечах. Боксит представляет собой минерал, содержащий 40 – 60 % оксида алюминия в гидратированной форме и 40 – 60 % примесей оксидов железа, кремния, титана и др.</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Целью плавки нормального электрокорунда является:</w:t>
      </w:r>
    </w:p>
    <w:p w:rsidR="00B826BD" w:rsidRPr="00732F77" w:rsidRDefault="00B826BD" w:rsidP="005B5B4D">
      <w:pPr>
        <w:pStyle w:val="16"/>
        <w:numPr>
          <w:ilvl w:val="0"/>
          <w:numId w:val="5"/>
        </w:numPr>
        <w:tabs>
          <w:tab w:val="left" w:pos="780"/>
          <w:tab w:val="left" w:pos="927"/>
        </w:tabs>
        <w:jc w:val="both"/>
        <w:rPr>
          <w:rFonts w:ascii="Times New Roman" w:hAnsi="Times New Roman"/>
          <w:sz w:val="28"/>
          <w:szCs w:val="28"/>
        </w:rPr>
      </w:pPr>
      <w:r w:rsidRPr="00732F77">
        <w:rPr>
          <w:rFonts w:ascii="Times New Roman" w:hAnsi="Times New Roman"/>
          <w:sz w:val="28"/>
          <w:szCs w:val="28"/>
        </w:rPr>
        <w:t>Получение расплава минерального сырья;</w:t>
      </w:r>
    </w:p>
    <w:p w:rsidR="00B826BD" w:rsidRPr="00732F77" w:rsidRDefault="00B826BD" w:rsidP="005B5B4D">
      <w:pPr>
        <w:pStyle w:val="16"/>
        <w:numPr>
          <w:ilvl w:val="0"/>
          <w:numId w:val="5"/>
        </w:numPr>
        <w:tabs>
          <w:tab w:val="left" w:pos="780"/>
          <w:tab w:val="left" w:pos="927"/>
        </w:tabs>
        <w:jc w:val="both"/>
        <w:rPr>
          <w:rFonts w:ascii="Times New Roman" w:hAnsi="Times New Roman"/>
          <w:sz w:val="28"/>
          <w:szCs w:val="28"/>
        </w:rPr>
      </w:pPr>
      <w:r w:rsidRPr="00732F77">
        <w:rPr>
          <w:rFonts w:ascii="Times New Roman" w:hAnsi="Times New Roman"/>
          <w:sz w:val="28"/>
          <w:szCs w:val="28"/>
        </w:rPr>
        <w:t>Восстановление из расплава углеродом основных примесных оксидов железа, кремния, титана до металлов, образующих отдельную жидкую фазу;</w:t>
      </w:r>
    </w:p>
    <w:p w:rsidR="00B826BD" w:rsidRPr="00732F77" w:rsidRDefault="00B826BD" w:rsidP="005B5B4D">
      <w:pPr>
        <w:pStyle w:val="16"/>
        <w:numPr>
          <w:ilvl w:val="0"/>
          <w:numId w:val="5"/>
        </w:numPr>
        <w:tabs>
          <w:tab w:val="left" w:pos="780"/>
          <w:tab w:val="left" w:pos="927"/>
        </w:tabs>
        <w:jc w:val="both"/>
        <w:rPr>
          <w:rFonts w:ascii="Times New Roman" w:hAnsi="Times New Roman"/>
          <w:sz w:val="28"/>
          <w:szCs w:val="28"/>
        </w:rPr>
      </w:pPr>
      <w:r w:rsidRPr="00732F77">
        <w:rPr>
          <w:rFonts w:ascii="Times New Roman" w:hAnsi="Times New Roman"/>
          <w:sz w:val="28"/>
          <w:szCs w:val="28"/>
        </w:rPr>
        <w:t>Кристаллизация полученного расплава корунда и металлического расплава.</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В результате плавки получается 2 продукта: основной – нормальный электрокорунд с содержанием оксида алюминия 93 – 98 % и побочный продукт – ферросплав (сплав железа с кремнием и титаном), которому отводится роль «аккумулятора» примесей.</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Плавка НЭК может производиться способами «на блок» и «на выпуск». При плавке «на блок» в электропечи постепенно наплавляют блок электрокорунда массой 15 – 30 т, после чего печь отключают и расплав охлаждается и кристаллизуется прямо в печи. При плавке «на выпуск» электропечь работает непрерывно, а расплав электрокорунда периодически выпускают (сливают) из печи в изложницы (от 10 до 25 т за слив).</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Мощность печей плавки «на блок» ограничена 4500 кВА. Печи плавки «на выпуск» могут иметь мощность до 24 МВА. </w:t>
      </w:r>
    </w:p>
    <w:p w:rsidR="00B826BD" w:rsidRPr="00732F77" w:rsidRDefault="00B826BD" w:rsidP="005B5B4D">
      <w:pPr>
        <w:pStyle w:val="16"/>
        <w:ind w:firstLine="600"/>
        <w:jc w:val="both"/>
        <w:rPr>
          <w:rFonts w:ascii="Times New Roman" w:hAnsi="Times New Roman"/>
          <w:sz w:val="28"/>
          <w:szCs w:val="28"/>
        </w:rPr>
      </w:pPr>
    </w:p>
    <w:p w:rsidR="003E7F98" w:rsidRDefault="003E7F98" w:rsidP="005B5B4D">
      <w:pPr>
        <w:pStyle w:val="16"/>
        <w:ind w:firstLine="600"/>
        <w:jc w:val="both"/>
        <w:rPr>
          <w:rFonts w:ascii="Times New Roman" w:hAnsi="Times New Roman"/>
          <w:b/>
          <w:sz w:val="28"/>
          <w:szCs w:val="28"/>
          <w:lang w:val="kk-KZ"/>
        </w:rPr>
      </w:pPr>
    </w:p>
    <w:p w:rsidR="003E7F98" w:rsidRDefault="003E7F98" w:rsidP="005B5B4D">
      <w:pPr>
        <w:pStyle w:val="16"/>
        <w:ind w:firstLine="600"/>
        <w:jc w:val="both"/>
        <w:rPr>
          <w:rFonts w:ascii="Times New Roman" w:hAnsi="Times New Roman"/>
          <w:b/>
          <w:sz w:val="28"/>
          <w:szCs w:val="28"/>
          <w:lang w:val="kk-KZ"/>
        </w:rPr>
      </w:pPr>
    </w:p>
    <w:p w:rsidR="003E7F98" w:rsidRDefault="003E7F98" w:rsidP="005B5B4D">
      <w:pPr>
        <w:pStyle w:val="16"/>
        <w:ind w:firstLine="600"/>
        <w:jc w:val="both"/>
        <w:rPr>
          <w:rFonts w:ascii="Times New Roman" w:hAnsi="Times New Roman"/>
          <w:b/>
          <w:sz w:val="28"/>
          <w:szCs w:val="28"/>
          <w:lang w:val="kk-KZ"/>
        </w:rPr>
      </w:pPr>
    </w:p>
    <w:p w:rsidR="00B826BD" w:rsidRPr="00732F77" w:rsidRDefault="000758BC" w:rsidP="005B5B4D">
      <w:pPr>
        <w:pStyle w:val="16"/>
        <w:ind w:firstLine="600"/>
        <w:jc w:val="both"/>
        <w:rPr>
          <w:rFonts w:ascii="Times New Roman" w:hAnsi="Times New Roman"/>
          <w:b/>
          <w:sz w:val="28"/>
          <w:szCs w:val="28"/>
        </w:rPr>
      </w:pPr>
      <w:r>
        <w:rPr>
          <w:rFonts w:ascii="Times New Roman" w:hAnsi="Times New Roman"/>
          <w:b/>
          <w:sz w:val="28"/>
          <w:szCs w:val="28"/>
          <w:lang w:val="kk-KZ"/>
        </w:rPr>
        <w:lastRenderedPageBreak/>
        <w:t>8</w:t>
      </w:r>
      <w:r w:rsidR="00B826BD" w:rsidRPr="00732F77">
        <w:rPr>
          <w:rFonts w:ascii="Times New Roman" w:hAnsi="Times New Roman"/>
          <w:b/>
          <w:sz w:val="28"/>
          <w:szCs w:val="28"/>
        </w:rPr>
        <w:t>.3.2 Требования к нормальному электрокорунду</w:t>
      </w:r>
    </w:p>
    <w:p w:rsidR="00B826BD" w:rsidRPr="00732F77" w:rsidRDefault="00B826BD" w:rsidP="005B5B4D">
      <w:pPr>
        <w:pStyle w:val="16"/>
        <w:ind w:firstLine="600"/>
        <w:jc w:val="both"/>
        <w:rPr>
          <w:rFonts w:ascii="Times New Roman" w:hAnsi="Times New Roman"/>
          <w:i/>
          <w:sz w:val="28"/>
          <w:szCs w:val="28"/>
        </w:rPr>
      </w:pP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Нормальный электрокорунд состоит в основном (на 93 – 98 %) из оксида алюминия и содержит 2 – 7 % примесей. Требования к химическому составу промышленного электрокорунда содержатся в ГОСТ 28818-90. В соответствии со стандартом, российской промышленностью выпускаются шлифовальные материалы из нормального электрокорунда марок 14А и 13А с химическим</w:t>
      </w:r>
      <w:r w:rsidR="000758BC">
        <w:rPr>
          <w:rFonts w:ascii="Times New Roman" w:hAnsi="Times New Roman"/>
          <w:sz w:val="28"/>
          <w:szCs w:val="28"/>
        </w:rPr>
        <w:t xml:space="preserve"> составом, указанным в таблице </w:t>
      </w:r>
      <w:r w:rsidR="000758BC">
        <w:rPr>
          <w:rFonts w:ascii="Times New Roman" w:hAnsi="Times New Roman"/>
          <w:sz w:val="28"/>
          <w:szCs w:val="28"/>
          <w:lang w:val="kk-KZ"/>
        </w:rPr>
        <w:t>8</w:t>
      </w:r>
      <w:r w:rsidRPr="00732F77">
        <w:rPr>
          <w:rFonts w:ascii="Times New Roman" w:hAnsi="Times New Roman"/>
          <w:sz w:val="28"/>
          <w:szCs w:val="28"/>
        </w:rPr>
        <w:t xml:space="preserve">.1. </w:t>
      </w:r>
    </w:p>
    <w:p w:rsidR="00B826BD" w:rsidRPr="00732F77" w:rsidRDefault="00B826BD" w:rsidP="005B5B4D">
      <w:pPr>
        <w:pStyle w:val="16"/>
        <w:ind w:firstLine="600"/>
        <w:jc w:val="both"/>
        <w:rPr>
          <w:rFonts w:ascii="Times New Roman" w:hAnsi="Times New Roman"/>
          <w:sz w:val="28"/>
          <w:szCs w:val="28"/>
        </w:rPr>
      </w:pPr>
    </w:p>
    <w:p w:rsidR="00B826BD" w:rsidRDefault="000758BC" w:rsidP="005B5B4D">
      <w:pPr>
        <w:pStyle w:val="16"/>
        <w:ind w:firstLine="600"/>
        <w:jc w:val="both"/>
        <w:rPr>
          <w:rFonts w:ascii="Times New Roman" w:hAnsi="Times New Roman"/>
          <w:sz w:val="24"/>
          <w:lang w:val="kk-KZ"/>
        </w:rPr>
      </w:pPr>
      <w:r>
        <w:rPr>
          <w:rFonts w:ascii="Times New Roman" w:hAnsi="Times New Roman"/>
          <w:sz w:val="24"/>
        </w:rPr>
        <w:t xml:space="preserve">Таблица </w:t>
      </w:r>
      <w:r>
        <w:rPr>
          <w:rFonts w:ascii="Times New Roman" w:hAnsi="Times New Roman"/>
          <w:sz w:val="24"/>
          <w:lang w:val="kk-KZ"/>
        </w:rPr>
        <w:t>8</w:t>
      </w:r>
      <w:r w:rsidR="00B826BD" w:rsidRPr="00B70D18">
        <w:rPr>
          <w:rFonts w:ascii="Times New Roman" w:hAnsi="Times New Roman"/>
          <w:sz w:val="24"/>
        </w:rPr>
        <w:t>.1 – Требования к химическому составу нормального электрокорунда</w:t>
      </w:r>
    </w:p>
    <w:p w:rsidR="003E7F98" w:rsidRPr="003E7F98" w:rsidRDefault="003E7F98" w:rsidP="005B5B4D">
      <w:pPr>
        <w:pStyle w:val="16"/>
        <w:ind w:firstLine="600"/>
        <w:jc w:val="both"/>
        <w:rPr>
          <w:rFonts w:ascii="Times New Roman" w:hAnsi="Times New Roman"/>
          <w:sz w:val="24"/>
          <w:lang w:val="kk-KZ"/>
        </w:rPr>
      </w:pPr>
    </w:p>
    <w:tbl>
      <w:tblPr>
        <w:tblW w:w="0" w:type="auto"/>
        <w:tblInd w:w="-35" w:type="dxa"/>
        <w:tblLayout w:type="fixed"/>
        <w:tblLook w:val="0000"/>
      </w:tblPr>
      <w:tblGrid>
        <w:gridCol w:w="1668"/>
        <w:gridCol w:w="2400"/>
        <w:gridCol w:w="2160"/>
        <w:gridCol w:w="1692"/>
        <w:gridCol w:w="1599"/>
      </w:tblGrid>
      <w:tr w:rsidR="00B826BD" w:rsidRPr="00B70D18">
        <w:trPr>
          <w:cantSplit/>
          <w:trHeight w:hRule="exact" w:val="286"/>
        </w:trPr>
        <w:tc>
          <w:tcPr>
            <w:tcW w:w="1668" w:type="dxa"/>
            <w:vMerge w:val="restart"/>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Марка</w:t>
            </w:r>
          </w:p>
        </w:tc>
        <w:tc>
          <w:tcPr>
            <w:tcW w:w="2400" w:type="dxa"/>
            <w:vMerge w:val="restart"/>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Номера зернистости</w:t>
            </w:r>
          </w:p>
        </w:tc>
        <w:tc>
          <w:tcPr>
            <w:tcW w:w="5451" w:type="dxa"/>
            <w:gridSpan w:val="3"/>
            <w:tcBorders>
              <w:top w:val="single" w:sz="4" w:space="0" w:color="000000"/>
              <w:left w:val="single" w:sz="4" w:space="0" w:color="000000"/>
              <w:bottom w:val="single" w:sz="4" w:space="0" w:color="000000"/>
              <w:right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Массовая доля, %</w:t>
            </w:r>
          </w:p>
        </w:tc>
      </w:tr>
      <w:tr w:rsidR="00B826BD" w:rsidRPr="00B70D18">
        <w:trPr>
          <w:cantSplit/>
        </w:trPr>
        <w:tc>
          <w:tcPr>
            <w:tcW w:w="1668"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2400"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2160" w:type="dxa"/>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lang w:val="en-US"/>
              </w:rPr>
              <w:t>Fe</w:t>
            </w:r>
            <w:r w:rsidRPr="00B70D18">
              <w:rPr>
                <w:rFonts w:ascii="Times New Roman" w:hAnsi="Times New Roman"/>
                <w:sz w:val="24"/>
                <w:vertAlign w:val="subscript"/>
              </w:rPr>
              <w:t>2</w:t>
            </w:r>
            <w:r w:rsidRPr="00B70D18">
              <w:rPr>
                <w:rFonts w:ascii="Times New Roman" w:hAnsi="Times New Roman"/>
                <w:sz w:val="24"/>
                <w:lang w:val="en-US"/>
              </w:rPr>
              <w:t>O</w:t>
            </w:r>
            <w:r w:rsidRPr="00B70D18">
              <w:rPr>
                <w:rFonts w:ascii="Times New Roman" w:hAnsi="Times New Roman"/>
                <w:sz w:val="24"/>
                <w:vertAlign w:val="subscript"/>
              </w:rPr>
              <w:t>3</w:t>
            </w:r>
            <w:r w:rsidRPr="00B70D18">
              <w:rPr>
                <w:rFonts w:ascii="Times New Roman" w:hAnsi="Times New Roman"/>
                <w:sz w:val="24"/>
              </w:rPr>
              <w:t xml:space="preserve"> (не более)</w:t>
            </w:r>
          </w:p>
        </w:tc>
        <w:tc>
          <w:tcPr>
            <w:tcW w:w="1692" w:type="dxa"/>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lang w:val="en-US"/>
              </w:rPr>
              <w:t>TiO</w:t>
            </w:r>
            <w:r w:rsidRPr="00B70D18">
              <w:rPr>
                <w:rFonts w:ascii="Times New Roman" w:hAnsi="Times New Roman"/>
                <w:sz w:val="24"/>
                <w:vertAlign w:val="subscript"/>
              </w:rPr>
              <w:t>2</w:t>
            </w:r>
            <w:r w:rsidRPr="00B70D18">
              <w:rPr>
                <w:rFonts w:ascii="Times New Roman" w:hAnsi="Times New Roman"/>
                <w:sz w:val="24"/>
              </w:rPr>
              <w:t xml:space="preserve"> (не менее)</w:t>
            </w:r>
          </w:p>
        </w:tc>
        <w:tc>
          <w:tcPr>
            <w:tcW w:w="1599" w:type="dxa"/>
            <w:tcBorders>
              <w:top w:val="single" w:sz="4" w:space="0" w:color="000000"/>
              <w:left w:val="single" w:sz="4" w:space="0" w:color="000000"/>
              <w:bottom w:val="single" w:sz="4" w:space="0" w:color="000000"/>
              <w:right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lang w:val="en-US"/>
              </w:rPr>
              <w:t>CaO</w:t>
            </w:r>
            <w:r w:rsidRPr="00B70D18">
              <w:rPr>
                <w:rFonts w:ascii="Times New Roman" w:hAnsi="Times New Roman"/>
                <w:sz w:val="24"/>
              </w:rPr>
              <w:t xml:space="preserve"> (не более)</w:t>
            </w:r>
          </w:p>
        </w:tc>
      </w:tr>
      <w:tr w:rsidR="00B826BD" w:rsidRPr="00B70D18">
        <w:trPr>
          <w:cantSplit/>
          <w:trHeight w:hRule="exact" w:val="286"/>
        </w:trPr>
        <w:tc>
          <w:tcPr>
            <w:tcW w:w="1668" w:type="dxa"/>
            <w:vMerge w:val="restart"/>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14А</w:t>
            </w:r>
          </w:p>
        </w:tc>
        <w:tc>
          <w:tcPr>
            <w:tcW w:w="2400" w:type="dxa"/>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160-63</w:t>
            </w:r>
          </w:p>
        </w:tc>
        <w:tc>
          <w:tcPr>
            <w:tcW w:w="2160" w:type="dxa"/>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0,6</w:t>
            </w:r>
          </w:p>
        </w:tc>
        <w:tc>
          <w:tcPr>
            <w:tcW w:w="1692" w:type="dxa"/>
            <w:vMerge w:val="restart"/>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1,8</w:t>
            </w:r>
          </w:p>
        </w:tc>
        <w:tc>
          <w:tcPr>
            <w:tcW w:w="1599" w:type="dxa"/>
            <w:tcBorders>
              <w:top w:val="single" w:sz="4" w:space="0" w:color="000000"/>
              <w:left w:val="single" w:sz="4" w:space="0" w:color="000000"/>
              <w:bottom w:val="single" w:sz="4" w:space="0" w:color="000000"/>
              <w:right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0,8</w:t>
            </w:r>
          </w:p>
        </w:tc>
      </w:tr>
      <w:tr w:rsidR="00B826BD" w:rsidRPr="00B70D18">
        <w:trPr>
          <w:cantSplit/>
          <w:trHeight w:hRule="exact" w:val="286"/>
        </w:trPr>
        <w:tc>
          <w:tcPr>
            <w:tcW w:w="1668"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2400" w:type="dxa"/>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50-16</w:t>
            </w:r>
          </w:p>
        </w:tc>
        <w:tc>
          <w:tcPr>
            <w:tcW w:w="2160" w:type="dxa"/>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0,5</w:t>
            </w:r>
          </w:p>
        </w:tc>
        <w:tc>
          <w:tcPr>
            <w:tcW w:w="1692"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1599" w:type="dxa"/>
            <w:tcBorders>
              <w:top w:val="single" w:sz="4" w:space="0" w:color="000000"/>
              <w:left w:val="single" w:sz="4" w:space="0" w:color="000000"/>
              <w:bottom w:val="single" w:sz="4" w:space="0" w:color="000000"/>
              <w:right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0,9</w:t>
            </w:r>
          </w:p>
        </w:tc>
      </w:tr>
      <w:tr w:rsidR="00B826BD" w:rsidRPr="00B70D18">
        <w:trPr>
          <w:cantSplit/>
          <w:trHeight w:hRule="exact" w:val="286"/>
        </w:trPr>
        <w:tc>
          <w:tcPr>
            <w:tcW w:w="1668"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2400" w:type="dxa"/>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12-6</w:t>
            </w:r>
          </w:p>
        </w:tc>
        <w:tc>
          <w:tcPr>
            <w:tcW w:w="2160" w:type="dxa"/>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0,7</w:t>
            </w:r>
          </w:p>
        </w:tc>
        <w:tc>
          <w:tcPr>
            <w:tcW w:w="1692"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1599" w:type="dxa"/>
            <w:tcBorders>
              <w:top w:val="single" w:sz="4" w:space="0" w:color="000000"/>
              <w:left w:val="single" w:sz="4" w:space="0" w:color="000000"/>
              <w:bottom w:val="single" w:sz="4" w:space="0" w:color="000000"/>
              <w:right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1,1</w:t>
            </w:r>
          </w:p>
        </w:tc>
      </w:tr>
      <w:tr w:rsidR="00B826BD" w:rsidRPr="00B70D18">
        <w:trPr>
          <w:cantSplit/>
          <w:trHeight w:hRule="exact" w:val="286"/>
        </w:trPr>
        <w:tc>
          <w:tcPr>
            <w:tcW w:w="1668"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2400" w:type="dxa"/>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5, 4</w:t>
            </w:r>
          </w:p>
        </w:tc>
        <w:tc>
          <w:tcPr>
            <w:tcW w:w="2160" w:type="dxa"/>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0,8</w:t>
            </w:r>
          </w:p>
        </w:tc>
        <w:tc>
          <w:tcPr>
            <w:tcW w:w="1692"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1599" w:type="dxa"/>
            <w:vMerge w:val="restart"/>
            <w:tcBorders>
              <w:top w:val="single" w:sz="4" w:space="0" w:color="000000"/>
              <w:left w:val="single" w:sz="4" w:space="0" w:color="000000"/>
              <w:bottom w:val="single" w:sz="4" w:space="0" w:color="000000"/>
              <w:right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0,5</w:t>
            </w:r>
          </w:p>
        </w:tc>
      </w:tr>
      <w:tr w:rsidR="00B826BD" w:rsidRPr="00B70D18">
        <w:trPr>
          <w:cantSplit/>
          <w:trHeight w:hRule="exact" w:val="286"/>
        </w:trPr>
        <w:tc>
          <w:tcPr>
            <w:tcW w:w="1668"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2400" w:type="dxa"/>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М63, М50</w:t>
            </w:r>
          </w:p>
        </w:tc>
        <w:tc>
          <w:tcPr>
            <w:tcW w:w="2160" w:type="dxa"/>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0,3</w:t>
            </w:r>
          </w:p>
        </w:tc>
        <w:tc>
          <w:tcPr>
            <w:tcW w:w="1692"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1599" w:type="dxa"/>
            <w:vMerge/>
            <w:tcBorders>
              <w:top w:val="single" w:sz="4" w:space="0" w:color="000000"/>
              <w:left w:val="single" w:sz="4" w:space="0" w:color="000000"/>
              <w:bottom w:val="single" w:sz="4" w:space="0" w:color="000000"/>
              <w:right w:val="single" w:sz="4" w:space="0" w:color="000000"/>
            </w:tcBorders>
            <w:vAlign w:val="center"/>
          </w:tcPr>
          <w:p w:rsidR="00B826BD" w:rsidRPr="00B70D18" w:rsidRDefault="00B826BD" w:rsidP="005B5B4D"/>
        </w:tc>
      </w:tr>
      <w:tr w:rsidR="00B826BD" w:rsidRPr="00B70D18">
        <w:trPr>
          <w:cantSplit/>
          <w:trHeight w:hRule="exact" w:val="286"/>
        </w:trPr>
        <w:tc>
          <w:tcPr>
            <w:tcW w:w="1668"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2400" w:type="dxa"/>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М40 – М14</w:t>
            </w:r>
          </w:p>
        </w:tc>
        <w:tc>
          <w:tcPr>
            <w:tcW w:w="2160" w:type="dxa"/>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0,4</w:t>
            </w:r>
          </w:p>
        </w:tc>
        <w:tc>
          <w:tcPr>
            <w:tcW w:w="1692"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1599" w:type="dxa"/>
            <w:vMerge/>
            <w:tcBorders>
              <w:top w:val="single" w:sz="4" w:space="0" w:color="000000"/>
              <w:left w:val="single" w:sz="4" w:space="0" w:color="000000"/>
              <w:bottom w:val="single" w:sz="4" w:space="0" w:color="000000"/>
              <w:right w:val="single" w:sz="4" w:space="0" w:color="000000"/>
            </w:tcBorders>
            <w:vAlign w:val="center"/>
          </w:tcPr>
          <w:p w:rsidR="00B826BD" w:rsidRPr="00B70D18" w:rsidRDefault="00B826BD" w:rsidP="005B5B4D"/>
        </w:tc>
      </w:tr>
      <w:tr w:rsidR="00B826BD" w:rsidRPr="00B70D18">
        <w:trPr>
          <w:cantSplit/>
          <w:trHeight w:hRule="exact" w:val="286"/>
        </w:trPr>
        <w:tc>
          <w:tcPr>
            <w:tcW w:w="1668"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2400" w:type="dxa"/>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М10 – М5</w:t>
            </w:r>
          </w:p>
        </w:tc>
        <w:tc>
          <w:tcPr>
            <w:tcW w:w="2160" w:type="dxa"/>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0,5</w:t>
            </w:r>
          </w:p>
        </w:tc>
        <w:tc>
          <w:tcPr>
            <w:tcW w:w="1692"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1599" w:type="dxa"/>
            <w:vMerge/>
            <w:tcBorders>
              <w:top w:val="single" w:sz="4" w:space="0" w:color="000000"/>
              <w:left w:val="single" w:sz="4" w:space="0" w:color="000000"/>
              <w:bottom w:val="single" w:sz="4" w:space="0" w:color="000000"/>
              <w:right w:val="single" w:sz="4" w:space="0" w:color="000000"/>
            </w:tcBorders>
            <w:vAlign w:val="center"/>
          </w:tcPr>
          <w:p w:rsidR="00B826BD" w:rsidRPr="00B70D18" w:rsidRDefault="00B826BD" w:rsidP="005B5B4D"/>
        </w:tc>
      </w:tr>
      <w:tr w:rsidR="00B826BD" w:rsidRPr="00B70D18">
        <w:trPr>
          <w:cantSplit/>
          <w:trHeight w:hRule="exact" w:val="286"/>
        </w:trPr>
        <w:tc>
          <w:tcPr>
            <w:tcW w:w="1668" w:type="dxa"/>
            <w:vMerge w:val="restart"/>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13А</w:t>
            </w:r>
          </w:p>
        </w:tc>
        <w:tc>
          <w:tcPr>
            <w:tcW w:w="2400" w:type="dxa"/>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 xml:space="preserve">160 – 163 </w:t>
            </w:r>
          </w:p>
        </w:tc>
        <w:tc>
          <w:tcPr>
            <w:tcW w:w="2160" w:type="dxa"/>
            <w:vMerge w:val="restart"/>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1,3</w:t>
            </w:r>
          </w:p>
        </w:tc>
        <w:tc>
          <w:tcPr>
            <w:tcW w:w="1692" w:type="dxa"/>
            <w:vMerge w:val="restart"/>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1,8</w:t>
            </w:r>
          </w:p>
        </w:tc>
        <w:tc>
          <w:tcPr>
            <w:tcW w:w="1599" w:type="dxa"/>
            <w:tcBorders>
              <w:top w:val="single" w:sz="4" w:space="0" w:color="000000"/>
              <w:left w:val="single" w:sz="4" w:space="0" w:color="000000"/>
              <w:bottom w:val="single" w:sz="4" w:space="0" w:color="000000"/>
              <w:right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1,0</w:t>
            </w:r>
          </w:p>
        </w:tc>
      </w:tr>
      <w:tr w:rsidR="00B826BD" w:rsidRPr="00B70D18">
        <w:trPr>
          <w:cantSplit/>
          <w:trHeight w:hRule="exact" w:val="286"/>
        </w:trPr>
        <w:tc>
          <w:tcPr>
            <w:tcW w:w="1668"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2400" w:type="dxa"/>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 xml:space="preserve">50 – 16 </w:t>
            </w:r>
          </w:p>
        </w:tc>
        <w:tc>
          <w:tcPr>
            <w:tcW w:w="2160"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1692"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1599" w:type="dxa"/>
            <w:vMerge w:val="restart"/>
            <w:tcBorders>
              <w:top w:val="single" w:sz="4" w:space="0" w:color="000000"/>
              <w:left w:val="single" w:sz="4" w:space="0" w:color="000000"/>
              <w:bottom w:val="single" w:sz="4" w:space="0" w:color="000000"/>
              <w:right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1,3</w:t>
            </w:r>
          </w:p>
        </w:tc>
      </w:tr>
      <w:tr w:rsidR="00B826BD" w:rsidRPr="00B70D18">
        <w:trPr>
          <w:cantSplit/>
          <w:trHeight w:hRule="exact" w:val="300"/>
        </w:trPr>
        <w:tc>
          <w:tcPr>
            <w:tcW w:w="1668"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2400" w:type="dxa"/>
            <w:tcBorders>
              <w:top w:val="single" w:sz="4" w:space="0" w:color="000000"/>
              <w:left w:val="single" w:sz="4" w:space="0" w:color="000000"/>
              <w:bottom w:val="single" w:sz="4" w:space="0" w:color="000000"/>
            </w:tcBorders>
            <w:vAlign w:val="center"/>
          </w:tcPr>
          <w:p w:rsidR="00B826BD" w:rsidRPr="00B70D18" w:rsidRDefault="00B826BD" w:rsidP="005B5B4D">
            <w:pPr>
              <w:pStyle w:val="16"/>
              <w:snapToGrid w:val="0"/>
              <w:jc w:val="center"/>
              <w:rPr>
                <w:rFonts w:ascii="Times New Roman" w:hAnsi="Times New Roman"/>
                <w:sz w:val="24"/>
              </w:rPr>
            </w:pPr>
            <w:r w:rsidRPr="00B70D18">
              <w:rPr>
                <w:rFonts w:ascii="Times New Roman" w:hAnsi="Times New Roman"/>
                <w:sz w:val="24"/>
              </w:rPr>
              <w:t xml:space="preserve">12 – 6 </w:t>
            </w:r>
          </w:p>
        </w:tc>
        <w:tc>
          <w:tcPr>
            <w:tcW w:w="2160"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1692" w:type="dxa"/>
            <w:vMerge/>
            <w:tcBorders>
              <w:top w:val="single" w:sz="4" w:space="0" w:color="000000"/>
              <w:left w:val="single" w:sz="4" w:space="0" w:color="000000"/>
              <w:bottom w:val="single" w:sz="4" w:space="0" w:color="000000"/>
            </w:tcBorders>
            <w:vAlign w:val="center"/>
          </w:tcPr>
          <w:p w:rsidR="00B826BD" w:rsidRPr="00B70D18" w:rsidRDefault="00B826BD" w:rsidP="005B5B4D"/>
        </w:tc>
        <w:tc>
          <w:tcPr>
            <w:tcW w:w="1599" w:type="dxa"/>
            <w:vMerge/>
            <w:tcBorders>
              <w:top w:val="single" w:sz="4" w:space="0" w:color="000000"/>
              <w:left w:val="single" w:sz="4" w:space="0" w:color="000000"/>
              <w:bottom w:val="single" w:sz="4" w:space="0" w:color="000000"/>
              <w:right w:val="single" w:sz="4" w:space="0" w:color="000000"/>
            </w:tcBorders>
            <w:vAlign w:val="center"/>
          </w:tcPr>
          <w:p w:rsidR="00B826BD" w:rsidRPr="00B70D18" w:rsidRDefault="00B826BD" w:rsidP="005B5B4D"/>
        </w:tc>
      </w:tr>
      <w:tr w:rsidR="00B826BD" w:rsidRPr="00732F77">
        <w:trPr>
          <w:cantSplit/>
          <w:trHeight w:hRule="exact" w:val="286"/>
        </w:trPr>
        <w:tc>
          <w:tcPr>
            <w:tcW w:w="1668" w:type="dxa"/>
            <w:vMerge/>
            <w:tcBorders>
              <w:top w:val="single" w:sz="4" w:space="0" w:color="000000"/>
              <w:left w:val="single" w:sz="4" w:space="0" w:color="000000"/>
              <w:bottom w:val="single" w:sz="4" w:space="0" w:color="000000"/>
            </w:tcBorders>
            <w:vAlign w:val="center"/>
          </w:tcPr>
          <w:p w:rsidR="00B826BD" w:rsidRPr="00732F77" w:rsidRDefault="00B826BD" w:rsidP="005B5B4D">
            <w:pPr>
              <w:rPr>
                <w:sz w:val="28"/>
                <w:szCs w:val="28"/>
              </w:rPr>
            </w:pPr>
          </w:p>
        </w:tc>
        <w:tc>
          <w:tcPr>
            <w:tcW w:w="2400" w:type="dxa"/>
            <w:tcBorders>
              <w:top w:val="single" w:sz="4" w:space="0" w:color="000000"/>
              <w:left w:val="single" w:sz="4" w:space="0" w:color="000000"/>
              <w:bottom w:val="single" w:sz="4" w:space="0" w:color="000000"/>
            </w:tcBorders>
            <w:vAlign w:val="center"/>
          </w:tcPr>
          <w:p w:rsidR="00B826BD" w:rsidRPr="00732F77" w:rsidRDefault="00B826BD" w:rsidP="005B5B4D">
            <w:pPr>
              <w:pStyle w:val="16"/>
              <w:snapToGrid w:val="0"/>
              <w:jc w:val="center"/>
              <w:rPr>
                <w:rFonts w:ascii="Times New Roman" w:hAnsi="Times New Roman"/>
                <w:sz w:val="28"/>
                <w:szCs w:val="28"/>
              </w:rPr>
            </w:pPr>
            <w:r w:rsidRPr="00732F77">
              <w:rPr>
                <w:rFonts w:ascii="Times New Roman" w:hAnsi="Times New Roman"/>
                <w:sz w:val="28"/>
                <w:szCs w:val="28"/>
              </w:rPr>
              <w:t>5, 4</w:t>
            </w:r>
          </w:p>
        </w:tc>
        <w:tc>
          <w:tcPr>
            <w:tcW w:w="2160" w:type="dxa"/>
            <w:vMerge/>
            <w:tcBorders>
              <w:top w:val="single" w:sz="4" w:space="0" w:color="000000"/>
              <w:left w:val="single" w:sz="4" w:space="0" w:color="000000"/>
              <w:bottom w:val="single" w:sz="4" w:space="0" w:color="000000"/>
            </w:tcBorders>
            <w:vAlign w:val="center"/>
          </w:tcPr>
          <w:p w:rsidR="00B826BD" w:rsidRPr="00732F77" w:rsidRDefault="00B826BD" w:rsidP="005B5B4D">
            <w:pPr>
              <w:rPr>
                <w:sz w:val="28"/>
                <w:szCs w:val="28"/>
              </w:rPr>
            </w:pPr>
          </w:p>
        </w:tc>
        <w:tc>
          <w:tcPr>
            <w:tcW w:w="1692" w:type="dxa"/>
            <w:vMerge/>
            <w:tcBorders>
              <w:top w:val="single" w:sz="4" w:space="0" w:color="000000"/>
              <w:left w:val="single" w:sz="4" w:space="0" w:color="000000"/>
              <w:bottom w:val="single" w:sz="4" w:space="0" w:color="000000"/>
            </w:tcBorders>
            <w:vAlign w:val="center"/>
          </w:tcPr>
          <w:p w:rsidR="00B826BD" w:rsidRPr="00732F77" w:rsidRDefault="00B826BD" w:rsidP="005B5B4D">
            <w:pPr>
              <w:rPr>
                <w:sz w:val="28"/>
                <w:szCs w:val="28"/>
              </w:rPr>
            </w:pPr>
          </w:p>
        </w:tc>
        <w:tc>
          <w:tcPr>
            <w:tcW w:w="1599" w:type="dxa"/>
            <w:vMerge/>
            <w:tcBorders>
              <w:top w:val="single" w:sz="4" w:space="0" w:color="000000"/>
              <w:left w:val="single" w:sz="4" w:space="0" w:color="000000"/>
              <w:bottom w:val="single" w:sz="4" w:space="0" w:color="000000"/>
              <w:right w:val="single" w:sz="4" w:space="0" w:color="000000"/>
            </w:tcBorders>
            <w:vAlign w:val="center"/>
          </w:tcPr>
          <w:p w:rsidR="00B826BD" w:rsidRPr="00732F77" w:rsidRDefault="00B826BD" w:rsidP="005B5B4D">
            <w:pPr>
              <w:rPr>
                <w:sz w:val="28"/>
                <w:szCs w:val="28"/>
              </w:rPr>
            </w:pPr>
          </w:p>
        </w:tc>
      </w:tr>
    </w:tbl>
    <w:p w:rsidR="00B826BD" w:rsidRPr="00732F77" w:rsidRDefault="00B826BD" w:rsidP="005B5B4D">
      <w:pPr>
        <w:pStyle w:val="16"/>
        <w:ind w:firstLine="600"/>
        <w:jc w:val="both"/>
        <w:rPr>
          <w:rFonts w:ascii="Times New Roman" w:hAnsi="Times New Roman"/>
          <w:sz w:val="28"/>
          <w:szCs w:val="28"/>
        </w:rPr>
      </w:pP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Также в состав нормального электрокорунда всегда входят примеси, не регламентируемые стандартом: оксид кремния до 2 % и оксид магния до 0,3 %.</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 xml:space="preserve">Химический состав электрокорунда в достаточной мере не отражает его качество как абразива, поскольку оксид алюминия кристаллизуется не только в виде минерала корунда, но входит также в соединения с примесными оксидами, не восстановленными в процессе плавки. При этом образуется ряд минералов, не обладающих высокими абразивными свойствами. Эти минералы снижают содержание основной фазы – корунда, а также отрицательно влияют на характер кристаллизации расплава, на размер и форму кристаллов корунда, а при производстве абразивного инструмента взаимодействуют со связкой, ухудшая свойства этого инструмента. </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 xml:space="preserve">Основным минералом, составляющим электрокорунд, носителем его высоких абразивных свойств является корунд или </w:t>
      </w:r>
      <w:r w:rsidRPr="00732F77">
        <w:rPr>
          <w:sz w:val="28"/>
          <w:szCs w:val="28"/>
        </w:rPr>
        <w:t>-глинозем – одна из кристаллических модификаций оксида алюминия. Входя в соединения с СаО корунд дает гексаалюминат кальция СаО*6</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Этот минерал содержит 91,6%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в связанном состоянии. Если в расплаве имеется избыток оксида кремния, то гексаалюминат кальция не образуется, т.к. оксид кальция связывается в тройное соединение – анортит СаО*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*2</w:t>
      </w:r>
      <w:r w:rsidRPr="00732F77">
        <w:rPr>
          <w:sz w:val="28"/>
          <w:szCs w:val="28"/>
          <w:lang w:val="en-US"/>
        </w:rPr>
        <w:t>SiO</w:t>
      </w:r>
      <w:r w:rsidRPr="00732F77">
        <w:rPr>
          <w:sz w:val="28"/>
          <w:szCs w:val="28"/>
          <w:vertAlign w:val="subscript"/>
        </w:rPr>
        <w:t>2</w:t>
      </w:r>
      <w:r w:rsidRPr="00732F77">
        <w:rPr>
          <w:sz w:val="28"/>
          <w:szCs w:val="28"/>
        </w:rPr>
        <w:t xml:space="preserve"> (20,1 % СаО, 36,7 %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43,2 % </w:t>
      </w:r>
      <w:r w:rsidRPr="00732F77">
        <w:rPr>
          <w:sz w:val="28"/>
          <w:szCs w:val="28"/>
          <w:lang w:val="en-US"/>
        </w:rPr>
        <w:t>SiO</w:t>
      </w:r>
      <w:r w:rsidRPr="00732F77">
        <w:rPr>
          <w:sz w:val="28"/>
          <w:szCs w:val="28"/>
          <w:vertAlign w:val="subscript"/>
        </w:rPr>
        <w:t>2</w:t>
      </w:r>
      <w:r w:rsidRPr="00732F77">
        <w:rPr>
          <w:sz w:val="28"/>
          <w:szCs w:val="28"/>
        </w:rPr>
        <w:t xml:space="preserve">). Также в НЭК обнаруживаются такие минералы, </w:t>
      </w:r>
      <w:r w:rsidRPr="00732F77">
        <w:rPr>
          <w:sz w:val="28"/>
          <w:szCs w:val="28"/>
        </w:rPr>
        <w:lastRenderedPageBreak/>
        <w:t>как муллит 3</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*2</w:t>
      </w:r>
      <w:r w:rsidRPr="00732F77">
        <w:rPr>
          <w:sz w:val="28"/>
          <w:szCs w:val="28"/>
          <w:lang w:val="en-US"/>
        </w:rPr>
        <w:t>SiO</w:t>
      </w:r>
      <w:r w:rsidRPr="00732F77">
        <w:rPr>
          <w:sz w:val="28"/>
          <w:szCs w:val="28"/>
          <w:vertAlign w:val="subscript"/>
        </w:rPr>
        <w:t>2</w:t>
      </w:r>
      <w:r w:rsidRPr="00732F77">
        <w:rPr>
          <w:sz w:val="28"/>
          <w:szCs w:val="28"/>
        </w:rPr>
        <w:t xml:space="preserve"> (71.8 %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магниевая шпинель </w:t>
      </w:r>
      <w:r w:rsidRPr="00732F77">
        <w:rPr>
          <w:sz w:val="28"/>
          <w:szCs w:val="28"/>
          <w:lang w:val="en-US"/>
        </w:rPr>
        <w:t>MgO</w:t>
      </w:r>
      <w:r w:rsidRPr="00732F77">
        <w:rPr>
          <w:sz w:val="28"/>
          <w:szCs w:val="28"/>
        </w:rPr>
        <w:t xml:space="preserve">*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(71,7 %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железистая шпинель (герцинит) </w:t>
      </w:r>
      <w:r w:rsidRPr="00732F77">
        <w:rPr>
          <w:sz w:val="28"/>
          <w:szCs w:val="28"/>
          <w:lang w:val="en-US"/>
        </w:rPr>
        <w:t>FeO</w:t>
      </w:r>
      <w:r w:rsidRPr="00732F77">
        <w:rPr>
          <w:sz w:val="28"/>
          <w:szCs w:val="28"/>
        </w:rPr>
        <w:t xml:space="preserve">*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(58,7 %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титансодержащие минералы, представленные оксидами титана </w:t>
      </w:r>
      <w:r w:rsidRPr="00732F77">
        <w:rPr>
          <w:sz w:val="28"/>
          <w:szCs w:val="28"/>
          <w:lang w:val="en-US"/>
        </w:rPr>
        <w:t>Ti</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w:t>
      </w:r>
      <w:r w:rsidRPr="00732F77">
        <w:rPr>
          <w:sz w:val="28"/>
          <w:szCs w:val="28"/>
          <w:lang w:val="en-US"/>
        </w:rPr>
        <w:t>TiO</w:t>
      </w:r>
      <w:r w:rsidRPr="00732F77">
        <w:rPr>
          <w:sz w:val="28"/>
          <w:szCs w:val="28"/>
          <w:vertAlign w:val="subscript"/>
        </w:rPr>
        <w:t>2</w:t>
      </w:r>
      <w:r w:rsidRPr="00732F77">
        <w:rPr>
          <w:sz w:val="28"/>
          <w:szCs w:val="28"/>
        </w:rPr>
        <w:t xml:space="preserve">, нитридом титана </w:t>
      </w:r>
      <w:r w:rsidRPr="00732F77">
        <w:rPr>
          <w:sz w:val="28"/>
          <w:szCs w:val="28"/>
          <w:lang w:val="en-US"/>
        </w:rPr>
        <w:t>TiN</w:t>
      </w:r>
      <w:r w:rsidRPr="00732F77">
        <w:rPr>
          <w:sz w:val="28"/>
          <w:szCs w:val="28"/>
        </w:rPr>
        <w:t xml:space="preserve">, карбидом титана </w:t>
      </w:r>
      <w:r w:rsidRPr="00732F77">
        <w:rPr>
          <w:sz w:val="28"/>
          <w:szCs w:val="28"/>
          <w:lang w:val="en-US"/>
        </w:rPr>
        <w:t>TiC</w:t>
      </w:r>
      <w:r w:rsidRPr="00732F77">
        <w:rPr>
          <w:sz w:val="28"/>
          <w:szCs w:val="28"/>
        </w:rPr>
        <w:t xml:space="preserve">, карбонитридом, а также твердыми растворами оксидов титана в корунде. Почти во всех разновидностях электрокорунда присутстсвует стеклофаза, располагающаяся в пространстве между кристаллами корунда. Содержание стекла в разных частях слитка может колебаться от долей процентов до 10-12 %. В состав куска электрокорунда так или иначе попадает определенное количество ферросплава, не успевшего осесть на подину печи. Ферросплав имеет переменный состав. Основной фазой является твердый раствор кремния в железе и силициды железа </w:t>
      </w:r>
      <w:r w:rsidRPr="00732F77">
        <w:rPr>
          <w:sz w:val="28"/>
          <w:szCs w:val="28"/>
          <w:lang w:val="en-US"/>
        </w:rPr>
        <w:t>Fe</w:t>
      </w:r>
      <w:r w:rsidRPr="00732F77">
        <w:rPr>
          <w:sz w:val="28"/>
          <w:szCs w:val="28"/>
          <w:vertAlign w:val="subscript"/>
        </w:rPr>
        <w:t>3</w:t>
      </w:r>
      <w:r w:rsidRPr="00732F77">
        <w:rPr>
          <w:sz w:val="28"/>
          <w:szCs w:val="28"/>
          <w:lang w:val="en-US"/>
        </w:rPr>
        <w:t>Si</w:t>
      </w:r>
      <w:r w:rsidRPr="00732F77">
        <w:rPr>
          <w:sz w:val="28"/>
          <w:szCs w:val="28"/>
          <w:vertAlign w:val="subscript"/>
        </w:rPr>
        <w:t>2</w:t>
      </w:r>
      <w:r w:rsidRPr="00732F77">
        <w:rPr>
          <w:sz w:val="28"/>
          <w:szCs w:val="28"/>
        </w:rPr>
        <w:t xml:space="preserve"> и </w:t>
      </w:r>
      <w:r w:rsidRPr="00732F77">
        <w:rPr>
          <w:sz w:val="28"/>
          <w:szCs w:val="28"/>
          <w:lang w:val="en-US"/>
        </w:rPr>
        <w:t>FeSi</w:t>
      </w:r>
      <w:r w:rsidRPr="00732F77">
        <w:rPr>
          <w:sz w:val="28"/>
          <w:szCs w:val="28"/>
        </w:rPr>
        <w:t xml:space="preserve">. </w:t>
      </w:r>
    </w:p>
    <w:p w:rsidR="00B826BD" w:rsidRPr="00732F77" w:rsidRDefault="00B826BD" w:rsidP="005B5B4D">
      <w:pPr>
        <w:pStyle w:val="16"/>
        <w:ind w:firstLine="567"/>
        <w:jc w:val="both"/>
        <w:rPr>
          <w:rFonts w:ascii="Times New Roman" w:hAnsi="Times New Roman"/>
          <w:i/>
          <w:sz w:val="28"/>
          <w:szCs w:val="28"/>
        </w:rPr>
      </w:pPr>
    </w:p>
    <w:p w:rsidR="00B826BD" w:rsidRDefault="000758BC" w:rsidP="005B5B4D">
      <w:pPr>
        <w:pStyle w:val="16"/>
        <w:ind w:firstLine="567"/>
        <w:jc w:val="both"/>
        <w:rPr>
          <w:rFonts w:ascii="Times New Roman" w:hAnsi="Times New Roman"/>
          <w:b/>
          <w:sz w:val="28"/>
          <w:szCs w:val="28"/>
          <w:lang w:val="kk-KZ"/>
        </w:rPr>
      </w:pPr>
      <w:r>
        <w:rPr>
          <w:rFonts w:ascii="Times New Roman" w:hAnsi="Times New Roman"/>
          <w:b/>
          <w:sz w:val="28"/>
          <w:szCs w:val="28"/>
          <w:lang w:val="kk-KZ"/>
        </w:rPr>
        <w:t>8</w:t>
      </w:r>
      <w:r w:rsidR="00B826BD" w:rsidRPr="00732F77">
        <w:rPr>
          <w:rFonts w:ascii="Times New Roman" w:hAnsi="Times New Roman"/>
          <w:b/>
          <w:sz w:val="28"/>
          <w:szCs w:val="28"/>
        </w:rPr>
        <w:t>.3.3 Требования к попутному  ферросплаву</w:t>
      </w:r>
    </w:p>
    <w:p w:rsidR="003E7F98" w:rsidRPr="003E7F98" w:rsidRDefault="003E7F98" w:rsidP="005B5B4D">
      <w:pPr>
        <w:pStyle w:val="16"/>
        <w:ind w:firstLine="567"/>
        <w:jc w:val="both"/>
        <w:rPr>
          <w:rFonts w:ascii="Times New Roman" w:hAnsi="Times New Roman"/>
          <w:b/>
          <w:sz w:val="28"/>
          <w:szCs w:val="28"/>
          <w:lang w:val="kk-KZ"/>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Ферросплав является побочным продуктом плавки НЭК, и играет существенную роль в процессе, т.к. он аккумулирует восстанавливаемые примеси.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Основными составляющими ферросплава являются железо, кремний (8,5 – 12,5 %), алюминий (0.7 -  2 %) и титан (1,1 – 3,2 %), кроме того, в его состав входят в меньших количествах кальций, сера, углерод и фосфор.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Количество ферросплава, образующегося в процессе плавки, зависит от качества сырья и пропорционально содержанию в сырье примесей, прежде всего </w:t>
      </w:r>
      <w:r w:rsidRPr="00732F77">
        <w:rPr>
          <w:rFonts w:ascii="Times New Roman" w:hAnsi="Times New Roman"/>
          <w:sz w:val="28"/>
          <w:szCs w:val="28"/>
          <w:lang w:val="en-US"/>
        </w:rPr>
        <w:t>Si</w:t>
      </w:r>
      <w:r w:rsidRPr="00732F77">
        <w:rPr>
          <w:rFonts w:ascii="Times New Roman" w:hAnsi="Times New Roman"/>
          <w:sz w:val="28"/>
          <w:szCs w:val="28"/>
        </w:rPr>
        <w:t>О</w:t>
      </w:r>
      <w:r w:rsidRPr="00732F77">
        <w:rPr>
          <w:rFonts w:ascii="Times New Roman" w:hAnsi="Times New Roman"/>
          <w:sz w:val="28"/>
          <w:szCs w:val="28"/>
          <w:vertAlign w:val="subscript"/>
        </w:rPr>
        <w:t>2</w:t>
      </w:r>
      <w:r w:rsidRPr="00732F77">
        <w:rPr>
          <w:rFonts w:ascii="Times New Roman" w:hAnsi="Times New Roman"/>
          <w:sz w:val="28"/>
          <w:szCs w:val="28"/>
        </w:rPr>
        <w:t>. При высоком содержании SiО</w:t>
      </w:r>
      <w:r w:rsidRPr="00732F77">
        <w:rPr>
          <w:rFonts w:ascii="Times New Roman" w:hAnsi="Times New Roman"/>
          <w:sz w:val="28"/>
          <w:szCs w:val="28"/>
          <w:vertAlign w:val="subscript"/>
        </w:rPr>
        <w:t>2</w:t>
      </w:r>
      <w:r w:rsidRPr="00732F77">
        <w:rPr>
          <w:rFonts w:ascii="Times New Roman" w:hAnsi="Times New Roman"/>
          <w:sz w:val="28"/>
          <w:szCs w:val="28"/>
        </w:rPr>
        <w:t xml:space="preserve"> в сырье масса ферросплава на 1 т электрокорунда может достигать 700 кг.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Большая часть ферросплава, образующегося в печи, имея большую плотность, чем расплав электрокорунда, осаждается на подину печи. Часть ферросплава в виде корольков и других образований попадает в слитки НЭК и затем после дробления слитков удаляется путем отмагничивания. Таким образом, при рассмотрении свойств ферросплава особое внимание следует обратить на его плотность и магнитные свойства.</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 xml:space="preserve">Температура плавления ферросплава электрокорундового производства колеблется в пределах 1160-1240 </w:t>
      </w:r>
      <w:r w:rsidRPr="00732F77">
        <w:rPr>
          <w:sz w:val="28"/>
          <w:szCs w:val="28"/>
        </w:rPr>
        <w:t>С. Плотность его лежит в пределах 6,3-7 г/см</w:t>
      </w:r>
      <w:r w:rsidRPr="00732F77">
        <w:rPr>
          <w:sz w:val="28"/>
          <w:szCs w:val="28"/>
          <w:vertAlign w:val="superscript"/>
        </w:rPr>
        <w:t>3</w:t>
      </w:r>
      <w:r w:rsidRPr="00732F77">
        <w:rPr>
          <w:sz w:val="28"/>
          <w:szCs w:val="28"/>
        </w:rPr>
        <w:t xml:space="preserve">. Однако при росте содержания кремния в ферросплаве плотность резко снижается. Магнитные свойства ферросплава определяются содержанием в нем кремния и алюминия. При массовой доле алюминия более 4 % ферросплав становится практически немагнитным. С ростом содержания кремния магнитная восприимчивость ферросплава также снижается. Он становится полностью немагнитным при содержании кремния 33,7 %. Исходя из этого, принято поддерживать массовую долю кремния в ферросплаве не более 10-15 %. В случае избытка кремнезема в сырье в шихту специально вводят железную стружку, чтобы разбавить ферросплав железом. </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lastRenderedPageBreak/>
        <w:t xml:space="preserve">Полученный в результате плавки ферросплав является товарным продуктом, который используется в металлургии для получения различных жаростойких сплавов и в качестве добавок к специальным сталям и чугунам. </w:t>
      </w:r>
    </w:p>
    <w:p w:rsidR="00B826BD" w:rsidRPr="00732F77" w:rsidRDefault="00B826BD" w:rsidP="005B5B4D">
      <w:pPr>
        <w:pStyle w:val="ac"/>
        <w:tabs>
          <w:tab w:val="clear" w:pos="4677"/>
          <w:tab w:val="clear" w:pos="9355"/>
        </w:tabs>
        <w:ind w:firstLine="480"/>
        <w:jc w:val="both"/>
        <w:rPr>
          <w:sz w:val="28"/>
          <w:szCs w:val="28"/>
        </w:rPr>
      </w:pPr>
    </w:p>
    <w:p w:rsidR="00B826BD" w:rsidRDefault="000758BC" w:rsidP="005B5B4D">
      <w:pPr>
        <w:pStyle w:val="ac"/>
        <w:tabs>
          <w:tab w:val="clear" w:pos="4677"/>
          <w:tab w:val="clear" w:pos="9355"/>
        </w:tabs>
        <w:ind w:firstLine="480"/>
        <w:jc w:val="both"/>
        <w:rPr>
          <w:b/>
          <w:sz w:val="28"/>
          <w:szCs w:val="28"/>
          <w:lang w:val="kk-KZ"/>
        </w:rPr>
      </w:pPr>
      <w:r>
        <w:rPr>
          <w:b/>
          <w:sz w:val="28"/>
          <w:szCs w:val="28"/>
          <w:lang w:val="kk-KZ"/>
        </w:rPr>
        <w:t>8</w:t>
      </w:r>
      <w:r w:rsidR="00B826BD" w:rsidRPr="00732F77">
        <w:rPr>
          <w:b/>
          <w:sz w:val="28"/>
          <w:szCs w:val="28"/>
        </w:rPr>
        <w:t>.3.4 Сырьевые материалы для производства НЭК и их подготовка</w:t>
      </w:r>
    </w:p>
    <w:p w:rsidR="003E7F98" w:rsidRPr="003E7F98" w:rsidRDefault="003E7F98" w:rsidP="005B5B4D">
      <w:pPr>
        <w:pStyle w:val="ac"/>
        <w:tabs>
          <w:tab w:val="clear" w:pos="4677"/>
          <w:tab w:val="clear" w:pos="9355"/>
        </w:tabs>
        <w:ind w:firstLine="480"/>
        <w:jc w:val="both"/>
        <w:rPr>
          <w:b/>
          <w:sz w:val="28"/>
          <w:szCs w:val="28"/>
          <w:lang w:val="kk-KZ"/>
        </w:rPr>
      </w:pP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Сырьевыми материалами, используемыми для плавки НЭК, являются бокситы и углеродистый восстановитель – малозольный антрацит или нефтяной кокс. Также в шихту добавляются вспомогательные материалы – железная или чугунная стружка, окалина, возвратные материалы.</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 xml:space="preserve">Боксит – это распространенная горная порода, состоящая из гидратов глинозема с примесями минералов на основе оксидов железа, кремния, магния, титана, кальция и др. Химический состав боксита колеблется в широких пределах: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 xml:space="preserve">3 </w:t>
      </w:r>
      <w:r w:rsidRPr="00732F77">
        <w:rPr>
          <w:sz w:val="28"/>
          <w:szCs w:val="28"/>
        </w:rPr>
        <w:t xml:space="preserve">35-60 %, </w:t>
      </w:r>
      <w:r w:rsidRPr="00732F77">
        <w:rPr>
          <w:sz w:val="28"/>
          <w:szCs w:val="28"/>
          <w:lang w:val="en-US"/>
        </w:rPr>
        <w:t>SiO</w:t>
      </w:r>
      <w:r w:rsidRPr="00732F77">
        <w:rPr>
          <w:sz w:val="28"/>
          <w:szCs w:val="28"/>
          <w:vertAlign w:val="subscript"/>
        </w:rPr>
        <w:t xml:space="preserve">2 </w:t>
      </w:r>
      <w:r w:rsidRPr="00732F77">
        <w:rPr>
          <w:sz w:val="28"/>
          <w:szCs w:val="28"/>
        </w:rPr>
        <w:t xml:space="preserve">до 25 %, </w:t>
      </w:r>
      <w:r w:rsidRPr="00732F77">
        <w:rPr>
          <w:sz w:val="28"/>
          <w:szCs w:val="28"/>
          <w:lang w:val="en-US"/>
        </w:rPr>
        <w:t>Fe</w:t>
      </w:r>
      <w:r w:rsidRPr="00732F77">
        <w:rPr>
          <w:sz w:val="28"/>
          <w:szCs w:val="28"/>
          <w:vertAlign w:val="subscript"/>
          <w:lang w:val="en-US"/>
        </w:rPr>
        <w:t>x</w:t>
      </w:r>
      <w:r w:rsidRPr="00732F77">
        <w:rPr>
          <w:sz w:val="28"/>
          <w:szCs w:val="28"/>
          <w:lang w:val="en-US"/>
        </w:rPr>
        <w:t>O</w:t>
      </w:r>
      <w:r w:rsidRPr="00732F77">
        <w:rPr>
          <w:sz w:val="28"/>
          <w:szCs w:val="28"/>
          <w:vertAlign w:val="subscript"/>
          <w:lang w:val="en-US"/>
        </w:rPr>
        <w:t>y</w:t>
      </w:r>
      <w:r w:rsidRPr="00732F77">
        <w:rPr>
          <w:sz w:val="28"/>
          <w:szCs w:val="28"/>
        </w:rPr>
        <w:t xml:space="preserve"> 2-40 %, </w:t>
      </w:r>
      <w:r w:rsidRPr="00732F77">
        <w:rPr>
          <w:sz w:val="28"/>
          <w:szCs w:val="28"/>
          <w:lang w:val="en-US"/>
        </w:rPr>
        <w:t>TiO</w:t>
      </w:r>
      <w:r w:rsidRPr="00732F77">
        <w:rPr>
          <w:sz w:val="28"/>
          <w:szCs w:val="28"/>
          <w:vertAlign w:val="subscript"/>
        </w:rPr>
        <w:t xml:space="preserve">2 </w:t>
      </w:r>
      <w:r w:rsidRPr="00732F77">
        <w:rPr>
          <w:sz w:val="28"/>
          <w:szCs w:val="28"/>
        </w:rPr>
        <w:t xml:space="preserve">до 11 %, </w:t>
      </w:r>
      <w:r w:rsidRPr="00732F77">
        <w:rPr>
          <w:sz w:val="28"/>
          <w:szCs w:val="28"/>
          <w:lang w:val="en-US"/>
        </w:rPr>
        <w:t>CaO</w:t>
      </w:r>
      <w:r w:rsidRPr="00732F77">
        <w:rPr>
          <w:sz w:val="28"/>
          <w:szCs w:val="28"/>
        </w:rPr>
        <w:t xml:space="preserve"> до 10 %, </w:t>
      </w:r>
      <w:r w:rsidRPr="00732F77">
        <w:rPr>
          <w:sz w:val="28"/>
          <w:szCs w:val="28"/>
          <w:lang w:val="en-US"/>
        </w:rPr>
        <w:t>H</w:t>
      </w:r>
      <w:r w:rsidRPr="00732F77">
        <w:rPr>
          <w:sz w:val="28"/>
          <w:szCs w:val="28"/>
          <w:vertAlign w:val="subscript"/>
        </w:rPr>
        <w:t>2</w:t>
      </w:r>
      <w:r w:rsidRPr="00732F77">
        <w:rPr>
          <w:sz w:val="28"/>
          <w:szCs w:val="28"/>
          <w:lang w:val="en-US"/>
        </w:rPr>
        <w:t>O</w:t>
      </w:r>
      <w:r w:rsidRPr="00732F77">
        <w:rPr>
          <w:sz w:val="28"/>
          <w:szCs w:val="28"/>
        </w:rPr>
        <w:t xml:space="preserve"> 10 – 25 %.</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Основными характеристиками химического состава бокситов являются кальциевый модуль:</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М</w:t>
      </w:r>
      <w:r w:rsidRPr="00732F77">
        <w:rPr>
          <w:sz w:val="28"/>
          <w:szCs w:val="28"/>
          <w:vertAlign w:val="subscript"/>
        </w:rPr>
        <w:t>СаО</w:t>
      </w:r>
      <w:r w:rsidRPr="00732F77">
        <w:rPr>
          <w:sz w:val="28"/>
          <w:szCs w:val="28"/>
        </w:rPr>
        <w:t>=[</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w:t>
      </w:r>
      <w:r w:rsidRPr="00732F77">
        <w:rPr>
          <w:sz w:val="28"/>
          <w:szCs w:val="28"/>
          <w:lang w:val="en-US"/>
        </w:rPr>
        <w:t>CaO</w:t>
      </w:r>
      <w:r w:rsidRPr="00732F77">
        <w:rPr>
          <w:sz w:val="28"/>
          <w:szCs w:val="28"/>
        </w:rPr>
        <w:t>],</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и кремниевый модуль:</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lang w:val="en-US"/>
        </w:rPr>
        <w:t>M</w:t>
      </w:r>
      <w:r w:rsidRPr="00732F77">
        <w:rPr>
          <w:sz w:val="28"/>
          <w:szCs w:val="28"/>
          <w:vertAlign w:val="subscript"/>
          <w:lang w:val="en-US"/>
        </w:rPr>
        <w:t>SiO</w:t>
      </w:r>
      <w:r w:rsidRPr="00732F77">
        <w:rPr>
          <w:sz w:val="28"/>
          <w:szCs w:val="28"/>
          <w:vertAlign w:val="subscript"/>
        </w:rPr>
        <w:t>2</w:t>
      </w:r>
      <w:r w:rsidRPr="00732F77">
        <w:rPr>
          <w:sz w:val="28"/>
          <w:szCs w:val="28"/>
        </w:rPr>
        <w:t>=[</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w:t>
      </w:r>
      <w:r w:rsidRPr="00732F77">
        <w:rPr>
          <w:sz w:val="28"/>
          <w:szCs w:val="28"/>
          <w:lang w:val="en-US"/>
        </w:rPr>
        <w:t>SiO</w:t>
      </w:r>
      <w:r w:rsidRPr="00732F77">
        <w:rPr>
          <w:sz w:val="28"/>
          <w:szCs w:val="28"/>
          <w:vertAlign w:val="subscript"/>
        </w:rPr>
        <w:t>2</w:t>
      </w:r>
      <w:r w:rsidRPr="00732F77">
        <w:rPr>
          <w:sz w:val="28"/>
          <w:szCs w:val="28"/>
        </w:rPr>
        <w:t>].</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По кремниевому модулю бокситы подразделяются на высокоглиноземистые (</w:t>
      </w:r>
      <w:r w:rsidRPr="00732F77">
        <w:rPr>
          <w:sz w:val="28"/>
          <w:szCs w:val="28"/>
          <w:lang w:val="en-US"/>
        </w:rPr>
        <w:t>M</w:t>
      </w:r>
      <w:r w:rsidRPr="00732F77">
        <w:rPr>
          <w:sz w:val="28"/>
          <w:szCs w:val="28"/>
          <w:vertAlign w:val="subscript"/>
          <w:lang w:val="en-US"/>
        </w:rPr>
        <w:t>SiO</w:t>
      </w:r>
      <w:r w:rsidRPr="00732F77">
        <w:rPr>
          <w:sz w:val="28"/>
          <w:szCs w:val="28"/>
          <w:vertAlign w:val="subscript"/>
        </w:rPr>
        <w:t xml:space="preserve">2 </w:t>
      </w:r>
      <w:r w:rsidRPr="00732F77">
        <w:rPr>
          <w:sz w:val="28"/>
          <w:szCs w:val="28"/>
        </w:rPr>
        <w:t>более 20), глиноземистые (</w:t>
      </w:r>
      <w:r w:rsidRPr="00732F77">
        <w:rPr>
          <w:sz w:val="28"/>
          <w:szCs w:val="28"/>
          <w:lang w:val="en-US"/>
        </w:rPr>
        <w:t>M</w:t>
      </w:r>
      <w:r w:rsidRPr="00732F77">
        <w:rPr>
          <w:sz w:val="28"/>
          <w:szCs w:val="28"/>
          <w:vertAlign w:val="subscript"/>
          <w:lang w:val="en-US"/>
        </w:rPr>
        <w:t>SiO</w:t>
      </w:r>
      <w:r w:rsidRPr="00732F77">
        <w:rPr>
          <w:sz w:val="28"/>
          <w:szCs w:val="28"/>
          <w:vertAlign w:val="subscript"/>
        </w:rPr>
        <w:t>2</w:t>
      </w:r>
      <w:r w:rsidRPr="00732F77">
        <w:rPr>
          <w:sz w:val="28"/>
          <w:szCs w:val="28"/>
        </w:rPr>
        <w:t>=10-20), кремнистые (</w:t>
      </w:r>
      <w:r w:rsidRPr="00732F77">
        <w:rPr>
          <w:sz w:val="28"/>
          <w:szCs w:val="28"/>
          <w:lang w:val="en-US"/>
        </w:rPr>
        <w:t>M</w:t>
      </w:r>
      <w:r w:rsidRPr="00732F77">
        <w:rPr>
          <w:sz w:val="28"/>
          <w:szCs w:val="28"/>
          <w:vertAlign w:val="subscript"/>
          <w:lang w:val="en-US"/>
        </w:rPr>
        <w:t>SiO</w:t>
      </w:r>
      <w:r w:rsidRPr="00732F77">
        <w:rPr>
          <w:sz w:val="28"/>
          <w:szCs w:val="28"/>
          <w:vertAlign w:val="subscript"/>
        </w:rPr>
        <w:t>2</w:t>
      </w:r>
      <w:r w:rsidRPr="00732F77">
        <w:rPr>
          <w:sz w:val="28"/>
          <w:szCs w:val="28"/>
        </w:rPr>
        <w:t>=4-10) и высококремнеземистые (</w:t>
      </w:r>
      <w:r w:rsidRPr="00732F77">
        <w:rPr>
          <w:sz w:val="28"/>
          <w:szCs w:val="28"/>
          <w:lang w:val="en-US"/>
        </w:rPr>
        <w:t>M</w:t>
      </w:r>
      <w:r w:rsidRPr="00732F77">
        <w:rPr>
          <w:sz w:val="28"/>
          <w:szCs w:val="28"/>
          <w:vertAlign w:val="subscript"/>
          <w:lang w:val="en-US"/>
        </w:rPr>
        <w:t>SiO</w:t>
      </w:r>
      <w:r w:rsidRPr="00732F77">
        <w:rPr>
          <w:sz w:val="28"/>
          <w:szCs w:val="28"/>
          <w:vertAlign w:val="subscript"/>
        </w:rPr>
        <w:t xml:space="preserve">2 </w:t>
      </w:r>
      <w:r w:rsidRPr="00732F77">
        <w:rPr>
          <w:sz w:val="28"/>
          <w:szCs w:val="28"/>
        </w:rPr>
        <w:t>менее 4).</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 xml:space="preserve">Важнейшие минералы, слагающие боксит, – это гидраты оксида алюминия. Различают моногидраты (диаспор и бемит) с общей формулой </w:t>
      </w:r>
      <w:r w:rsidRPr="00732F77">
        <w:rPr>
          <w:sz w:val="28"/>
          <w:szCs w:val="28"/>
          <w:lang w:val="en-US"/>
        </w:rPr>
        <w:t>AlO</w:t>
      </w:r>
      <w:r w:rsidRPr="00732F77">
        <w:rPr>
          <w:sz w:val="28"/>
          <w:szCs w:val="28"/>
        </w:rPr>
        <w:t>(</w:t>
      </w:r>
      <w:r w:rsidRPr="00732F77">
        <w:rPr>
          <w:sz w:val="28"/>
          <w:szCs w:val="28"/>
          <w:lang w:val="en-US"/>
        </w:rPr>
        <w:t>OH</w:t>
      </w:r>
      <w:r w:rsidRPr="00732F77">
        <w:rPr>
          <w:sz w:val="28"/>
          <w:szCs w:val="28"/>
        </w:rPr>
        <w:t xml:space="preserve">) или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w:t>
      </w:r>
      <w:r w:rsidRPr="00732F77">
        <w:rPr>
          <w:sz w:val="28"/>
          <w:szCs w:val="28"/>
          <w:lang w:val="en-US"/>
        </w:rPr>
        <w:t>H</w:t>
      </w:r>
      <w:r w:rsidRPr="00732F77">
        <w:rPr>
          <w:sz w:val="28"/>
          <w:szCs w:val="28"/>
          <w:vertAlign w:val="subscript"/>
        </w:rPr>
        <w:t>2</w:t>
      </w:r>
      <w:r w:rsidRPr="00732F77">
        <w:rPr>
          <w:sz w:val="28"/>
          <w:szCs w:val="28"/>
          <w:lang w:val="en-US"/>
        </w:rPr>
        <w:t>O</w:t>
      </w:r>
      <w:r w:rsidRPr="00732F77">
        <w:rPr>
          <w:sz w:val="28"/>
          <w:szCs w:val="28"/>
        </w:rPr>
        <w:t xml:space="preserve">, и тригидрат (гиббсит или гидраргиллит) с формулой </w:t>
      </w:r>
      <w:r w:rsidRPr="00732F77">
        <w:rPr>
          <w:sz w:val="28"/>
          <w:szCs w:val="28"/>
          <w:lang w:val="en-US"/>
        </w:rPr>
        <w:t>Al</w:t>
      </w:r>
      <w:r w:rsidRPr="00732F77">
        <w:rPr>
          <w:sz w:val="28"/>
          <w:szCs w:val="28"/>
        </w:rPr>
        <w:t>(</w:t>
      </w:r>
      <w:r w:rsidRPr="00732F77">
        <w:rPr>
          <w:sz w:val="28"/>
          <w:szCs w:val="28"/>
          <w:lang w:val="en-US"/>
        </w:rPr>
        <w:t>OH</w:t>
      </w:r>
      <w:r w:rsidRPr="00732F77">
        <w:rPr>
          <w:sz w:val="28"/>
          <w:szCs w:val="28"/>
        </w:rPr>
        <w:t>)</w:t>
      </w:r>
      <w:r w:rsidRPr="00732F77">
        <w:rPr>
          <w:sz w:val="28"/>
          <w:szCs w:val="28"/>
          <w:vertAlign w:val="subscript"/>
        </w:rPr>
        <w:t>3</w:t>
      </w:r>
      <w:r w:rsidRPr="00732F77">
        <w:rPr>
          <w:sz w:val="28"/>
          <w:szCs w:val="28"/>
        </w:rPr>
        <w:t xml:space="preserve">  или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*3</w:t>
      </w:r>
      <w:r w:rsidRPr="00732F77">
        <w:rPr>
          <w:sz w:val="28"/>
          <w:szCs w:val="28"/>
          <w:lang w:val="en-US"/>
        </w:rPr>
        <w:t>H</w:t>
      </w:r>
      <w:r w:rsidRPr="00732F77">
        <w:rPr>
          <w:sz w:val="28"/>
          <w:szCs w:val="28"/>
          <w:vertAlign w:val="subscript"/>
        </w:rPr>
        <w:t>2</w:t>
      </w:r>
      <w:r w:rsidRPr="00732F77">
        <w:rPr>
          <w:sz w:val="28"/>
          <w:szCs w:val="28"/>
          <w:lang w:val="en-US"/>
        </w:rPr>
        <w:t>O</w:t>
      </w:r>
      <w:r w:rsidRPr="00732F77">
        <w:rPr>
          <w:sz w:val="28"/>
          <w:szCs w:val="28"/>
        </w:rPr>
        <w:t xml:space="preserve">. Бемит и диаспор  различаются параметрами кристаллической решетки. Они содержат 85 %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и 15% </w:t>
      </w:r>
      <w:r w:rsidRPr="00732F77">
        <w:rPr>
          <w:sz w:val="28"/>
          <w:szCs w:val="28"/>
          <w:lang w:val="en-US"/>
        </w:rPr>
        <w:t>H</w:t>
      </w:r>
      <w:r w:rsidRPr="00732F77">
        <w:rPr>
          <w:sz w:val="28"/>
          <w:szCs w:val="28"/>
          <w:vertAlign w:val="subscript"/>
        </w:rPr>
        <w:t>2</w:t>
      </w:r>
      <w:r w:rsidRPr="00732F77">
        <w:rPr>
          <w:sz w:val="28"/>
          <w:szCs w:val="28"/>
          <w:lang w:val="en-US"/>
        </w:rPr>
        <w:t>O</w:t>
      </w:r>
      <w:r w:rsidRPr="00732F77">
        <w:rPr>
          <w:sz w:val="28"/>
          <w:szCs w:val="28"/>
        </w:rPr>
        <w:t xml:space="preserve">. Гиббсит содержит 65,4 %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и 34,6% </w:t>
      </w:r>
      <w:r w:rsidRPr="00732F77">
        <w:rPr>
          <w:sz w:val="28"/>
          <w:szCs w:val="28"/>
          <w:lang w:val="en-US"/>
        </w:rPr>
        <w:t>H</w:t>
      </w:r>
      <w:r w:rsidRPr="00732F77">
        <w:rPr>
          <w:sz w:val="28"/>
          <w:szCs w:val="28"/>
          <w:vertAlign w:val="subscript"/>
        </w:rPr>
        <w:t>2</w:t>
      </w:r>
      <w:r w:rsidRPr="00732F77">
        <w:rPr>
          <w:sz w:val="28"/>
          <w:szCs w:val="28"/>
          <w:lang w:val="en-US"/>
        </w:rPr>
        <w:t>O</w:t>
      </w:r>
      <w:r w:rsidRPr="00732F77">
        <w:rPr>
          <w:sz w:val="28"/>
          <w:szCs w:val="28"/>
        </w:rPr>
        <w:t xml:space="preserve">. </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 xml:space="preserve">В зависимости от содержания рудообразующего минерала бокситы подразделяются на моногидратные, тригидратные и смешанные. </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 xml:space="preserve">Кремнезем в бокситах присутствует в виде таких соединений, как каолинит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*2</w:t>
      </w:r>
      <w:r w:rsidRPr="00732F77">
        <w:rPr>
          <w:sz w:val="28"/>
          <w:szCs w:val="28"/>
          <w:lang w:val="en-US"/>
        </w:rPr>
        <w:t>SiO</w:t>
      </w:r>
      <w:r w:rsidRPr="00732F77">
        <w:rPr>
          <w:sz w:val="28"/>
          <w:szCs w:val="28"/>
          <w:vertAlign w:val="subscript"/>
        </w:rPr>
        <w:t>2</w:t>
      </w:r>
      <w:r w:rsidRPr="00732F77">
        <w:rPr>
          <w:sz w:val="28"/>
          <w:szCs w:val="28"/>
        </w:rPr>
        <w:t>*2</w:t>
      </w:r>
      <w:r w:rsidRPr="00732F77">
        <w:rPr>
          <w:sz w:val="28"/>
          <w:szCs w:val="28"/>
          <w:lang w:val="en-US"/>
        </w:rPr>
        <w:t>H</w:t>
      </w:r>
      <w:r w:rsidRPr="00732F77">
        <w:rPr>
          <w:sz w:val="28"/>
          <w:szCs w:val="28"/>
          <w:vertAlign w:val="subscript"/>
        </w:rPr>
        <w:t>2</w:t>
      </w:r>
      <w:r w:rsidRPr="00732F77">
        <w:rPr>
          <w:sz w:val="28"/>
          <w:szCs w:val="28"/>
          <w:lang w:val="en-US"/>
        </w:rPr>
        <w:t>O</w:t>
      </w:r>
      <w:r w:rsidRPr="00732F77">
        <w:rPr>
          <w:sz w:val="28"/>
          <w:szCs w:val="28"/>
        </w:rPr>
        <w:t xml:space="preserve">, галуазит </w:t>
      </w:r>
      <w:r w:rsidRPr="00732F77">
        <w:rPr>
          <w:sz w:val="28"/>
          <w:szCs w:val="28"/>
          <w:lang w:val="en-US"/>
        </w:rPr>
        <w:t>Al</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*2</w:t>
      </w:r>
      <w:r w:rsidRPr="00732F77">
        <w:rPr>
          <w:sz w:val="28"/>
          <w:szCs w:val="28"/>
          <w:lang w:val="en-US"/>
        </w:rPr>
        <w:t>SiO</w:t>
      </w:r>
      <w:r w:rsidRPr="00732F77">
        <w:rPr>
          <w:sz w:val="28"/>
          <w:szCs w:val="28"/>
          <w:vertAlign w:val="subscript"/>
        </w:rPr>
        <w:t>2</w:t>
      </w:r>
      <w:r w:rsidRPr="00732F77">
        <w:rPr>
          <w:sz w:val="28"/>
          <w:szCs w:val="28"/>
        </w:rPr>
        <w:t>*3</w:t>
      </w:r>
      <w:r w:rsidRPr="00732F77">
        <w:rPr>
          <w:sz w:val="28"/>
          <w:szCs w:val="28"/>
          <w:lang w:val="en-US"/>
        </w:rPr>
        <w:t>H</w:t>
      </w:r>
      <w:r w:rsidRPr="00732F77">
        <w:rPr>
          <w:sz w:val="28"/>
          <w:szCs w:val="28"/>
          <w:vertAlign w:val="subscript"/>
        </w:rPr>
        <w:t>2</w:t>
      </w:r>
      <w:r w:rsidRPr="00732F77">
        <w:rPr>
          <w:sz w:val="28"/>
          <w:szCs w:val="28"/>
          <w:lang w:val="en-US"/>
        </w:rPr>
        <w:t>O</w:t>
      </w:r>
      <w:r w:rsidRPr="00732F77">
        <w:rPr>
          <w:sz w:val="28"/>
          <w:szCs w:val="28"/>
        </w:rPr>
        <w:t xml:space="preserve">, а также в виде кварца. Железо в бокситах присутствует обычно в форме гематита </w:t>
      </w:r>
      <w:r w:rsidRPr="00732F77">
        <w:rPr>
          <w:sz w:val="28"/>
          <w:szCs w:val="28"/>
          <w:lang w:val="en-US"/>
        </w:rPr>
        <w:t>Fe</w:t>
      </w:r>
      <w:r w:rsidRPr="00732F77">
        <w:rPr>
          <w:sz w:val="28"/>
          <w:szCs w:val="28"/>
          <w:vertAlign w:val="subscript"/>
        </w:rPr>
        <w:t>2</w:t>
      </w:r>
      <w:r w:rsidRPr="00732F77">
        <w:rPr>
          <w:sz w:val="28"/>
          <w:szCs w:val="28"/>
          <w:lang w:val="en-US"/>
        </w:rPr>
        <w:t>O</w:t>
      </w:r>
      <w:r w:rsidRPr="00732F77">
        <w:rPr>
          <w:sz w:val="28"/>
          <w:szCs w:val="28"/>
          <w:vertAlign w:val="subscript"/>
        </w:rPr>
        <w:t>3</w:t>
      </w:r>
      <w:r w:rsidRPr="00732F77">
        <w:rPr>
          <w:sz w:val="28"/>
          <w:szCs w:val="28"/>
        </w:rPr>
        <w:t xml:space="preserve">, гетита </w:t>
      </w:r>
      <w:r w:rsidRPr="00732F77">
        <w:rPr>
          <w:sz w:val="28"/>
          <w:szCs w:val="28"/>
          <w:lang w:val="en-US"/>
        </w:rPr>
        <w:t>FeO</w:t>
      </w:r>
      <w:r w:rsidRPr="00732F77">
        <w:rPr>
          <w:sz w:val="28"/>
          <w:szCs w:val="28"/>
        </w:rPr>
        <w:t>(</w:t>
      </w:r>
      <w:r w:rsidRPr="00732F77">
        <w:rPr>
          <w:sz w:val="28"/>
          <w:szCs w:val="28"/>
          <w:lang w:val="en-US"/>
        </w:rPr>
        <w:t>OH</w:t>
      </w:r>
      <w:r w:rsidRPr="00732F77">
        <w:rPr>
          <w:sz w:val="28"/>
          <w:szCs w:val="28"/>
        </w:rPr>
        <w:t xml:space="preserve">), реже в виде магнетита </w:t>
      </w:r>
      <w:r w:rsidRPr="00732F77">
        <w:rPr>
          <w:sz w:val="28"/>
          <w:szCs w:val="28"/>
          <w:lang w:val="en-US"/>
        </w:rPr>
        <w:t>Fe</w:t>
      </w:r>
      <w:r w:rsidRPr="00732F77">
        <w:rPr>
          <w:sz w:val="28"/>
          <w:szCs w:val="28"/>
          <w:vertAlign w:val="subscript"/>
        </w:rPr>
        <w:t>3</w:t>
      </w:r>
      <w:r w:rsidRPr="00732F77">
        <w:rPr>
          <w:sz w:val="28"/>
          <w:szCs w:val="28"/>
          <w:lang w:val="en-US"/>
        </w:rPr>
        <w:t>O</w:t>
      </w:r>
      <w:r w:rsidRPr="00732F77">
        <w:rPr>
          <w:sz w:val="28"/>
          <w:szCs w:val="28"/>
          <w:vertAlign w:val="subscript"/>
        </w:rPr>
        <w:t>4</w:t>
      </w:r>
      <w:r w:rsidRPr="00732F77">
        <w:rPr>
          <w:sz w:val="28"/>
          <w:szCs w:val="28"/>
        </w:rPr>
        <w:t xml:space="preserve">, а также в составе алюмосиликатов и пирита </w:t>
      </w:r>
      <w:r w:rsidRPr="00732F77">
        <w:rPr>
          <w:sz w:val="28"/>
          <w:szCs w:val="28"/>
          <w:lang w:val="en-US"/>
        </w:rPr>
        <w:t>FeS</w:t>
      </w:r>
      <w:r w:rsidRPr="00732F77">
        <w:rPr>
          <w:sz w:val="28"/>
          <w:szCs w:val="28"/>
          <w:vertAlign w:val="subscript"/>
        </w:rPr>
        <w:t>2</w:t>
      </w:r>
      <w:r w:rsidRPr="00732F77">
        <w:rPr>
          <w:sz w:val="28"/>
          <w:szCs w:val="28"/>
        </w:rPr>
        <w:t xml:space="preserve">. Кальций присутствует обычно в виде кальцита </w:t>
      </w:r>
      <w:r w:rsidRPr="00732F77">
        <w:rPr>
          <w:sz w:val="28"/>
          <w:szCs w:val="28"/>
          <w:lang w:val="en-US"/>
        </w:rPr>
        <w:t>CaCO</w:t>
      </w:r>
      <w:r w:rsidRPr="00732F77">
        <w:rPr>
          <w:sz w:val="28"/>
          <w:szCs w:val="28"/>
          <w:vertAlign w:val="subscript"/>
        </w:rPr>
        <w:t>3</w:t>
      </w:r>
      <w:r w:rsidRPr="00732F77">
        <w:rPr>
          <w:sz w:val="28"/>
          <w:szCs w:val="28"/>
        </w:rPr>
        <w:t xml:space="preserve">, иногда в виде сульфатов </w:t>
      </w:r>
      <w:r w:rsidRPr="00732F77">
        <w:rPr>
          <w:sz w:val="28"/>
          <w:szCs w:val="28"/>
          <w:lang w:val="en-US"/>
        </w:rPr>
        <w:t>CaSO</w:t>
      </w:r>
      <w:r w:rsidRPr="00732F77">
        <w:rPr>
          <w:sz w:val="28"/>
          <w:szCs w:val="28"/>
          <w:vertAlign w:val="subscript"/>
        </w:rPr>
        <w:t>4</w:t>
      </w:r>
      <w:r w:rsidRPr="00732F77">
        <w:rPr>
          <w:sz w:val="28"/>
          <w:szCs w:val="28"/>
        </w:rPr>
        <w:t>*</w:t>
      </w:r>
      <w:r w:rsidRPr="00732F77">
        <w:rPr>
          <w:sz w:val="28"/>
          <w:szCs w:val="28"/>
          <w:lang w:val="en-US"/>
        </w:rPr>
        <w:t>nH</w:t>
      </w:r>
      <w:r w:rsidRPr="00732F77">
        <w:rPr>
          <w:sz w:val="28"/>
          <w:szCs w:val="28"/>
          <w:vertAlign w:val="subscript"/>
        </w:rPr>
        <w:t>2</w:t>
      </w:r>
      <w:r w:rsidRPr="00732F77">
        <w:rPr>
          <w:sz w:val="28"/>
          <w:szCs w:val="28"/>
          <w:lang w:val="en-US"/>
        </w:rPr>
        <w:t>O</w:t>
      </w:r>
      <w:r w:rsidRPr="00732F77">
        <w:rPr>
          <w:sz w:val="28"/>
          <w:szCs w:val="28"/>
        </w:rPr>
        <w:t xml:space="preserve">. </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В зависимости от состава боксит имеет цвет от светло-коричневого и светло-розового до кирпично-красного и темно-коричневого. Твердость боксита по шкале Мооса 2-3, плотность 2-2,5 г/см</w:t>
      </w:r>
      <w:r w:rsidRPr="00732F77">
        <w:rPr>
          <w:sz w:val="28"/>
          <w:szCs w:val="28"/>
          <w:vertAlign w:val="superscript"/>
        </w:rPr>
        <w:t>3</w:t>
      </w:r>
      <w:r w:rsidRPr="00732F77">
        <w:rPr>
          <w:sz w:val="28"/>
          <w:szCs w:val="28"/>
        </w:rPr>
        <w:t xml:space="preserve">. Температура плавления 1700-1900 </w:t>
      </w:r>
      <w:r w:rsidRPr="00732F77">
        <w:rPr>
          <w:sz w:val="28"/>
          <w:szCs w:val="28"/>
        </w:rPr>
        <w:t xml:space="preserve">С. </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 xml:space="preserve">Основные месторождения бокситов  в Европе сосредоточены на юго-востоке Франции, в Италии, Греции, Югославии, Венгрии и Румынии. В Азии большие запасы бокситов имеются в Китае, Индии и во Вьетнаме. В </w:t>
      </w:r>
      <w:r w:rsidRPr="00732F77">
        <w:rPr>
          <w:sz w:val="28"/>
          <w:szCs w:val="28"/>
        </w:rPr>
        <w:lastRenderedPageBreak/>
        <w:t xml:space="preserve">Америке – в США, в Гвиане, Бразилии и на Ямайке. В Африке – в Гвинее и в Гане. В нашей стране первое крупное месторождение бокситов было обнаружено в 1911 г. вблизи г.Тихвина. Основные месторождения бокситов в России располагаются на Урале, в Западной и Средней Сибири. </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Из всех добываемых в мире бокситов основная масса (93-95 %) используется для производства технического глинозема, являющегося сырьем для получения металлического алюминия. Оставшаяся часть применяется для производства абразивных материалов, огнеупоров, цементов и т.д.</w:t>
      </w:r>
    </w:p>
    <w:p w:rsidR="00B826BD" w:rsidRPr="00732F77" w:rsidRDefault="00B826BD" w:rsidP="005B5B4D">
      <w:pPr>
        <w:pStyle w:val="ac"/>
        <w:tabs>
          <w:tab w:val="clear" w:pos="4677"/>
          <w:tab w:val="clear" w:pos="9355"/>
        </w:tabs>
        <w:ind w:firstLine="480"/>
        <w:jc w:val="both"/>
        <w:rPr>
          <w:sz w:val="28"/>
          <w:szCs w:val="28"/>
        </w:rPr>
      </w:pPr>
      <w:r w:rsidRPr="00732F77">
        <w:rPr>
          <w:sz w:val="28"/>
          <w:szCs w:val="28"/>
        </w:rPr>
        <w:t xml:space="preserve">Бокситы, добываемые в российских месторождениях, имеют высокое содержание оксида кальция и для плавки НЭК непригодны, поэтому на российских заводах используется в основном более качественные импортные бокситы, ввозимые из Греции, Югославии и Гвинеи.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С точки зрения производства корунда бокситы должны обладать максимальным содержанием оксида алюминия. Наиболее вредной примесью в бокситах является СаО, т.к. он в процессе плавки не восстанавливается, переходит в конечный продукт и резко снижает его качество. Таким образом, для плавки нормального электрокорунда пригодны не любые бокситы, а только малокальциевые, с кальциевым модулем не менее 180. Вредной примесью также является оксид кремния, т.к. он требует больших затрат электроэнергии на его восстановление в печи. Так при снижении кремниевого модуля на 1, удельный расход электроэнергии возрастает на 20 %. Повышение содержания оксида кремния также приводит к загрязнению продукта минеральными примесями. Содержание оксидов железа в бокситах как правило не ограничивается, т.к. они относительно легко восстанавливаются в печи, а образующийся ферросплав достаточно легко отделяется от измельченного корунда магнитной сепарацией. Оксид титана не оказывает вредного влияния на свойства корунда как абразивного материала и его содержание в боксите также не ограничивается.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Для выплавки нормального электрокорунда могут применяться бокситы четырех марок по ГОСТ 972-74, требования к </w:t>
      </w:r>
      <w:r w:rsidR="000758BC">
        <w:rPr>
          <w:rFonts w:ascii="Times New Roman" w:hAnsi="Times New Roman"/>
          <w:sz w:val="28"/>
          <w:szCs w:val="28"/>
        </w:rPr>
        <w:t xml:space="preserve">которым представлены в таблице </w:t>
      </w:r>
      <w:r w:rsidR="000758BC">
        <w:rPr>
          <w:rFonts w:ascii="Times New Roman" w:hAnsi="Times New Roman"/>
          <w:sz w:val="28"/>
          <w:szCs w:val="28"/>
          <w:lang w:val="kk-KZ"/>
        </w:rPr>
        <w:t>8</w:t>
      </w:r>
      <w:r w:rsidRPr="00732F77">
        <w:rPr>
          <w:rFonts w:ascii="Times New Roman" w:hAnsi="Times New Roman"/>
          <w:sz w:val="28"/>
          <w:szCs w:val="28"/>
        </w:rPr>
        <w:t>.2.</w:t>
      </w:r>
    </w:p>
    <w:p w:rsidR="00B826BD" w:rsidRPr="00732F77" w:rsidRDefault="00B826BD" w:rsidP="005B5B4D">
      <w:pPr>
        <w:pStyle w:val="16"/>
        <w:ind w:firstLine="567"/>
        <w:jc w:val="both"/>
        <w:rPr>
          <w:rFonts w:ascii="Times New Roman" w:hAnsi="Times New Roman"/>
          <w:sz w:val="28"/>
          <w:szCs w:val="28"/>
        </w:rPr>
      </w:pPr>
    </w:p>
    <w:p w:rsidR="00B826BD" w:rsidRDefault="000758BC" w:rsidP="005B5B4D">
      <w:pPr>
        <w:pStyle w:val="16"/>
        <w:ind w:firstLine="567"/>
        <w:jc w:val="both"/>
        <w:rPr>
          <w:rFonts w:ascii="Times New Roman" w:hAnsi="Times New Roman"/>
          <w:sz w:val="24"/>
          <w:lang w:val="kk-KZ"/>
        </w:rPr>
      </w:pPr>
      <w:r>
        <w:rPr>
          <w:rFonts w:ascii="Times New Roman" w:hAnsi="Times New Roman"/>
          <w:sz w:val="24"/>
        </w:rPr>
        <w:t xml:space="preserve">Таблица </w:t>
      </w:r>
      <w:r>
        <w:rPr>
          <w:rFonts w:ascii="Times New Roman" w:hAnsi="Times New Roman"/>
          <w:sz w:val="24"/>
          <w:lang w:val="kk-KZ"/>
        </w:rPr>
        <w:t>8</w:t>
      </w:r>
      <w:r w:rsidR="00B826BD" w:rsidRPr="00B70D18">
        <w:rPr>
          <w:rFonts w:ascii="Times New Roman" w:hAnsi="Times New Roman"/>
          <w:sz w:val="24"/>
        </w:rPr>
        <w:t>.2 – Требования к бокситам</w:t>
      </w:r>
    </w:p>
    <w:p w:rsidR="003E7F98" w:rsidRPr="003E7F98" w:rsidRDefault="003E7F98" w:rsidP="005B5B4D">
      <w:pPr>
        <w:pStyle w:val="16"/>
        <w:ind w:firstLine="567"/>
        <w:jc w:val="both"/>
        <w:rPr>
          <w:rFonts w:ascii="Times New Roman" w:hAnsi="Times New Roman"/>
          <w:sz w:val="24"/>
          <w:lang w:val="kk-KZ"/>
        </w:rPr>
      </w:pPr>
    </w:p>
    <w:tbl>
      <w:tblPr>
        <w:tblW w:w="0" w:type="auto"/>
        <w:tblInd w:w="-35" w:type="dxa"/>
        <w:tblLayout w:type="fixed"/>
        <w:tblLook w:val="0000"/>
      </w:tblPr>
      <w:tblGrid>
        <w:gridCol w:w="2574"/>
        <w:gridCol w:w="2574"/>
        <w:gridCol w:w="2063"/>
        <w:gridCol w:w="2308"/>
      </w:tblGrid>
      <w:tr w:rsidR="00B826BD" w:rsidRPr="00B70D18">
        <w:tc>
          <w:tcPr>
            <w:tcW w:w="2574"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center"/>
              <w:rPr>
                <w:rFonts w:ascii="Times New Roman" w:hAnsi="Times New Roman"/>
                <w:b/>
                <w:sz w:val="24"/>
              </w:rPr>
            </w:pPr>
            <w:r w:rsidRPr="00B70D18">
              <w:rPr>
                <w:rFonts w:ascii="Times New Roman" w:hAnsi="Times New Roman"/>
                <w:b/>
                <w:sz w:val="24"/>
              </w:rPr>
              <w:t>Марка</w:t>
            </w:r>
          </w:p>
        </w:tc>
        <w:tc>
          <w:tcPr>
            <w:tcW w:w="2574"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center"/>
              <w:rPr>
                <w:rFonts w:ascii="Times New Roman" w:hAnsi="Times New Roman"/>
                <w:b/>
                <w:sz w:val="24"/>
              </w:rPr>
            </w:pPr>
            <w:r w:rsidRPr="00B70D18">
              <w:rPr>
                <w:rFonts w:ascii="Times New Roman" w:hAnsi="Times New Roman"/>
                <w:b/>
                <w:sz w:val="24"/>
                <w:lang w:val="en-US"/>
              </w:rPr>
              <w:t>Al</w:t>
            </w:r>
            <w:r w:rsidRPr="00B70D18">
              <w:rPr>
                <w:rFonts w:ascii="Times New Roman" w:hAnsi="Times New Roman"/>
                <w:b/>
                <w:sz w:val="24"/>
                <w:vertAlign w:val="subscript"/>
              </w:rPr>
              <w:t>2</w:t>
            </w:r>
            <w:r w:rsidRPr="00B70D18">
              <w:rPr>
                <w:rFonts w:ascii="Times New Roman" w:hAnsi="Times New Roman"/>
                <w:b/>
                <w:sz w:val="24"/>
                <w:lang w:val="en-US"/>
              </w:rPr>
              <w:t>O</w:t>
            </w:r>
            <w:r w:rsidRPr="00B70D18">
              <w:rPr>
                <w:rFonts w:ascii="Times New Roman" w:hAnsi="Times New Roman"/>
                <w:b/>
                <w:sz w:val="24"/>
                <w:vertAlign w:val="subscript"/>
              </w:rPr>
              <w:t>3</w:t>
            </w:r>
            <w:r w:rsidRPr="00B70D18">
              <w:rPr>
                <w:rFonts w:ascii="Times New Roman" w:hAnsi="Times New Roman"/>
                <w:b/>
                <w:sz w:val="24"/>
              </w:rPr>
              <w:t>, % не менее</w:t>
            </w:r>
          </w:p>
        </w:tc>
        <w:tc>
          <w:tcPr>
            <w:tcW w:w="2063"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center"/>
              <w:rPr>
                <w:rFonts w:ascii="Times New Roman" w:hAnsi="Times New Roman"/>
                <w:b/>
                <w:sz w:val="24"/>
              </w:rPr>
            </w:pPr>
            <w:r w:rsidRPr="00B70D18">
              <w:rPr>
                <w:rFonts w:ascii="Times New Roman" w:hAnsi="Times New Roman"/>
                <w:b/>
                <w:sz w:val="24"/>
                <w:lang w:val="en-US"/>
              </w:rPr>
              <w:t>M</w:t>
            </w:r>
            <w:r w:rsidRPr="00B70D18">
              <w:rPr>
                <w:rFonts w:ascii="Times New Roman" w:hAnsi="Times New Roman"/>
                <w:b/>
                <w:sz w:val="24"/>
                <w:vertAlign w:val="subscript"/>
                <w:lang w:val="en-US"/>
              </w:rPr>
              <w:t>SiO</w:t>
            </w:r>
            <w:r w:rsidRPr="00B70D18">
              <w:rPr>
                <w:rFonts w:ascii="Times New Roman" w:hAnsi="Times New Roman"/>
                <w:b/>
                <w:sz w:val="24"/>
                <w:vertAlign w:val="subscript"/>
              </w:rPr>
              <w:t>2</w:t>
            </w:r>
            <w:r w:rsidRPr="00B70D18">
              <w:rPr>
                <w:rFonts w:ascii="Times New Roman" w:hAnsi="Times New Roman"/>
                <w:b/>
                <w:sz w:val="24"/>
              </w:rPr>
              <w:t>, не менее</w:t>
            </w:r>
          </w:p>
        </w:tc>
        <w:tc>
          <w:tcPr>
            <w:tcW w:w="2308"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16"/>
              <w:snapToGrid w:val="0"/>
              <w:jc w:val="center"/>
              <w:rPr>
                <w:rFonts w:ascii="Times New Roman" w:hAnsi="Times New Roman"/>
                <w:b/>
                <w:sz w:val="24"/>
              </w:rPr>
            </w:pPr>
            <w:r w:rsidRPr="00B70D18">
              <w:rPr>
                <w:rFonts w:ascii="Times New Roman" w:hAnsi="Times New Roman"/>
                <w:b/>
                <w:sz w:val="24"/>
                <w:lang w:val="en-US"/>
              </w:rPr>
              <w:t>M</w:t>
            </w:r>
            <w:r w:rsidRPr="00B70D18">
              <w:rPr>
                <w:rFonts w:ascii="Times New Roman" w:hAnsi="Times New Roman"/>
                <w:b/>
                <w:sz w:val="24"/>
                <w:vertAlign w:val="subscript"/>
                <w:lang w:val="en-US"/>
              </w:rPr>
              <w:t>CaO</w:t>
            </w:r>
            <w:r w:rsidRPr="00B70D18">
              <w:rPr>
                <w:rFonts w:ascii="Times New Roman" w:hAnsi="Times New Roman"/>
                <w:b/>
                <w:sz w:val="24"/>
              </w:rPr>
              <w:t>, не менее</w:t>
            </w:r>
          </w:p>
        </w:tc>
      </w:tr>
      <w:tr w:rsidR="00B826BD" w:rsidRPr="00B70D18">
        <w:tc>
          <w:tcPr>
            <w:tcW w:w="2574"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Б-00</w:t>
            </w:r>
          </w:p>
        </w:tc>
        <w:tc>
          <w:tcPr>
            <w:tcW w:w="2574"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50</w:t>
            </w:r>
          </w:p>
        </w:tc>
        <w:tc>
          <w:tcPr>
            <w:tcW w:w="2063"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12</w:t>
            </w:r>
          </w:p>
        </w:tc>
        <w:tc>
          <w:tcPr>
            <w:tcW w:w="2308"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250</w:t>
            </w:r>
          </w:p>
        </w:tc>
      </w:tr>
      <w:tr w:rsidR="00B826BD" w:rsidRPr="00B70D18">
        <w:tc>
          <w:tcPr>
            <w:tcW w:w="2574"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Б-0</w:t>
            </w:r>
          </w:p>
        </w:tc>
        <w:tc>
          <w:tcPr>
            <w:tcW w:w="2574"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50</w:t>
            </w:r>
          </w:p>
        </w:tc>
        <w:tc>
          <w:tcPr>
            <w:tcW w:w="2063"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10</w:t>
            </w:r>
          </w:p>
        </w:tc>
        <w:tc>
          <w:tcPr>
            <w:tcW w:w="2308"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250</w:t>
            </w:r>
          </w:p>
        </w:tc>
      </w:tr>
      <w:tr w:rsidR="00B826BD" w:rsidRPr="00B70D18">
        <w:tc>
          <w:tcPr>
            <w:tcW w:w="2574"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Б-1</w:t>
            </w:r>
          </w:p>
        </w:tc>
        <w:tc>
          <w:tcPr>
            <w:tcW w:w="2574"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48</w:t>
            </w:r>
          </w:p>
        </w:tc>
        <w:tc>
          <w:tcPr>
            <w:tcW w:w="2063"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8</w:t>
            </w:r>
          </w:p>
        </w:tc>
        <w:tc>
          <w:tcPr>
            <w:tcW w:w="2308"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180</w:t>
            </w:r>
          </w:p>
        </w:tc>
      </w:tr>
      <w:tr w:rsidR="00B826BD" w:rsidRPr="00B70D18">
        <w:tc>
          <w:tcPr>
            <w:tcW w:w="2574"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Б-2</w:t>
            </w:r>
          </w:p>
        </w:tc>
        <w:tc>
          <w:tcPr>
            <w:tcW w:w="2574"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43</w:t>
            </w:r>
          </w:p>
        </w:tc>
        <w:tc>
          <w:tcPr>
            <w:tcW w:w="2063"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6</w:t>
            </w:r>
          </w:p>
        </w:tc>
        <w:tc>
          <w:tcPr>
            <w:tcW w:w="2308"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180</w:t>
            </w:r>
          </w:p>
        </w:tc>
      </w:tr>
    </w:tbl>
    <w:p w:rsidR="00B826BD" w:rsidRPr="00732F77" w:rsidRDefault="00B826BD" w:rsidP="005B5B4D">
      <w:pPr>
        <w:pStyle w:val="16"/>
        <w:ind w:firstLine="567"/>
        <w:jc w:val="both"/>
        <w:rPr>
          <w:rFonts w:ascii="Times New Roman" w:hAnsi="Times New Roman"/>
          <w:sz w:val="28"/>
          <w:szCs w:val="28"/>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Боксит, поступающий на завод с месторождения, имеет различный гранулометрический состав: от мельчайшей пыли до кусков размером 300 мм, и имеет значительную влажность. Наличие мелких фракций в шихте недопустимо, т.к. оно вызывает нарушение газопроницаемости шихты и </w:t>
      </w:r>
      <w:r w:rsidRPr="00732F77">
        <w:rPr>
          <w:rFonts w:ascii="Times New Roman" w:hAnsi="Times New Roman"/>
          <w:sz w:val="28"/>
          <w:szCs w:val="28"/>
        </w:rPr>
        <w:lastRenderedPageBreak/>
        <w:t xml:space="preserve">ведет к ее спеканию. Наличие влаги и гидратной воды в шихте также является нежелательным, т.к. оно ведет к перерасходу электроэнергии при плавке и нарушению режима работы печи. Таким образом, целесообразно перед плавкой подвергать сырье предварительной обработке. Предварительная обработка боксита производится методом агломерации.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Метод агломерации боксита освоен в 1957 г. При агломерации одновременно происходят дегидратация, спекание мелких частиц и частичное восстановление оксидов железа до </w:t>
      </w:r>
      <w:r w:rsidRPr="00732F77">
        <w:rPr>
          <w:rFonts w:ascii="Times New Roman" w:hAnsi="Times New Roman"/>
          <w:sz w:val="28"/>
          <w:szCs w:val="28"/>
          <w:lang w:val="en-US"/>
        </w:rPr>
        <w:t>FeO</w:t>
      </w:r>
      <w:r w:rsidRPr="00732F77">
        <w:rPr>
          <w:rFonts w:ascii="Times New Roman" w:hAnsi="Times New Roman"/>
          <w:sz w:val="28"/>
          <w:szCs w:val="28"/>
        </w:rPr>
        <w:t xml:space="preserve">. Применение агломерации позволяет снизить удельный расход электроэнергии при плавке электрокорунда на 14-15 %.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При плавке НЭК в качестве восстановителя используется малозольный антрацит или нефтяной кокс. К содержанию примесей в восстановителе предъявляются</w:t>
      </w:r>
      <w:r w:rsidR="000758BC">
        <w:rPr>
          <w:rFonts w:ascii="Times New Roman" w:hAnsi="Times New Roman"/>
          <w:sz w:val="28"/>
          <w:szCs w:val="28"/>
        </w:rPr>
        <w:t xml:space="preserve"> следующие требования (таблица </w:t>
      </w:r>
      <w:r w:rsidR="000758BC">
        <w:rPr>
          <w:rFonts w:ascii="Times New Roman" w:hAnsi="Times New Roman"/>
          <w:sz w:val="28"/>
          <w:szCs w:val="28"/>
          <w:lang w:val="kk-KZ"/>
        </w:rPr>
        <w:t>8</w:t>
      </w:r>
      <w:r w:rsidRPr="00732F77">
        <w:rPr>
          <w:rFonts w:ascii="Times New Roman" w:hAnsi="Times New Roman"/>
          <w:sz w:val="28"/>
          <w:szCs w:val="28"/>
        </w:rPr>
        <w:t>.3).</w:t>
      </w:r>
    </w:p>
    <w:p w:rsidR="00B826BD" w:rsidRDefault="000758BC" w:rsidP="005B5B4D">
      <w:pPr>
        <w:pStyle w:val="16"/>
        <w:ind w:firstLine="567"/>
        <w:jc w:val="both"/>
        <w:rPr>
          <w:rFonts w:ascii="Times New Roman" w:hAnsi="Times New Roman"/>
          <w:sz w:val="24"/>
          <w:lang w:val="kk-KZ"/>
        </w:rPr>
      </w:pPr>
      <w:r>
        <w:rPr>
          <w:rFonts w:ascii="Times New Roman" w:hAnsi="Times New Roman"/>
          <w:sz w:val="24"/>
        </w:rPr>
        <w:t xml:space="preserve">Таблица </w:t>
      </w:r>
      <w:r>
        <w:rPr>
          <w:rFonts w:ascii="Times New Roman" w:hAnsi="Times New Roman"/>
          <w:sz w:val="24"/>
          <w:lang w:val="kk-KZ"/>
        </w:rPr>
        <w:t>8</w:t>
      </w:r>
      <w:r w:rsidR="00B826BD" w:rsidRPr="00B70D18">
        <w:rPr>
          <w:rFonts w:ascii="Times New Roman" w:hAnsi="Times New Roman"/>
          <w:sz w:val="24"/>
        </w:rPr>
        <w:t>.3 – Требования к углеродистым восстановителям для плавки НЭК</w:t>
      </w:r>
    </w:p>
    <w:p w:rsidR="003E7F98" w:rsidRPr="003E7F98" w:rsidRDefault="003E7F98" w:rsidP="005B5B4D">
      <w:pPr>
        <w:pStyle w:val="16"/>
        <w:ind w:firstLine="567"/>
        <w:jc w:val="both"/>
        <w:rPr>
          <w:rFonts w:ascii="Times New Roman" w:hAnsi="Times New Roman"/>
          <w:sz w:val="24"/>
          <w:lang w:val="kk-KZ"/>
        </w:rPr>
      </w:pPr>
    </w:p>
    <w:tbl>
      <w:tblPr>
        <w:tblW w:w="0" w:type="auto"/>
        <w:tblInd w:w="-35" w:type="dxa"/>
        <w:tblLayout w:type="fixed"/>
        <w:tblLook w:val="0000"/>
      </w:tblPr>
      <w:tblGrid>
        <w:gridCol w:w="2059"/>
        <w:gridCol w:w="2059"/>
        <w:gridCol w:w="1817"/>
        <w:gridCol w:w="1843"/>
        <w:gridCol w:w="1741"/>
      </w:tblGrid>
      <w:tr w:rsidR="00B826BD" w:rsidRPr="00B70D18">
        <w:tc>
          <w:tcPr>
            <w:tcW w:w="2059"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center"/>
              <w:rPr>
                <w:rFonts w:ascii="Times New Roman" w:hAnsi="Times New Roman"/>
                <w:b/>
                <w:sz w:val="24"/>
              </w:rPr>
            </w:pPr>
            <w:r w:rsidRPr="00B70D18">
              <w:rPr>
                <w:rFonts w:ascii="Times New Roman" w:hAnsi="Times New Roman"/>
                <w:b/>
                <w:sz w:val="24"/>
              </w:rPr>
              <w:t>Тип восстановителя</w:t>
            </w:r>
          </w:p>
        </w:tc>
        <w:tc>
          <w:tcPr>
            <w:tcW w:w="2059"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center"/>
              <w:rPr>
                <w:rFonts w:ascii="Times New Roman" w:hAnsi="Times New Roman"/>
                <w:b/>
                <w:sz w:val="24"/>
              </w:rPr>
            </w:pPr>
            <w:r w:rsidRPr="00B70D18">
              <w:rPr>
                <w:rFonts w:ascii="Times New Roman" w:hAnsi="Times New Roman"/>
                <w:b/>
                <w:sz w:val="24"/>
              </w:rPr>
              <w:t>Зола, %</w:t>
            </w:r>
          </w:p>
        </w:tc>
        <w:tc>
          <w:tcPr>
            <w:tcW w:w="1817"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center"/>
              <w:rPr>
                <w:rFonts w:ascii="Times New Roman" w:hAnsi="Times New Roman"/>
                <w:b/>
                <w:sz w:val="24"/>
              </w:rPr>
            </w:pPr>
            <w:r w:rsidRPr="00B70D18">
              <w:rPr>
                <w:rFonts w:ascii="Times New Roman" w:hAnsi="Times New Roman"/>
                <w:b/>
                <w:sz w:val="24"/>
              </w:rPr>
              <w:t>Влага, %</w:t>
            </w:r>
          </w:p>
        </w:tc>
        <w:tc>
          <w:tcPr>
            <w:tcW w:w="1843"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center"/>
              <w:rPr>
                <w:rFonts w:ascii="Times New Roman" w:hAnsi="Times New Roman"/>
                <w:b/>
                <w:sz w:val="24"/>
              </w:rPr>
            </w:pPr>
            <w:r w:rsidRPr="00B70D18">
              <w:rPr>
                <w:rFonts w:ascii="Times New Roman" w:hAnsi="Times New Roman"/>
                <w:b/>
                <w:sz w:val="24"/>
              </w:rPr>
              <w:t>Летучие, %</w:t>
            </w:r>
          </w:p>
        </w:tc>
        <w:tc>
          <w:tcPr>
            <w:tcW w:w="1741"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16"/>
              <w:snapToGrid w:val="0"/>
              <w:jc w:val="center"/>
              <w:rPr>
                <w:rFonts w:ascii="Times New Roman" w:hAnsi="Times New Roman"/>
                <w:b/>
                <w:sz w:val="24"/>
              </w:rPr>
            </w:pPr>
            <w:r w:rsidRPr="00B70D18">
              <w:rPr>
                <w:rFonts w:ascii="Times New Roman" w:hAnsi="Times New Roman"/>
                <w:b/>
                <w:sz w:val="24"/>
              </w:rPr>
              <w:t>Сера, %</w:t>
            </w:r>
          </w:p>
        </w:tc>
      </w:tr>
      <w:tr w:rsidR="00B826BD" w:rsidRPr="00B70D18">
        <w:tc>
          <w:tcPr>
            <w:tcW w:w="2059"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Антрацит</w:t>
            </w:r>
          </w:p>
        </w:tc>
        <w:tc>
          <w:tcPr>
            <w:tcW w:w="2059"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4-6</w:t>
            </w:r>
          </w:p>
        </w:tc>
        <w:tc>
          <w:tcPr>
            <w:tcW w:w="1817"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До 5</w:t>
            </w:r>
          </w:p>
        </w:tc>
        <w:tc>
          <w:tcPr>
            <w:tcW w:w="1843"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До 6</w:t>
            </w:r>
          </w:p>
        </w:tc>
        <w:tc>
          <w:tcPr>
            <w:tcW w:w="1741"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До 1</w:t>
            </w:r>
          </w:p>
        </w:tc>
      </w:tr>
      <w:tr w:rsidR="00B826BD" w:rsidRPr="00B70D18">
        <w:tc>
          <w:tcPr>
            <w:tcW w:w="2059"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Нефтяной кокс</w:t>
            </w:r>
          </w:p>
        </w:tc>
        <w:tc>
          <w:tcPr>
            <w:tcW w:w="2059"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До 1</w:t>
            </w:r>
          </w:p>
        </w:tc>
        <w:tc>
          <w:tcPr>
            <w:tcW w:w="1817"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До 5</w:t>
            </w:r>
          </w:p>
        </w:tc>
        <w:tc>
          <w:tcPr>
            <w:tcW w:w="1843" w:type="dxa"/>
            <w:tcBorders>
              <w:top w:val="single" w:sz="4" w:space="0" w:color="000000"/>
              <w:left w:val="single" w:sz="4" w:space="0" w:color="000000"/>
              <w:bottom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До 10</w:t>
            </w:r>
          </w:p>
        </w:tc>
        <w:tc>
          <w:tcPr>
            <w:tcW w:w="1741" w:type="dxa"/>
            <w:tcBorders>
              <w:top w:val="single" w:sz="4" w:space="0" w:color="000000"/>
              <w:left w:val="single" w:sz="4" w:space="0" w:color="000000"/>
              <w:bottom w:val="single" w:sz="4" w:space="0" w:color="000000"/>
              <w:right w:val="single" w:sz="4" w:space="0" w:color="000000"/>
            </w:tcBorders>
          </w:tcPr>
          <w:p w:rsidR="00B826BD" w:rsidRPr="00B70D18" w:rsidRDefault="00B826BD" w:rsidP="005B5B4D">
            <w:pPr>
              <w:pStyle w:val="16"/>
              <w:snapToGrid w:val="0"/>
              <w:jc w:val="both"/>
              <w:rPr>
                <w:rFonts w:ascii="Times New Roman" w:hAnsi="Times New Roman"/>
                <w:sz w:val="24"/>
              </w:rPr>
            </w:pPr>
            <w:r w:rsidRPr="00B70D18">
              <w:rPr>
                <w:rFonts w:ascii="Times New Roman" w:hAnsi="Times New Roman"/>
                <w:sz w:val="24"/>
              </w:rPr>
              <w:t>До 1,5</w:t>
            </w:r>
          </w:p>
        </w:tc>
      </w:tr>
    </w:tbl>
    <w:p w:rsidR="00B826BD" w:rsidRPr="00732F77" w:rsidRDefault="00B826BD" w:rsidP="005B5B4D">
      <w:pPr>
        <w:pStyle w:val="16"/>
        <w:ind w:firstLine="567"/>
        <w:jc w:val="both"/>
        <w:rPr>
          <w:rFonts w:ascii="Times New Roman" w:hAnsi="Times New Roman"/>
          <w:sz w:val="28"/>
          <w:szCs w:val="28"/>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На основе бокситного агломерата, углеродистого восстановителя и чугунной (железной) стружки составляется шихта для плавки НЭК. Перед приготовлением шихты производится ее приближенный расчет. Расчет шихты ведется исходя из основного положения, что количество антрацита в ней должно обеспечивать восстановление всех основных примесей боксита с получением электрокорунда с содержанием </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95-96.5 %, а количество чугунной стружки должно обеспечивать получение ферросплава с содержанием кремния не более 15 %. </w:t>
      </w:r>
    </w:p>
    <w:p w:rsidR="003E7F98" w:rsidRDefault="00B826BD" w:rsidP="005B5B4D">
      <w:pPr>
        <w:pStyle w:val="16"/>
        <w:ind w:firstLine="567"/>
        <w:jc w:val="both"/>
        <w:rPr>
          <w:rFonts w:ascii="Times New Roman" w:hAnsi="Times New Roman"/>
          <w:sz w:val="28"/>
          <w:szCs w:val="28"/>
          <w:lang w:val="kk-KZ"/>
        </w:rPr>
      </w:pPr>
      <w:r w:rsidRPr="00732F77">
        <w:rPr>
          <w:rFonts w:ascii="Times New Roman" w:hAnsi="Times New Roman"/>
          <w:sz w:val="28"/>
          <w:szCs w:val="28"/>
        </w:rPr>
        <w:t>При плавке «на блок» в состав шихты также входит возвратная шихта, которая остается не восстановленной в наружных зонах печи между наплавленным блоком корунда и стальным кожухом печи. После того как проведен расчет шихты, агломерат и восстановитель подвергают дроблению и рассеву. Бокситный агломерат дробится в щековой дробилке до фракции –120 мм, антрацит – до фракции –8 мм. Дробленые шихтовые материалы при помощи ковшовых элеваторов и системы конвейеров поступают в бункера приготовления шихты. Компоненты шихты из бункеров дозируются в заданном соотношении в раздаточную тележку, движущуюся под бункерами. При помощи раздаточной тележки шихта поступает в печные бункера, из которых она дозируется непосредственно в печь для плавки НЭК. Дальнейшая технологическая цепочка зависит от того, каким способом производится плавка: «на блок» или «на выпуск», и будет рассматриваться в каждом случае отдельно.</w:t>
      </w:r>
    </w:p>
    <w:p w:rsidR="003E7F98" w:rsidRDefault="003E7F98" w:rsidP="005B5B4D">
      <w:pPr>
        <w:pStyle w:val="16"/>
        <w:ind w:firstLine="567"/>
        <w:jc w:val="both"/>
        <w:rPr>
          <w:rFonts w:ascii="Times New Roman" w:hAnsi="Times New Roman"/>
          <w:sz w:val="28"/>
          <w:szCs w:val="28"/>
          <w:lang w:val="kk-KZ"/>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  </w:t>
      </w:r>
    </w:p>
    <w:p w:rsidR="00B826BD" w:rsidRPr="00732F77" w:rsidRDefault="00B826BD" w:rsidP="005B5B4D">
      <w:pPr>
        <w:pStyle w:val="16"/>
        <w:ind w:firstLine="567"/>
        <w:rPr>
          <w:rFonts w:ascii="Times New Roman" w:hAnsi="Times New Roman"/>
          <w:i/>
          <w:sz w:val="28"/>
          <w:szCs w:val="28"/>
        </w:rPr>
      </w:pPr>
    </w:p>
    <w:p w:rsidR="00B826BD" w:rsidRDefault="00B826BD" w:rsidP="000758BC">
      <w:pPr>
        <w:pStyle w:val="16"/>
        <w:numPr>
          <w:ilvl w:val="2"/>
          <w:numId w:val="3"/>
        </w:numPr>
        <w:rPr>
          <w:rFonts w:ascii="Times New Roman" w:hAnsi="Times New Roman"/>
          <w:b/>
          <w:sz w:val="28"/>
          <w:szCs w:val="28"/>
          <w:lang w:val="kk-KZ"/>
        </w:rPr>
      </w:pPr>
      <w:r w:rsidRPr="00732F77">
        <w:rPr>
          <w:rFonts w:ascii="Times New Roman" w:hAnsi="Times New Roman"/>
          <w:b/>
          <w:sz w:val="28"/>
          <w:szCs w:val="28"/>
        </w:rPr>
        <w:lastRenderedPageBreak/>
        <w:t>Конструкция печей для плавки нормального электрокорунда</w:t>
      </w:r>
    </w:p>
    <w:p w:rsidR="000758BC" w:rsidRPr="000758BC" w:rsidRDefault="000758BC" w:rsidP="000758BC">
      <w:pPr>
        <w:pStyle w:val="16"/>
        <w:ind w:left="1286"/>
        <w:rPr>
          <w:rFonts w:ascii="Times New Roman" w:hAnsi="Times New Roman"/>
          <w:b/>
          <w:sz w:val="28"/>
          <w:szCs w:val="28"/>
          <w:lang w:val="kk-KZ"/>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НЭК выплавляют в электрических  дуговых трехфазных печах. Плавку «на блок» ведут в печах мощностью 1000-4500 кВА, «на выпуск» – в печах 10500-16500 кВА.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Для плавки «на блок» используют подвижные электропечи, которые устанавливаются на рельсовой тележке и могут транспортироваться перед плавкой и п</w:t>
      </w:r>
      <w:r w:rsidR="007C5921">
        <w:rPr>
          <w:rFonts w:ascii="Times New Roman" w:hAnsi="Times New Roman"/>
          <w:sz w:val="28"/>
          <w:szCs w:val="28"/>
        </w:rPr>
        <w:t xml:space="preserve">осле окончания плавки (рисунок </w:t>
      </w:r>
      <w:r w:rsidR="007C5921">
        <w:rPr>
          <w:rFonts w:ascii="Times New Roman" w:hAnsi="Times New Roman"/>
          <w:sz w:val="28"/>
          <w:szCs w:val="28"/>
          <w:lang w:val="kk-KZ"/>
        </w:rPr>
        <w:t>8</w:t>
      </w:r>
      <w:r w:rsidRPr="00732F77">
        <w:rPr>
          <w:rFonts w:ascii="Times New Roman" w:hAnsi="Times New Roman"/>
          <w:sz w:val="28"/>
          <w:szCs w:val="28"/>
        </w:rPr>
        <w:t xml:space="preserve">.2).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Печь состоит из пода, кожуха, электродов с электрододержателями и лебедками и тележки. Под печи выкладывается из нескольких слоев огнеупорных материалов.  На днище подового кожуха выкладывается 3-4 асбестовых листа, затем шамотная подсыпка 40-50 мм, затем слой шамотного кирпича 200-250 мм и все это засыпается отсевами мелочи электрокорунда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На подготовленный под устанавливают кожух печи. Кожух имеет форму усеченного конуса с разницей диаметров верха и низа 150-200 мм, диаметр кожуха около 4 м. Сверху на кожухе крепится перфорированная кольцевая труба с отверстиями в сторону кожуха. В эту трубу подается вода для охлаждения стенки печи. Снизу к кожуху приварен водосборный лоток. Кожух изнутри ничем не футеруется. Естественной футеровкой в процессе плавки служит гарнисаж – слой непроплавленной шихты между кожухом и расплавом внутри печи.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Электропитание печи осуществляется от печного трансформатора с 3 ступенями напряжения от 150 до 260 В. Сила тока в электродах 12-17 кА. Печь оборудована самоспекающимися электродами диаметром 800 мм.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                                          </w:t>
      </w:r>
      <w:r w:rsidR="009F5AB9" w:rsidRPr="00732F77">
        <w:rPr>
          <w:rFonts w:ascii="Times New Roman" w:hAnsi="Times New Roman"/>
          <w:noProof/>
          <w:sz w:val="28"/>
          <w:szCs w:val="28"/>
          <w:lang w:eastAsia="ru-RU"/>
        </w:rPr>
        <w:drawing>
          <wp:inline distT="0" distB="0" distL="0" distR="0">
            <wp:extent cx="2783205" cy="2520315"/>
            <wp:effectExtent l="19050" t="0" r="0" b="0"/>
            <wp:docPr id="590" name="Рисунок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71" cstate="print"/>
                    <a:srcRect t="3877"/>
                    <a:stretch>
                      <a:fillRect/>
                    </a:stretch>
                  </pic:blipFill>
                  <pic:spPr bwMode="auto">
                    <a:xfrm>
                      <a:off x="0" y="0"/>
                      <a:ext cx="2783205" cy="2520315"/>
                    </a:xfrm>
                    <a:prstGeom prst="rect">
                      <a:avLst/>
                    </a:prstGeom>
                    <a:solidFill>
                      <a:srgbClr val="FFFFFF"/>
                    </a:solidFill>
                    <a:ln w="9525">
                      <a:noFill/>
                      <a:miter lim="800000"/>
                      <a:headEnd/>
                      <a:tailEnd/>
                    </a:ln>
                  </pic:spPr>
                </pic:pic>
              </a:graphicData>
            </a:graphic>
          </wp:inline>
        </w:drawing>
      </w:r>
    </w:p>
    <w:p w:rsidR="00B826BD" w:rsidRPr="003C312E" w:rsidRDefault="00B826BD" w:rsidP="005B5B4D">
      <w:pPr>
        <w:pStyle w:val="16"/>
        <w:ind w:firstLine="567"/>
        <w:jc w:val="center"/>
        <w:rPr>
          <w:rFonts w:ascii="Times New Roman" w:hAnsi="Times New Roman"/>
          <w:sz w:val="24"/>
        </w:rPr>
      </w:pPr>
      <w:r w:rsidRPr="003C312E">
        <w:rPr>
          <w:rFonts w:ascii="Times New Roman" w:hAnsi="Times New Roman"/>
          <w:sz w:val="24"/>
        </w:rPr>
        <w:t>1 – электрод, 2 – кожух, 3 – антрацитовая линза, 4 – под, 5 - тележка</w:t>
      </w:r>
    </w:p>
    <w:p w:rsidR="003E7F98" w:rsidRDefault="003E7F98" w:rsidP="005B5B4D">
      <w:pPr>
        <w:pStyle w:val="16"/>
        <w:ind w:firstLine="567"/>
        <w:jc w:val="center"/>
        <w:rPr>
          <w:rFonts w:ascii="Times New Roman" w:hAnsi="Times New Roman"/>
          <w:sz w:val="24"/>
          <w:lang w:val="kk-KZ"/>
        </w:rPr>
      </w:pPr>
    </w:p>
    <w:p w:rsidR="00B826BD" w:rsidRPr="003C312E" w:rsidRDefault="007C5921" w:rsidP="005B5B4D">
      <w:pPr>
        <w:pStyle w:val="16"/>
        <w:ind w:firstLine="567"/>
        <w:jc w:val="center"/>
        <w:rPr>
          <w:rFonts w:ascii="Times New Roman" w:hAnsi="Times New Roman"/>
          <w:sz w:val="24"/>
        </w:rPr>
      </w:pPr>
      <w:r>
        <w:rPr>
          <w:rFonts w:ascii="Times New Roman" w:hAnsi="Times New Roman"/>
          <w:sz w:val="24"/>
        </w:rPr>
        <w:t xml:space="preserve">Рисунок </w:t>
      </w:r>
      <w:r>
        <w:rPr>
          <w:rFonts w:ascii="Times New Roman" w:hAnsi="Times New Roman"/>
          <w:sz w:val="24"/>
          <w:lang w:val="kk-KZ"/>
        </w:rPr>
        <w:t>8</w:t>
      </w:r>
      <w:r w:rsidR="00B826BD" w:rsidRPr="003C312E">
        <w:rPr>
          <w:rFonts w:ascii="Times New Roman" w:hAnsi="Times New Roman"/>
          <w:sz w:val="24"/>
        </w:rPr>
        <w:t>. 2 – Печь для плавки нормального электрокорунда способом «на блок»</w:t>
      </w:r>
    </w:p>
    <w:p w:rsidR="00B826BD" w:rsidRPr="00732F77" w:rsidRDefault="00B826BD" w:rsidP="005B5B4D">
      <w:pPr>
        <w:pStyle w:val="16"/>
        <w:ind w:firstLine="567"/>
        <w:jc w:val="both"/>
        <w:rPr>
          <w:rFonts w:ascii="Times New Roman" w:hAnsi="Times New Roman"/>
          <w:sz w:val="28"/>
          <w:szCs w:val="28"/>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Печь для плавки электрокорунда методом «на выпуск» (</w:t>
      </w:r>
      <w:r w:rsidR="007C5921">
        <w:rPr>
          <w:rFonts w:ascii="Times New Roman" w:hAnsi="Times New Roman"/>
          <w:sz w:val="28"/>
          <w:szCs w:val="28"/>
        </w:rPr>
        <w:t xml:space="preserve">рисунок </w:t>
      </w:r>
      <w:r w:rsidR="007C5921">
        <w:rPr>
          <w:rFonts w:ascii="Times New Roman" w:hAnsi="Times New Roman"/>
          <w:sz w:val="28"/>
          <w:szCs w:val="28"/>
          <w:lang w:val="kk-KZ"/>
        </w:rPr>
        <w:t>8</w:t>
      </w:r>
      <w:r w:rsidRPr="00732F77">
        <w:rPr>
          <w:rFonts w:ascii="Times New Roman" w:hAnsi="Times New Roman"/>
          <w:sz w:val="28"/>
          <w:szCs w:val="28"/>
        </w:rPr>
        <w:t xml:space="preserve">.3) стационарная (не передвижная). Ванна печи состоит из стального кожуха с толщиной стенок 25 мм, изнутри футерованного магнезитовым или хроммагнезитовым огнеупорным кирпичом. Толщина футеровки составляет </w:t>
      </w:r>
      <w:r w:rsidRPr="00732F77">
        <w:rPr>
          <w:rFonts w:ascii="Times New Roman" w:hAnsi="Times New Roman"/>
          <w:sz w:val="28"/>
          <w:szCs w:val="28"/>
        </w:rPr>
        <w:lastRenderedPageBreak/>
        <w:t>500-800 мм. Для печей мощностью 16500 кВА и более футеровку выполняют иначе: нижнюю часть печи футеруют сначала угольными блоками, а затем в угольном стакане выкладывают футеровку из магнезитового кирпича. Верхнюю часть печи, не соприкасающуюся с расплавом, футеруют шамотным кирпичом. На футерованной подине в обоих случаях наплавляют слой электрокорунда толщиной 1200-2500 мм.</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Ванна печи имеет два леточных отверстия – для выпуска расплава электрокорунда и ферросплава. Летка для ферросплава располагается ниже уровня летки для корунда на 300-400 мм. Угол между летками составляет  120</w:t>
      </w:r>
      <w:r w:rsidRPr="00732F77">
        <w:rPr>
          <w:rFonts w:ascii="Times New Roman" w:hAnsi="Times New Roman"/>
          <w:sz w:val="28"/>
          <w:szCs w:val="28"/>
          <w:vertAlign w:val="superscript"/>
        </w:rPr>
        <w:t>о</w:t>
      </w:r>
      <w:r w:rsidRPr="00732F77">
        <w:rPr>
          <w:rFonts w:ascii="Times New Roman" w:hAnsi="Times New Roman"/>
          <w:sz w:val="28"/>
          <w:szCs w:val="28"/>
        </w:rPr>
        <w:t>. Кожух стационарной печи водой не охлаждается.</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Электроснабжение печи осуществляется от печного трансформатора с 5 ступенями напряжения от 150 до 250 В. Сила тока в электроде достигает 36,5 кА.</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Печь также оборудуется самоспекающимися электродами, укрепленными в контактных узлах. Электроды перемещаются вверх-вниз при помощи лебедок.</w:t>
      </w:r>
    </w:p>
    <w:p w:rsidR="00B826BD" w:rsidRPr="00732F77" w:rsidRDefault="009F5AB9" w:rsidP="005B5B4D">
      <w:pPr>
        <w:pStyle w:val="16"/>
        <w:ind w:firstLine="567"/>
        <w:jc w:val="center"/>
        <w:rPr>
          <w:rFonts w:ascii="Times New Roman" w:hAnsi="Times New Roman"/>
          <w:sz w:val="28"/>
          <w:szCs w:val="28"/>
        </w:rPr>
      </w:pPr>
      <w:r w:rsidRPr="00732F77">
        <w:rPr>
          <w:rFonts w:ascii="Times New Roman" w:hAnsi="Times New Roman"/>
          <w:noProof/>
          <w:sz w:val="28"/>
          <w:szCs w:val="28"/>
          <w:lang w:eastAsia="ru-RU"/>
        </w:rPr>
        <w:drawing>
          <wp:inline distT="0" distB="0" distL="0" distR="0">
            <wp:extent cx="2806700" cy="4158615"/>
            <wp:effectExtent l="19050" t="0" r="0" b="0"/>
            <wp:docPr id="591" name="Рисунок 591" descr="выпус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выпуск2"/>
                    <pic:cNvPicPr>
                      <a:picLocks noChangeAspect="1" noChangeArrowheads="1"/>
                    </pic:cNvPicPr>
                  </pic:nvPicPr>
                  <pic:blipFill>
                    <a:blip r:embed="rId472" cstate="print"/>
                    <a:srcRect/>
                    <a:stretch>
                      <a:fillRect/>
                    </a:stretch>
                  </pic:blipFill>
                  <pic:spPr bwMode="auto">
                    <a:xfrm>
                      <a:off x="0" y="0"/>
                      <a:ext cx="2806700" cy="4158615"/>
                    </a:xfrm>
                    <a:prstGeom prst="rect">
                      <a:avLst/>
                    </a:prstGeom>
                    <a:noFill/>
                    <a:ln w="9525">
                      <a:noFill/>
                      <a:miter lim="800000"/>
                      <a:headEnd/>
                      <a:tailEnd/>
                    </a:ln>
                  </pic:spPr>
                </pic:pic>
              </a:graphicData>
            </a:graphic>
          </wp:inline>
        </w:drawing>
      </w:r>
    </w:p>
    <w:p w:rsidR="00B826BD" w:rsidRPr="00C612FC" w:rsidRDefault="00B826BD" w:rsidP="005B5B4D">
      <w:pPr>
        <w:pStyle w:val="16"/>
        <w:ind w:firstLine="567"/>
        <w:jc w:val="center"/>
        <w:rPr>
          <w:rFonts w:ascii="Times New Roman" w:hAnsi="Times New Roman"/>
          <w:sz w:val="24"/>
        </w:rPr>
      </w:pPr>
      <w:r w:rsidRPr="00C612FC">
        <w:rPr>
          <w:rFonts w:ascii="Times New Roman" w:hAnsi="Times New Roman"/>
          <w:sz w:val="24"/>
        </w:rPr>
        <w:t>1 – Ванна печи, 2 – летка для электрокорунда, 3 – электрод, 4 – электрододержатель, 5 – ферросплавная летка</w:t>
      </w:r>
    </w:p>
    <w:p w:rsidR="003E7F98" w:rsidRDefault="003E7F98" w:rsidP="005B5B4D">
      <w:pPr>
        <w:pStyle w:val="16"/>
        <w:ind w:firstLine="567"/>
        <w:jc w:val="center"/>
        <w:rPr>
          <w:rFonts w:ascii="Times New Roman" w:hAnsi="Times New Roman"/>
          <w:sz w:val="24"/>
          <w:lang w:val="kk-KZ"/>
        </w:rPr>
      </w:pPr>
    </w:p>
    <w:p w:rsidR="00B826BD" w:rsidRPr="00C612FC" w:rsidRDefault="007C5921" w:rsidP="005B5B4D">
      <w:pPr>
        <w:pStyle w:val="16"/>
        <w:ind w:firstLine="567"/>
        <w:jc w:val="center"/>
        <w:rPr>
          <w:rFonts w:ascii="Times New Roman" w:hAnsi="Times New Roman"/>
          <w:sz w:val="24"/>
          <w:lang w:val="kk-KZ"/>
        </w:rPr>
      </w:pPr>
      <w:r>
        <w:rPr>
          <w:rFonts w:ascii="Times New Roman" w:hAnsi="Times New Roman"/>
          <w:sz w:val="24"/>
        </w:rPr>
        <w:t xml:space="preserve">Рисунок </w:t>
      </w:r>
      <w:r>
        <w:rPr>
          <w:rFonts w:ascii="Times New Roman" w:hAnsi="Times New Roman"/>
          <w:sz w:val="24"/>
          <w:lang w:val="kk-KZ"/>
        </w:rPr>
        <w:t>8</w:t>
      </w:r>
      <w:r w:rsidR="00B826BD" w:rsidRPr="00C612FC">
        <w:rPr>
          <w:rFonts w:ascii="Times New Roman" w:hAnsi="Times New Roman"/>
          <w:sz w:val="24"/>
        </w:rPr>
        <w:t>.3 – Печь для плавки нормального электрокорунда способом «на выпуск»</w:t>
      </w:r>
    </w:p>
    <w:p w:rsidR="00732F77" w:rsidRPr="00732F77" w:rsidRDefault="00732F77" w:rsidP="005B5B4D">
      <w:pPr>
        <w:pStyle w:val="16"/>
        <w:ind w:firstLine="567"/>
        <w:jc w:val="center"/>
        <w:rPr>
          <w:rFonts w:ascii="Times New Roman" w:hAnsi="Times New Roman"/>
          <w:sz w:val="28"/>
          <w:szCs w:val="28"/>
          <w:lang w:val="kk-KZ"/>
        </w:rPr>
      </w:pPr>
    </w:p>
    <w:p w:rsidR="0074543D" w:rsidRDefault="0074543D" w:rsidP="005B5B4D">
      <w:pPr>
        <w:pStyle w:val="16"/>
        <w:ind w:firstLine="567"/>
        <w:rPr>
          <w:rFonts w:ascii="Times New Roman" w:hAnsi="Times New Roman"/>
          <w:b/>
          <w:sz w:val="28"/>
          <w:szCs w:val="28"/>
          <w:lang w:val="kk-KZ"/>
        </w:rPr>
      </w:pPr>
    </w:p>
    <w:p w:rsidR="0074543D" w:rsidRDefault="0074543D" w:rsidP="005B5B4D">
      <w:pPr>
        <w:pStyle w:val="16"/>
        <w:ind w:firstLine="567"/>
        <w:rPr>
          <w:rFonts w:ascii="Times New Roman" w:hAnsi="Times New Roman"/>
          <w:b/>
          <w:sz w:val="28"/>
          <w:szCs w:val="28"/>
          <w:lang w:val="kk-KZ"/>
        </w:rPr>
      </w:pPr>
    </w:p>
    <w:p w:rsidR="0074543D" w:rsidRDefault="0074543D" w:rsidP="005B5B4D">
      <w:pPr>
        <w:pStyle w:val="16"/>
        <w:ind w:firstLine="567"/>
        <w:rPr>
          <w:rFonts w:ascii="Times New Roman" w:hAnsi="Times New Roman"/>
          <w:b/>
          <w:sz w:val="28"/>
          <w:szCs w:val="28"/>
          <w:lang w:val="kk-KZ"/>
        </w:rPr>
      </w:pPr>
    </w:p>
    <w:p w:rsidR="00B826BD" w:rsidRDefault="0074543D" w:rsidP="005B5B4D">
      <w:pPr>
        <w:pStyle w:val="16"/>
        <w:ind w:firstLine="567"/>
        <w:rPr>
          <w:rFonts w:ascii="Times New Roman" w:hAnsi="Times New Roman"/>
          <w:b/>
          <w:sz w:val="28"/>
          <w:szCs w:val="28"/>
          <w:lang w:val="kk-KZ"/>
        </w:rPr>
      </w:pPr>
      <w:r>
        <w:rPr>
          <w:rFonts w:ascii="Times New Roman" w:hAnsi="Times New Roman"/>
          <w:b/>
          <w:sz w:val="28"/>
          <w:szCs w:val="28"/>
          <w:lang w:val="kk-KZ"/>
        </w:rPr>
        <w:lastRenderedPageBreak/>
        <w:t>8</w:t>
      </w:r>
      <w:r w:rsidR="00B826BD" w:rsidRPr="00732F77">
        <w:rPr>
          <w:rFonts w:ascii="Times New Roman" w:hAnsi="Times New Roman"/>
          <w:b/>
          <w:sz w:val="28"/>
          <w:szCs w:val="28"/>
        </w:rPr>
        <w:t>.3.6</w:t>
      </w:r>
      <w:r>
        <w:rPr>
          <w:rFonts w:ascii="Times New Roman" w:hAnsi="Times New Roman"/>
          <w:b/>
          <w:sz w:val="28"/>
          <w:szCs w:val="28"/>
          <w:lang w:val="kk-KZ"/>
        </w:rPr>
        <w:t xml:space="preserve">. </w:t>
      </w:r>
      <w:r w:rsidR="00B826BD" w:rsidRPr="00732F77">
        <w:rPr>
          <w:rFonts w:ascii="Times New Roman" w:hAnsi="Times New Roman"/>
          <w:b/>
          <w:sz w:val="28"/>
          <w:szCs w:val="28"/>
        </w:rPr>
        <w:t xml:space="preserve"> Процессы, протекающие в печи при плавке нормального электрокорунда</w:t>
      </w:r>
    </w:p>
    <w:p w:rsidR="003E7F98" w:rsidRPr="003E7F98" w:rsidRDefault="003E7F98" w:rsidP="005B5B4D">
      <w:pPr>
        <w:pStyle w:val="16"/>
        <w:ind w:firstLine="567"/>
        <w:rPr>
          <w:rFonts w:ascii="Times New Roman" w:hAnsi="Times New Roman"/>
          <w:b/>
          <w:sz w:val="28"/>
          <w:szCs w:val="28"/>
          <w:lang w:val="kk-KZ"/>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Основная цель плавки нормального электрокорунда состоит в том, чтобы путем восстановления примесных оксидов получить в продукте высокое содержание оксида алюминия. Прежде чем рассмотреть, какие химические реакции протекают в печи, следует рассмотреть внутреннее строение реакционного пространства.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Внутреннее пространство печи весьма неоднородно по температурному режиму. Верхние слои шихты достаточно холодные, имеют температуру около 400 </w:t>
      </w:r>
      <w:r w:rsidRPr="00732F77">
        <w:rPr>
          <w:rFonts w:ascii="Times New Roman" w:hAnsi="Times New Roman"/>
          <w:sz w:val="28"/>
          <w:szCs w:val="28"/>
        </w:rPr>
        <w:t xml:space="preserve">С. Сливаемый расплав электрокорунда в нижней зоне печи имеет температуру около 2000 </w:t>
      </w:r>
      <w:r w:rsidRPr="00732F77">
        <w:rPr>
          <w:rFonts w:ascii="Times New Roman" w:hAnsi="Times New Roman"/>
          <w:sz w:val="28"/>
          <w:szCs w:val="28"/>
        </w:rPr>
        <w:t xml:space="preserve">С. Таким образом, по мере опускания шихты вниз ее температура монотонно возрастает. Когда достигается температура плавления боксита, минеральная часть шихты начинает плавиться и образуется расплав, над которым  находится слой непроплавленной твердой шихты. Между слоем расплава и твердой шихты находится зона, насыщенная углеродистым восстановителем. В ней протекают все основные восстановительные процессы. В результате этих процессов расплав насыщается оксидом алюминия и превращается в готовый продукт – нормальный электрокорунд. При этом образуется печной газ, в основном состоящий из СО. Горячий газ поднимается вверх и проходит через слой твердой шихты над расплавом. Проходя через слой твердой шихты, газ отдает тепло шихтовым материалам и частично восстанавливает оксиды железа.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В реакционной зоне печи в результате восстановительных процессов образуется ферросплав, который стекает на подину печи и образует там линзу ферросплава. </w:t>
      </w:r>
    </w:p>
    <w:p w:rsidR="00B826BD" w:rsidRPr="00D6395D" w:rsidRDefault="00B826BD" w:rsidP="005B5B4D">
      <w:pPr>
        <w:pStyle w:val="16"/>
        <w:ind w:firstLine="567"/>
        <w:jc w:val="both"/>
        <w:rPr>
          <w:rFonts w:ascii="Times New Roman" w:hAnsi="Times New Roman"/>
          <w:sz w:val="28"/>
          <w:szCs w:val="28"/>
          <w:lang w:val="en-US"/>
        </w:rPr>
      </w:pPr>
      <w:r w:rsidRPr="00732F77">
        <w:rPr>
          <w:rFonts w:ascii="Times New Roman" w:hAnsi="Times New Roman"/>
          <w:sz w:val="28"/>
          <w:szCs w:val="28"/>
        </w:rPr>
        <w:t xml:space="preserve">Наиболее легко в печи восстанавливается оксид железа </w:t>
      </w:r>
      <w:r w:rsidRPr="00732F77">
        <w:rPr>
          <w:rFonts w:ascii="Times New Roman" w:hAnsi="Times New Roman"/>
          <w:sz w:val="28"/>
          <w:szCs w:val="28"/>
          <w:lang w:val="en-US"/>
        </w:rPr>
        <w:t>Fe</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Его восстановление оксидом углерода СО начинается уже в слое твердой ш</w:t>
      </w:r>
      <w:r w:rsidR="00C0659C">
        <w:rPr>
          <w:rFonts w:ascii="Times New Roman" w:hAnsi="Times New Roman"/>
          <w:sz w:val="28"/>
          <w:szCs w:val="28"/>
        </w:rPr>
        <w:t>ихты при температуре выше 570</w:t>
      </w:r>
      <w:r w:rsidR="00C0659C">
        <w:rPr>
          <w:rFonts w:ascii="Times New Roman" w:hAnsi="Times New Roman"/>
          <w:sz w:val="28"/>
          <w:szCs w:val="28"/>
          <w:lang w:val="kk-KZ"/>
        </w:rPr>
        <w:t xml:space="preserve"> </w:t>
      </w:r>
      <w:r w:rsidR="00C0659C">
        <w:rPr>
          <w:rFonts w:ascii="Times New Roman" w:hAnsi="Times New Roman"/>
          <w:sz w:val="28"/>
          <w:szCs w:val="28"/>
          <w:vertAlign w:val="superscript"/>
          <w:lang w:val="kk-KZ"/>
        </w:rPr>
        <w:t>0</w:t>
      </w:r>
      <w:r w:rsidR="00C0659C">
        <w:rPr>
          <w:sz w:val="28"/>
          <w:szCs w:val="28"/>
          <w:lang w:val="kk-KZ"/>
        </w:rPr>
        <w:t>С</w:t>
      </w:r>
      <w:r w:rsidRPr="00732F77">
        <w:rPr>
          <w:rFonts w:ascii="Times New Roman" w:hAnsi="Times New Roman"/>
          <w:sz w:val="28"/>
          <w:szCs w:val="28"/>
        </w:rPr>
        <w:t>. Процесс</w:t>
      </w:r>
      <w:r w:rsidRPr="00D6395D">
        <w:rPr>
          <w:rFonts w:ascii="Times New Roman" w:hAnsi="Times New Roman"/>
          <w:sz w:val="28"/>
          <w:szCs w:val="28"/>
          <w:lang w:val="en-US"/>
        </w:rPr>
        <w:t xml:space="preserve"> </w:t>
      </w:r>
      <w:r w:rsidRPr="00732F77">
        <w:rPr>
          <w:rFonts w:ascii="Times New Roman" w:hAnsi="Times New Roman"/>
          <w:sz w:val="28"/>
          <w:szCs w:val="28"/>
        </w:rPr>
        <w:t>идет</w:t>
      </w:r>
      <w:r w:rsidRPr="00D6395D">
        <w:rPr>
          <w:rFonts w:ascii="Times New Roman" w:hAnsi="Times New Roman"/>
          <w:sz w:val="28"/>
          <w:szCs w:val="28"/>
          <w:lang w:val="en-US"/>
        </w:rPr>
        <w:t xml:space="preserve"> </w:t>
      </w:r>
      <w:r w:rsidRPr="00732F77">
        <w:rPr>
          <w:rFonts w:ascii="Times New Roman" w:hAnsi="Times New Roman"/>
          <w:sz w:val="28"/>
          <w:szCs w:val="28"/>
        </w:rPr>
        <w:t>ступенчато</w:t>
      </w:r>
      <w:r w:rsidRPr="00D6395D">
        <w:rPr>
          <w:rFonts w:ascii="Times New Roman" w:hAnsi="Times New Roman"/>
          <w:sz w:val="28"/>
          <w:szCs w:val="28"/>
          <w:lang w:val="en-US"/>
        </w:rPr>
        <w:t xml:space="preserve">: </w:t>
      </w:r>
    </w:p>
    <w:p w:rsidR="00B826BD" w:rsidRPr="00732F77" w:rsidRDefault="00B826BD" w:rsidP="005B5B4D">
      <w:pPr>
        <w:pStyle w:val="16"/>
        <w:ind w:firstLine="567"/>
        <w:jc w:val="center"/>
        <w:rPr>
          <w:rFonts w:ascii="Times New Roman" w:hAnsi="Times New Roman"/>
          <w:sz w:val="28"/>
          <w:szCs w:val="28"/>
          <w:vertAlign w:val="subscript"/>
          <w:lang w:val="en-US"/>
        </w:rPr>
      </w:pPr>
      <w:r w:rsidRPr="00732F77">
        <w:rPr>
          <w:rFonts w:ascii="Times New Roman" w:hAnsi="Times New Roman"/>
          <w:sz w:val="28"/>
          <w:szCs w:val="28"/>
          <w:lang w:val="en-US"/>
        </w:rPr>
        <w:t>3Fe</w:t>
      </w:r>
      <w:r w:rsidRPr="00732F77">
        <w:rPr>
          <w:rFonts w:ascii="Times New Roman" w:hAnsi="Times New Roman"/>
          <w:sz w:val="28"/>
          <w:szCs w:val="28"/>
          <w:vertAlign w:val="subscript"/>
          <w:lang w:val="en-US"/>
        </w:rPr>
        <w:t>2</w:t>
      </w:r>
      <w:r w:rsidRPr="00732F77">
        <w:rPr>
          <w:rFonts w:ascii="Times New Roman" w:hAnsi="Times New Roman"/>
          <w:sz w:val="28"/>
          <w:szCs w:val="28"/>
          <w:lang w:val="en-US"/>
        </w:rPr>
        <w:t>O</w:t>
      </w:r>
      <w:r w:rsidRPr="00732F77">
        <w:rPr>
          <w:rFonts w:ascii="Times New Roman" w:hAnsi="Times New Roman"/>
          <w:sz w:val="28"/>
          <w:szCs w:val="28"/>
          <w:vertAlign w:val="subscript"/>
          <w:lang w:val="en-US"/>
        </w:rPr>
        <w:t>3</w:t>
      </w:r>
      <w:r w:rsidRPr="00732F77">
        <w:rPr>
          <w:rFonts w:ascii="Times New Roman" w:hAnsi="Times New Roman"/>
          <w:sz w:val="28"/>
          <w:szCs w:val="28"/>
          <w:lang w:val="en-US"/>
        </w:rPr>
        <w:t xml:space="preserve"> + CO = 2Fe</w:t>
      </w:r>
      <w:r w:rsidRPr="00732F77">
        <w:rPr>
          <w:rFonts w:ascii="Times New Roman" w:hAnsi="Times New Roman"/>
          <w:sz w:val="28"/>
          <w:szCs w:val="28"/>
          <w:vertAlign w:val="subscript"/>
          <w:lang w:val="en-US"/>
        </w:rPr>
        <w:t>3</w:t>
      </w:r>
      <w:r w:rsidRPr="00732F77">
        <w:rPr>
          <w:rFonts w:ascii="Times New Roman" w:hAnsi="Times New Roman"/>
          <w:sz w:val="28"/>
          <w:szCs w:val="28"/>
          <w:lang w:val="en-US"/>
        </w:rPr>
        <w:t>O</w:t>
      </w:r>
      <w:r w:rsidRPr="00732F77">
        <w:rPr>
          <w:rFonts w:ascii="Times New Roman" w:hAnsi="Times New Roman"/>
          <w:sz w:val="28"/>
          <w:szCs w:val="28"/>
          <w:vertAlign w:val="subscript"/>
          <w:lang w:val="en-US"/>
        </w:rPr>
        <w:t>4</w:t>
      </w:r>
      <w:r w:rsidRPr="00732F77">
        <w:rPr>
          <w:rFonts w:ascii="Times New Roman" w:hAnsi="Times New Roman"/>
          <w:sz w:val="28"/>
          <w:szCs w:val="28"/>
          <w:lang w:val="en-US"/>
        </w:rPr>
        <w:t xml:space="preserve"> + CO</w:t>
      </w:r>
      <w:r w:rsidRPr="00732F77">
        <w:rPr>
          <w:rFonts w:ascii="Times New Roman" w:hAnsi="Times New Roman"/>
          <w:sz w:val="28"/>
          <w:szCs w:val="28"/>
          <w:vertAlign w:val="subscript"/>
          <w:lang w:val="en-US"/>
        </w:rPr>
        <w:t>2</w:t>
      </w:r>
    </w:p>
    <w:p w:rsidR="00B826BD" w:rsidRPr="00732F77" w:rsidRDefault="00B826BD" w:rsidP="005B5B4D">
      <w:pPr>
        <w:pStyle w:val="16"/>
        <w:ind w:firstLine="567"/>
        <w:jc w:val="center"/>
        <w:rPr>
          <w:rFonts w:ascii="Times New Roman" w:hAnsi="Times New Roman"/>
          <w:sz w:val="28"/>
          <w:szCs w:val="28"/>
          <w:vertAlign w:val="subscript"/>
          <w:lang w:val="en-US"/>
        </w:rPr>
      </w:pPr>
      <w:r w:rsidRPr="00732F77">
        <w:rPr>
          <w:rFonts w:ascii="Times New Roman" w:hAnsi="Times New Roman"/>
          <w:sz w:val="28"/>
          <w:szCs w:val="28"/>
          <w:lang w:val="en-US"/>
        </w:rPr>
        <w:t>Fe</w:t>
      </w:r>
      <w:r w:rsidRPr="00732F77">
        <w:rPr>
          <w:rFonts w:ascii="Times New Roman" w:hAnsi="Times New Roman"/>
          <w:sz w:val="28"/>
          <w:szCs w:val="28"/>
          <w:vertAlign w:val="subscript"/>
          <w:lang w:val="en-US"/>
        </w:rPr>
        <w:t>3</w:t>
      </w:r>
      <w:r w:rsidRPr="00732F77">
        <w:rPr>
          <w:rFonts w:ascii="Times New Roman" w:hAnsi="Times New Roman"/>
          <w:sz w:val="28"/>
          <w:szCs w:val="28"/>
          <w:lang w:val="en-US"/>
        </w:rPr>
        <w:t>O</w:t>
      </w:r>
      <w:r w:rsidRPr="00732F77">
        <w:rPr>
          <w:rFonts w:ascii="Times New Roman" w:hAnsi="Times New Roman"/>
          <w:sz w:val="28"/>
          <w:szCs w:val="28"/>
          <w:vertAlign w:val="subscript"/>
          <w:lang w:val="en-US"/>
        </w:rPr>
        <w:t>4</w:t>
      </w:r>
      <w:r w:rsidRPr="00732F77">
        <w:rPr>
          <w:rFonts w:ascii="Times New Roman" w:hAnsi="Times New Roman"/>
          <w:sz w:val="28"/>
          <w:szCs w:val="28"/>
          <w:lang w:val="en-US"/>
        </w:rPr>
        <w:t xml:space="preserve"> + CO = 3FeO + CO</w:t>
      </w:r>
      <w:r w:rsidRPr="00732F77">
        <w:rPr>
          <w:rFonts w:ascii="Times New Roman" w:hAnsi="Times New Roman"/>
          <w:sz w:val="28"/>
          <w:szCs w:val="28"/>
          <w:vertAlign w:val="subscript"/>
          <w:lang w:val="en-US"/>
        </w:rPr>
        <w:t>2</w:t>
      </w:r>
    </w:p>
    <w:p w:rsidR="00B826BD" w:rsidRPr="00732F77" w:rsidRDefault="00B826BD" w:rsidP="005B5B4D">
      <w:pPr>
        <w:pStyle w:val="16"/>
        <w:ind w:firstLine="567"/>
        <w:jc w:val="center"/>
        <w:rPr>
          <w:rFonts w:ascii="Times New Roman" w:hAnsi="Times New Roman"/>
          <w:sz w:val="28"/>
          <w:szCs w:val="28"/>
          <w:vertAlign w:val="subscript"/>
        </w:rPr>
      </w:pPr>
      <w:r w:rsidRPr="00732F77">
        <w:rPr>
          <w:rFonts w:ascii="Times New Roman" w:hAnsi="Times New Roman"/>
          <w:sz w:val="28"/>
          <w:szCs w:val="28"/>
          <w:lang w:val="en-US"/>
        </w:rPr>
        <w:t>FeO</w:t>
      </w:r>
      <w:r w:rsidRPr="00732F77">
        <w:rPr>
          <w:rFonts w:ascii="Times New Roman" w:hAnsi="Times New Roman"/>
          <w:sz w:val="28"/>
          <w:szCs w:val="28"/>
        </w:rPr>
        <w:t xml:space="preserve"> + </w:t>
      </w:r>
      <w:r w:rsidRPr="00732F77">
        <w:rPr>
          <w:rFonts w:ascii="Times New Roman" w:hAnsi="Times New Roman"/>
          <w:sz w:val="28"/>
          <w:szCs w:val="28"/>
          <w:lang w:val="en-US"/>
        </w:rPr>
        <w:t>CO</w:t>
      </w:r>
      <w:r w:rsidRPr="00732F77">
        <w:rPr>
          <w:rFonts w:ascii="Times New Roman" w:hAnsi="Times New Roman"/>
          <w:sz w:val="28"/>
          <w:szCs w:val="28"/>
        </w:rPr>
        <w:t xml:space="preserve"> = </w:t>
      </w:r>
      <w:r w:rsidRPr="00732F77">
        <w:rPr>
          <w:rFonts w:ascii="Times New Roman" w:hAnsi="Times New Roman"/>
          <w:sz w:val="28"/>
          <w:szCs w:val="28"/>
          <w:lang w:val="en-US"/>
        </w:rPr>
        <w:t>Fe</w:t>
      </w:r>
      <w:r w:rsidRPr="00732F77">
        <w:rPr>
          <w:rFonts w:ascii="Times New Roman" w:hAnsi="Times New Roman"/>
          <w:sz w:val="28"/>
          <w:szCs w:val="28"/>
        </w:rPr>
        <w:t xml:space="preserve"> + </w:t>
      </w:r>
      <w:r w:rsidRPr="00732F77">
        <w:rPr>
          <w:rFonts w:ascii="Times New Roman" w:hAnsi="Times New Roman"/>
          <w:sz w:val="28"/>
          <w:szCs w:val="28"/>
          <w:lang w:val="en-US"/>
        </w:rPr>
        <w:t>CO</w:t>
      </w:r>
      <w:r w:rsidRPr="00732F77">
        <w:rPr>
          <w:rFonts w:ascii="Times New Roman" w:hAnsi="Times New Roman"/>
          <w:sz w:val="28"/>
          <w:szCs w:val="28"/>
          <w:vertAlign w:val="subscript"/>
        </w:rPr>
        <w:t>2</w:t>
      </w:r>
    </w:p>
    <w:p w:rsidR="00B826BD" w:rsidRPr="00732F77" w:rsidRDefault="00B826BD" w:rsidP="005B5B4D">
      <w:pPr>
        <w:pStyle w:val="16"/>
        <w:ind w:firstLine="567"/>
        <w:rPr>
          <w:rFonts w:ascii="Times New Roman" w:hAnsi="Times New Roman"/>
          <w:sz w:val="28"/>
          <w:szCs w:val="28"/>
        </w:rPr>
      </w:pPr>
      <w:r w:rsidRPr="00732F77">
        <w:rPr>
          <w:rFonts w:ascii="Times New Roman" w:hAnsi="Times New Roman"/>
          <w:sz w:val="28"/>
          <w:szCs w:val="28"/>
        </w:rPr>
        <w:t>Образующийся углекислый газ восстанавливается углеродом по реакции:</w:t>
      </w:r>
    </w:p>
    <w:p w:rsidR="00B826BD" w:rsidRPr="00732F77" w:rsidRDefault="00B826BD" w:rsidP="005B5B4D">
      <w:pPr>
        <w:pStyle w:val="16"/>
        <w:ind w:firstLine="567"/>
        <w:jc w:val="center"/>
        <w:rPr>
          <w:rFonts w:ascii="Times New Roman" w:hAnsi="Times New Roman"/>
          <w:sz w:val="28"/>
          <w:szCs w:val="28"/>
        </w:rPr>
      </w:pPr>
      <w:r w:rsidRPr="00732F77">
        <w:rPr>
          <w:rFonts w:ascii="Times New Roman" w:hAnsi="Times New Roman"/>
          <w:sz w:val="28"/>
          <w:szCs w:val="28"/>
        </w:rPr>
        <w:t>С + СО</w:t>
      </w:r>
      <w:r w:rsidRPr="00732F77">
        <w:rPr>
          <w:rFonts w:ascii="Times New Roman" w:hAnsi="Times New Roman"/>
          <w:sz w:val="28"/>
          <w:szCs w:val="28"/>
          <w:vertAlign w:val="subscript"/>
        </w:rPr>
        <w:t>2</w:t>
      </w:r>
      <w:r w:rsidRPr="00732F77">
        <w:rPr>
          <w:rFonts w:ascii="Times New Roman" w:hAnsi="Times New Roman"/>
          <w:sz w:val="28"/>
          <w:szCs w:val="28"/>
        </w:rPr>
        <w:t xml:space="preserve"> = 2СО</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Практически доказано, что за время  опускания шихты от поверхности колошника до зоны расплава, до металлического железа восстанавливается до 15 % оксидов железа. Основная часть оксидов  железа восстанавливается углеродом в расплаве:</w:t>
      </w:r>
    </w:p>
    <w:p w:rsidR="00B826BD" w:rsidRPr="00732F77" w:rsidRDefault="00B826BD" w:rsidP="005B5B4D">
      <w:pPr>
        <w:pStyle w:val="16"/>
        <w:ind w:firstLine="567"/>
        <w:jc w:val="center"/>
        <w:rPr>
          <w:rFonts w:ascii="Times New Roman" w:hAnsi="Times New Roman"/>
          <w:sz w:val="28"/>
          <w:szCs w:val="28"/>
        </w:rPr>
      </w:pPr>
      <w:r w:rsidRPr="00732F77">
        <w:rPr>
          <w:rFonts w:ascii="Times New Roman" w:hAnsi="Times New Roman"/>
          <w:sz w:val="28"/>
          <w:szCs w:val="28"/>
          <w:lang w:val="en-US"/>
        </w:rPr>
        <w:t>FeO</w:t>
      </w:r>
      <w:r w:rsidRPr="00732F77">
        <w:rPr>
          <w:rFonts w:ascii="Times New Roman" w:hAnsi="Times New Roman"/>
          <w:sz w:val="28"/>
          <w:szCs w:val="28"/>
        </w:rPr>
        <w:t xml:space="preserve"> + </w:t>
      </w:r>
      <w:r w:rsidRPr="00732F77">
        <w:rPr>
          <w:rFonts w:ascii="Times New Roman" w:hAnsi="Times New Roman"/>
          <w:sz w:val="28"/>
          <w:szCs w:val="28"/>
          <w:lang w:val="en-US"/>
        </w:rPr>
        <w:t>C</w:t>
      </w:r>
      <w:r w:rsidRPr="00732F77">
        <w:rPr>
          <w:rFonts w:ascii="Times New Roman" w:hAnsi="Times New Roman"/>
          <w:sz w:val="28"/>
          <w:szCs w:val="28"/>
        </w:rPr>
        <w:t xml:space="preserve"> = </w:t>
      </w:r>
      <w:r w:rsidRPr="00732F77">
        <w:rPr>
          <w:rFonts w:ascii="Times New Roman" w:hAnsi="Times New Roman"/>
          <w:sz w:val="28"/>
          <w:szCs w:val="28"/>
          <w:lang w:val="en-US"/>
        </w:rPr>
        <w:t>Fe</w:t>
      </w:r>
      <w:r w:rsidRPr="00732F77">
        <w:rPr>
          <w:rFonts w:ascii="Times New Roman" w:hAnsi="Times New Roman"/>
          <w:sz w:val="28"/>
          <w:szCs w:val="28"/>
        </w:rPr>
        <w:t xml:space="preserve"> + </w:t>
      </w:r>
      <w:r w:rsidRPr="00732F77">
        <w:rPr>
          <w:rFonts w:ascii="Times New Roman" w:hAnsi="Times New Roman"/>
          <w:sz w:val="28"/>
          <w:szCs w:val="28"/>
          <w:lang w:val="en-US"/>
        </w:rPr>
        <w:t>CO</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Восстановление кремнезема </w:t>
      </w:r>
      <w:r w:rsidRPr="00732F77">
        <w:rPr>
          <w:rFonts w:ascii="Times New Roman" w:hAnsi="Times New Roman"/>
          <w:sz w:val="28"/>
          <w:szCs w:val="28"/>
          <w:lang w:val="en-US"/>
        </w:rPr>
        <w:t>SiO</w:t>
      </w:r>
      <w:r w:rsidRPr="00732F77">
        <w:rPr>
          <w:rFonts w:ascii="Times New Roman" w:hAnsi="Times New Roman"/>
          <w:sz w:val="28"/>
          <w:szCs w:val="28"/>
          <w:vertAlign w:val="subscript"/>
        </w:rPr>
        <w:t>2</w:t>
      </w:r>
      <w:r w:rsidRPr="00732F77">
        <w:rPr>
          <w:rFonts w:ascii="Times New Roman" w:hAnsi="Times New Roman"/>
          <w:sz w:val="28"/>
          <w:szCs w:val="28"/>
        </w:rPr>
        <w:t xml:space="preserve"> частично осуществляется в твердофазной зоне, но в основном этот процесс протекает в расплаве. Восстановление кремнезема до металлического кремния идет по реакции:</w:t>
      </w:r>
    </w:p>
    <w:p w:rsidR="00B826BD" w:rsidRPr="00732F77" w:rsidRDefault="00B826BD" w:rsidP="005B5B4D">
      <w:pPr>
        <w:pStyle w:val="16"/>
        <w:ind w:firstLine="567"/>
        <w:jc w:val="center"/>
        <w:rPr>
          <w:rFonts w:ascii="Times New Roman" w:hAnsi="Times New Roman"/>
          <w:sz w:val="28"/>
          <w:szCs w:val="28"/>
        </w:rPr>
      </w:pPr>
      <w:r w:rsidRPr="00732F77">
        <w:rPr>
          <w:rFonts w:ascii="Times New Roman" w:hAnsi="Times New Roman"/>
          <w:sz w:val="28"/>
          <w:szCs w:val="28"/>
          <w:lang w:val="en-US"/>
        </w:rPr>
        <w:lastRenderedPageBreak/>
        <w:t>SiO</w:t>
      </w:r>
      <w:r w:rsidRPr="00732F77">
        <w:rPr>
          <w:rFonts w:ascii="Times New Roman" w:hAnsi="Times New Roman"/>
          <w:sz w:val="28"/>
          <w:szCs w:val="28"/>
          <w:vertAlign w:val="subscript"/>
        </w:rPr>
        <w:t>2</w:t>
      </w:r>
      <w:r w:rsidRPr="00732F77">
        <w:rPr>
          <w:rFonts w:ascii="Times New Roman" w:hAnsi="Times New Roman"/>
          <w:sz w:val="28"/>
          <w:szCs w:val="28"/>
        </w:rPr>
        <w:t xml:space="preserve"> + 2</w:t>
      </w:r>
      <w:r w:rsidRPr="00732F77">
        <w:rPr>
          <w:rFonts w:ascii="Times New Roman" w:hAnsi="Times New Roman"/>
          <w:sz w:val="28"/>
          <w:szCs w:val="28"/>
          <w:lang w:val="en-US"/>
        </w:rPr>
        <w:t>C</w:t>
      </w:r>
      <w:r w:rsidRPr="00732F77">
        <w:rPr>
          <w:rFonts w:ascii="Times New Roman" w:hAnsi="Times New Roman"/>
          <w:sz w:val="28"/>
          <w:szCs w:val="28"/>
        </w:rPr>
        <w:t xml:space="preserve"> = </w:t>
      </w:r>
      <w:r w:rsidRPr="00732F77">
        <w:rPr>
          <w:rFonts w:ascii="Times New Roman" w:hAnsi="Times New Roman"/>
          <w:sz w:val="28"/>
          <w:szCs w:val="28"/>
          <w:lang w:val="en-US"/>
        </w:rPr>
        <w:t>Si</w:t>
      </w:r>
      <w:r w:rsidRPr="00732F77">
        <w:rPr>
          <w:rFonts w:ascii="Times New Roman" w:hAnsi="Times New Roman"/>
          <w:sz w:val="28"/>
          <w:szCs w:val="28"/>
        </w:rPr>
        <w:t xml:space="preserve"> + 2</w:t>
      </w:r>
      <w:r w:rsidRPr="00732F77">
        <w:rPr>
          <w:rFonts w:ascii="Times New Roman" w:hAnsi="Times New Roman"/>
          <w:sz w:val="28"/>
          <w:szCs w:val="28"/>
          <w:lang w:val="en-US"/>
        </w:rPr>
        <w:t>CO</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Это реакция начинается при температуре около 1550 </w:t>
      </w:r>
      <w:r w:rsidR="00C0659C">
        <w:rPr>
          <w:rFonts w:ascii="Times New Roman" w:hAnsi="Times New Roman"/>
          <w:sz w:val="28"/>
          <w:szCs w:val="28"/>
          <w:vertAlign w:val="superscript"/>
          <w:lang w:val="kk-KZ"/>
        </w:rPr>
        <w:t>0</w:t>
      </w:r>
      <w:r w:rsidR="00C0659C">
        <w:rPr>
          <w:sz w:val="28"/>
          <w:szCs w:val="28"/>
          <w:lang w:val="kk-KZ"/>
        </w:rPr>
        <w:t>С</w:t>
      </w:r>
      <w:r w:rsidRPr="00732F77">
        <w:rPr>
          <w:rFonts w:ascii="Times New Roman" w:hAnsi="Times New Roman"/>
          <w:sz w:val="28"/>
          <w:szCs w:val="28"/>
        </w:rPr>
        <w:t>. Появление металлического железа сильно смещает равновесие этой реакции вправо, т.к. металлический кремний растворяется в железе, образуя ферросплав. Однако, при значительно более ни</w:t>
      </w:r>
      <w:r w:rsidR="00C0659C">
        <w:rPr>
          <w:rFonts w:ascii="Times New Roman" w:hAnsi="Times New Roman"/>
          <w:sz w:val="28"/>
          <w:szCs w:val="28"/>
        </w:rPr>
        <w:t>зких температурах (более 1240</w:t>
      </w:r>
      <w:r w:rsidR="00C0659C">
        <w:rPr>
          <w:rFonts w:ascii="Times New Roman" w:hAnsi="Times New Roman"/>
          <w:sz w:val="28"/>
          <w:szCs w:val="28"/>
          <w:vertAlign w:val="superscript"/>
          <w:lang w:val="kk-KZ"/>
        </w:rPr>
        <w:t>0</w:t>
      </w:r>
      <w:r w:rsidR="00C0659C">
        <w:rPr>
          <w:sz w:val="28"/>
          <w:szCs w:val="28"/>
          <w:lang w:val="kk-KZ"/>
        </w:rPr>
        <w:t>С</w:t>
      </w:r>
      <w:r w:rsidRPr="00732F77">
        <w:rPr>
          <w:rFonts w:ascii="Times New Roman" w:hAnsi="Times New Roman"/>
          <w:sz w:val="28"/>
          <w:szCs w:val="28"/>
        </w:rPr>
        <w:t xml:space="preserve">),  еще в твердофазной зоне </w:t>
      </w:r>
      <w:r w:rsidRPr="00732F77">
        <w:rPr>
          <w:rFonts w:ascii="Times New Roman" w:hAnsi="Times New Roman"/>
          <w:sz w:val="28"/>
          <w:szCs w:val="28"/>
          <w:lang w:val="en-US"/>
        </w:rPr>
        <w:t>SiO</w:t>
      </w:r>
      <w:r w:rsidRPr="00732F77">
        <w:rPr>
          <w:rFonts w:ascii="Times New Roman" w:hAnsi="Times New Roman"/>
          <w:sz w:val="28"/>
          <w:szCs w:val="28"/>
          <w:vertAlign w:val="subscript"/>
        </w:rPr>
        <w:t>2</w:t>
      </w:r>
      <w:r w:rsidRPr="00732F77">
        <w:rPr>
          <w:rFonts w:ascii="Times New Roman" w:hAnsi="Times New Roman"/>
          <w:sz w:val="28"/>
          <w:szCs w:val="28"/>
        </w:rPr>
        <w:t xml:space="preserve"> начинает восстанавливаться до карбида кремния:</w:t>
      </w:r>
    </w:p>
    <w:p w:rsidR="00B826BD" w:rsidRPr="00732F77" w:rsidRDefault="00B826BD" w:rsidP="005B5B4D">
      <w:pPr>
        <w:pStyle w:val="16"/>
        <w:ind w:firstLine="567"/>
        <w:jc w:val="center"/>
        <w:rPr>
          <w:rFonts w:ascii="Times New Roman" w:hAnsi="Times New Roman"/>
          <w:sz w:val="28"/>
          <w:szCs w:val="28"/>
        </w:rPr>
      </w:pPr>
      <w:r w:rsidRPr="00732F77">
        <w:rPr>
          <w:rFonts w:ascii="Times New Roman" w:hAnsi="Times New Roman"/>
          <w:sz w:val="28"/>
          <w:szCs w:val="28"/>
          <w:lang w:val="en-US"/>
        </w:rPr>
        <w:t>SiO</w:t>
      </w:r>
      <w:r w:rsidRPr="00732F77">
        <w:rPr>
          <w:rFonts w:ascii="Times New Roman" w:hAnsi="Times New Roman"/>
          <w:sz w:val="28"/>
          <w:szCs w:val="28"/>
          <w:vertAlign w:val="subscript"/>
        </w:rPr>
        <w:t>2</w:t>
      </w:r>
      <w:r w:rsidRPr="00732F77">
        <w:rPr>
          <w:rFonts w:ascii="Times New Roman" w:hAnsi="Times New Roman"/>
          <w:sz w:val="28"/>
          <w:szCs w:val="28"/>
        </w:rPr>
        <w:t xml:space="preserve"> + 3</w:t>
      </w:r>
      <w:r w:rsidRPr="00732F77">
        <w:rPr>
          <w:rFonts w:ascii="Times New Roman" w:hAnsi="Times New Roman"/>
          <w:sz w:val="28"/>
          <w:szCs w:val="28"/>
          <w:lang w:val="en-US"/>
        </w:rPr>
        <w:t>C</w:t>
      </w:r>
      <w:r w:rsidRPr="00732F77">
        <w:rPr>
          <w:rFonts w:ascii="Times New Roman" w:hAnsi="Times New Roman"/>
          <w:sz w:val="28"/>
          <w:szCs w:val="28"/>
        </w:rPr>
        <w:t xml:space="preserve"> = </w:t>
      </w:r>
      <w:r w:rsidRPr="00732F77">
        <w:rPr>
          <w:rFonts w:ascii="Times New Roman" w:hAnsi="Times New Roman"/>
          <w:sz w:val="28"/>
          <w:szCs w:val="28"/>
          <w:lang w:val="en-US"/>
        </w:rPr>
        <w:t>SiC</w:t>
      </w:r>
      <w:r w:rsidRPr="00732F77">
        <w:rPr>
          <w:rFonts w:ascii="Times New Roman" w:hAnsi="Times New Roman"/>
          <w:sz w:val="28"/>
          <w:szCs w:val="28"/>
        </w:rPr>
        <w:t xml:space="preserve"> + 2</w:t>
      </w:r>
      <w:r w:rsidRPr="00732F77">
        <w:rPr>
          <w:rFonts w:ascii="Times New Roman" w:hAnsi="Times New Roman"/>
          <w:sz w:val="28"/>
          <w:szCs w:val="28"/>
          <w:lang w:val="en-US"/>
        </w:rPr>
        <w:t>CO</w:t>
      </w:r>
      <w:r w:rsidRPr="00732F77">
        <w:rPr>
          <w:rFonts w:ascii="Times New Roman" w:hAnsi="Times New Roman"/>
          <w:sz w:val="28"/>
          <w:szCs w:val="28"/>
        </w:rPr>
        <w:t>.</w:t>
      </w:r>
    </w:p>
    <w:p w:rsidR="00B826BD" w:rsidRPr="00732F77" w:rsidRDefault="00B826BD" w:rsidP="005B5B4D">
      <w:pPr>
        <w:pStyle w:val="16"/>
        <w:ind w:firstLine="567"/>
        <w:rPr>
          <w:rFonts w:ascii="Times New Roman" w:hAnsi="Times New Roman"/>
          <w:sz w:val="28"/>
          <w:szCs w:val="28"/>
        </w:rPr>
      </w:pPr>
      <w:r w:rsidRPr="00732F77">
        <w:rPr>
          <w:rFonts w:ascii="Times New Roman" w:hAnsi="Times New Roman"/>
          <w:sz w:val="28"/>
          <w:szCs w:val="28"/>
        </w:rPr>
        <w:t>Карбид кремния в присутствии железа термодинамически неустойчив и реагирует с ним по реакции:</w:t>
      </w:r>
    </w:p>
    <w:p w:rsidR="00B826BD" w:rsidRPr="00732F77" w:rsidRDefault="00B826BD" w:rsidP="005B5B4D">
      <w:pPr>
        <w:pStyle w:val="16"/>
        <w:ind w:firstLine="567"/>
        <w:jc w:val="center"/>
        <w:rPr>
          <w:rFonts w:ascii="Times New Roman" w:hAnsi="Times New Roman"/>
          <w:sz w:val="28"/>
          <w:szCs w:val="28"/>
        </w:rPr>
      </w:pPr>
      <w:r w:rsidRPr="00732F77">
        <w:rPr>
          <w:rFonts w:ascii="Times New Roman" w:hAnsi="Times New Roman"/>
          <w:sz w:val="28"/>
          <w:szCs w:val="28"/>
          <w:lang w:val="en-US"/>
        </w:rPr>
        <w:t>SiC</w:t>
      </w:r>
      <w:r w:rsidRPr="00732F77">
        <w:rPr>
          <w:rFonts w:ascii="Times New Roman" w:hAnsi="Times New Roman"/>
          <w:sz w:val="28"/>
          <w:szCs w:val="28"/>
        </w:rPr>
        <w:t xml:space="preserve"> + </w:t>
      </w:r>
      <w:r w:rsidRPr="00732F77">
        <w:rPr>
          <w:rFonts w:ascii="Times New Roman" w:hAnsi="Times New Roman"/>
          <w:sz w:val="28"/>
          <w:szCs w:val="28"/>
          <w:lang w:val="en-US"/>
        </w:rPr>
        <w:t>Fe</w:t>
      </w:r>
      <w:r w:rsidRPr="00732F77">
        <w:rPr>
          <w:rFonts w:ascii="Times New Roman" w:hAnsi="Times New Roman"/>
          <w:sz w:val="28"/>
          <w:szCs w:val="28"/>
        </w:rPr>
        <w:t xml:space="preserve"> → Fe</w:t>
      </w:r>
      <w:r w:rsidRPr="00732F77">
        <w:rPr>
          <w:rFonts w:ascii="Times New Roman" w:hAnsi="Times New Roman"/>
          <w:sz w:val="28"/>
          <w:szCs w:val="28"/>
          <w:lang w:val="en-US"/>
        </w:rPr>
        <w:t>Si</w:t>
      </w:r>
      <w:r w:rsidRPr="00732F77">
        <w:rPr>
          <w:rFonts w:ascii="Times New Roman" w:hAnsi="Times New Roman"/>
          <w:sz w:val="28"/>
          <w:szCs w:val="28"/>
        </w:rPr>
        <w:t xml:space="preserve"> + </w:t>
      </w:r>
      <w:r w:rsidRPr="00732F77">
        <w:rPr>
          <w:rFonts w:ascii="Times New Roman" w:hAnsi="Times New Roman"/>
          <w:sz w:val="28"/>
          <w:szCs w:val="28"/>
          <w:lang w:val="en-US"/>
        </w:rPr>
        <w:t>C</w:t>
      </w:r>
    </w:p>
    <w:p w:rsidR="00B826BD" w:rsidRPr="00732F77" w:rsidRDefault="00C0659C" w:rsidP="005B5B4D">
      <w:pPr>
        <w:pStyle w:val="16"/>
        <w:ind w:firstLine="567"/>
        <w:rPr>
          <w:rFonts w:ascii="Times New Roman" w:hAnsi="Times New Roman"/>
          <w:sz w:val="28"/>
          <w:szCs w:val="28"/>
        </w:rPr>
      </w:pPr>
      <w:r>
        <w:rPr>
          <w:rFonts w:ascii="Times New Roman" w:hAnsi="Times New Roman"/>
          <w:sz w:val="28"/>
          <w:szCs w:val="28"/>
        </w:rPr>
        <w:t>При температуре 1700</w:t>
      </w:r>
      <w:r>
        <w:rPr>
          <w:rFonts w:ascii="Times New Roman" w:hAnsi="Times New Roman"/>
          <w:sz w:val="28"/>
          <w:szCs w:val="28"/>
          <w:vertAlign w:val="superscript"/>
          <w:lang w:val="kk-KZ"/>
        </w:rPr>
        <w:t>0</w:t>
      </w:r>
      <w:r>
        <w:rPr>
          <w:sz w:val="28"/>
          <w:szCs w:val="28"/>
          <w:lang w:val="kk-KZ"/>
        </w:rPr>
        <w:t>С</w:t>
      </w:r>
      <w:r w:rsidR="00B826BD" w:rsidRPr="00732F77">
        <w:rPr>
          <w:rFonts w:ascii="Times New Roman" w:hAnsi="Times New Roman"/>
          <w:sz w:val="28"/>
          <w:szCs w:val="28"/>
        </w:rPr>
        <w:t xml:space="preserve"> начинается восстановление </w:t>
      </w:r>
      <w:r w:rsidR="00B826BD" w:rsidRPr="00732F77">
        <w:rPr>
          <w:rFonts w:ascii="Times New Roman" w:hAnsi="Times New Roman"/>
          <w:sz w:val="28"/>
          <w:szCs w:val="28"/>
          <w:lang w:val="en-US"/>
        </w:rPr>
        <w:t>SiO</w:t>
      </w:r>
      <w:r w:rsidR="00B826BD" w:rsidRPr="00732F77">
        <w:rPr>
          <w:rFonts w:ascii="Times New Roman" w:hAnsi="Times New Roman"/>
          <w:sz w:val="28"/>
          <w:szCs w:val="28"/>
          <w:vertAlign w:val="subscript"/>
        </w:rPr>
        <w:t>2</w:t>
      </w:r>
      <w:r w:rsidR="00B826BD" w:rsidRPr="00732F77">
        <w:rPr>
          <w:rFonts w:ascii="Times New Roman" w:hAnsi="Times New Roman"/>
          <w:sz w:val="28"/>
          <w:szCs w:val="28"/>
        </w:rPr>
        <w:t xml:space="preserve"> до монооксида кремния  </w:t>
      </w:r>
      <w:r w:rsidR="00B826BD" w:rsidRPr="00732F77">
        <w:rPr>
          <w:rFonts w:ascii="Times New Roman" w:hAnsi="Times New Roman"/>
          <w:sz w:val="28"/>
          <w:szCs w:val="28"/>
          <w:lang w:val="en-US"/>
        </w:rPr>
        <w:t>SiO</w:t>
      </w:r>
      <w:r w:rsidR="00B826BD" w:rsidRPr="00732F77">
        <w:rPr>
          <w:rFonts w:ascii="Times New Roman" w:hAnsi="Times New Roman"/>
          <w:sz w:val="28"/>
          <w:szCs w:val="28"/>
        </w:rPr>
        <w:t>:</w:t>
      </w:r>
    </w:p>
    <w:p w:rsidR="00B826BD" w:rsidRPr="00732F77" w:rsidRDefault="00B826BD" w:rsidP="005B5B4D">
      <w:pPr>
        <w:pStyle w:val="16"/>
        <w:ind w:firstLine="567"/>
        <w:jc w:val="center"/>
        <w:rPr>
          <w:rFonts w:ascii="Times New Roman" w:hAnsi="Times New Roman"/>
          <w:sz w:val="28"/>
          <w:szCs w:val="28"/>
        </w:rPr>
      </w:pPr>
      <w:r w:rsidRPr="00732F77">
        <w:rPr>
          <w:rFonts w:ascii="Times New Roman" w:hAnsi="Times New Roman"/>
          <w:sz w:val="28"/>
          <w:szCs w:val="28"/>
          <w:lang w:val="en-US"/>
        </w:rPr>
        <w:t>SiO</w:t>
      </w:r>
      <w:r w:rsidRPr="00732F77">
        <w:rPr>
          <w:rFonts w:ascii="Times New Roman" w:hAnsi="Times New Roman"/>
          <w:sz w:val="28"/>
          <w:szCs w:val="28"/>
          <w:vertAlign w:val="subscript"/>
        </w:rPr>
        <w:t>2</w:t>
      </w:r>
      <w:r w:rsidRPr="00732F77">
        <w:rPr>
          <w:rFonts w:ascii="Times New Roman" w:hAnsi="Times New Roman"/>
          <w:sz w:val="28"/>
          <w:szCs w:val="28"/>
        </w:rPr>
        <w:t xml:space="preserve"> + </w:t>
      </w:r>
      <w:r w:rsidRPr="00732F77">
        <w:rPr>
          <w:rFonts w:ascii="Times New Roman" w:hAnsi="Times New Roman"/>
          <w:sz w:val="28"/>
          <w:szCs w:val="28"/>
          <w:lang w:val="en-US"/>
        </w:rPr>
        <w:t>C</w:t>
      </w:r>
      <w:r w:rsidRPr="00732F77">
        <w:rPr>
          <w:rFonts w:ascii="Times New Roman" w:hAnsi="Times New Roman"/>
          <w:sz w:val="28"/>
          <w:szCs w:val="28"/>
        </w:rPr>
        <w:t xml:space="preserve"> = </w:t>
      </w:r>
      <w:r w:rsidRPr="00732F77">
        <w:rPr>
          <w:rFonts w:ascii="Times New Roman" w:hAnsi="Times New Roman"/>
          <w:sz w:val="28"/>
          <w:szCs w:val="28"/>
          <w:lang w:val="en-US"/>
        </w:rPr>
        <w:t>SiO</w:t>
      </w:r>
      <w:r w:rsidRPr="00732F77">
        <w:rPr>
          <w:rFonts w:ascii="Times New Roman" w:hAnsi="Times New Roman"/>
          <w:sz w:val="28"/>
          <w:szCs w:val="28"/>
        </w:rPr>
        <w:t xml:space="preserve"> + </w:t>
      </w:r>
      <w:r w:rsidRPr="00732F77">
        <w:rPr>
          <w:rFonts w:ascii="Times New Roman" w:hAnsi="Times New Roman"/>
          <w:sz w:val="28"/>
          <w:szCs w:val="28"/>
          <w:lang w:val="en-US"/>
        </w:rPr>
        <w:t>CO</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Монооксид кремния </w:t>
      </w:r>
      <w:r w:rsidRPr="00732F77">
        <w:rPr>
          <w:rFonts w:ascii="Times New Roman" w:hAnsi="Times New Roman"/>
          <w:sz w:val="28"/>
          <w:szCs w:val="28"/>
          <w:lang w:val="en-US"/>
        </w:rPr>
        <w:t>SiO</w:t>
      </w:r>
      <w:r w:rsidRPr="00732F77">
        <w:rPr>
          <w:rFonts w:ascii="Times New Roman" w:hAnsi="Times New Roman"/>
          <w:sz w:val="28"/>
          <w:szCs w:val="28"/>
        </w:rPr>
        <w:t xml:space="preserve"> при температуре, имеющей место в реакционной зоне печи, является летучим соединением, поднимается в верхние горизонты печи и реагирует там с кусками углеродистого восстановителя по реакции:</w:t>
      </w:r>
    </w:p>
    <w:p w:rsidR="00B826BD" w:rsidRPr="00732F77" w:rsidRDefault="00B826BD" w:rsidP="005B5B4D">
      <w:pPr>
        <w:pStyle w:val="16"/>
        <w:ind w:firstLine="567"/>
        <w:jc w:val="center"/>
        <w:rPr>
          <w:rFonts w:ascii="Times New Roman" w:hAnsi="Times New Roman"/>
          <w:sz w:val="28"/>
          <w:szCs w:val="28"/>
        </w:rPr>
      </w:pPr>
      <w:r w:rsidRPr="00732F77">
        <w:rPr>
          <w:rFonts w:ascii="Times New Roman" w:hAnsi="Times New Roman"/>
          <w:sz w:val="28"/>
          <w:szCs w:val="28"/>
          <w:lang w:val="en-US"/>
        </w:rPr>
        <w:t>SiO</w:t>
      </w:r>
      <w:r w:rsidRPr="00732F77">
        <w:rPr>
          <w:rFonts w:ascii="Times New Roman" w:hAnsi="Times New Roman"/>
          <w:sz w:val="28"/>
          <w:szCs w:val="28"/>
        </w:rPr>
        <w:t xml:space="preserve"> + 2</w:t>
      </w:r>
      <w:r w:rsidRPr="00732F77">
        <w:rPr>
          <w:rFonts w:ascii="Times New Roman" w:hAnsi="Times New Roman"/>
          <w:sz w:val="28"/>
          <w:szCs w:val="28"/>
          <w:lang w:val="en-US"/>
        </w:rPr>
        <w:t>C</w:t>
      </w:r>
      <w:r w:rsidRPr="00732F77">
        <w:rPr>
          <w:rFonts w:ascii="Times New Roman" w:hAnsi="Times New Roman"/>
          <w:sz w:val="28"/>
          <w:szCs w:val="28"/>
        </w:rPr>
        <w:t xml:space="preserve"> = </w:t>
      </w:r>
      <w:r w:rsidRPr="00732F77">
        <w:rPr>
          <w:rFonts w:ascii="Times New Roman" w:hAnsi="Times New Roman"/>
          <w:sz w:val="28"/>
          <w:szCs w:val="28"/>
          <w:lang w:val="en-US"/>
        </w:rPr>
        <w:t>SiC</w:t>
      </w:r>
      <w:r w:rsidRPr="00732F77">
        <w:rPr>
          <w:rFonts w:ascii="Times New Roman" w:hAnsi="Times New Roman"/>
          <w:sz w:val="28"/>
          <w:szCs w:val="28"/>
        </w:rPr>
        <w:t xml:space="preserve"> + </w:t>
      </w:r>
      <w:r w:rsidRPr="00732F77">
        <w:rPr>
          <w:rFonts w:ascii="Times New Roman" w:hAnsi="Times New Roman"/>
          <w:sz w:val="28"/>
          <w:szCs w:val="28"/>
          <w:lang w:val="en-US"/>
        </w:rPr>
        <w:t>CO</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При более высоких температурах восстанавливается оксид титана. Его восстановление до металлического титана идет ступенчато:</w:t>
      </w:r>
    </w:p>
    <w:p w:rsidR="00C0659C" w:rsidRPr="00C0659C" w:rsidRDefault="00C0659C" w:rsidP="00C0659C">
      <w:pPr>
        <w:pStyle w:val="16"/>
        <w:spacing w:line="360" w:lineRule="auto"/>
        <w:ind w:firstLine="567"/>
        <w:jc w:val="center"/>
        <w:rPr>
          <w:rFonts w:ascii="Times New Roman" w:hAnsi="Times New Roman"/>
          <w:sz w:val="28"/>
          <w:szCs w:val="28"/>
        </w:rPr>
      </w:pPr>
      <w:r w:rsidRPr="00C0659C">
        <w:rPr>
          <w:rFonts w:ascii="Times New Roman" w:hAnsi="Times New Roman"/>
          <w:sz w:val="28"/>
          <w:szCs w:val="28"/>
          <w:lang w:val="en-US"/>
        </w:rPr>
        <w:t>TiO</w:t>
      </w:r>
      <w:r w:rsidRPr="00C0659C">
        <w:rPr>
          <w:rFonts w:ascii="Times New Roman" w:hAnsi="Times New Roman"/>
          <w:sz w:val="28"/>
          <w:szCs w:val="28"/>
          <w:vertAlign w:val="subscript"/>
        </w:rPr>
        <w:t xml:space="preserve">2 </w:t>
      </w:r>
      <w:r w:rsidRPr="00C0659C">
        <w:rPr>
          <w:rFonts w:ascii="Symbol" w:hAnsi="Symbol"/>
          <w:sz w:val="28"/>
          <w:szCs w:val="28"/>
          <w:lang w:val="en-US"/>
        </w:rPr>
        <w:t></w:t>
      </w:r>
      <w:r w:rsidRPr="00C0659C">
        <w:rPr>
          <w:rFonts w:ascii="Times New Roman" w:hAnsi="Times New Roman"/>
          <w:sz w:val="28"/>
          <w:szCs w:val="28"/>
        </w:rPr>
        <w:t xml:space="preserve"> </w:t>
      </w:r>
      <w:r w:rsidRPr="00C0659C">
        <w:rPr>
          <w:rFonts w:ascii="Times New Roman" w:hAnsi="Times New Roman"/>
          <w:sz w:val="28"/>
          <w:szCs w:val="28"/>
          <w:lang w:val="en-US"/>
        </w:rPr>
        <w:t>Ti</w:t>
      </w:r>
      <w:r w:rsidRPr="00C0659C">
        <w:rPr>
          <w:rFonts w:ascii="Times New Roman" w:hAnsi="Times New Roman"/>
          <w:sz w:val="28"/>
          <w:szCs w:val="28"/>
          <w:vertAlign w:val="subscript"/>
        </w:rPr>
        <w:t>3</w:t>
      </w:r>
      <w:r w:rsidRPr="00C0659C">
        <w:rPr>
          <w:rFonts w:ascii="Times New Roman" w:hAnsi="Times New Roman"/>
          <w:sz w:val="28"/>
          <w:szCs w:val="28"/>
          <w:lang w:val="en-US"/>
        </w:rPr>
        <w:t>O</w:t>
      </w:r>
      <w:r w:rsidRPr="00C0659C">
        <w:rPr>
          <w:rFonts w:ascii="Times New Roman" w:hAnsi="Times New Roman"/>
          <w:sz w:val="28"/>
          <w:szCs w:val="28"/>
          <w:vertAlign w:val="subscript"/>
        </w:rPr>
        <w:t>5</w:t>
      </w:r>
      <w:r w:rsidRPr="00C0659C">
        <w:rPr>
          <w:rFonts w:ascii="Times New Roman" w:hAnsi="Times New Roman"/>
          <w:sz w:val="28"/>
          <w:szCs w:val="28"/>
        </w:rPr>
        <w:t xml:space="preserve"> </w:t>
      </w:r>
      <w:r w:rsidRPr="00C0659C">
        <w:rPr>
          <w:rFonts w:ascii="Symbol" w:hAnsi="Symbol"/>
          <w:sz w:val="28"/>
          <w:szCs w:val="28"/>
          <w:lang w:val="en-US"/>
        </w:rPr>
        <w:t></w:t>
      </w:r>
      <w:r w:rsidRPr="00C0659C">
        <w:rPr>
          <w:rFonts w:ascii="Times New Roman" w:hAnsi="Times New Roman"/>
          <w:sz w:val="28"/>
          <w:szCs w:val="28"/>
        </w:rPr>
        <w:t xml:space="preserve"> </w:t>
      </w:r>
      <w:r w:rsidRPr="00C0659C">
        <w:rPr>
          <w:rFonts w:ascii="Times New Roman" w:hAnsi="Times New Roman"/>
          <w:sz w:val="28"/>
          <w:szCs w:val="28"/>
          <w:lang w:val="en-US"/>
        </w:rPr>
        <w:t>Ti</w:t>
      </w:r>
      <w:r w:rsidRPr="00C0659C">
        <w:rPr>
          <w:rFonts w:ascii="Times New Roman" w:hAnsi="Times New Roman"/>
          <w:sz w:val="28"/>
          <w:szCs w:val="28"/>
          <w:vertAlign w:val="subscript"/>
        </w:rPr>
        <w:t>2</w:t>
      </w:r>
      <w:r w:rsidRPr="00C0659C">
        <w:rPr>
          <w:rFonts w:ascii="Times New Roman" w:hAnsi="Times New Roman"/>
          <w:sz w:val="28"/>
          <w:szCs w:val="28"/>
          <w:lang w:val="en-US"/>
        </w:rPr>
        <w:t>O</w:t>
      </w:r>
      <w:r w:rsidRPr="00C0659C">
        <w:rPr>
          <w:rFonts w:ascii="Times New Roman" w:hAnsi="Times New Roman"/>
          <w:sz w:val="28"/>
          <w:szCs w:val="28"/>
          <w:vertAlign w:val="subscript"/>
        </w:rPr>
        <w:t>3</w:t>
      </w:r>
      <w:r w:rsidRPr="00C0659C">
        <w:rPr>
          <w:rFonts w:ascii="Times New Roman" w:hAnsi="Times New Roman"/>
          <w:sz w:val="28"/>
          <w:szCs w:val="28"/>
        </w:rPr>
        <w:t xml:space="preserve"> </w:t>
      </w:r>
      <w:r w:rsidRPr="00C0659C">
        <w:rPr>
          <w:rFonts w:ascii="Symbol" w:hAnsi="Symbol"/>
          <w:sz w:val="28"/>
          <w:szCs w:val="28"/>
          <w:lang w:val="en-US"/>
        </w:rPr>
        <w:t></w:t>
      </w:r>
      <w:r w:rsidRPr="00C0659C">
        <w:rPr>
          <w:rFonts w:ascii="Times New Roman" w:hAnsi="Times New Roman"/>
          <w:sz w:val="28"/>
          <w:szCs w:val="28"/>
        </w:rPr>
        <w:t xml:space="preserve"> </w:t>
      </w:r>
      <w:r w:rsidRPr="00C0659C">
        <w:rPr>
          <w:rFonts w:ascii="Times New Roman" w:hAnsi="Times New Roman"/>
          <w:sz w:val="28"/>
          <w:szCs w:val="28"/>
          <w:lang w:val="en-US"/>
        </w:rPr>
        <w:t>TiO</w:t>
      </w:r>
      <w:r w:rsidRPr="00C0659C">
        <w:rPr>
          <w:rFonts w:ascii="Times New Roman" w:hAnsi="Times New Roman"/>
          <w:sz w:val="28"/>
          <w:szCs w:val="28"/>
        </w:rPr>
        <w:t xml:space="preserve"> </w:t>
      </w:r>
      <w:r w:rsidRPr="00C0659C">
        <w:rPr>
          <w:rFonts w:ascii="Symbol" w:hAnsi="Symbol"/>
          <w:sz w:val="28"/>
          <w:szCs w:val="28"/>
          <w:lang w:val="en-US"/>
        </w:rPr>
        <w:t></w:t>
      </w:r>
      <w:r w:rsidRPr="00C0659C">
        <w:rPr>
          <w:rFonts w:ascii="Times New Roman" w:hAnsi="Times New Roman"/>
          <w:sz w:val="28"/>
          <w:szCs w:val="28"/>
        </w:rPr>
        <w:t xml:space="preserve"> </w:t>
      </w:r>
      <w:r w:rsidRPr="00C0659C">
        <w:rPr>
          <w:rFonts w:ascii="Times New Roman" w:hAnsi="Times New Roman"/>
          <w:sz w:val="28"/>
          <w:szCs w:val="28"/>
          <w:lang w:val="en-US"/>
        </w:rPr>
        <w:t>Ti</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Появление металлического титана термодинамически возмо</w:t>
      </w:r>
      <w:r w:rsidR="00C0659C">
        <w:rPr>
          <w:rFonts w:ascii="Times New Roman" w:hAnsi="Times New Roman"/>
          <w:sz w:val="28"/>
          <w:szCs w:val="28"/>
        </w:rPr>
        <w:t>жно при температуре выше 1770</w:t>
      </w:r>
      <w:r w:rsidR="00C0659C">
        <w:rPr>
          <w:rFonts w:ascii="Times New Roman" w:hAnsi="Times New Roman"/>
          <w:sz w:val="28"/>
          <w:szCs w:val="28"/>
          <w:vertAlign w:val="superscript"/>
          <w:lang w:val="kk-KZ"/>
        </w:rPr>
        <w:t>0</w:t>
      </w:r>
      <w:r w:rsidR="00C0659C">
        <w:rPr>
          <w:sz w:val="28"/>
          <w:szCs w:val="28"/>
          <w:lang w:val="kk-KZ"/>
        </w:rPr>
        <w:t>С</w:t>
      </w:r>
      <w:r w:rsidRPr="00732F77">
        <w:rPr>
          <w:rFonts w:ascii="Times New Roman" w:hAnsi="Times New Roman"/>
          <w:sz w:val="28"/>
          <w:szCs w:val="28"/>
        </w:rPr>
        <w:t>.  Несколько раньше оксид титана начинает восстанавливаться до карбида титана:</w:t>
      </w:r>
    </w:p>
    <w:p w:rsidR="00B826BD" w:rsidRPr="00732F77" w:rsidRDefault="00B826BD" w:rsidP="005B5B4D">
      <w:pPr>
        <w:pStyle w:val="16"/>
        <w:ind w:firstLine="567"/>
        <w:jc w:val="center"/>
        <w:rPr>
          <w:rFonts w:ascii="Times New Roman" w:hAnsi="Times New Roman"/>
          <w:sz w:val="28"/>
          <w:szCs w:val="28"/>
        </w:rPr>
      </w:pPr>
      <w:r w:rsidRPr="00732F77">
        <w:rPr>
          <w:rFonts w:ascii="Times New Roman" w:hAnsi="Times New Roman"/>
          <w:sz w:val="28"/>
          <w:szCs w:val="28"/>
          <w:lang w:val="en-US"/>
        </w:rPr>
        <w:t>TiO</w:t>
      </w:r>
      <w:r w:rsidRPr="00732F77">
        <w:rPr>
          <w:rFonts w:ascii="Times New Roman" w:hAnsi="Times New Roman"/>
          <w:sz w:val="28"/>
          <w:szCs w:val="28"/>
          <w:vertAlign w:val="subscript"/>
        </w:rPr>
        <w:t>2</w:t>
      </w:r>
      <w:r w:rsidRPr="00732F77">
        <w:rPr>
          <w:rFonts w:ascii="Times New Roman" w:hAnsi="Times New Roman"/>
          <w:sz w:val="28"/>
          <w:szCs w:val="28"/>
        </w:rPr>
        <w:t xml:space="preserve"> + 3</w:t>
      </w:r>
      <w:r w:rsidRPr="00732F77">
        <w:rPr>
          <w:rFonts w:ascii="Times New Roman" w:hAnsi="Times New Roman"/>
          <w:sz w:val="28"/>
          <w:szCs w:val="28"/>
          <w:lang w:val="en-US"/>
        </w:rPr>
        <w:t>C</w:t>
      </w:r>
      <w:r w:rsidRPr="00732F77">
        <w:rPr>
          <w:rFonts w:ascii="Times New Roman" w:hAnsi="Times New Roman"/>
          <w:sz w:val="28"/>
          <w:szCs w:val="28"/>
        </w:rPr>
        <w:t xml:space="preserve"> = </w:t>
      </w:r>
      <w:r w:rsidRPr="00732F77">
        <w:rPr>
          <w:rFonts w:ascii="Times New Roman" w:hAnsi="Times New Roman"/>
          <w:sz w:val="28"/>
          <w:szCs w:val="28"/>
          <w:lang w:val="en-US"/>
        </w:rPr>
        <w:t>TiC</w:t>
      </w:r>
      <w:r w:rsidRPr="00732F77">
        <w:rPr>
          <w:rFonts w:ascii="Times New Roman" w:hAnsi="Times New Roman"/>
          <w:sz w:val="28"/>
          <w:szCs w:val="28"/>
        </w:rPr>
        <w:t xml:space="preserve"> + 2</w:t>
      </w:r>
      <w:r w:rsidRPr="00732F77">
        <w:rPr>
          <w:rFonts w:ascii="Times New Roman" w:hAnsi="Times New Roman"/>
          <w:sz w:val="28"/>
          <w:szCs w:val="28"/>
          <w:lang w:val="en-US"/>
        </w:rPr>
        <w:t>CO</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В итоге до металлического титана в печи успевает восстановиться около 30 % </w:t>
      </w:r>
      <w:r w:rsidRPr="00732F77">
        <w:rPr>
          <w:rFonts w:ascii="Times New Roman" w:hAnsi="Times New Roman"/>
          <w:sz w:val="28"/>
          <w:szCs w:val="28"/>
          <w:lang w:val="en-US"/>
        </w:rPr>
        <w:t>TiO</w:t>
      </w:r>
      <w:r w:rsidRPr="00732F77">
        <w:rPr>
          <w:rFonts w:ascii="Times New Roman" w:hAnsi="Times New Roman"/>
          <w:sz w:val="28"/>
          <w:szCs w:val="28"/>
          <w:vertAlign w:val="subscript"/>
        </w:rPr>
        <w:t>2</w:t>
      </w:r>
      <w:r w:rsidRPr="00732F77">
        <w:rPr>
          <w:rFonts w:ascii="Times New Roman" w:hAnsi="Times New Roman"/>
          <w:sz w:val="28"/>
          <w:szCs w:val="28"/>
        </w:rPr>
        <w:t xml:space="preserve">. Титан переходит в ферросплав. Невосстановленные оксиды титана переходят в расплав электрокорунда и образуют при кристаллизации различные титансодержащие минералы, твердые растворы, карбиды, нитриды и карбонитриды.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Наиболее устойчивыми компонентами бокситов являются оксиды алюминия, магния и кальция. Оксид алюминия в основном при рабочих температурах печи не восстанавливается. Однако в высокотемпературных зонах в районе печной дуги возможно его частичное восстановление до металлического алюмин</w:t>
      </w:r>
      <w:r w:rsidR="00C0659C">
        <w:rPr>
          <w:rFonts w:ascii="Times New Roman" w:hAnsi="Times New Roman"/>
          <w:sz w:val="28"/>
          <w:szCs w:val="28"/>
        </w:rPr>
        <w:t>ия (при температуре выше 2100</w:t>
      </w:r>
      <w:r w:rsidR="00C0659C">
        <w:rPr>
          <w:rFonts w:ascii="Times New Roman" w:hAnsi="Times New Roman"/>
          <w:sz w:val="28"/>
          <w:szCs w:val="28"/>
          <w:vertAlign w:val="superscript"/>
          <w:lang w:val="kk-KZ"/>
        </w:rPr>
        <w:t>0</w:t>
      </w:r>
      <w:r w:rsidR="00C0659C">
        <w:rPr>
          <w:sz w:val="28"/>
          <w:szCs w:val="28"/>
          <w:lang w:val="kk-KZ"/>
        </w:rPr>
        <w:t>С</w:t>
      </w:r>
      <w:r w:rsidRPr="00732F77">
        <w:rPr>
          <w:rFonts w:ascii="Times New Roman" w:hAnsi="Times New Roman"/>
          <w:sz w:val="28"/>
          <w:szCs w:val="28"/>
        </w:rPr>
        <w:t xml:space="preserve">): </w:t>
      </w:r>
    </w:p>
    <w:p w:rsidR="00B826BD" w:rsidRPr="00732F77" w:rsidRDefault="00B826BD" w:rsidP="005B5B4D">
      <w:pPr>
        <w:pStyle w:val="16"/>
        <w:ind w:firstLine="567"/>
        <w:jc w:val="center"/>
        <w:rPr>
          <w:rFonts w:ascii="Times New Roman" w:hAnsi="Times New Roman"/>
          <w:sz w:val="28"/>
          <w:szCs w:val="28"/>
        </w:rPr>
      </w:pP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+ 3</w:t>
      </w:r>
      <w:r w:rsidRPr="00732F77">
        <w:rPr>
          <w:rFonts w:ascii="Times New Roman" w:hAnsi="Times New Roman"/>
          <w:sz w:val="28"/>
          <w:szCs w:val="28"/>
          <w:lang w:val="en-US"/>
        </w:rPr>
        <w:t>C</w:t>
      </w:r>
      <w:r w:rsidRPr="00732F77">
        <w:rPr>
          <w:rFonts w:ascii="Times New Roman" w:hAnsi="Times New Roman"/>
          <w:sz w:val="28"/>
          <w:szCs w:val="28"/>
        </w:rPr>
        <w:t xml:space="preserve"> = 2</w:t>
      </w:r>
      <w:r w:rsidRPr="00732F77">
        <w:rPr>
          <w:rFonts w:ascii="Times New Roman" w:hAnsi="Times New Roman"/>
          <w:sz w:val="28"/>
          <w:szCs w:val="28"/>
          <w:lang w:val="en-US"/>
        </w:rPr>
        <w:t>Al</w:t>
      </w:r>
      <w:r w:rsidRPr="00732F77">
        <w:rPr>
          <w:rFonts w:ascii="Times New Roman" w:hAnsi="Times New Roman"/>
          <w:sz w:val="28"/>
          <w:szCs w:val="28"/>
        </w:rPr>
        <w:t xml:space="preserve"> + 3</w:t>
      </w:r>
      <w:r w:rsidRPr="00732F77">
        <w:rPr>
          <w:rFonts w:ascii="Times New Roman" w:hAnsi="Times New Roman"/>
          <w:sz w:val="28"/>
          <w:szCs w:val="28"/>
          <w:lang w:val="en-US"/>
        </w:rPr>
        <w:t>CO</w:t>
      </w:r>
      <w:r w:rsidRPr="00732F77">
        <w:rPr>
          <w:rFonts w:ascii="Times New Roman" w:hAnsi="Times New Roman"/>
          <w:sz w:val="28"/>
          <w:szCs w:val="28"/>
        </w:rPr>
        <w:t>,</w:t>
      </w:r>
    </w:p>
    <w:p w:rsidR="00B826BD" w:rsidRPr="00732F77" w:rsidRDefault="00B826BD" w:rsidP="005B5B4D">
      <w:pPr>
        <w:pStyle w:val="16"/>
        <w:ind w:firstLine="567"/>
        <w:rPr>
          <w:rFonts w:ascii="Times New Roman" w:hAnsi="Times New Roman"/>
          <w:sz w:val="28"/>
          <w:szCs w:val="28"/>
        </w:rPr>
      </w:pPr>
      <w:r w:rsidRPr="00732F77">
        <w:rPr>
          <w:rFonts w:ascii="Times New Roman" w:hAnsi="Times New Roman"/>
          <w:sz w:val="28"/>
          <w:szCs w:val="28"/>
        </w:rPr>
        <w:t>и до карбида алюминия:</w:t>
      </w:r>
    </w:p>
    <w:p w:rsidR="00B826BD" w:rsidRPr="00732F77" w:rsidRDefault="00B826BD" w:rsidP="005B5B4D">
      <w:pPr>
        <w:pStyle w:val="16"/>
        <w:ind w:firstLine="567"/>
        <w:jc w:val="center"/>
        <w:rPr>
          <w:rFonts w:ascii="Times New Roman" w:hAnsi="Times New Roman"/>
          <w:sz w:val="28"/>
          <w:szCs w:val="28"/>
        </w:rPr>
      </w:pPr>
      <w:r w:rsidRPr="00732F77">
        <w:rPr>
          <w:rFonts w:ascii="Times New Roman" w:hAnsi="Times New Roman"/>
          <w:sz w:val="28"/>
          <w:szCs w:val="28"/>
        </w:rPr>
        <w:t>2</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+ 9</w:t>
      </w:r>
      <w:r w:rsidRPr="00732F77">
        <w:rPr>
          <w:rFonts w:ascii="Times New Roman" w:hAnsi="Times New Roman"/>
          <w:sz w:val="28"/>
          <w:szCs w:val="28"/>
          <w:lang w:val="en-US"/>
        </w:rPr>
        <w:t>C</w:t>
      </w:r>
      <w:r w:rsidRPr="00732F77">
        <w:rPr>
          <w:rFonts w:ascii="Times New Roman" w:hAnsi="Times New Roman"/>
          <w:sz w:val="28"/>
          <w:szCs w:val="28"/>
        </w:rPr>
        <w:t xml:space="preserve"> = 2</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rPr>
        <w:t>С</w:t>
      </w:r>
      <w:r w:rsidRPr="00732F77">
        <w:rPr>
          <w:rFonts w:ascii="Times New Roman" w:hAnsi="Times New Roman"/>
          <w:sz w:val="28"/>
          <w:szCs w:val="28"/>
          <w:vertAlign w:val="subscript"/>
        </w:rPr>
        <w:t>3</w:t>
      </w:r>
      <w:r w:rsidRPr="00732F77">
        <w:rPr>
          <w:rFonts w:ascii="Times New Roman" w:hAnsi="Times New Roman"/>
          <w:sz w:val="28"/>
          <w:szCs w:val="28"/>
        </w:rPr>
        <w:t xml:space="preserve"> + 6</w:t>
      </w:r>
      <w:r w:rsidRPr="00732F77">
        <w:rPr>
          <w:rFonts w:ascii="Times New Roman" w:hAnsi="Times New Roman"/>
          <w:sz w:val="28"/>
          <w:szCs w:val="28"/>
          <w:lang w:val="en-US"/>
        </w:rPr>
        <w:t>CO</w:t>
      </w:r>
      <w:r w:rsidRPr="00732F77">
        <w:rPr>
          <w:rFonts w:ascii="Times New Roman" w:hAnsi="Times New Roman"/>
          <w:sz w:val="28"/>
          <w:szCs w:val="28"/>
        </w:rPr>
        <w:t>.</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  Наряду с карбидом возможно образование оксикарбидов </w:t>
      </w:r>
      <w:r w:rsidRPr="00732F77">
        <w:rPr>
          <w:rFonts w:ascii="Times New Roman" w:hAnsi="Times New Roman"/>
          <w:sz w:val="28"/>
          <w:szCs w:val="28"/>
          <w:lang w:val="en-US"/>
        </w:rPr>
        <w:t>Al</w:t>
      </w:r>
      <w:r w:rsidRPr="00732F77">
        <w:rPr>
          <w:rFonts w:ascii="Times New Roman" w:hAnsi="Times New Roman"/>
          <w:sz w:val="28"/>
          <w:szCs w:val="28"/>
          <w:vertAlign w:val="subscript"/>
        </w:rPr>
        <w:t>4</w:t>
      </w:r>
      <w:r w:rsidRPr="00732F77">
        <w:rPr>
          <w:rFonts w:ascii="Times New Roman" w:hAnsi="Times New Roman"/>
          <w:sz w:val="28"/>
          <w:szCs w:val="28"/>
          <w:lang w:val="en-US"/>
        </w:rPr>
        <w:t>O</w:t>
      </w:r>
      <w:r w:rsidRPr="00732F77">
        <w:rPr>
          <w:rFonts w:ascii="Times New Roman" w:hAnsi="Times New Roman"/>
          <w:sz w:val="28"/>
          <w:szCs w:val="28"/>
          <w:vertAlign w:val="subscript"/>
        </w:rPr>
        <w:t>4</w:t>
      </w:r>
      <w:r w:rsidRPr="00732F77">
        <w:rPr>
          <w:rFonts w:ascii="Times New Roman" w:hAnsi="Times New Roman"/>
          <w:sz w:val="28"/>
          <w:szCs w:val="28"/>
          <w:lang w:val="en-US"/>
        </w:rPr>
        <w:t>C</w:t>
      </w:r>
      <w:r w:rsidRPr="00732F77">
        <w:rPr>
          <w:rFonts w:ascii="Times New Roman" w:hAnsi="Times New Roman"/>
          <w:sz w:val="28"/>
          <w:szCs w:val="28"/>
        </w:rPr>
        <w:t xml:space="preserve">, </w:t>
      </w:r>
      <w:r w:rsidRPr="00732F77">
        <w:rPr>
          <w:rFonts w:ascii="Times New Roman" w:hAnsi="Times New Roman"/>
          <w:sz w:val="28"/>
          <w:szCs w:val="28"/>
          <w:lang w:val="en-US"/>
        </w:rPr>
        <w:t>Al</w:t>
      </w:r>
      <w:r w:rsidRPr="00732F77">
        <w:rPr>
          <w:rFonts w:ascii="Times New Roman" w:hAnsi="Times New Roman"/>
          <w:sz w:val="28"/>
          <w:szCs w:val="28"/>
          <w:vertAlign w:val="subscript"/>
        </w:rPr>
        <w:t>4</w:t>
      </w:r>
      <w:r w:rsidRPr="00732F77">
        <w:rPr>
          <w:rFonts w:ascii="Times New Roman" w:hAnsi="Times New Roman"/>
          <w:sz w:val="28"/>
          <w:szCs w:val="28"/>
          <w:lang w:val="en-US"/>
        </w:rPr>
        <w:t>O</w:t>
      </w:r>
      <w:r w:rsidRPr="00732F77">
        <w:rPr>
          <w:rFonts w:ascii="Times New Roman" w:hAnsi="Times New Roman"/>
          <w:sz w:val="28"/>
          <w:szCs w:val="28"/>
          <w:vertAlign w:val="subscript"/>
        </w:rPr>
        <w:t>2</w:t>
      </w:r>
      <w:r w:rsidRPr="00732F77">
        <w:rPr>
          <w:rFonts w:ascii="Times New Roman" w:hAnsi="Times New Roman"/>
          <w:sz w:val="28"/>
          <w:szCs w:val="28"/>
          <w:lang w:val="en-US"/>
        </w:rPr>
        <w:t>C</w:t>
      </w:r>
      <w:r w:rsidRPr="00732F77">
        <w:rPr>
          <w:rFonts w:ascii="Times New Roman" w:hAnsi="Times New Roman"/>
          <w:sz w:val="28"/>
          <w:szCs w:val="28"/>
          <w:vertAlign w:val="subscript"/>
        </w:rPr>
        <w:t>2</w:t>
      </w:r>
      <w:r w:rsidRPr="00732F77">
        <w:rPr>
          <w:rFonts w:ascii="Times New Roman" w:hAnsi="Times New Roman"/>
          <w:sz w:val="28"/>
          <w:szCs w:val="28"/>
        </w:rPr>
        <w:t xml:space="preserve">, и субоксидов алюминия </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rPr>
        <w:t xml:space="preserve">, </w:t>
      </w:r>
      <w:r w:rsidRPr="00732F77">
        <w:rPr>
          <w:rFonts w:ascii="Times New Roman" w:hAnsi="Times New Roman"/>
          <w:sz w:val="28"/>
          <w:szCs w:val="28"/>
          <w:lang w:val="en-US"/>
        </w:rPr>
        <w:t>AlO</w:t>
      </w:r>
      <w:r w:rsidRPr="00732F77">
        <w:rPr>
          <w:rFonts w:ascii="Times New Roman" w:hAnsi="Times New Roman"/>
          <w:sz w:val="28"/>
          <w:szCs w:val="28"/>
        </w:rPr>
        <w:t xml:space="preserve">. Появление таких соединений в электрокорунде называется «закарбиживанием» расплава и является нежелательным. </w:t>
      </w:r>
    </w:p>
    <w:p w:rsidR="00B826BD" w:rsidRDefault="00B826BD" w:rsidP="005B5B4D">
      <w:pPr>
        <w:pStyle w:val="16"/>
        <w:ind w:firstLine="567"/>
        <w:jc w:val="both"/>
        <w:rPr>
          <w:rFonts w:ascii="Times New Roman" w:hAnsi="Times New Roman"/>
          <w:sz w:val="28"/>
          <w:szCs w:val="28"/>
          <w:lang w:val="kk-KZ"/>
        </w:rPr>
      </w:pPr>
      <w:r w:rsidRPr="00732F77">
        <w:rPr>
          <w:rFonts w:ascii="Times New Roman" w:hAnsi="Times New Roman"/>
          <w:sz w:val="28"/>
          <w:szCs w:val="28"/>
        </w:rPr>
        <w:lastRenderedPageBreak/>
        <w:t>Оксиды магния и кальция при плавке НЭК практически не восстанавливаются и переходят в расплав целевого продукта.</w:t>
      </w:r>
    </w:p>
    <w:p w:rsidR="00583585" w:rsidRPr="00583585" w:rsidRDefault="00583585" w:rsidP="005B5B4D">
      <w:pPr>
        <w:pStyle w:val="16"/>
        <w:ind w:firstLine="567"/>
        <w:jc w:val="both"/>
        <w:rPr>
          <w:rFonts w:ascii="Times New Roman" w:hAnsi="Times New Roman"/>
          <w:sz w:val="28"/>
          <w:szCs w:val="28"/>
          <w:lang w:val="kk-KZ"/>
        </w:rPr>
      </w:pPr>
    </w:p>
    <w:p w:rsidR="00B826BD" w:rsidRDefault="0074543D" w:rsidP="005B5B4D">
      <w:pPr>
        <w:pStyle w:val="16"/>
        <w:ind w:firstLine="567"/>
        <w:rPr>
          <w:rFonts w:ascii="Times New Roman" w:hAnsi="Times New Roman"/>
          <w:b/>
          <w:sz w:val="28"/>
          <w:szCs w:val="28"/>
          <w:lang w:val="kk-KZ"/>
        </w:rPr>
      </w:pPr>
      <w:r>
        <w:rPr>
          <w:rFonts w:ascii="Times New Roman" w:hAnsi="Times New Roman"/>
          <w:b/>
          <w:sz w:val="28"/>
          <w:szCs w:val="28"/>
          <w:lang w:val="kk-KZ"/>
        </w:rPr>
        <w:t>8</w:t>
      </w:r>
      <w:r w:rsidR="00B826BD" w:rsidRPr="00732F77">
        <w:rPr>
          <w:rFonts w:ascii="Times New Roman" w:hAnsi="Times New Roman"/>
          <w:b/>
          <w:sz w:val="28"/>
          <w:szCs w:val="28"/>
        </w:rPr>
        <w:t>.3.7</w:t>
      </w:r>
      <w:r>
        <w:rPr>
          <w:rFonts w:ascii="Times New Roman" w:hAnsi="Times New Roman"/>
          <w:b/>
          <w:sz w:val="28"/>
          <w:szCs w:val="28"/>
          <w:lang w:val="kk-KZ"/>
        </w:rPr>
        <w:t xml:space="preserve">. </w:t>
      </w:r>
      <w:r w:rsidR="00B826BD" w:rsidRPr="00732F77">
        <w:rPr>
          <w:rFonts w:ascii="Times New Roman" w:hAnsi="Times New Roman"/>
          <w:b/>
          <w:sz w:val="28"/>
          <w:szCs w:val="28"/>
        </w:rPr>
        <w:t xml:space="preserve"> Плавка НЭК методом «на блок»</w:t>
      </w:r>
    </w:p>
    <w:p w:rsidR="00583585" w:rsidRPr="00583585" w:rsidRDefault="00583585" w:rsidP="005B5B4D">
      <w:pPr>
        <w:pStyle w:val="16"/>
        <w:ind w:firstLine="567"/>
        <w:rPr>
          <w:rFonts w:ascii="Times New Roman" w:hAnsi="Times New Roman"/>
          <w:b/>
          <w:sz w:val="28"/>
          <w:szCs w:val="28"/>
          <w:lang w:val="kk-KZ"/>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Процесс плавки НЭК методом «на блок» в подвижной электропечи состоит из нескольких стадий: подготовка печи, розжиг печи, наплавление блока, проплавление колошника и доводка расплава, кристаллизация расплава и охлаждение блока.</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Подготовка печи к плавке осуществляется следующим образом. На подготовленную подину устанавливают кожух. На подине выкладывается углеродистая линза, для чего 1,5-2 т отсевов мелочи антрацита насыпают на подину и разравнивают с утолщением у стенок кожуха. Далее укладывается агломератная подушка, служащая для образования начального расплава при розжиге печи. Для этого 5-6 т агломерата высыпается на углеродистую линзу и разравнивается.</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После этого начинается розжиг печи. Для этого на агломератной подушке выкладывают «треугольник» или «звезду» из углеродистого материала крупностью 15-20 мм. Сверху звезда или треугольник посыпается железной стружкой. Затем в углы треугольника или концы звезды опускают электроды и подают напряжение. Начинается разогрев электродов. По мере разогрева агломерат в подушке подплавляется.  При появлении озерца расплава между электродами начинают подавать в печь сначала агломерат (1-2 т), а затем шихту. Через 20-40 мин печь набирает заданную мощность и начинается наплавление блока.</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Наплавление блока осуществляется в течение 24-30 ч с постепенной подачей шихты в печь. При этом в первую треть плавки подают шихту, обедненную восстановителем (70 % от стехиометрического количества), во вторую треть – стехиометрическую шихту (100 % расчетного количества восстановителя), в третий период – шихту, обогащенную восстановителем (130 % от стехиометрии). Это необходимо для рационального использования мощности. На первом этапе почти вся мощность расходуется на нагрев и плавление шихты. После образования достаточного количества расплава, начинается активное  восстановление примесных оксидов.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На последнем этапе плавки производится постепенное проплавление колошника и доводка расплава до необходимого качества. Этот период длится 4-5 ч. Шихта на этом этапе практически не подается (подается лишь небольшими порциями в пространство между кожухом и электродами для поддержания целостности гарниссажа).</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Для контроля качества расплава периодически проводится отбор штанговых проб. Плавка завершается, когда практически весь колошник проплавляется и содержание </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в штанговой пробе будет составлять 94-96 %. По окончании плавки электроды поднимают и отключают печной трансформатор.</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lastRenderedPageBreak/>
        <w:t xml:space="preserve">После выключения печи она на тележке транспортируется в остывочное гнездо, где выдерживается  4-6 ч при непрерывном охлаждении кожуха водой. Затем кожух снимается и блок остывает на тележке еще 4-6 ч. Затем мостовым краном блок переносится на эстакаду, где остывает 2,5 суток. В это время блок поливают водой для растрескивания и ускорения охлаждения. Первые 10 ч блок поливают снаружи, затем сутки блок остывает без поливки и последние 6-8 ч воду подают внутрь блока.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Охлажденный блок переносится на копровую плиту и разбивается на куски, а затем вручную сортируется (отсортировываются  куски электрокорунда, куски ферросплава, возвратная шихта и шлак, представляющий собой недовосстановленный продукт, спаянный с кусками электрокорунда и ферросплава). Шлак и невосстановленная шихта заворачиваются на приготовление новой шихты.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Плавка «на блок» имеет ряд существенных неустранимых недостатков:</w:t>
      </w:r>
    </w:p>
    <w:p w:rsidR="00B826BD" w:rsidRPr="00732F77" w:rsidRDefault="00B826BD" w:rsidP="005B5B4D">
      <w:pPr>
        <w:pStyle w:val="16"/>
        <w:numPr>
          <w:ilvl w:val="0"/>
          <w:numId w:val="2"/>
        </w:numPr>
        <w:tabs>
          <w:tab w:val="left" w:pos="0"/>
          <w:tab w:val="left" w:pos="927"/>
        </w:tabs>
        <w:jc w:val="both"/>
        <w:rPr>
          <w:rFonts w:ascii="Times New Roman" w:hAnsi="Times New Roman"/>
          <w:sz w:val="28"/>
          <w:szCs w:val="28"/>
        </w:rPr>
      </w:pPr>
      <w:r w:rsidRPr="00732F77">
        <w:rPr>
          <w:rFonts w:ascii="Times New Roman" w:hAnsi="Times New Roman"/>
          <w:sz w:val="28"/>
          <w:szCs w:val="28"/>
        </w:rPr>
        <w:t>мощность печей для плавки «на блок» ограничена до 4500 кВА, поскольку увеличение мощности печной установки приводит к возрастанию объема и массы корундового блока, и его транспортировка по цеху становится затруднительной;</w:t>
      </w:r>
    </w:p>
    <w:p w:rsidR="00B826BD" w:rsidRPr="00732F77" w:rsidRDefault="00B826BD" w:rsidP="005B5B4D">
      <w:pPr>
        <w:pStyle w:val="16"/>
        <w:numPr>
          <w:ilvl w:val="0"/>
          <w:numId w:val="2"/>
        </w:numPr>
        <w:tabs>
          <w:tab w:val="left" w:pos="0"/>
          <w:tab w:val="left" w:pos="927"/>
        </w:tabs>
        <w:jc w:val="both"/>
        <w:rPr>
          <w:rFonts w:ascii="Times New Roman" w:hAnsi="Times New Roman"/>
          <w:sz w:val="28"/>
          <w:szCs w:val="28"/>
        </w:rPr>
      </w:pPr>
      <w:r w:rsidRPr="00732F77">
        <w:rPr>
          <w:rFonts w:ascii="Times New Roman" w:hAnsi="Times New Roman"/>
          <w:sz w:val="28"/>
          <w:szCs w:val="28"/>
        </w:rPr>
        <w:t xml:space="preserve"> получаемый блок неоднороден по химическому составу и структуре. В блоке различают следующие части: шапка (7 % объема), подшапка (9 %), центр (34 %), бок (30 %)  и низ (20 %). Бок представляет собой невосстановленную шихту и шлак со сростками электрокорунда. Содержание </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в этой зоне около 60 %. В центральных частях блока содержание </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 xml:space="preserve">3 </w:t>
      </w:r>
      <w:r w:rsidRPr="00732F77">
        <w:rPr>
          <w:rFonts w:ascii="Times New Roman" w:hAnsi="Times New Roman"/>
          <w:sz w:val="28"/>
          <w:szCs w:val="28"/>
        </w:rPr>
        <w:t xml:space="preserve">около 95-96 %. В наружных частях блока  (шапка, подшапка, низ) кристаллизация начинается наиболее быстро и размер кристаллов корунда в этих зонах меньше чем в центре. В центре кристаллы имеют размер от 0,3 до 1,6 мм, в наружных частях 0,1-0,2 мм. В нижней и центральных частях блока наблюдается высокое содержание магнитной фракции, т.к. кристаллизация расплава начинается еще во время плавки, когда электроды высоко подняты. При этом в нижней части расплав загустевает, а ферросплав хуже осаждается на подину, часть его задерживается в блоке электрокорунда. Это усложняет  разделение корунда и ферросплава. </w:t>
      </w:r>
    </w:p>
    <w:p w:rsidR="00B826BD" w:rsidRPr="00732F77" w:rsidRDefault="00B826BD" w:rsidP="005B5B4D">
      <w:pPr>
        <w:pStyle w:val="16"/>
        <w:numPr>
          <w:ilvl w:val="0"/>
          <w:numId w:val="2"/>
        </w:numPr>
        <w:tabs>
          <w:tab w:val="left" w:pos="0"/>
          <w:tab w:val="left" w:pos="927"/>
        </w:tabs>
        <w:jc w:val="both"/>
        <w:rPr>
          <w:rFonts w:ascii="Times New Roman" w:hAnsi="Times New Roman"/>
          <w:sz w:val="28"/>
          <w:szCs w:val="28"/>
        </w:rPr>
      </w:pPr>
      <w:r w:rsidRPr="00732F77">
        <w:rPr>
          <w:rFonts w:ascii="Times New Roman" w:hAnsi="Times New Roman"/>
          <w:sz w:val="28"/>
          <w:szCs w:val="28"/>
        </w:rPr>
        <w:t xml:space="preserve">Электроды периодически приходится вытаскивать из расплава.  При этом они подвергаются воздействию больших перепадов температуры. Кроме того, после каждой плавки электроды приходится механически очищать от застывшего электрокорунда. Все это приводит к снижению прочности электродов.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Все эти недостатки в основном устраняются при плавке методом «на выпуск».</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При плавке «на выпуск» розжиг печи производится один раз, после чего печь работает в полунепрерывном режиме достаточно длительное время (до нескольких лет). Процедура розжига печи плавки «на выпуск» в основном аналогична печи плавки «на блок» (отличие состоит в том, что антрацитовая линза не выкладывается).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lastRenderedPageBreak/>
        <w:t xml:space="preserve">Плавка производится следующим образом. В течение первых 2-3 ч плавки в печь постепенно порциями по 500 кг подается вся шихта. Шихта имеет постоянный стехиометрический состав. В последующие 3 ч осуществляется проплавление колошника с образованием расплава нужного качества. В эти часы производится вскрытие колошника и отбираются штанговые пробы для контроля качества расплава. При необходимости в последние часы плавки расплав корректируют – подают шихту, обогащенную восстановителем или бокситным агломератом. В печи за одну плавку наплавляют такое количество расплава, которое помещается в одну изложницу.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После наплавления нужного количества расплава, его выпускают из печи через электрокорундовую летку. Для этого леточное отверстие, забитое пробкой, прожигают электропрожигом и кислородным прожигом. Пробка, закрывающая леточное отверстие, состоит из смеси огнеупорной глины с дробленым антрацитом.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Электропрожиг осуществляется при помощи специального прожигового электрода, представляющего собой стальной стержень диаметром 3-5 см. Торец прожигового электрода подключают к специальному трансформатору. Второй торец прожигового электрода подводится к пробке в леточном отверстии. Между пробкой и электродом зажигается электрическая дуга, за счет чего пробка раскаляется.  Затем производится кислородный прожиг при помощи стальной трубки диаметром до 3 см, через которую в леточное отверстие подается кислород. В струе кислорода антрацит, входящий в состав пробки, выгорает и пробка разрушается.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Расплав выпускают в футерованную изложницу, установленную на тележке. Футеровка изложницы выкладывается из 2-х слоев огнеупорных материалов. Наружный слой из шамотного кирпича, а внутренний – из хроммагнезитового кирпича. Объем изложницы составляет до 6 м</w:t>
      </w:r>
      <w:r w:rsidRPr="00732F77">
        <w:rPr>
          <w:rFonts w:ascii="Times New Roman" w:hAnsi="Times New Roman"/>
          <w:sz w:val="28"/>
          <w:szCs w:val="28"/>
          <w:vertAlign w:val="superscript"/>
        </w:rPr>
        <w:t>3</w:t>
      </w:r>
      <w:r w:rsidRPr="00732F77">
        <w:rPr>
          <w:rFonts w:ascii="Times New Roman" w:hAnsi="Times New Roman"/>
          <w:sz w:val="28"/>
          <w:szCs w:val="28"/>
        </w:rPr>
        <w:t xml:space="preserve">, масса слитка до 17 т. При наполнении изложницы до уровня 15 см от верха, леточное отверстие забивают новой заранее подготовленной пробкой. После этого в печь загружают новые порции шихты и процесс продолжается.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Ферросплав выпускают из печи через 3-4 выпуска электрокорунда в 2 каскадно-расположенные изложницы, установленные на одной тележке. Изложница для ферросплава представляет собой стальной кожух корытообразной формы, изнутри футерованный шамотным кирпичом.  Вскрытие ферросплавной летки осуществляется аналогично летке для расплава элетрокорунда.</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После слива расплава изложница с корундом один час остывает у печи, а затем откатывается на тележке на эстакаду, где остывает 12 ч. Затем ее взвешивают, слиток выталкивают из изложницы и он остывает на поддоне 8-16 ч без водяного охлаждения. Затем в течение 8-10 ч его поливают водой из шланга до полного охлаждения. Охлажденный слиток разбивают копровым устройством, и куски электрокорунда поступают на дальнейшую переработку.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lastRenderedPageBreak/>
        <w:t xml:space="preserve">Слитки ферросплава остывают в изложнице до полного затвердевания, а затем поливаются  водой. Охлажденные слитки разбивают на копре и отправляют потребителям.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Применение стационарных печей плавки «на выпуск» позволяет повысить мощность единичной печи до 24 МВА, упрощает технологические операции, снижает долю ручного труда, улучшает условия работы персонала. Раздельный выпуск корунда и ферросплава позволяет добиться их лучшего разделения. Получаемые слитки корунда значительно более однородны по химическому составу и кристаллическому строению. </w:t>
      </w:r>
    </w:p>
    <w:p w:rsidR="00B826BD" w:rsidRDefault="00B826BD" w:rsidP="005B5B4D">
      <w:pPr>
        <w:pStyle w:val="16"/>
        <w:ind w:firstLine="600"/>
        <w:jc w:val="both"/>
        <w:rPr>
          <w:rFonts w:ascii="Times New Roman" w:hAnsi="Times New Roman"/>
          <w:sz w:val="28"/>
          <w:szCs w:val="28"/>
          <w:lang w:val="kk-KZ"/>
        </w:rPr>
      </w:pPr>
      <w:r w:rsidRPr="00732F77">
        <w:rPr>
          <w:rFonts w:ascii="Times New Roman" w:hAnsi="Times New Roman"/>
          <w:sz w:val="28"/>
          <w:szCs w:val="28"/>
        </w:rPr>
        <w:t>Удельные расходы сырьевых вспомогательных материалов и энергор</w:t>
      </w:r>
      <w:r w:rsidR="0074543D">
        <w:rPr>
          <w:rFonts w:ascii="Times New Roman" w:hAnsi="Times New Roman"/>
          <w:sz w:val="28"/>
          <w:szCs w:val="28"/>
        </w:rPr>
        <w:t xml:space="preserve">есурсов представлены в таблице </w:t>
      </w:r>
      <w:r w:rsidR="0074543D">
        <w:rPr>
          <w:rFonts w:ascii="Times New Roman" w:hAnsi="Times New Roman"/>
          <w:sz w:val="28"/>
          <w:szCs w:val="28"/>
          <w:lang w:val="kk-KZ"/>
        </w:rPr>
        <w:t>8</w:t>
      </w:r>
      <w:r w:rsidRPr="00732F77">
        <w:rPr>
          <w:rFonts w:ascii="Times New Roman" w:hAnsi="Times New Roman"/>
          <w:sz w:val="28"/>
          <w:szCs w:val="28"/>
        </w:rPr>
        <w:t>.4.</w:t>
      </w:r>
    </w:p>
    <w:p w:rsidR="003E7F98" w:rsidRPr="003E7F98" w:rsidRDefault="003E7F98" w:rsidP="005B5B4D">
      <w:pPr>
        <w:pStyle w:val="16"/>
        <w:ind w:firstLine="600"/>
        <w:jc w:val="both"/>
        <w:rPr>
          <w:rFonts w:ascii="Times New Roman" w:hAnsi="Times New Roman"/>
          <w:sz w:val="28"/>
          <w:szCs w:val="28"/>
          <w:lang w:val="kk-KZ"/>
        </w:rPr>
      </w:pPr>
    </w:p>
    <w:p w:rsidR="00B826BD" w:rsidRDefault="0074543D" w:rsidP="005B5B4D">
      <w:pPr>
        <w:pStyle w:val="16"/>
        <w:ind w:firstLine="600"/>
        <w:jc w:val="both"/>
        <w:rPr>
          <w:rFonts w:ascii="Times New Roman" w:hAnsi="Times New Roman"/>
          <w:sz w:val="24"/>
          <w:lang w:val="kk-KZ"/>
        </w:rPr>
      </w:pPr>
      <w:r>
        <w:rPr>
          <w:rFonts w:ascii="Times New Roman" w:hAnsi="Times New Roman"/>
          <w:sz w:val="24"/>
        </w:rPr>
        <w:t xml:space="preserve">Таблица </w:t>
      </w:r>
      <w:r>
        <w:rPr>
          <w:rFonts w:ascii="Times New Roman" w:hAnsi="Times New Roman"/>
          <w:sz w:val="24"/>
          <w:lang w:val="kk-KZ"/>
        </w:rPr>
        <w:t>8.</w:t>
      </w:r>
      <w:r w:rsidR="00B826BD" w:rsidRPr="008D6A3A">
        <w:rPr>
          <w:rFonts w:ascii="Times New Roman" w:hAnsi="Times New Roman"/>
          <w:sz w:val="24"/>
        </w:rPr>
        <w:t>4 – Удельные расходы сырья и материалов при плавке НЭК</w:t>
      </w:r>
    </w:p>
    <w:p w:rsidR="003E7F98" w:rsidRPr="003E7F98" w:rsidRDefault="003E7F98" w:rsidP="005B5B4D">
      <w:pPr>
        <w:pStyle w:val="16"/>
        <w:ind w:firstLine="600"/>
        <w:jc w:val="both"/>
        <w:rPr>
          <w:rFonts w:ascii="Times New Roman" w:hAnsi="Times New Roman"/>
          <w:sz w:val="24"/>
          <w:lang w:val="kk-KZ"/>
        </w:rPr>
      </w:pPr>
    </w:p>
    <w:tbl>
      <w:tblPr>
        <w:tblW w:w="0" w:type="auto"/>
        <w:tblInd w:w="-35" w:type="dxa"/>
        <w:tblLayout w:type="fixed"/>
        <w:tblLook w:val="0000"/>
      </w:tblPr>
      <w:tblGrid>
        <w:gridCol w:w="5868"/>
        <w:gridCol w:w="1920"/>
        <w:gridCol w:w="2110"/>
      </w:tblGrid>
      <w:tr w:rsidR="00B826BD" w:rsidRPr="008D6A3A">
        <w:tc>
          <w:tcPr>
            <w:tcW w:w="5868"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b/>
                <w:sz w:val="24"/>
              </w:rPr>
            </w:pPr>
            <w:r w:rsidRPr="008D6A3A">
              <w:rPr>
                <w:rFonts w:ascii="Times New Roman" w:hAnsi="Times New Roman"/>
                <w:sz w:val="24"/>
              </w:rPr>
              <w:t xml:space="preserve">  </w:t>
            </w:r>
            <w:r w:rsidRPr="008D6A3A">
              <w:rPr>
                <w:rFonts w:ascii="Times New Roman" w:hAnsi="Times New Roman"/>
                <w:b/>
                <w:sz w:val="24"/>
              </w:rPr>
              <w:t xml:space="preserve">Наименование материалов и энергоресурсов </w:t>
            </w:r>
          </w:p>
        </w:tc>
        <w:tc>
          <w:tcPr>
            <w:tcW w:w="1920"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b/>
                <w:sz w:val="24"/>
              </w:rPr>
            </w:pPr>
            <w:r w:rsidRPr="008D6A3A">
              <w:rPr>
                <w:rFonts w:ascii="Times New Roman" w:hAnsi="Times New Roman"/>
                <w:b/>
                <w:sz w:val="24"/>
              </w:rPr>
              <w:t>Единица измерения</w:t>
            </w:r>
          </w:p>
        </w:tc>
        <w:tc>
          <w:tcPr>
            <w:tcW w:w="2110" w:type="dxa"/>
            <w:tcBorders>
              <w:top w:val="single" w:sz="4" w:space="0" w:color="000000"/>
              <w:left w:val="single" w:sz="4" w:space="0" w:color="000000"/>
              <w:bottom w:val="single" w:sz="4" w:space="0" w:color="000000"/>
              <w:right w:val="single" w:sz="4" w:space="0" w:color="000000"/>
            </w:tcBorders>
          </w:tcPr>
          <w:p w:rsidR="00B826BD" w:rsidRPr="008D6A3A" w:rsidRDefault="00B826BD" w:rsidP="005B5B4D">
            <w:pPr>
              <w:pStyle w:val="16"/>
              <w:snapToGrid w:val="0"/>
              <w:jc w:val="center"/>
              <w:rPr>
                <w:rFonts w:ascii="Times New Roman" w:hAnsi="Times New Roman"/>
                <w:b/>
                <w:sz w:val="24"/>
              </w:rPr>
            </w:pPr>
            <w:r w:rsidRPr="008D6A3A">
              <w:rPr>
                <w:rFonts w:ascii="Times New Roman" w:hAnsi="Times New Roman"/>
                <w:b/>
                <w:sz w:val="24"/>
              </w:rPr>
              <w:t>Значение параметра</w:t>
            </w:r>
          </w:p>
        </w:tc>
      </w:tr>
      <w:tr w:rsidR="00B826BD" w:rsidRPr="008D6A3A">
        <w:tc>
          <w:tcPr>
            <w:tcW w:w="5868"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both"/>
              <w:rPr>
                <w:rFonts w:ascii="Times New Roman" w:hAnsi="Times New Roman"/>
                <w:sz w:val="24"/>
              </w:rPr>
            </w:pPr>
            <w:r w:rsidRPr="008D6A3A">
              <w:rPr>
                <w:rFonts w:ascii="Times New Roman" w:hAnsi="Times New Roman"/>
                <w:sz w:val="24"/>
              </w:rPr>
              <w:t>Бокситный агломерат</w:t>
            </w:r>
          </w:p>
        </w:tc>
        <w:tc>
          <w:tcPr>
            <w:tcW w:w="1920"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кг/т</w:t>
            </w:r>
          </w:p>
        </w:tc>
        <w:tc>
          <w:tcPr>
            <w:tcW w:w="2110" w:type="dxa"/>
            <w:tcBorders>
              <w:top w:val="single" w:sz="4" w:space="0" w:color="000000"/>
              <w:left w:val="single" w:sz="4" w:space="0" w:color="000000"/>
              <w:bottom w:val="single" w:sz="4" w:space="0" w:color="000000"/>
              <w:right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1500-1800</w:t>
            </w:r>
          </w:p>
        </w:tc>
      </w:tr>
      <w:tr w:rsidR="00B826BD" w:rsidRPr="008D6A3A">
        <w:tc>
          <w:tcPr>
            <w:tcW w:w="5868"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both"/>
              <w:rPr>
                <w:rFonts w:ascii="Times New Roman" w:hAnsi="Times New Roman"/>
                <w:sz w:val="24"/>
              </w:rPr>
            </w:pPr>
            <w:r w:rsidRPr="008D6A3A">
              <w:rPr>
                <w:rFonts w:ascii="Times New Roman" w:hAnsi="Times New Roman"/>
                <w:sz w:val="24"/>
              </w:rPr>
              <w:t>Антрацит</w:t>
            </w:r>
          </w:p>
        </w:tc>
        <w:tc>
          <w:tcPr>
            <w:tcW w:w="1920"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кг/т</w:t>
            </w:r>
          </w:p>
        </w:tc>
        <w:tc>
          <w:tcPr>
            <w:tcW w:w="2110" w:type="dxa"/>
            <w:tcBorders>
              <w:top w:val="single" w:sz="4" w:space="0" w:color="000000"/>
              <w:left w:val="single" w:sz="4" w:space="0" w:color="000000"/>
              <w:bottom w:val="single" w:sz="4" w:space="0" w:color="000000"/>
              <w:right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150-180</w:t>
            </w:r>
          </w:p>
        </w:tc>
      </w:tr>
      <w:tr w:rsidR="00B826BD" w:rsidRPr="008D6A3A">
        <w:tc>
          <w:tcPr>
            <w:tcW w:w="5868"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both"/>
              <w:rPr>
                <w:rFonts w:ascii="Times New Roman" w:hAnsi="Times New Roman"/>
                <w:sz w:val="24"/>
              </w:rPr>
            </w:pPr>
            <w:r w:rsidRPr="008D6A3A">
              <w:rPr>
                <w:rFonts w:ascii="Times New Roman" w:hAnsi="Times New Roman"/>
                <w:sz w:val="24"/>
              </w:rPr>
              <w:t>Электродная масса</w:t>
            </w:r>
          </w:p>
        </w:tc>
        <w:tc>
          <w:tcPr>
            <w:tcW w:w="1920"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кг/т</w:t>
            </w:r>
          </w:p>
        </w:tc>
        <w:tc>
          <w:tcPr>
            <w:tcW w:w="2110" w:type="dxa"/>
            <w:tcBorders>
              <w:top w:val="single" w:sz="4" w:space="0" w:color="000000"/>
              <w:left w:val="single" w:sz="4" w:space="0" w:color="000000"/>
              <w:bottom w:val="single" w:sz="4" w:space="0" w:color="000000"/>
              <w:right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0,5-0,6</w:t>
            </w:r>
          </w:p>
        </w:tc>
      </w:tr>
      <w:tr w:rsidR="00B826BD" w:rsidRPr="008D6A3A">
        <w:tc>
          <w:tcPr>
            <w:tcW w:w="5868"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both"/>
              <w:rPr>
                <w:rFonts w:ascii="Times New Roman" w:hAnsi="Times New Roman"/>
                <w:sz w:val="24"/>
              </w:rPr>
            </w:pPr>
            <w:r w:rsidRPr="008D6A3A">
              <w:rPr>
                <w:rFonts w:ascii="Times New Roman" w:hAnsi="Times New Roman"/>
                <w:sz w:val="24"/>
              </w:rPr>
              <w:t>Железо для кожухов электродов</w:t>
            </w:r>
          </w:p>
        </w:tc>
        <w:tc>
          <w:tcPr>
            <w:tcW w:w="1920"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кг/т</w:t>
            </w:r>
          </w:p>
        </w:tc>
        <w:tc>
          <w:tcPr>
            <w:tcW w:w="2110" w:type="dxa"/>
            <w:tcBorders>
              <w:top w:val="single" w:sz="4" w:space="0" w:color="000000"/>
              <w:left w:val="single" w:sz="4" w:space="0" w:color="000000"/>
              <w:bottom w:val="single" w:sz="4" w:space="0" w:color="000000"/>
              <w:right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1,2-1,8</w:t>
            </w:r>
          </w:p>
        </w:tc>
      </w:tr>
      <w:tr w:rsidR="00B826BD" w:rsidRPr="008D6A3A">
        <w:tc>
          <w:tcPr>
            <w:tcW w:w="5868"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both"/>
              <w:rPr>
                <w:rFonts w:ascii="Times New Roman" w:hAnsi="Times New Roman"/>
                <w:sz w:val="24"/>
              </w:rPr>
            </w:pPr>
            <w:r w:rsidRPr="008D6A3A">
              <w:rPr>
                <w:rFonts w:ascii="Times New Roman" w:hAnsi="Times New Roman"/>
                <w:sz w:val="24"/>
              </w:rPr>
              <w:t>Трубы для кислородного прожига летки</w:t>
            </w:r>
          </w:p>
        </w:tc>
        <w:tc>
          <w:tcPr>
            <w:tcW w:w="1920"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м/операцию</w:t>
            </w:r>
          </w:p>
        </w:tc>
        <w:tc>
          <w:tcPr>
            <w:tcW w:w="2110" w:type="dxa"/>
            <w:tcBorders>
              <w:top w:val="single" w:sz="4" w:space="0" w:color="000000"/>
              <w:left w:val="single" w:sz="4" w:space="0" w:color="000000"/>
              <w:bottom w:val="single" w:sz="4" w:space="0" w:color="000000"/>
              <w:right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6-7</w:t>
            </w:r>
          </w:p>
        </w:tc>
      </w:tr>
      <w:tr w:rsidR="00B826BD" w:rsidRPr="008D6A3A">
        <w:tc>
          <w:tcPr>
            <w:tcW w:w="5868"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both"/>
              <w:rPr>
                <w:rFonts w:ascii="Times New Roman" w:hAnsi="Times New Roman"/>
                <w:sz w:val="24"/>
              </w:rPr>
            </w:pPr>
            <w:r w:rsidRPr="008D6A3A">
              <w:rPr>
                <w:rFonts w:ascii="Times New Roman" w:hAnsi="Times New Roman"/>
                <w:sz w:val="24"/>
              </w:rPr>
              <w:t>Прут стальной для электропрожига</w:t>
            </w:r>
          </w:p>
        </w:tc>
        <w:tc>
          <w:tcPr>
            <w:tcW w:w="1920"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м/операцию</w:t>
            </w:r>
          </w:p>
        </w:tc>
        <w:tc>
          <w:tcPr>
            <w:tcW w:w="2110" w:type="dxa"/>
            <w:tcBorders>
              <w:top w:val="single" w:sz="4" w:space="0" w:color="000000"/>
              <w:left w:val="single" w:sz="4" w:space="0" w:color="000000"/>
              <w:bottom w:val="single" w:sz="4" w:space="0" w:color="000000"/>
              <w:right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2,2-2,6</w:t>
            </w:r>
          </w:p>
        </w:tc>
      </w:tr>
      <w:tr w:rsidR="00B826BD" w:rsidRPr="008D6A3A">
        <w:tc>
          <w:tcPr>
            <w:tcW w:w="5868"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both"/>
              <w:rPr>
                <w:rFonts w:ascii="Times New Roman" w:hAnsi="Times New Roman"/>
                <w:sz w:val="24"/>
              </w:rPr>
            </w:pPr>
            <w:r w:rsidRPr="008D6A3A">
              <w:rPr>
                <w:rFonts w:ascii="Times New Roman" w:hAnsi="Times New Roman"/>
                <w:sz w:val="24"/>
              </w:rPr>
              <w:t xml:space="preserve">Электроэнергия </w:t>
            </w:r>
          </w:p>
        </w:tc>
        <w:tc>
          <w:tcPr>
            <w:tcW w:w="1920"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кВт*ч/т</w:t>
            </w:r>
          </w:p>
        </w:tc>
        <w:tc>
          <w:tcPr>
            <w:tcW w:w="2110" w:type="dxa"/>
            <w:tcBorders>
              <w:top w:val="single" w:sz="4" w:space="0" w:color="000000"/>
              <w:left w:val="single" w:sz="4" w:space="0" w:color="000000"/>
              <w:bottom w:val="single" w:sz="4" w:space="0" w:color="000000"/>
              <w:right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2400-2800</w:t>
            </w:r>
          </w:p>
        </w:tc>
      </w:tr>
    </w:tbl>
    <w:p w:rsidR="00B826BD" w:rsidRPr="008D6A3A" w:rsidRDefault="00B826BD" w:rsidP="005B5B4D">
      <w:pPr>
        <w:pStyle w:val="16"/>
        <w:ind w:firstLine="600"/>
        <w:jc w:val="both"/>
        <w:rPr>
          <w:rFonts w:ascii="Times New Roman" w:hAnsi="Times New Roman"/>
          <w:sz w:val="24"/>
        </w:rPr>
      </w:pPr>
    </w:p>
    <w:p w:rsidR="00B826BD" w:rsidRPr="008D6A3A" w:rsidRDefault="00B826BD" w:rsidP="005B5B4D">
      <w:pPr>
        <w:pStyle w:val="16"/>
        <w:ind w:firstLine="567"/>
        <w:jc w:val="both"/>
        <w:rPr>
          <w:rFonts w:ascii="Times New Roman" w:hAnsi="Times New Roman"/>
          <w:i/>
          <w:sz w:val="24"/>
        </w:rPr>
      </w:pPr>
    </w:p>
    <w:p w:rsidR="00B826BD" w:rsidRDefault="0074543D" w:rsidP="005B5B4D">
      <w:pPr>
        <w:pStyle w:val="16"/>
        <w:ind w:firstLine="567"/>
        <w:jc w:val="both"/>
        <w:rPr>
          <w:rFonts w:ascii="Times New Roman" w:hAnsi="Times New Roman"/>
          <w:b/>
          <w:sz w:val="28"/>
          <w:szCs w:val="28"/>
          <w:lang w:val="kk-KZ"/>
        </w:rPr>
      </w:pPr>
      <w:r>
        <w:rPr>
          <w:rFonts w:ascii="Times New Roman" w:hAnsi="Times New Roman"/>
          <w:b/>
          <w:sz w:val="28"/>
          <w:szCs w:val="28"/>
          <w:lang w:val="kk-KZ"/>
        </w:rPr>
        <w:t>8</w:t>
      </w:r>
      <w:r w:rsidR="00B826BD" w:rsidRPr="00732F77">
        <w:rPr>
          <w:rFonts w:ascii="Times New Roman" w:hAnsi="Times New Roman"/>
          <w:b/>
          <w:sz w:val="28"/>
          <w:szCs w:val="28"/>
        </w:rPr>
        <w:t>.4 Производство белого электрокорунда</w:t>
      </w:r>
    </w:p>
    <w:p w:rsidR="003E7F98" w:rsidRPr="003E7F98" w:rsidRDefault="003E7F98" w:rsidP="005B5B4D">
      <w:pPr>
        <w:pStyle w:val="16"/>
        <w:ind w:firstLine="567"/>
        <w:jc w:val="both"/>
        <w:rPr>
          <w:rFonts w:ascii="Times New Roman" w:hAnsi="Times New Roman"/>
          <w:b/>
          <w:sz w:val="28"/>
          <w:szCs w:val="28"/>
          <w:lang w:val="kk-KZ"/>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Белый электрокорунд – это искусственный абразивный материал, представляющий собой практически чистый оксид алюминия. Он содержит более 99 % </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в основном в форме корунда, и незначительное количество примесей других оксидов, входящих в состав различных минералов. Требования к шлифматериалам из белого электрокорунда содержатся в ГОСТ 28818-90. В соответствии с ГОСТ, белый электрокорунд выпускается под маркой 25А, с химическим составом, отвечающим тр</w:t>
      </w:r>
      <w:r w:rsidR="0074543D">
        <w:rPr>
          <w:rFonts w:ascii="Times New Roman" w:hAnsi="Times New Roman"/>
          <w:sz w:val="28"/>
          <w:szCs w:val="28"/>
        </w:rPr>
        <w:t xml:space="preserve">ебованиям, указанным в таблице </w:t>
      </w:r>
      <w:r w:rsidR="0074543D">
        <w:rPr>
          <w:rFonts w:ascii="Times New Roman" w:hAnsi="Times New Roman"/>
          <w:sz w:val="28"/>
          <w:szCs w:val="28"/>
          <w:lang w:val="kk-KZ"/>
        </w:rPr>
        <w:t>8</w:t>
      </w:r>
      <w:r w:rsidRPr="00732F77">
        <w:rPr>
          <w:rFonts w:ascii="Times New Roman" w:hAnsi="Times New Roman"/>
          <w:sz w:val="28"/>
          <w:szCs w:val="28"/>
        </w:rPr>
        <w:t>.5.</w:t>
      </w:r>
    </w:p>
    <w:p w:rsidR="00B826BD" w:rsidRPr="00732F77" w:rsidRDefault="00B826BD" w:rsidP="005B5B4D">
      <w:pPr>
        <w:pStyle w:val="16"/>
        <w:ind w:firstLine="567"/>
        <w:jc w:val="both"/>
        <w:rPr>
          <w:rFonts w:ascii="Times New Roman" w:hAnsi="Times New Roman"/>
          <w:sz w:val="28"/>
          <w:szCs w:val="28"/>
        </w:rPr>
      </w:pPr>
    </w:p>
    <w:p w:rsidR="00B826BD" w:rsidRPr="008D6A3A" w:rsidRDefault="0074543D" w:rsidP="005B5B4D">
      <w:pPr>
        <w:pStyle w:val="16"/>
        <w:ind w:firstLine="567"/>
        <w:jc w:val="both"/>
        <w:rPr>
          <w:rFonts w:ascii="Times New Roman" w:hAnsi="Times New Roman"/>
          <w:sz w:val="24"/>
        </w:rPr>
      </w:pPr>
      <w:r>
        <w:rPr>
          <w:rFonts w:ascii="Times New Roman" w:hAnsi="Times New Roman"/>
          <w:sz w:val="24"/>
        </w:rPr>
        <w:t xml:space="preserve">Таблица </w:t>
      </w:r>
      <w:r>
        <w:rPr>
          <w:rFonts w:ascii="Times New Roman" w:hAnsi="Times New Roman"/>
          <w:sz w:val="24"/>
          <w:lang w:val="kk-KZ"/>
        </w:rPr>
        <w:t>8</w:t>
      </w:r>
      <w:r w:rsidR="00B826BD" w:rsidRPr="008D6A3A">
        <w:rPr>
          <w:rFonts w:ascii="Times New Roman" w:hAnsi="Times New Roman"/>
          <w:sz w:val="24"/>
        </w:rPr>
        <w:t>.5 – Требования к химическому составу белого электрокорунда</w:t>
      </w:r>
    </w:p>
    <w:tbl>
      <w:tblPr>
        <w:tblW w:w="0" w:type="auto"/>
        <w:tblInd w:w="653" w:type="dxa"/>
        <w:tblLayout w:type="fixed"/>
        <w:tblLook w:val="0000"/>
      </w:tblPr>
      <w:tblGrid>
        <w:gridCol w:w="2029"/>
        <w:gridCol w:w="2030"/>
        <w:gridCol w:w="2030"/>
        <w:gridCol w:w="2129"/>
      </w:tblGrid>
      <w:tr w:rsidR="00B826BD" w:rsidRPr="008D6A3A">
        <w:trPr>
          <w:cantSplit/>
          <w:trHeight w:hRule="exact" w:val="300"/>
        </w:trPr>
        <w:tc>
          <w:tcPr>
            <w:tcW w:w="2029" w:type="dxa"/>
            <w:vMerge w:val="restart"/>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center"/>
              <w:rPr>
                <w:rFonts w:ascii="Times New Roman" w:hAnsi="Times New Roman"/>
                <w:b/>
                <w:sz w:val="24"/>
              </w:rPr>
            </w:pPr>
            <w:r w:rsidRPr="008D6A3A">
              <w:rPr>
                <w:rFonts w:ascii="Times New Roman" w:hAnsi="Times New Roman"/>
                <w:b/>
                <w:sz w:val="24"/>
              </w:rPr>
              <w:t>Зернистость</w:t>
            </w:r>
          </w:p>
        </w:tc>
        <w:tc>
          <w:tcPr>
            <w:tcW w:w="6189" w:type="dxa"/>
            <w:gridSpan w:val="3"/>
            <w:tcBorders>
              <w:top w:val="single" w:sz="4" w:space="0" w:color="000000"/>
              <w:left w:val="single" w:sz="4" w:space="0" w:color="000000"/>
              <w:bottom w:val="single" w:sz="4" w:space="0" w:color="000000"/>
              <w:right w:val="single" w:sz="4" w:space="0" w:color="000000"/>
            </w:tcBorders>
            <w:vAlign w:val="center"/>
          </w:tcPr>
          <w:p w:rsidR="00B826BD" w:rsidRPr="008D6A3A" w:rsidRDefault="00B826BD" w:rsidP="005B5B4D">
            <w:pPr>
              <w:pStyle w:val="16"/>
              <w:snapToGrid w:val="0"/>
              <w:jc w:val="center"/>
              <w:rPr>
                <w:rFonts w:ascii="Times New Roman" w:hAnsi="Times New Roman"/>
                <w:b/>
                <w:sz w:val="24"/>
              </w:rPr>
            </w:pPr>
            <w:r w:rsidRPr="008D6A3A">
              <w:rPr>
                <w:rFonts w:ascii="Times New Roman" w:hAnsi="Times New Roman"/>
                <w:b/>
                <w:sz w:val="24"/>
              </w:rPr>
              <w:t>Массовая доля, %</w:t>
            </w:r>
          </w:p>
        </w:tc>
      </w:tr>
      <w:tr w:rsidR="00B826BD" w:rsidRPr="008D6A3A">
        <w:trPr>
          <w:cantSplit/>
        </w:trPr>
        <w:tc>
          <w:tcPr>
            <w:tcW w:w="2029" w:type="dxa"/>
            <w:vMerge/>
            <w:tcBorders>
              <w:top w:val="single" w:sz="4" w:space="0" w:color="000000"/>
              <w:left w:val="single" w:sz="4" w:space="0" w:color="000000"/>
              <w:bottom w:val="single" w:sz="4" w:space="0" w:color="000000"/>
            </w:tcBorders>
            <w:vAlign w:val="center"/>
          </w:tcPr>
          <w:p w:rsidR="00B826BD" w:rsidRPr="008D6A3A" w:rsidRDefault="00B826BD" w:rsidP="005B5B4D"/>
        </w:tc>
        <w:tc>
          <w:tcPr>
            <w:tcW w:w="2030"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center"/>
              <w:rPr>
                <w:rFonts w:ascii="Times New Roman" w:hAnsi="Times New Roman"/>
                <w:b/>
                <w:sz w:val="24"/>
              </w:rPr>
            </w:pPr>
            <w:r w:rsidRPr="008D6A3A">
              <w:rPr>
                <w:rFonts w:ascii="Times New Roman" w:hAnsi="Times New Roman"/>
                <w:b/>
                <w:sz w:val="24"/>
                <w:lang w:val="en-US"/>
              </w:rPr>
              <w:t>Fe</w:t>
            </w:r>
            <w:r w:rsidRPr="008D6A3A">
              <w:rPr>
                <w:rFonts w:ascii="Times New Roman" w:hAnsi="Times New Roman"/>
                <w:b/>
                <w:sz w:val="24"/>
                <w:vertAlign w:val="subscript"/>
              </w:rPr>
              <w:t>2</w:t>
            </w:r>
            <w:r w:rsidRPr="008D6A3A">
              <w:rPr>
                <w:rFonts w:ascii="Times New Roman" w:hAnsi="Times New Roman"/>
                <w:b/>
                <w:sz w:val="24"/>
                <w:lang w:val="en-US"/>
              </w:rPr>
              <w:t>O</w:t>
            </w:r>
            <w:r w:rsidRPr="008D6A3A">
              <w:rPr>
                <w:rFonts w:ascii="Times New Roman" w:hAnsi="Times New Roman"/>
                <w:b/>
                <w:sz w:val="24"/>
                <w:vertAlign w:val="subscript"/>
              </w:rPr>
              <w:t>3</w:t>
            </w:r>
            <w:r w:rsidRPr="008D6A3A">
              <w:rPr>
                <w:rFonts w:ascii="Times New Roman" w:hAnsi="Times New Roman"/>
                <w:b/>
                <w:sz w:val="24"/>
              </w:rPr>
              <w:t>,  не более</w:t>
            </w:r>
          </w:p>
        </w:tc>
        <w:tc>
          <w:tcPr>
            <w:tcW w:w="2030"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center"/>
              <w:rPr>
                <w:rFonts w:ascii="Times New Roman" w:hAnsi="Times New Roman"/>
                <w:b/>
                <w:sz w:val="24"/>
              </w:rPr>
            </w:pPr>
            <w:r w:rsidRPr="008D6A3A">
              <w:rPr>
                <w:rFonts w:ascii="Times New Roman" w:hAnsi="Times New Roman"/>
                <w:b/>
                <w:sz w:val="24"/>
                <w:lang w:val="en-US"/>
              </w:rPr>
              <w:t>SiO</w:t>
            </w:r>
            <w:r w:rsidRPr="008D6A3A">
              <w:rPr>
                <w:rFonts w:ascii="Times New Roman" w:hAnsi="Times New Roman"/>
                <w:b/>
                <w:sz w:val="24"/>
                <w:vertAlign w:val="subscript"/>
              </w:rPr>
              <w:t>2</w:t>
            </w:r>
            <w:r w:rsidRPr="008D6A3A">
              <w:rPr>
                <w:rFonts w:ascii="Times New Roman" w:hAnsi="Times New Roman"/>
                <w:b/>
                <w:sz w:val="24"/>
              </w:rPr>
              <w:t>,  не более</w:t>
            </w:r>
          </w:p>
        </w:tc>
        <w:tc>
          <w:tcPr>
            <w:tcW w:w="2129" w:type="dxa"/>
            <w:tcBorders>
              <w:top w:val="single" w:sz="4" w:space="0" w:color="000000"/>
              <w:left w:val="single" w:sz="4" w:space="0" w:color="000000"/>
              <w:bottom w:val="single" w:sz="4" w:space="0" w:color="000000"/>
              <w:right w:val="single" w:sz="4" w:space="0" w:color="000000"/>
            </w:tcBorders>
            <w:vAlign w:val="center"/>
          </w:tcPr>
          <w:p w:rsidR="00B826BD" w:rsidRPr="008D6A3A" w:rsidRDefault="00B826BD" w:rsidP="005B5B4D">
            <w:pPr>
              <w:pStyle w:val="16"/>
              <w:snapToGrid w:val="0"/>
              <w:jc w:val="center"/>
              <w:rPr>
                <w:rFonts w:ascii="Times New Roman" w:hAnsi="Times New Roman"/>
                <w:b/>
                <w:sz w:val="24"/>
              </w:rPr>
            </w:pPr>
            <w:r w:rsidRPr="008D6A3A">
              <w:rPr>
                <w:rFonts w:ascii="Times New Roman" w:hAnsi="Times New Roman"/>
                <w:b/>
                <w:sz w:val="24"/>
                <w:lang w:val="en-US"/>
              </w:rPr>
              <w:t>Na</w:t>
            </w:r>
            <w:r w:rsidRPr="008D6A3A">
              <w:rPr>
                <w:rFonts w:ascii="Times New Roman" w:hAnsi="Times New Roman"/>
                <w:b/>
                <w:sz w:val="24"/>
                <w:vertAlign w:val="subscript"/>
              </w:rPr>
              <w:t>2</w:t>
            </w:r>
            <w:r w:rsidRPr="008D6A3A">
              <w:rPr>
                <w:rFonts w:ascii="Times New Roman" w:hAnsi="Times New Roman"/>
                <w:b/>
                <w:sz w:val="24"/>
                <w:lang w:val="en-US"/>
              </w:rPr>
              <w:t>O</w:t>
            </w:r>
            <w:r w:rsidRPr="008D6A3A">
              <w:rPr>
                <w:rFonts w:ascii="Times New Roman" w:hAnsi="Times New Roman"/>
                <w:b/>
                <w:sz w:val="24"/>
              </w:rPr>
              <w:t>,  не более</w:t>
            </w:r>
          </w:p>
        </w:tc>
      </w:tr>
      <w:tr w:rsidR="00B826BD" w:rsidRPr="008D6A3A">
        <w:trPr>
          <w:cantSplit/>
          <w:trHeight w:hRule="exact" w:val="286"/>
        </w:trPr>
        <w:tc>
          <w:tcPr>
            <w:tcW w:w="2029"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80, 63</w:t>
            </w:r>
          </w:p>
        </w:tc>
        <w:tc>
          <w:tcPr>
            <w:tcW w:w="2030" w:type="dxa"/>
            <w:vMerge w:val="restart"/>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0,03</w:t>
            </w:r>
          </w:p>
        </w:tc>
        <w:tc>
          <w:tcPr>
            <w:tcW w:w="2030" w:type="dxa"/>
            <w:vMerge w:val="restart"/>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0,1</w:t>
            </w:r>
          </w:p>
        </w:tc>
        <w:tc>
          <w:tcPr>
            <w:tcW w:w="2129" w:type="dxa"/>
            <w:tcBorders>
              <w:top w:val="single" w:sz="4" w:space="0" w:color="000000"/>
              <w:left w:val="single" w:sz="4" w:space="0" w:color="000000"/>
              <w:bottom w:val="single" w:sz="4" w:space="0" w:color="000000"/>
              <w:right w:val="single" w:sz="4" w:space="0" w:color="000000"/>
            </w:tcBorders>
            <w:vAlign w:val="center"/>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0,2</w:t>
            </w:r>
          </w:p>
        </w:tc>
      </w:tr>
      <w:tr w:rsidR="00B826BD" w:rsidRPr="008D6A3A">
        <w:trPr>
          <w:cantSplit/>
          <w:trHeight w:hRule="exact" w:val="286"/>
        </w:trPr>
        <w:tc>
          <w:tcPr>
            <w:tcW w:w="2029"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 xml:space="preserve">50 – 16 </w:t>
            </w:r>
          </w:p>
        </w:tc>
        <w:tc>
          <w:tcPr>
            <w:tcW w:w="2030" w:type="dxa"/>
            <w:vMerge/>
            <w:tcBorders>
              <w:top w:val="single" w:sz="4" w:space="0" w:color="000000"/>
              <w:left w:val="single" w:sz="4" w:space="0" w:color="000000"/>
              <w:bottom w:val="single" w:sz="4" w:space="0" w:color="000000"/>
            </w:tcBorders>
            <w:vAlign w:val="center"/>
          </w:tcPr>
          <w:p w:rsidR="00B826BD" w:rsidRPr="008D6A3A" w:rsidRDefault="00B826BD" w:rsidP="005B5B4D"/>
        </w:tc>
        <w:tc>
          <w:tcPr>
            <w:tcW w:w="2030" w:type="dxa"/>
            <w:vMerge/>
            <w:tcBorders>
              <w:top w:val="single" w:sz="4" w:space="0" w:color="000000"/>
              <w:left w:val="single" w:sz="4" w:space="0" w:color="000000"/>
              <w:bottom w:val="single" w:sz="4" w:space="0" w:color="000000"/>
            </w:tcBorders>
            <w:vAlign w:val="center"/>
          </w:tcPr>
          <w:p w:rsidR="00B826BD" w:rsidRPr="008D6A3A" w:rsidRDefault="00B826BD" w:rsidP="005B5B4D"/>
        </w:tc>
        <w:tc>
          <w:tcPr>
            <w:tcW w:w="2129" w:type="dxa"/>
            <w:vMerge w:val="restart"/>
            <w:tcBorders>
              <w:top w:val="single" w:sz="4" w:space="0" w:color="000000"/>
              <w:left w:val="single" w:sz="4" w:space="0" w:color="000000"/>
              <w:bottom w:val="single" w:sz="4" w:space="0" w:color="000000"/>
              <w:right w:val="single" w:sz="4" w:space="0" w:color="000000"/>
            </w:tcBorders>
            <w:vAlign w:val="center"/>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0,3</w:t>
            </w:r>
          </w:p>
        </w:tc>
      </w:tr>
      <w:tr w:rsidR="00B826BD" w:rsidRPr="008D6A3A">
        <w:trPr>
          <w:cantSplit/>
          <w:trHeight w:hRule="exact" w:val="286"/>
        </w:trPr>
        <w:tc>
          <w:tcPr>
            <w:tcW w:w="2029"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 xml:space="preserve">12 – 6 </w:t>
            </w:r>
          </w:p>
        </w:tc>
        <w:tc>
          <w:tcPr>
            <w:tcW w:w="2030" w:type="dxa"/>
            <w:vMerge/>
            <w:tcBorders>
              <w:top w:val="single" w:sz="4" w:space="0" w:color="000000"/>
              <w:left w:val="single" w:sz="4" w:space="0" w:color="000000"/>
              <w:bottom w:val="single" w:sz="4" w:space="0" w:color="000000"/>
            </w:tcBorders>
            <w:vAlign w:val="center"/>
          </w:tcPr>
          <w:p w:rsidR="00B826BD" w:rsidRPr="008D6A3A" w:rsidRDefault="00B826BD" w:rsidP="005B5B4D"/>
        </w:tc>
        <w:tc>
          <w:tcPr>
            <w:tcW w:w="2030" w:type="dxa"/>
            <w:vMerge/>
            <w:tcBorders>
              <w:top w:val="single" w:sz="4" w:space="0" w:color="000000"/>
              <w:left w:val="single" w:sz="4" w:space="0" w:color="000000"/>
              <w:bottom w:val="single" w:sz="4" w:space="0" w:color="000000"/>
            </w:tcBorders>
            <w:vAlign w:val="center"/>
          </w:tcPr>
          <w:p w:rsidR="00B826BD" w:rsidRPr="008D6A3A" w:rsidRDefault="00B826BD" w:rsidP="005B5B4D"/>
        </w:tc>
        <w:tc>
          <w:tcPr>
            <w:tcW w:w="2129" w:type="dxa"/>
            <w:vMerge/>
            <w:tcBorders>
              <w:top w:val="single" w:sz="4" w:space="0" w:color="000000"/>
              <w:left w:val="single" w:sz="4" w:space="0" w:color="000000"/>
              <w:bottom w:val="single" w:sz="4" w:space="0" w:color="000000"/>
              <w:right w:val="single" w:sz="4" w:space="0" w:color="000000"/>
            </w:tcBorders>
            <w:vAlign w:val="center"/>
          </w:tcPr>
          <w:p w:rsidR="00B826BD" w:rsidRPr="008D6A3A" w:rsidRDefault="00B826BD" w:rsidP="005B5B4D"/>
        </w:tc>
      </w:tr>
      <w:tr w:rsidR="00B826BD" w:rsidRPr="008D6A3A">
        <w:trPr>
          <w:cantSplit/>
          <w:trHeight w:hRule="exact" w:val="286"/>
        </w:trPr>
        <w:tc>
          <w:tcPr>
            <w:tcW w:w="2029"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5</w:t>
            </w:r>
          </w:p>
        </w:tc>
        <w:tc>
          <w:tcPr>
            <w:tcW w:w="2030"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0,05</w:t>
            </w:r>
          </w:p>
        </w:tc>
        <w:tc>
          <w:tcPr>
            <w:tcW w:w="2030" w:type="dxa"/>
            <w:vMerge/>
            <w:tcBorders>
              <w:top w:val="single" w:sz="4" w:space="0" w:color="000000"/>
              <w:left w:val="single" w:sz="4" w:space="0" w:color="000000"/>
              <w:bottom w:val="single" w:sz="4" w:space="0" w:color="000000"/>
            </w:tcBorders>
            <w:vAlign w:val="center"/>
          </w:tcPr>
          <w:p w:rsidR="00B826BD" w:rsidRPr="008D6A3A" w:rsidRDefault="00B826BD" w:rsidP="005B5B4D"/>
        </w:tc>
        <w:tc>
          <w:tcPr>
            <w:tcW w:w="2129" w:type="dxa"/>
            <w:vMerge/>
            <w:tcBorders>
              <w:top w:val="single" w:sz="4" w:space="0" w:color="000000"/>
              <w:left w:val="single" w:sz="4" w:space="0" w:color="000000"/>
              <w:bottom w:val="single" w:sz="4" w:space="0" w:color="000000"/>
              <w:right w:val="single" w:sz="4" w:space="0" w:color="000000"/>
            </w:tcBorders>
            <w:vAlign w:val="center"/>
          </w:tcPr>
          <w:p w:rsidR="00B826BD" w:rsidRPr="008D6A3A" w:rsidRDefault="00B826BD" w:rsidP="005B5B4D"/>
        </w:tc>
      </w:tr>
      <w:tr w:rsidR="00B826BD" w:rsidRPr="008D6A3A">
        <w:trPr>
          <w:cantSplit/>
          <w:trHeight w:hRule="exact" w:val="286"/>
        </w:trPr>
        <w:tc>
          <w:tcPr>
            <w:tcW w:w="2029"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М63, М50</w:t>
            </w:r>
          </w:p>
        </w:tc>
        <w:tc>
          <w:tcPr>
            <w:tcW w:w="2030"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0,03</w:t>
            </w:r>
          </w:p>
        </w:tc>
        <w:tc>
          <w:tcPr>
            <w:tcW w:w="2030" w:type="dxa"/>
            <w:vMerge/>
            <w:tcBorders>
              <w:top w:val="single" w:sz="4" w:space="0" w:color="000000"/>
              <w:left w:val="single" w:sz="4" w:space="0" w:color="000000"/>
              <w:bottom w:val="single" w:sz="4" w:space="0" w:color="000000"/>
            </w:tcBorders>
            <w:vAlign w:val="center"/>
          </w:tcPr>
          <w:p w:rsidR="00B826BD" w:rsidRPr="008D6A3A" w:rsidRDefault="00B826BD" w:rsidP="005B5B4D"/>
        </w:tc>
        <w:tc>
          <w:tcPr>
            <w:tcW w:w="2129" w:type="dxa"/>
            <w:vMerge/>
            <w:tcBorders>
              <w:top w:val="single" w:sz="4" w:space="0" w:color="000000"/>
              <w:left w:val="single" w:sz="4" w:space="0" w:color="000000"/>
              <w:bottom w:val="single" w:sz="4" w:space="0" w:color="000000"/>
              <w:right w:val="single" w:sz="4" w:space="0" w:color="000000"/>
            </w:tcBorders>
            <w:vAlign w:val="center"/>
          </w:tcPr>
          <w:p w:rsidR="00B826BD" w:rsidRPr="008D6A3A" w:rsidRDefault="00B826BD" w:rsidP="005B5B4D"/>
        </w:tc>
      </w:tr>
      <w:tr w:rsidR="00B826BD" w:rsidRPr="008D6A3A" w:rsidTr="008D6A3A">
        <w:trPr>
          <w:cantSplit/>
          <w:trHeight w:hRule="exact" w:val="80"/>
        </w:trPr>
        <w:tc>
          <w:tcPr>
            <w:tcW w:w="2029"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 xml:space="preserve">М40 – М14 </w:t>
            </w:r>
          </w:p>
        </w:tc>
        <w:tc>
          <w:tcPr>
            <w:tcW w:w="2030"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0,04</w:t>
            </w:r>
          </w:p>
        </w:tc>
        <w:tc>
          <w:tcPr>
            <w:tcW w:w="2030" w:type="dxa"/>
            <w:vMerge/>
            <w:tcBorders>
              <w:top w:val="single" w:sz="4" w:space="0" w:color="000000"/>
              <w:left w:val="single" w:sz="4" w:space="0" w:color="000000"/>
              <w:bottom w:val="single" w:sz="4" w:space="0" w:color="000000"/>
            </w:tcBorders>
            <w:vAlign w:val="center"/>
          </w:tcPr>
          <w:p w:rsidR="00B826BD" w:rsidRPr="008D6A3A" w:rsidRDefault="00B826BD" w:rsidP="005B5B4D"/>
        </w:tc>
        <w:tc>
          <w:tcPr>
            <w:tcW w:w="2129" w:type="dxa"/>
            <w:vMerge/>
            <w:tcBorders>
              <w:top w:val="single" w:sz="4" w:space="0" w:color="000000"/>
              <w:left w:val="single" w:sz="4" w:space="0" w:color="000000"/>
              <w:bottom w:val="single" w:sz="4" w:space="0" w:color="000000"/>
              <w:right w:val="single" w:sz="4" w:space="0" w:color="000000"/>
            </w:tcBorders>
            <w:vAlign w:val="center"/>
          </w:tcPr>
          <w:p w:rsidR="00B826BD" w:rsidRPr="008D6A3A" w:rsidRDefault="00B826BD" w:rsidP="005B5B4D"/>
        </w:tc>
      </w:tr>
      <w:tr w:rsidR="00B826BD" w:rsidRPr="008D6A3A">
        <w:trPr>
          <w:cantSplit/>
        </w:trPr>
        <w:tc>
          <w:tcPr>
            <w:tcW w:w="2029"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 xml:space="preserve">М10 – М5 </w:t>
            </w:r>
          </w:p>
        </w:tc>
        <w:tc>
          <w:tcPr>
            <w:tcW w:w="2030" w:type="dxa"/>
            <w:tcBorders>
              <w:top w:val="single" w:sz="4" w:space="0" w:color="000000"/>
              <w:left w:val="single" w:sz="4" w:space="0" w:color="000000"/>
              <w:bottom w:val="single" w:sz="4" w:space="0" w:color="000000"/>
            </w:tcBorders>
            <w:vAlign w:val="center"/>
          </w:tcPr>
          <w:p w:rsidR="00B826BD" w:rsidRPr="008D6A3A" w:rsidRDefault="00B826BD" w:rsidP="005B5B4D">
            <w:pPr>
              <w:snapToGrid w:val="0"/>
            </w:pPr>
          </w:p>
        </w:tc>
        <w:tc>
          <w:tcPr>
            <w:tcW w:w="2030"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0,2</w:t>
            </w:r>
          </w:p>
        </w:tc>
        <w:tc>
          <w:tcPr>
            <w:tcW w:w="2129" w:type="dxa"/>
            <w:tcBorders>
              <w:top w:val="single" w:sz="4" w:space="0" w:color="000000"/>
              <w:left w:val="single" w:sz="4" w:space="0" w:color="000000"/>
              <w:bottom w:val="single" w:sz="4" w:space="0" w:color="000000"/>
              <w:right w:val="single" w:sz="4" w:space="0" w:color="000000"/>
            </w:tcBorders>
            <w:vAlign w:val="center"/>
          </w:tcPr>
          <w:p w:rsidR="00B826BD" w:rsidRPr="008D6A3A" w:rsidRDefault="00B826BD" w:rsidP="005B5B4D">
            <w:pPr>
              <w:pStyle w:val="16"/>
              <w:snapToGrid w:val="0"/>
              <w:jc w:val="center"/>
              <w:rPr>
                <w:rFonts w:ascii="Times New Roman" w:hAnsi="Times New Roman"/>
                <w:sz w:val="24"/>
              </w:rPr>
            </w:pPr>
          </w:p>
        </w:tc>
      </w:tr>
    </w:tbl>
    <w:p w:rsidR="00B826BD" w:rsidRPr="008D6A3A" w:rsidRDefault="00B826BD" w:rsidP="005B5B4D">
      <w:pPr>
        <w:pStyle w:val="16"/>
        <w:ind w:firstLine="567"/>
        <w:jc w:val="both"/>
        <w:rPr>
          <w:rFonts w:ascii="Times New Roman" w:hAnsi="Times New Roman"/>
          <w:sz w:val="24"/>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lastRenderedPageBreak/>
        <w:t>Из белого электрокорунда изготовляют абразивное зерно с номерами 16-80, шлифпорошки зернистостью 6-12, микропорошки М5-М63, из которых производят абразивный инструмент и шлифовальную шкурку.</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Микротвердость БЭК составляет 22 – 25 ГПа. Благодаря высокой твердости, абразивной способности, хорошей самозатачиваемости зерен, высокой однородности материала БЭК используют для изготовления самых ответственных абразивных инструментов, применяемых для обработки закаленных труднообрабатываемых сталей и сплавов (как для черновой, так и для финишной чистовой обработки).</w:t>
      </w:r>
    </w:p>
    <w:p w:rsidR="00C0659C" w:rsidRPr="00C0659C" w:rsidRDefault="00B826BD" w:rsidP="00C0659C">
      <w:pPr>
        <w:pStyle w:val="16"/>
        <w:ind w:firstLine="567"/>
        <w:jc w:val="both"/>
        <w:rPr>
          <w:rFonts w:ascii="Times New Roman" w:hAnsi="Times New Roman"/>
          <w:sz w:val="28"/>
          <w:szCs w:val="28"/>
        </w:rPr>
      </w:pPr>
      <w:r w:rsidRPr="00732F77">
        <w:rPr>
          <w:rFonts w:ascii="Times New Roman" w:hAnsi="Times New Roman"/>
          <w:sz w:val="28"/>
          <w:szCs w:val="28"/>
        </w:rPr>
        <w:t xml:space="preserve">Процесс промышленного получения БЭК нельзя однозначно отнести к процессам химической электротермии, </w:t>
      </w:r>
      <w:r w:rsidRPr="00C0659C">
        <w:rPr>
          <w:rFonts w:ascii="Times New Roman" w:hAnsi="Times New Roman"/>
          <w:sz w:val="28"/>
          <w:szCs w:val="28"/>
        </w:rPr>
        <w:t>поскольку практически никаких химических реакций в процессе плавки не протекает</w:t>
      </w:r>
      <w:r w:rsidR="00C0659C">
        <w:rPr>
          <w:rFonts w:ascii="Times New Roman" w:hAnsi="Times New Roman"/>
          <w:sz w:val="28"/>
          <w:szCs w:val="28"/>
          <w:lang w:val="kk-KZ"/>
        </w:rPr>
        <w:t>.</w:t>
      </w:r>
      <w:r w:rsidR="00C0659C" w:rsidRPr="00C0659C">
        <w:rPr>
          <w:rFonts w:ascii="Times New Roman" w:hAnsi="Times New Roman"/>
          <w:sz w:val="28"/>
          <w:szCs w:val="28"/>
        </w:rPr>
        <w:t xml:space="preserve"> Процесс заключается  в осуществлении фазового перехода </w:t>
      </w:r>
      <w:r w:rsidR="00C0659C" w:rsidRPr="00C0659C">
        <w:rPr>
          <w:rFonts w:ascii="Symbol" w:hAnsi="Symbol"/>
          <w:sz w:val="28"/>
          <w:szCs w:val="28"/>
        </w:rPr>
        <w:t></w:t>
      </w:r>
      <w:r w:rsidR="00C0659C" w:rsidRPr="00C0659C">
        <w:rPr>
          <w:rFonts w:ascii="Times New Roman" w:hAnsi="Times New Roman"/>
          <w:sz w:val="28"/>
          <w:szCs w:val="28"/>
        </w:rPr>
        <w:t xml:space="preserve">-формы </w:t>
      </w:r>
      <w:r w:rsidR="00C0659C" w:rsidRPr="00C0659C">
        <w:rPr>
          <w:rFonts w:ascii="Times New Roman" w:hAnsi="Times New Roman"/>
          <w:sz w:val="28"/>
          <w:szCs w:val="28"/>
          <w:lang w:val="en-US"/>
        </w:rPr>
        <w:t>Al</w:t>
      </w:r>
      <w:r w:rsidR="00C0659C" w:rsidRPr="00C0659C">
        <w:rPr>
          <w:rFonts w:ascii="Times New Roman" w:hAnsi="Times New Roman"/>
          <w:sz w:val="28"/>
          <w:szCs w:val="28"/>
          <w:vertAlign w:val="subscript"/>
        </w:rPr>
        <w:t>2</w:t>
      </w:r>
      <w:r w:rsidR="00C0659C" w:rsidRPr="00C0659C">
        <w:rPr>
          <w:rFonts w:ascii="Times New Roman" w:hAnsi="Times New Roman"/>
          <w:sz w:val="28"/>
          <w:szCs w:val="28"/>
          <w:lang w:val="en-US"/>
        </w:rPr>
        <w:t>O</w:t>
      </w:r>
      <w:r w:rsidR="00C0659C" w:rsidRPr="00C0659C">
        <w:rPr>
          <w:rFonts w:ascii="Times New Roman" w:hAnsi="Times New Roman"/>
          <w:sz w:val="28"/>
          <w:szCs w:val="28"/>
          <w:vertAlign w:val="subscript"/>
        </w:rPr>
        <w:t xml:space="preserve">3 </w:t>
      </w:r>
      <w:r w:rsidR="00C0659C" w:rsidRPr="00C0659C">
        <w:rPr>
          <w:rFonts w:ascii="Times New Roman" w:hAnsi="Times New Roman"/>
          <w:sz w:val="28"/>
          <w:szCs w:val="28"/>
        </w:rPr>
        <w:t xml:space="preserve">в </w:t>
      </w:r>
      <w:r w:rsidR="00C0659C" w:rsidRPr="00C0659C">
        <w:rPr>
          <w:rFonts w:ascii="Symbol" w:hAnsi="Symbol"/>
          <w:sz w:val="28"/>
          <w:szCs w:val="28"/>
          <w:lang w:val="en-US"/>
        </w:rPr>
        <w:t></w:t>
      </w:r>
      <w:r w:rsidR="00C0659C" w:rsidRPr="00C0659C">
        <w:rPr>
          <w:rFonts w:ascii="Times New Roman" w:hAnsi="Times New Roman"/>
          <w:sz w:val="28"/>
          <w:szCs w:val="28"/>
        </w:rPr>
        <w:t xml:space="preserve">-форму, для чего </w:t>
      </w:r>
      <w:r w:rsidR="00C0659C" w:rsidRPr="00C0659C">
        <w:rPr>
          <w:rFonts w:ascii="Symbol" w:hAnsi="Symbol"/>
          <w:sz w:val="28"/>
          <w:szCs w:val="28"/>
        </w:rPr>
        <w:t></w:t>
      </w:r>
      <w:r w:rsidR="00C0659C" w:rsidRPr="00C0659C">
        <w:rPr>
          <w:rFonts w:ascii="Times New Roman" w:hAnsi="Times New Roman"/>
          <w:sz w:val="28"/>
          <w:szCs w:val="28"/>
        </w:rPr>
        <w:t>-</w:t>
      </w:r>
      <w:r w:rsidR="00C0659C" w:rsidRPr="00C0659C">
        <w:rPr>
          <w:rFonts w:ascii="Times New Roman" w:hAnsi="Times New Roman"/>
          <w:sz w:val="28"/>
          <w:szCs w:val="28"/>
          <w:lang w:val="en-US"/>
        </w:rPr>
        <w:t>Al</w:t>
      </w:r>
      <w:r w:rsidR="00C0659C" w:rsidRPr="00C0659C">
        <w:rPr>
          <w:rFonts w:ascii="Times New Roman" w:hAnsi="Times New Roman"/>
          <w:sz w:val="28"/>
          <w:szCs w:val="28"/>
          <w:vertAlign w:val="subscript"/>
        </w:rPr>
        <w:t>2</w:t>
      </w:r>
      <w:r w:rsidR="00C0659C" w:rsidRPr="00C0659C">
        <w:rPr>
          <w:rFonts w:ascii="Times New Roman" w:hAnsi="Times New Roman"/>
          <w:sz w:val="28"/>
          <w:szCs w:val="28"/>
          <w:lang w:val="en-US"/>
        </w:rPr>
        <w:t>O</w:t>
      </w:r>
      <w:r w:rsidR="00C0659C" w:rsidRPr="00C0659C">
        <w:rPr>
          <w:rFonts w:ascii="Times New Roman" w:hAnsi="Times New Roman"/>
          <w:sz w:val="28"/>
          <w:szCs w:val="28"/>
          <w:vertAlign w:val="subscript"/>
        </w:rPr>
        <w:t>3</w:t>
      </w:r>
      <w:r w:rsidR="00C0659C" w:rsidRPr="00C0659C">
        <w:rPr>
          <w:rFonts w:ascii="Times New Roman" w:hAnsi="Times New Roman"/>
          <w:sz w:val="28"/>
          <w:szCs w:val="28"/>
        </w:rPr>
        <w:t xml:space="preserve"> расплавляют в дуговой печи и полученный расплав кристаллизуют. </w:t>
      </w:r>
    </w:p>
    <w:p w:rsidR="00B826BD" w:rsidRPr="00732F77" w:rsidRDefault="00B826BD" w:rsidP="00C0659C">
      <w:pPr>
        <w:pStyle w:val="16"/>
        <w:ind w:firstLine="567"/>
        <w:jc w:val="both"/>
        <w:rPr>
          <w:rFonts w:ascii="Times New Roman" w:hAnsi="Times New Roman"/>
          <w:sz w:val="28"/>
          <w:szCs w:val="28"/>
        </w:rPr>
      </w:pPr>
      <w:r w:rsidRPr="00732F77">
        <w:rPr>
          <w:rFonts w:ascii="Times New Roman" w:hAnsi="Times New Roman"/>
          <w:sz w:val="28"/>
          <w:szCs w:val="28"/>
        </w:rPr>
        <w:t xml:space="preserve">Сырьем для получения БЭК является технический глинозем, </w:t>
      </w:r>
      <w:r w:rsidRPr="00C0659C">
        <w:rPr>
          <w:rFonts w:ascii="Times New Roman" w:hAnsi="Times New Roman"/>
          <w:sz w:val="28"/>
          <w:szCs w:val="28"/>
        </w:rPr>
        <w:t xml:space="preserve">представляющий собой мелкодисперсный белый порошок, состоящий </w:t>
      </w:r>
      <w:r w:rsidR="00C0659C" w:rsidRPr="00C0659C">
        <w:rPr>
          <w:rFonts w:ascii="Times New Roman" w:hAnsi="Times New Roman"/>
          <w:sz w:val="28"/>
          <w:szCs w:val="28"/>
        </w:rPr>
        <w:t xml:space="preserve">из смеси </w:t>
      </w:r>
      <w:r w:rsidR="00C0659C" w:rsidRPr="00C0659C">
        <w:rPr>
          <w:rFonts w:ascii="Symbol" w:hAnsi="Symbol"/>
          <w:sz w:val="28"/>
          <w:szCs w:val="28"/>
        </w:rPr>
        <w:t></w:t>
      </w:r>
      <w:r w:rsidR="00C0659C" w:rsidRPr="00C0659C">
        <w:rPr>
          <w:rFonts w:ascii="Times New Roman" w:hAnsi="Times New Roman"/>
          <w:sz w:val="28"/>
          <w:szCs w:val="28"/>
        </w:rPr>
        <w:t xml:space="preserve">- и </w:t>
      </w:r>
      <w:r w:rsidR="00C0659C" w:rsidRPr="00C0659C">
        <w:rPr>
          <w:rFonts w:ascii="Symbol" w:hAnsi="Symbol"/>
          <w:sz w:val="28"/>
          <w:szCs w:val="28"/>
        </w:rPr>
        <w:t></w:t>
      </w:r>
      <w:r w:rsidR="00C0659C" w:rsidRPr="00C0659C">
        <w:rPr>
          <w:rFonts w:ascii="Times New Roman" w:hAnsi="Times New Roman"/>
          <w:sz w:val="28"/>
          <w:szCs w:val="28"/>
        </w:rPr>
        <w:t xml:space="preserve">- </w:t>
      </w:r>
      <w:r w:rsidR="00C0659C" w:rsidRPr="00C0659C">
        <w:rPr>
          <w:rFonts w:ascii="Times New Roman" w:hAnsi="Times New Roman"/>
          <w:sz w:val="28"/>
          <w:szCs w:val="28"/>
          <w:lang w:val="en-US"/>
        </w:rPr>
        <w:t>Al</w:t>
      </w:r>
      <w:r w:rsidR="00C0659C" w:rsidRPr="00C0659C">
        <w:rPr>
          <w:rFonts w:ascii="Times New Roman" w:hAnsi="Times New Roman"/>
          <w:sz w:val="28"/>
          <w:szCs w:val="28"/>
          <w:vertAlign w:val="subscript"/>
        </w:rPr>
        <w:t>2</w:t>
      </w:r>
      <w:r w:rsidR="00C0659C" w:rsidRPr="00C0659C">
        <w:rPr>
          <w:rFonts w:ascii="Times New Roman" w:hAnsi="Times New Roman"/>
          <w:sz w:val="28"/>
          <w:szCs w:val="28"/>
          <w:lang w:val="en-US"/>
        </w:rPr>
        <w:t>O</w:t>
      </w:r>
      <w:r w:rsidR="00C0659C" w:rsidRPr="00C0659C">
        <w:rPr>
          <w:rFonts w:ascii="Times New Roman" w:hAnsi="Times New Roman"/>
          <w:sz w:val="28"/>
          <w:szCs w:val="28"/>
          <w:vertAlign w:val="subscript"/>
        </w:rPr>
        <w:t>3</w:t>
      </w:r>
      <w:r w:rsidR="00C0659C" w:rsidRPr="00C0659C">
        <w:rPr>
          <w:rFonts w:ascii="Times New Roman" w:hAnsi="Times New Roman"/>
          <w:sz w:val="28"/>
          <w:szCs w:val="28"/>
        </w:rPr>
        <w:t xml:space="preserve">. </w:t>
      </w:r>
      <w:r w:rsidRPr="00C0659C">
        <w:rPr>
          <w:rFonts w:ascii="Times New Roman" w:hAnsi="Times New Roman"/>
          <w:sz w:val="28"/>
          <w:szCs w:val="28"/>
        </w:rPr>
        <w:t xml:space="preserve"> Технический глинозем получают прокаливанием гидроксида алюминия в</w:t>
      </w:r>
      <w:r w:rsidRPr="00732F77">
        <w:rPr>
          <w:rFonts w:ascii="Times New Roman" w:hAnsi="Times New Roman"/>
          <w:sz w:val="28"/>
          <w:szCs w:val="28"/>
        </w:rPr>
        <w:t xml:space="preserve"> </w:t>
      </w:r>
      <w:r w:rsidRPr="00732F77">
        <w:rPr>
          <w:rFonts w:ascii="Times New Roman" w:hAnsi="Times New Roman"/>
          <w:sz w:val="28"/>
          <w:szCs w:val="28"/>
          <w:lang w:val="en-US"/>
        </w:rPr>
        <w:t>Al</w:t>
      </w:r>
      <w:r w:rsidRPr="00732F77">
        <w:rPr>
          <w:rFonts w:ascii="Times New Roman" w:hAnsi="Times New Roman"/>
          <w:sz w:val="28"/>
          <w:szCs w:val="28"/>
        </w:rPr>
        <w:t>(</w:t>
      </w:r>
      <w:r w:rsidRPr="00732F77">
        <w:rPr>
          <w:rFonts w:ascii="Times New Roman" w:hAnsi="Times New Roman"/>
          <w:sz w:val="28"/>
          <w:szCs w:val="28"/>
          <w:lang w:val="en-US"/>
        </w:rPr>
        <w:t>O</w:t>
      </w:r>
      <w:r w:rsidRPr="00732F77">
        <w:rPr>
          <w:rFonts w:ascii="Times New Roman" w:hAnsi="Times New Roman"/>
          <w:sz w:val="28"/>
          <w:szCs w:val="28"/>
        </w:rPr>
        <w:t>Н)</w:t>
      </w:r>
      <w:r w:rsidRPr="00732F77">
        <w:rPr>
          <w:rFonts w:ascii="Times New Roman" w:hAnsi="Times New Roman"/>
          <w:sz w:val="28"/>
          <w:szCs w:val="28"/>
          <w:vertAlign w:val="subscript"/>
        </w:rPr>
        <w:t>3</w:t>
      </w:r>
      <w:r w:rsidRPr="00732F77">
        <w:rPr>
          <w:rFonts w:ascii="Times New Roman" w:hAnsi="Times New Roman"/>
          <w:sz w:val="28"/>
          <w:szCs w:val="28"/>
        </w:rPr>
        <w:t xml:space="preserve">, который выделяют из природного сырья – боксита. Для этого боксит подвергают химической обработке раствором щелочи, в котором гидроксид алюминия благодаря своей амфотерности растворяется, образуя комплексные соединения. При охлаждении и разбавлении полученного раствора гидроксид алюминия выпадает в осадок, который отделяют и прокаливают. При прокаливании гидроксид алюминия разлагается на </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 xml:space="preserve">3 </w:t>
      </w:r>
      <w:r w:rsidRPr="00732F77">
        <w:rPr>
          <w:rFonts w:ascii="Times New Roman" w:hAnsi="Times New Roman"/>
          <w:sz w:val="28"/>
          <w:szCs w:val="28"/>
        </w:rPr>
        <w:t>и воду, образуя практически чистый оксид алюминия с незначительным количеством примесей.</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Технический глинозем производят нескольких марок, из которых для плавки БЭК обычно используют две: Г1 (рядовой глинозем) и ГЭБ (глубоко прокаленный глинозем). Состав различных марок глинозема представлен </w:t>
      </w:r>
      <w:r w:rsidR="0074543D">
        <w:rPr>
          <w:rFonts w:ascii="Times New Roman" w:hAnsi="Times New Roman"/>
          <w:sz w:val="28"/>
          <w:szCs w:val="28"/>
        </w:rPr>
        <w:t xml:space="preserve">в таблице </w:t>
      </w:r>
      <w:r w:rsidR="0074543D">
        <w:rPr>
          <w:rFonts w:ascii="Times New Roman" w:hAnsi="Times New Roman"/>
          <w:sz w:val="28"/>
          <w:szCs w:val="28"/>
          <w:lang w:val="kk-KZ"/>
        </w:rPr>
        <w:t>8</w:t>
      </w:r>
      <w:r w:rsidRPr="00732F77">
        <w:rPr>
          <w:rFonts w:ascii="Times New Roman" w:hAnsi="Times New Roman"/>
          <w:sz w:val="28"/>
          <w:szCs w:val="28"/>
        </w:rPr>
        <w:t>.6.</w:t>
      </w:r>
    </w:p>
    <w:p w:rsidR="00B826BD" w:rsidRPr="00732F77" w:rsidRDefault="00B826BD" w:rsidP="005B5B4D">
      <w:pPr>
        <w:pStyle w:val="16"/>
        <w:ind w:firstLine="567"/>
        <w:jc w:val="both"/>
        <w:rPr>
          <w:rFonts w:ascii="Times New Roman" w:hAnsi="Times New Roman"/>
          <w:sz w:val="28"/>
          <w:szCs w:val="28"/>
        </w:rPr>
      </w:pPr>
    </w:p>
    <w:p w:rsidR="00B826BD" w:rsidRDefault="0074543D" w:rsidP="005B5B4D">
      <w:pPr>
        <w:pStyle w:val="16"/>
        <w:ind w:firstLine="567"/>
        <w:jc w:val="both"/>
        <w:rPr>
          <w:rFonts w:ascii="Times New Roman" w:hAnsi="Times New Roman"/>
          <w:sz w:val="24"/>
          <w:lang w:val="kk-KZ"/>
        </w:rPr>
      </w:pPr>
      <w:r>
        <w:rPr>
          <w:rFonts w:ascii="Times New Roman" w:hAnsi="Times New Roman"/>
          <w:sz w:val="24"/>
        </w:rPr>
        <w:t xml:space="preserve">Таблица </w:t>
      </w:r>
      <w:r>
        <w:rPr>
          <w:rFonts w:ascii="Times New Roman" w:hAnsi="Times New Roman"/>
          <w:sz w:val="24"/>
          <w:lang w:val="kk-KZ"/>
        </w:rPr>
        <w:t>8</w:t>
      </w:r>
      <w:r w:rsidR="00B826BD" w:rsidRPr="008D6A3A">
        <w:rPr>
          <w:rFonts w:ascii="Times New Roman" w:hAnsi="Times New Roman"/>
          <w:sz w:val="24"/>
        </w:rPr>
        <w:t>.6 – Химический состав технического глинозема</w:t>
      </w:r>
    </w:p>
    <w:p w:rsidR="003E7F98" w:rsidRPr="003E7F98" w:rsidRDefault="003E7F98" w:rsidP="005B5B4D">
      <w:pPr>
        <w:pStyle w:val="16"/>
        <w:ind w:firstLine="567"/>
        <w:jc w:val="both"/>
        <w:rPr>
          <w:rFonts w:ascii="Times New Roman" w:hAnsi="Times New Roman"/>
          <w:sz w:val="24"/>
          <w:lang w:val="kk-KZ"/>
        </w:rPr>
      </w:pPr>
    </w:p>
    <w:tbl>
      <w:tblPr>
        <w:tblW w:w="0" w:type="auto"/>
        <w:tblInd w:w="-35" w:type="dxa"/>
        <w:tblLayout w:type="fixed"/>
        <w:tblLook w:val="0000"/>
      </w:tblPr>
      <w:tblGrid>
        <w:gridCol w:w="1203"/>
        <w:gridCol w:w="1204"/>
        <w:gridCol w:w="1204"/>
        <w:gridCol w:w="1204"/>
        <w:gridCol w:w="1204"/>
        <w:gridCol w:w="1204"/>
        <w:gridCol w:w="1204"/>
        <w:gridCol w:w="1224"/>
      </w:tblGrid>
      <w:tr w:rsidR="00B826BD" w:rsidRPr="008D6A3A">
        <w:tc>
          <w:tcPr>
            <w:tcW w:w="1203"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both"/>
              <w:rPr>
                <w:rFonts w:ascii="Times New Roman" w:hAnsi="Times New Roman"/>
                <w:b/>
                <w:sz w:val="24"/>
              </w:rPr>
            </w:pPr>
            <w:r w:rsidRPr="008D6A3A">
              <w:rPr>
                <w:rFonts w:ascii="Times New Roman" w:hAnsi="Times New Roman"/>
                <w:b/>
                <w:sz w:val="24"/>
              </w:rPr>
              <w:t>Марка глинозема</w:t>
            </w:r>
          </w:p>
        </w:tc>
        <w:tc>
          <w:tcPr>
            <w:tcW w:w="1204"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both"/>
              <w:rPr>
                <w:rFonts w:ascii="Times New Roman" w:hAnsi="Times New Roman"/>
                <w:b/>
                <w:sz w:val="24"/>
                <w:vertAlign w:val="subscript"/>
              </w:rPr>
            </w:pPr>
            <w:r w:rsidRPr="008D6A3A">
              <w:rPr>
                <w:rFonts w:ascii="Times New Roman" w:hAnsi="Times New Roman"/>
                <w:b/>
                <w:sz w:val="24"/>
              </w:rPr>
              <w:t>-</w:t>
            </w:r>
            <w:r w:rsidRPr="008D6A3A">
              <w:rPr>
                <w:rFonts w:ascii="Times New Roman" w:hAnsi="Times New Roman"/>
                <w:b/>
                <w:sz w:val="24"/>
                <w:lang w:val="en-US"/>
              </w:rPr>
              <w:t>Al</w:t>
            </w:r>
            <w:r w:rsidRPr="008D6A3A">
              <w:rPr>
                <w:rFonts w:ascii="Times New Roman" w:hAnsi="Times New Roman"/>
                <w:b/>
                <w:sz w:val="24"/>
                <w:vertAlign w:val="subscript"/>
              </w:rPr>
              <w:t>2</w:t>
            </w:r>
            <w:r w:rsidRPr="008D6A3A">
              <w:rPr>
                <w:rFonts w:ascii="Times New Roman" w:hAnsi="Times New Roman"/>
                <w:b/>
                <w:sz w:val="24"/>
                <w:lang w:val="en-US"/>
              </w:rPr>
              <w:t>O</w:t>
            </w:r>
            <w:r w:rsidRPr="008D6A3A">
              <w:rPr>
                <w:rFonts w:ascii="Times New Roman" w:hAnsi="Times New Roman"/>
                <w:b/>
                <w:sz w:val="24"/>
                <w:vertAlign w:val="subscript"/>
              </w:rPr>
              <w:t>3</w:t>
            </w:r>
          </w:p>
        </w:tc>
        <w:tc>
          <w:tcPr>
            <w:tcW w:w="1204"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both"/>
              <w:rPr>
                <w:rFonts w:ascii="Times New Roman" w:hAnsi="Times New Roman"/>
                <w:b/>
                <w:sz w:val="24"/>
                <w:vertAlign w:val="subscript"/>
                <w:lang w:val="en-US"/>
              </w:rPr>
            </w:pPr>
            <w:r w:rsidRPr="008D6A3A">
              <w:rPr>
                <w:rFonts w:ascii="Times New Roman" w:hAnsi="Times New Roman"/>
                <w:b/>
                <w:sz w:val="24"/>
                <w:lang w:val="en-US"/>
              </w:rPr>
              <w:t>Fe</w:t>
            </w:r>
            <w:r w:rsidRPr="008D6A3A">
              <w:rPr>
                <w:rFonts w:ascii="Times New Roman" w:hAnsi="Times New Roman"/>
                <w:b/>
                <w:sz w:val="24"/>
                <w:vertAlign w:val="subscript"/>
                <w:lang w:val="en-US"/>
              </w:rPr>
              <w:t>2</w:t>
            </w:r>
            <w:r w:rsidRPr="008D6A3A">
              <w:rPr>
                <w:rFonts w:ascii="Times New Roman" w:hAnsi="Times New Roman"/>
                <w:b/>
                <w:sz w:val="24"/>
                <w:lang w:val="en-US"/>
              </w:rPr>
              <w:t>O</w:t>
            </w:r>
            <w:r w:rsidRPr="008D6A3A">
              <w:rPr>
                <w:rFonts w:ascii="Times New Roman" w:hAnsi="Times New Roman"/>
                <w:b/>
                <w:sz w:val="24"/>
                <w:vertAlign w:val="subscript"/>
                <w:lang w:val="en-US"/>
              </w:rPr>
              <w:t>3</w:t>
            </w:r>
          </w:p>
        </w:tc>
        <w:tc>
          <w:tcPr>
            <w:tcW w:w="1204"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both"/>
              <w:rPr>
                <w:rFonts w:ascii="Times New Roman" w:hAnsi="Times New Roman"/>
                <w:b/>
                <w:sz w:val="24"/>
                <w:lang w:val="en-US"/>
              </w:rPr>
            </w:pPr>
            <w:r w:rsidRPr="008D6A3A">
              <w:rPr>
                <w:rFonts w:ascii="Times New Roman" w:hAnsi="Times New Roman"/>
                <w:b/>
                <w:sz w:val="24"/>
                <w:lang w:val="en-US"/>
              </w:rPr>
              <w:t>Na</w:t>
            </w:r>
            <w:r w:rsidRPr="008D6A3A">
              <w:rPr>
                <w:rFonts w:ascii="Times New Roman" w:hAnsi="Times New Roman"/>
                <w:b/>
                <w:sz w:val="24"/>
                <w:vertAlign w:val="subscript"/>
                <w:lang w:val="en-US"/>
              </w:rPr>
              <w:t>2</w:t>
            </w:r>
            <w:r w:rsidRPr="008D6A3A">
              <w:rPr>
                <w:rFonts w:ascii="Times New Roman" w:hAnsi="Times New Roman"/>
                <w:b/>
                <w:sz w:val="24"/>
                <w:lang w:val="en-US"/>
              </w:rPr>
              <w:t>O</w:t>
            </w:r>
          </w:p>
        </w:tc>
        <w:tc>
          <w:tcPr>
            <w:tcW w:w="1204"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both"/>
              <w:rPr>
                <w:rFonts w:ascii="Times New Roman" w:hAnsi="Times New Roman"/>
                <w:b/>
                <w:sz w:val="24"/>
                <w:vertAlign w:val="subscript"/>
                <w:lang w:val="en-US"/>
              </w:rPr>
            </w:pPr>
            <w:r w:rsidRPr="008D6A3A">
              <w:rPr>
                <w:rFonts w:ascii="Times New Roman" w:hAnsi="Times New Roman"/>
                <w:b/>
                <w:sz w:val="24"/>
                <w:lang w:val="en-US"/>
              </w:rPr>
              <w:t>SiO</w:t>
            </w:r>
            <w:r w:rsidRPr="008D6A3A">
              <w:rPr>
                <w:rFonts w:ascii="Times New Roman" w:hAnsi="Times New Roman"/>
                <w:b/>
                <w:sz w:val="24"/>
                <w:vertAlign w:val="subscript"/>
                <w:lang w:val="en-US"/>
              </w:rPr>
              <w:t>2</w:t>
            </w:r>
          </w:p>
        </w:tc>
        <w:tc>
          <w:tcPr>
            <w:tcW w:w="1204"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both"/>
              <w:rPr>
                <w:rFonts w:ascii="Times New Roman" w:hAnsi="Times New Roman"/>
                <w:b/>
                <w:sz w:val="24"/>
                <w:lang w:val="en-US"/>
              </w:rPr>
            </w:pPr>
            <w:r w:rsidRPr="008D6A3A">
              <w:rPr>
                <w:rFonts w:ascii="Times New Roman" w:hAnsi="Times New Roman"/>
                <w:b/>
                <w:sz w:val="24"/>
                <w:lang w:val="en-US"/>
              </w:rPr>
              <w:t>H</w:t>
            </w:r>
            <w:r w:rsidRPr="008D6A3A">
              <w:rPr>
                <w:rFonts w:ascii="Times New Roman" w:hAnsi="Times New Roman"/>
                <w:b/>
                <w:sz w:val="24"/>
                <w:vertAlign w:val="subscript"/>
                <w:lang w:val="en-US"/>
              </w:rPr>
              <w:t>2</w:t>
            </w:r>
            <w:r w:rsidRPr="008D6A3A">
              <w:rPr>
                <w:rFonts w:ascii="Times New Roman" w:hAnsi="Times New Roman"/>
                <w:b/>
                <w:sz w:val="24"/>
                <w:lang w:val="en-US"/>
              </w:rPr>
              <w:t>O</w:t>
            </w:r>
          </w:p>
        </w:tc>
        <w:tc>
          <w:tcPr>
            <w:tcW w:w="1204" w:type="dxa"/>
            <w:tcBorders>
              <w:top w:val="single" w:sz="4" w:space="0" w:color="000000"/>
              <w:left w:val="single" w:sz="4" w:space="0" w:color="000000"/>
              <w:bottom w:val="single" w:sz="4" w:space="0" w:color="000000"/>
            </w:tcBorders>
            <w:vAlign w:val="center"/>
          </w:tcPr>
          <w:p w:rsidR="00B826BD" w:rsidRPr="008D6A3A" w:rsidRDefault="00B826BD" w:rsidP="005B5B4D">
            <w:pPr>
              <w:pStyle w:val="16"/>
              <w:snapToGrid w:val="0"/>
              <w:jc w:val="both"/>
              <w:rPr>
                <w:rFonts w:ascii="Times New Roman" w:hAnsi="Times New Roman"/>
                <w:b/>
                <w:sz w:val="24"/>
              </w:rPr>
            </w:pPr>
            <w:r w:rsidRPr="008D6A3A">
              <w:rPr>
                <w:rFonts w:ascii="Times New Roman" w:hAnsi="Times New Roman"/>
                <w:b/>
                <w:sz w:val="24"/>
              </w:rPr>
              <w:t>ППП</w:t>
            </w:r>
          </w:p>
        </w:tc>
        <w:tc>
          <w:tcPr>
            <w:tcW w:w="1224" w:type="dxa"/>
            <w:tcBorders>
              <w:top w:val="single" w:sz="4" w:space="0" w:color="000000"/>
              <w:left w:val="single" w:sz="4" w:space="0" w:color="000000"/>
              <w:bottom w:val="single" w:sz="4" w:space="0" w:color="000000"/>
              <w:right w:val="single" w:sz="4" w:space="0" w:color="000000"/>
            </w:tcBorders>
            <w:vAlign w:val="center"/>
          </w:tcPr>
          <w:p w:rsidR="00B826BD" w:rsidRPr="008D6A3A" w:rsidRDefault="00B826BD" w:rsidP="005B5B4D">
            <w:pPr>
              <w:pStyle w:val="16"/>
              <w:snapToGrid w:val="0"/>
              <w:jc w:val="both"/>
              <w:rPr>
                <w:rFonts w:ascii="Times New Roman" w:hAnsi="Times New Roman"/>
                <w:b/>
                <w:sz w:val="24"/>
                <w:vertAlign w:val="subscript"/>
                <w:lang w:val="en-US"/>
              </w:rPr>
            </w:pPr>
            <w:r w:rsidRPr="008D6A3A">
              <w:rPr>
                <w:rFonts w:ascii="Times New Roman" w:hAnsi="Times New Roman"/>
                <w:b/>
                <w:sz w:val="24"/>
              </w:rPr>
              <w:t></w:t>
            </w:r>
            <w:r w:rsidRPr="008D6A3A">
              <w:rPr>
                <w:rFonts w:ascii="Times New Roman" w:hAnsi="Times New Roman"/>
                <w:b/>
                <w:sz w:val="24"/>
                <w:lang w:val="en-US"/>
              </w:rPr>
              <w:t>-Al</w:t>
            </w:r>
            <w:r w:rsidRPr="008D6A3A">
              <w:rPr>
                <w:rFonts w:ascii="Times New Roman" w:hAnsi="Times New Roman"/>
                <w:b/>
                <w:sz w:val="24"/>
                <w:vertAlign w:val="subscript"/>
                <w:lang w:val="en-US"/>
              </w:rPr>
              <w:t>2</w:t>
            </w:r>
            <w:r w:rsidRPr="008D6A3A">
              <w:rPr>
                <w:rFonts w:ascii="Times New Roman" w:hAnsi="Times New Roman"/>
                <w:b/>
                <w:sz w:val="24"/>
                <w:lang w:val="en-US"/>
              </w:rPr>
              <w:t>O</w:t>
            </w:r>
            <w:r w:rsidRPr="008D6A3A">
              <w:rPr>
                <w:rFonts w:ascii="Times New Roman" w:hAnsi="Times New Roman"/>
                <w:b/>
                <w:sz w:val="24"/>
                <w:vertAlign w:val="subscript"/>
                <w:lang w:val="en-US"/>
              </w:rPr>
              <w:t>3</w:t>
            </w:r>
          </w:p>
        </w:tc>
      </w:tr>
      <w:tr w:rsidR="00B826BD" w:rsidRPr="008D6A3A">
        <w:tc>
          <w:tcPr>
            <w:tcW w:w="1203"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Г1</w:t>
            </w:r>
          </w:p>
        </w:tc>
        <w:tc>
          <w:tcPr>
            <w:tcW w:w="1204"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35-50</w:t>
            </w:r>
          </w:p>
        </w:tc>
        <w:tc>
          <w:tcPr>
            <w:tcW w:w="1204"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0,01-0,1</w:t>
            </w:r>
          </w:p>
        </w:tc>
        <w:tc>
          <w:tcPr>
            <w:tcW w:w="1204"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0,2-0,3</w:t>
            </w:r>
          </w:p>
        </w:tc>
        <w:tc>
          <w:tcPr>
            <w:tcW w:w="1204"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0,05-0,07</w:t>
            </w:r>
          </w:p>
        </w:tc>
        <w:tc>
          <w:tcPr>
            <w:tcW w:w="1204"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0,4-0,8</w:t>
            </w:r>
          </w:p>
        </w:tc>
        <w:tc>
          <w:tcPr>
            <w:tcW w:w="1204"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0,5-0,7</w:t>
            </w:r>
          </w:p>
        </w:tc>
        <w:tc>
          <w:tcPr>
            <w:tcW w:w="1224" w:type="dxa"/>
            <w:tcBorders>
              <w:top w:val="single" w:sz="4" w:space="0" w:color="000000"/>
              <w:left w:val="single" w:sz="4" w:space="0" w:color="000000"/>
              <w:bottom w:val="single" w:sz="4" w:space="0" w:color="000000"/>
              <w:right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остальное</w:t>
            </w:r>
          </w:p>
        </w:tc>
      </w:tr>
      <w:tr w:rsidR="00B826BD" w:rsidRPr="008D6A3A">
        <w:tc>
          <w:tcPr>
            <w:tcW w:w="1203"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ГЭБ</w:t>
            </w:r>
          </w:p>
        </w:tc>
        <w:tc>
          <w:tcPr>
            <w:tcW w:w="1204"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80-90</w:t>
            </w:r>
          </w:p>
        </w:tc>
        <w:tc>
          <w:tcPr>
            <w:tcW w:w="1204"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0,01-0,1</w:t>
            </w:r>
          </w:p>
        </w:tc>
        <w:tc>
          <w:tcPr>
            <w:tcW w:w="1204"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0,2-0,3</w:t>
            </w:r>
          </w:p>
        </w:tc>
        <w:tc>
          <w:tcPr>
            <w:tcW w:w="1204"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0,05-0,07</w:t>
            </w:r>
          </w:p>
        </w:tc>
        <w:tc>
          <w:tcPr>
            <w:tcW w:w="1204"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0,05-0,15</w:t>
            </w:r>
          </w:p>
        </w:tc>
        <w:tc>
          <w:tcPr>
            <w:tcW w:w="1204"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0,2-0,4</w:t>
            </w:r>
          </w:p>
        </w:tc>
        <w:tc>
          <w:tcPr>
            <w:tcW w:w="1224" w:type="dxa"/>
            <w:tcBorders>
              <w:top w:val="single" w:sz="4" w:space="0" w:color="000000"/>
              <w:left w:val="single" w:sz="4" w:space="0" w:color="000000"/>
              <w:bottom w:val="single" w:sz="4" w:space="0" w:color="000000"/>
              <w:right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остальное</w:t>
            </w:r>
          </w:p>
        </w:tc>
      </w:tr>
    </w:tbl>
    <w:p w:rsidR="00B826BD" w:rsidRPr="00732F77" w:rsidRDefault="00B826BD" w:rsidP="005B5B4D">
      <w:pPr>
        <w:pStyle w:val="16"/>
        <w:ind w:firstLine="567"/>
        <w:jc w:val="both"/>
        <w:rPr>
          <w:rFonts w:ascii="Times New Roman" w:hAnsi="Times New Roman"/>
          <w:sz w:val="28"/>
          <w:szCs w:val="28"/>
        </w:rPr>
      </w:pPr>
    </w:p>
    <w:p w:rsidR="00C0659C" w:rsidRPr="00EC0C62" w:rsidRDefault="00C0659C" w:rsidP="00EC0C62">
      <w:pPr>
        <w:pStyle w:val="16"/>
        <w:ind w:firstLine="567"/>
        <w:jc w:val="both"/>
        <w:rPr>
          <w:rFonts w:ascii="Times New Roman" w:hAnsi="Times New Roman"/>
          <w:sz w:val="28"/>
          <w:szCs w:val="28"/>
        </w:rPr>
      </w:pPr>
      <w:r w:rsidRPr="00EC0C62">
        <w:rPr>
          <w:rFonts w:ascii="Times New Roman" w:hAnsi="Times New Roman"/>
          <w:sz w:val="28"/>
          <w:szCs w:val="28"/>
        </w:rPr>
        <w:t xml:space="preserve">Фактически разные марки глинозема различаются только содержанием </w:t>
      </w:r>
      <w:r w:rsidRPr="00EC0C62">
        <w:rPr>
          <w:rFonts w:ascii="Symbol" w:hAnsi="Symbol"/>
          <w:sz w:val="28"/>
          <w:szCs w:val="28"/>
        </w:rPr>
        <w:t></w:t>
      </w:r>
      <w:r w:rsidRPr="00EC0C62">
        <w:rPr>
          <w:rFonts w:ascii="Times New Roman" w:hAnsi="Times New Roman"/>
          <w:sz w:val="28"/>
          <w:szCs w:val="28"/>
        </w:rPr>
        <w:t xml:space="preserve">-формы оксида алюминия. </w:t>
      </w:r>
    </w:p>
    <w:p w:rsidR="00C0659C" w:rsidRPr="00EC0C62" w:rsidRDefault="00C0659C" w:rsidP="00EC0C62">
      <w:pPr>
        <w:pStyle w:val="16"/>
        <w:ind w:firstLine="567"/>
        <w:jc w:val="both"/>
        <w:rPr>
          <w:rFonts w:ascii="Times New Roman" w:hAnsi="Times New Roman"/>
          <w:sz w:val="28"/>
          <w:szCs w:val="28"/>
        </w:rPr>
      </w:pPr>
      <w:r w:rsidRPr="00EC0C62">
        <w:rPr>
          <w:rFonts w:ascii="Times New Roman" w:hAnsi="Times New Roman"/>
          <w:sz w:val="28"/>
          <w:szCs w:val="28"/>
        </w:rPr>
        <w:t xml:space="preserve">Целью плавки БЭК является перевод всего </w:t>
      </w:r>
      <w:r w:rsidRPr="00EC0C62">
        <w:rPr>
          <w:rFonts w:ascii="Symbol" w:hAnsi="Symbol"/>
          <w:sz w:val="28"/>
          <w:szCs w:val="28"/>
        </w:rPr>
        <w:t></w:t>
      </w:r>
      <w:r w:rsidRPr="00EC0C62">
        <w:rPr>
          <w:rFonts w:ascii="Times New Roman" w:hAnsi="Times New Roman"/>
          <w:sz w:val="28"/>
          <w:szCs w:val="28"/>
        </w:rPr>
        <w:t>-</w:t>
      </w:r>
      <w:r w:rsidRPr="00EC0C62">
        <w:rPr>
          <w:rFonts w:ascii="Times New Roman" w:hAnsi="Times New Roman"/>
          <w:sz w:val="28"/>
          <w:szCs w:val="28"/>
          <w:lang w:val="en-US"/>
        </w:rPr>
        <w:t>Al</w:t>
      </w:r>
      <w:r w:rsidRPr="00EC0C62">
        <w:rPr>
          <w:rFonts w:ascii="Times New Roman" w:hAnsi="Times New Roman"/>
          <w:sz w:val="28"/>
          <w:szCs w:val="28"/>
          <w:vertAlign w:val="subscript"/>
        </w:rPr>
        <w:t>2</w:t>
      </w:r>
      <w:r w:rsidRPr="00EC0C62">
        <w:rPr>
          <w:rFonts w:ascii="Times New Roman" w:hAnsi="Times New Roman"/>
          <w:sz w:val="28"/>
          <w:szCs w:val="28"/>
          <w:lang w:val="en-US"/>
        </w:rPr>
        <w:t>O</w:t>
      </w:r>
      <w:r w:rsidRPr="00EC0C62">
        <w:rPr>
          <w:rFonts w:ascii="Times New Roman" w:hAnsi="Times New Roman"/>
          <w:sz w:val="28"/>
          <w:szCs w:val="28"/>
          <w:vertAlign w:val="subscript"/>
        </w:rPr>
        <w:t xml:space="preserve">3 </w:t>
      </w:r>
      <w:r w:rsidRPr="00EC0C62">
        <w:rPr>
          <w:rFonts w:ascii="Times New Roman" w:hAnsi="Times New Roman"/>
          <w:sz w:val="28"/>
          <w:szCs w:val="28"/>
        </w:rPr>
        <w:t xml:space="preserve">в </w:t>
      </w:r>
      <w:r w:rsidRPr="00EC0C62">
        <w:rPr>
          <w:rFonts w:ascii="Symbol" w:hAnsi="Symbol"/>
          <w:sz w:val="28"/>
          <w:szCs w:val="28"/>
        </w:rPr>
        <w:t></w:t>
      </w:r>
      <w:r w:rsidRPr="00EC0C62">
        <w:rPr>
          <w:rFonts w:ascii="Times New Roman" w:hAnsi="Times New Roman"/>
          <w:sz w:val="28"/>
          <w:szCs w:val="28"/>
        </w:rPr>
        <w:t>-</w:t>
      </w:r>
      <w:r w:rsidRPr="00EC0C62">
        <w:rPr>
          <w:rFonts w:ascii="Times New Roman" w:hAnsi="Times New Roman"/>
          <w:sz w:val="28"/>
          <w:szCs w:val="28"/>
          <w:lang w:val="en-US"/>
        </w:rPr>
        <w:t>Al</w:t>
      </w:r>
      <w:r w:rsidRPr="00EC0C62">
        <w:rPr>
          <w:rFonts w:ascii="Times New Roman" w:hAnsi="Times New Roman"/>
          <w:sz w:val="28"/>
          <w:szCs w:val="28"/>
          <w:vertAlign w:val="subscript"/>
        </w:rPr>
        <w:t>2</w:t>
      </w:r>
      <w:r w:rsidRPr="00EC0C62">
        <w:rPr>
          <w:rFonts w:ascii="Times New Roman" w:hAnsi="Times New Roman"/>
          <w:sz w:val="28"/>
          <w:szCs w:val="28"/>
          <w:lang w:val="en-US"/>
        </w:rPr>
        <w:t>O</w:t>
      </w:r>
      <w:r w:rsidRPr="00EC0C62">
        <w:rPr>
          <w:rFonts w:ascii="Times New Roman" w:hAnsi="Times New Roman"/>
          <w:sz w:val="28"/>
          <w:szCs w:val="28"/>
          <w:vertAlign w:val="subscript"/>
        </w:rPr>
        <w:t>3</w:t>
      </w:r>
      <w:r w:rsidRPr="00EC0C62">
        <w:rPr>
          <w:rFonts w:ascii="Times New Roman" w:hAnsi="Times New Roman"/>
          <w:sz w:val="28"/>
          <w:szCs w:val="28"/>
        </w:rPr>
        <w:t xml:space="preserve"> и получение достаточно крупных  изометричных кристаллов корунда. </w:t>
      </w:r>
    </w:p>
    <w:p w:rsidR="00EC0C62" w:rsidRPr="00EC0C62" w:rsidRDefault="00EC0C62" w:rsidP="00EC0C62">
      <w:pPr>
        <w:pStyle w:val="16"/>
        <w:ind w:firstLine="567"/>
        <w:jc w:val="both"/>
        <w:rPr>
          <w:rFonts w:ascii="Times New Roman" w:hAnsi="Times New Roman"/>
          <w:sz w:val="28"/>
          <w:szCs w:val="28"/>
        </w:rPr>
      </w:pPr>
      <w:r w:rsidRPr="00EC0C62">
        <w:rPr>
          <w:rFonts w:ascii="Symbol" w:hAnsi="Symbol"/>
          <w:sz w:val="28"/>
          <w:szCs w:val="28"/>
        </w:rPr>
        <w:lastRenderedPageBreak/>
        <w:t></w:t>
      </w:r>
      <w:r w:rsidRPr="00EC0C62">
        <w:rPr>
          <w:rFonts w:ascii="Times New Roman" w:hAnsi="Times New Roman"/>
          <w:sz w:val="28"/>
          <w:szCs w:val="28"/>
        </w:rPr>
        <w:t>-</w:t>
      </w:r>
      <w:r w:rsidRPr="00EC0C62">
        <w:rPr>
          <w:rFonts w:ascii="Times New Roman" w:hAnsi="Times New Roman"/>
          <w:sz w:val="28"/>
          <w:szCs w:val="28"/>
          <w:lang w:val="en-US"/>
        </w:rPr>
        <w:t>Al</w:t>
      </w:r>
      <w:r w:rsidRPr="00EC0C62">
        <w:rPr>
          <w:rFonts w:ascii="Times New Roman" w:hAnsi="Times New Roman"/>
          <w:sz w:val="28"/>
          <w:szCs w:val="28"/>
          <w:vertAlign w:val="subscript"/>
        </w:rPr>
        <w:t>2</w:t>
      </w:r>
      <w:r w:rsidRPr="00EC0C62">
        <w:rPr>
          <w:rFonts w:ascii="Times New Roman" w:hAnsi="Times New Roman"/>
          <w:sz w:val="28"/>
          <w:szCs w:val="28"/>
          <w:lang w:val="en-US"/>
        </w:rPr>
        <w:t>O</w:t>
      </w:r>
      <w:r w:rsidRPr="00EC0C62">
        <w:rPr>
          <w:rFonts w:ascii="Times New Roman" w:hAnsi="Times New Roman"/>
          <w:sz w:val="28"/>
          <w:szCs w:val="28"/>
          <w:vertAlign w:val="subscript"/>
        </w:rPr>
        <w:t xml:space="preserve">3 </w:t>
      </w:r>
      <w:r w:rsidRPr="00EC0C62">
        <w:rPr>
          <w:rFonts w:ascii="Times New Roman" w:hAnsi="Times New Roman"/>
          <w:sz w:val="28"/>
          <w:szCs w:val="28"/>
        </w:rPr>
        <w:t xml:space="preserve">имеет кубическую кристаллическую решетку и в отличие от </w:t>
      </w:r>
      <w:r w:rsidRPr="00EC0C62">
        <w:rPr>
          <w:rFonts w:ascii="Symbol" w:hAnsi="Symbol"/>
          <w:sz w:val="28"/>
          <w:szCs w:val="28"/>
        </w:rPr>
        <w:t></w:t>
      </w:r>
      <w:r w:rsidRPr="00EC0C62">
        <w:rPr>
          <w:rFonts w:ascii="Times New Roman" w:hAnsi="Times New Roman"/>
          <w:sz w:val="28"/>
          <w:szCs w:val="28"/>
        </w:rPr>
        <w:t>-</w:t>
      </w:r>
      <w:r w:rsidRPr="00EC0C62">
        <w:rPr>
          <w:rFonts w:ascii="Times New Roman" w:hAnsi="Times New Roman"/>
          <w:sz w:val="28"/>
          <w:szCs w:val="28"/>
          <w:lang w:val="en-US"/>
        </w:rPr>
        <w:t>Al</w:t>
      </w:r>
      <w:r w:rsidRPr="00EC0C62">
        <w:rPr>
          <w:rFonts w:ascii="Times New Roman" w:hAnsi="Times New Roman"/>
          <w:sz w:val="28"/>
          <w:szCs w:val="28"/>
          <w:vertAlign w:val="subscript"/>
        </w:rPr>
        <w:t>2</w:t>
      </w:r>
      <w:r w:rsidRPr="00EC0C62">
        <w:rPr>
          <w:rFonts w:ascii="Times New Roman" w:hAnsi="Times New Roman"/>
          <w:sz w:val="28"/>
          <w:szCs w:val="28"/>
          <w:lang w:val="en-US"/>
        </w:rPr>
        <w:t>O</w:t>
      </w:r>
      <w:r w:rsidRPr="00EC0C62">
        <w:rPr>
          <w:rFonts w:ascii="Times New Roman" w:hAnsi="Times New Roman"/>
          <w:sz w:val="28"/>
          <w:szCs w:val="28"/>
          <w:vertAlign w:val="subscript"/>
        </w:rPr>
        <w:t>3</w:t>
      </w:r>
      <w:r w:rsidRPr="00EC0C62">
        <w:rPr>
          <w:rFonts w:ascii="Times New Roman" w:hAnsi="Times New Roman"/>
          <w:sz w:val="28"/>
          <w:szCs w:val="28"/>
        </w:rPr>
        <w:t xml:space="preserve"> высокими абразивными  свойствами не обладает. </w:t>
      </w:r>
      <w:r w:rsidRPr="00EC0C62">
        <w:rPr>
          <w:rFonts w:ascii="Symbol" w:hAnsi="Symbol"/>
          <w:sz w:val="28"/>
          <w:szCs w:val="28"/>
        </w:rPr>
        <w:t></w:t>
      </w:r>
      <w:r w:rsidRPr="00EC0C62">
        <w:rPr>
          <w:rFonts w:ascii="Times New Roman" w:hAnsi="Times New Roman"/>
          <w:sz w:val="28"/>
          <w:szCs w:val="28"/>
        </w:rPr>
        <w:t xml:space="preserve">-модификация глинозема термически неустойчива. Для необратимого перехода </w:t>
      </w:r>
      <w:r w:rsidRPr="00EC0C62">
        <w:rPr>
          <w:rFonts w:ascii="Symbol" w:hAnsi="Symbol"/>
          <w:sz w:val="28"/>
          <w:szCs w:val="28"/>
        </w:rPr>
        <w:t></w:t>
      </w:r>
      <w:r w:rsidRPr="00EC0C62">
        <w:rPr>
          <w:rFonts w:ascii="Times New Roman" w:hAnsi="Times New Roman"/>
          <w:sz w:val="28"/>
          <w:szCs w:val="28"/>
        </w:rPr>
        <w:t>-</w:t>
      </w:r>
      <w:r w:rsidRPr="00EC0C62">
        <w:rPr>
          <w:rFonts w:ascii="Times New Roman" w:hAnsi="Times New Roman"/>
          <w:sz w:val="28"/>
          <w:szCs w:val="28"/>
          <w:lang w:val="en-US"/>
        </w:rPr>
        <w:t>Al</w:t>
      </w:r>
      <w:r w:rsidRPr="00EC0C62">
        <w:rPr>
          <w:rFonts w:ascii="Times New Roman" w:hAnsi="Times New Roman"/>
          <w:sz w:val="28"/>
          <w:szCs w:val="28"/>
          <w:vertAlign w:val="subscript"/>
        </w:rPr>
        <w:t>2</w:t>
      </w:r>
      <w:r w:rsidRPr="00EC0C62">
        <w:rPr>
          <w:rFonts w:ascii="Times New Roman" w:hAnsi="Times New Roman"/>
          <w:sz w:val="28"/>
          <w:szCs w:val="28"/>
          <w:lang w:val="en-US"/>
        </w:rPr>
        <w:t>O</w:t>
      </w:r>
      <w:r w:rsidRPr="00EC0C62">
        <w:rPr>
          <w:rFonts w:ascii="Times New Roman" w:hAnsi="Times New Roman"/>
          <w:sz w:val="28"/>
          <w:szCs w:val="28"/>
          <w:vertAlign w:val="subscript"/>
        </w:rPr>
        <w:t>3</w:t>
      </w:r>
      <w:r w:rsidRPr="00EC0C62">
        <w:rPr>
          <w:rFonts w:ascii="Times New Roman" w:hAnsi="Times New Roman"/>
          <w:sz w:val="28"/>
          <w:szCs w:val="28"/>
        </w:rPr>
        <w:t xml:space="preserve"> в </w:t>
      </w:r>
      <w:r w:rsidRPr="00EC0C62">
        <w:rPr>
          <w:rFonts w:ascii="Symbol" w:hAnsi="Symbol"/>
          <w:sz w:val="28"/>
          <w:szCs w:val="28"/>
        </w:rPr>
        <w:t></w:t>
      </w:r>
      <w:r w:rsidRPr="00EC0C62">
        <w:rPr>
          <w:rFonts w:ascii="Times New Roman" w:hAnsi="Times New Roman"/>
          <w:sz w:val="28"/>
          <w:szCs w:val="28"/>
        </w:rPr>
        <w:t>-</w:t>
      </w:r>
      <w:r w:rsidRPr="00EC0C62">
        <w:rPr>
          <w:rFonts w:ascii="Times New Roman" w:hAnsi="Times New Roman"/>
          <w:sz w:val="28"/>
          <w:szCs w:val="28"/>
          <w:lang w:val="en-US"/>
        </w:rPr>
        <w:t>Al</w:t>
      </w:r>
      <w:r w:rsidRPr="00EC0C62">
        <w:rPr>
          <w:rFonts w:ascii="Times New Roman" w:hAnsi="Times New Roman"/>
          <w:sz w:val="28"/>
          <w:szCs w:val="28"/>
          <w:vertAlign w:val="subscript"/>
        </w:rPr>
        <w:t>2</w:t>
      </w:r>
      <w:r w:rsidRPr="00EC0C62">
        <w:rPr>
          <w:rFonts w:ascii="Times New Roman" w:hAnsi="Times New Roman"/>
          <w:sz w:val="28"/>
          <w:szCs w:val="28"/>
          <w:lang w:val="en-US"/>
        </w:rPr>
        <w:t>O</w:t>
      </w:r>
      <w:r w:rsidRPr="00EC0C62">
        <w:rPr>
          <w:rFonts w:ascii="Times New Roman" w:hAnsi="Times New Roman"/>
          <w:sz w:val="28"/>
          <w:szCs w:val="28"/>
          <w:vertAlign w:val="subscript"/>
        </w:rPr>
        <w:t>3</w:t>
      </w:r>
      <w:r w:rsidRPr="00EC0C62">
        <w:rPr>
          <w:rFonts w:ascii="Times New Roman" w:hAnsi="Times New Roman"/>
          <w:sz w:val="28"/>
          <w:szCs w:val="28"/>
        </w:rPr>
        <w:t xml:space="preserve"> необходима температура выше 1000 </w:t>
      </w:r>
      <w:r w:rsidRPr="00EC0C62">
        <w:rPr>
          <w:rFonts w:ascii="Symbol" w:hAnsi="Symbol"/>
          <w:sz w:val="28"/>
          <w:szCs w:val="28"/>
          <w:lang w:val="en-US"/>
        </w:rPr>
        <w:t></w:t>
      </w:r>
      <w:r w:rsidRPr="00EC0C62">
        <w:rPr>
          <w:rFonts w:ascii="Times New Roman" w:hAnsi="Times New Roman"/>
          <w:sz w:val="28"/>
          <w:szCs w:val="28"/>
        </w:rPr>
        <w:t xml:space="preserve">С, однако при этой температуре скорость фазового перехода невелика и крупные кристаллы не образуются. Поэтому получение белого электрокорунда производится путем кристаллизации расплава </w:t>
      </w:r>
      <w:r w:rsidRPr="00EC0C62">
        <w:rPr>
          <w:rFonts w:ascii="Times New Roman" w:hAnsi="Times New Roman"/>
          <w:sz w:val="28"/>
          <w:szCs w:val="28"/>
          <w:lang w:val="en-US"/>
        </w:rPr>
        <w:t>Al</w:t>
      </w:r>
      <w:r w:rsidRPr="00EC0C62">
        <w:rPr>
          <w:rFonts w:ascii="Times New Roman" w:hAnsi="Times New Roman"/>
          <w:sz w:val="28"/>
          <w:szCs w:val="28"/>
          <w:vertAlign w:val="subscript"/>
        </w:rPr>
        <w:t>2</w:t>
      </w:r>
      <w:r w:rsidRPr="00EC0C62">
        <w:rPr>
          <w:rFonts w:ascii="Times New Roman" w:hAnsi="Times New Roman"/>
          <w:sz w:val="28"/>
          <w:szCs w:val="28"/>
          <w:lang w:val="en-US"/>
        </w:rPr>
        <w:t>O</w:t>
      </w:r>
      <w:r w:rsidRPr="00EC0C62">
        <w:rPr>
          <w:rFonts w:ascii="Times New Roman" w:hAnsi="Times New Roman"/>
          <w:sz w:val="28"/>
          <w:szCs w:val="28"/>
          <w:vertAlign w:val="subscript"/>
        </w:rPr>
        <w:t>3</w:t>
      </w:r>
      <w:r w:rsidRPr="00EC0C62">
        <w:rPr>
          <w:rFonts w:ascii="Times New Roman" w:hAnsi="Times New Roman"/>
          <w:sz w:val="28"/>
          <w:szCs w:val="28"/>
        </w:rPr>
        <w:t xml:space="preserve">, температура плавления которого составляет 2053 </w:t>
      </w:r>
      <w:r w:rsidRPr="00EC0C62">
        <w:rPr>
          <w:rFonts w:ascii="Symbol" w:hAnsi="Symbol"/>
          <w:sz w:val="28"/>
          <w:szCs w:val="28"/>
          <w:lang w:val="en-US"/>
        </w:rPr>
        <w:t></w:t>
      </w:r>
      <w:r w:rsidRPr="00EC0C62">
        <w:rPr>
          <w:rFonts w:ascii="Times New Roman" w:hAnsi="Times New Roman"/>
          <w:sz w:val="28"/>
          <w:szCs w:val="28"/>
        </w:rPr>
        <w:t xml:space="preserve">С.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При кристаллизации расплава необходимо считаться с наличием в исходном глиноземе примесных оксидов, которые связывают </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в различные минералы.  Наиболее вредной и неустранимой примесью является оксид натрия. При кристаллизации он образует с оксидом алюминия так называемый высокоглиноземистый алюминат натрия состава </w:t>
      </w:r>
      <w:r w:rsidRPr="00732F77">
        <w:rPr>
          <w:rFonts w:ascii="Times New Roman" w:hAnsi="Times New Roman"/>
          <w:sz w:val="28"/>
          <w:szCs w:val="28"/>
          <w:lang w:val="en-US"/>
        </w:rPr>
        <w:t>Na</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rPr>
        <w:t>*11</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Ранее э</w:t>
      </w:r>
      <w:r w:rsidR="00EC0C62">
        <w:rPr>
          <w:rFonts w:ascii="Times New Roman" w:hAnsi="Times New Roman"/>
          <w:sz w:val="28"/>
          <w:szCs w:val="28"/>
        </w:rPr>
        <w:t xml:space="preserve">то соединение ошибочно считали </w:t>
      </w:r>
      <w:r w:rsidR="00EC0C62">
        <w:rPr>
          <w:rFonts w:ascii="Symbol" w:hAnsi="Symbol"/>
          <w:sz w:val="24"/>
        </w:rPr>
        <w:t></w:t>
      </w:r>
      <w:r w:rsidRPr="00732F77">
        <w:rPr>
          <w:rFonts w:ascii="Times New Roman" w:hAnsi="Times New Roman"/>
          <w:sz w:val="28"/>
          <w:szCs w:val="28"/>
        </w:rPr>
        <w:t xml:space="preserve">-модификацией </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поэтому за </w:t>
      </w:r>
      <w:r w:rsidR="00EC0C62">
        <w:rPr>
          <w:rFonts w:ascii="Times New Roman" w:hAnsi="Times New Roman"/>
          <w:sz w:val="28"/>
          <w:szCs w:val="28"/>
        </w:rPr>
        <w:t xml:space="preserve">ним закрепилось название     </w:t>
      </w:r>
      <w:r w:rsidR="00EC0C62">
        <w:rPr>
          <w:rFonts w:ascii="Symbol" w:hAnsi="Symbol"/>
          <w:sz w:val="24"/>
        </w:rPr>
        <w:t></w:t>
      </w:r>
      <w:r w:rsidRPr="00732F77">
        <w:rPr>
          <w:rFonts w:ascii="Times New Roman" w:hAnsi="Times New Roman"/>
          <w:sz w:val="28"/>
          <w:szCs w:val="28"/>
        </w:rPr>
        <w:t xml:space="preserve">-глинозем. Высокоглиноземистый алюминат натрия имеет пониженную микротвердость (не более 16 ГПа). Его абразивная способность в 2 раза ниже, чем у корунда. Кроме того </w:t>
      </w:r>
      <w:r w:rsidRPr="00732F77">
        <w:rPr>
          <w:rFonts w:ascii="Times New Roman" w:hAnsi="Times New Roman"/>
          <w:sz w:val="28"/>
          <w:szCs w:val="28"/>
        </w:rPr>
        <w:t>-глинозем термически неустойчив, он разлагается при 1300-1700</w:t>
      </w:r>
      <w:r w:rsidR="00EC0C62">
        <w:rPr>
          <w:rFonts w:ascii="Times New Roman" w:hAnsi="Times New Roman"/>
          <w:sz w:val="28"/>
          <w:szCs w:val="28"/>
          <w:vertAlign w:val="superscript"/>
          <w:lang w:val="kk-KZ"/>
        </w:rPr>
        <w:t>0</w:t>
      </w:r>
      <w:r w:rsidRPr="00732F77">
        <w:rPr>
          <w:rFonts w:ascii="Times New Roman" w:hAnsi="Times New Roman"/>
          <w:sz w:val="28"/>
          <w:szCs w:val="28"/>
        </w:rPr>
        <w:t xml:space="preserve">С на </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и парообразный </w:t>
      </w:r>
      <w:r w:rsidRPr="00732F77">
        <w:rPr>
          <w:rFonts w:ascii="Times New Roman" w:hAnsi="Times New Roman"/>
          <w:sz w:val="28"/>
          <w:szCs w:val="28"/>
          <w:lang w:val="en-US"/>
        </w:rPr>
        <w:t>Na</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rPr>
        <w:t>, поэтому при обжиге абразивного инстумента из БЭК его прочность снижается.</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Кроме высокоглиноземистого алюмината в состав БЭК могут входить такие минералы как моноалюминат натрия </w:t>
      </w:r>
      <w:r w:rsidRPr="00732F77">
        <w:rPr>
          <w:rFonts w:ascii="Times New Roman" w:hAnsi="Times New Roman"/>
          <w:sz w:val="28"/>
          <w:szCs w:val="28"/>
          <w:lang w:val="en-US"/>
        </w:rPr>
        <w:t>Na</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rPr>
        <w:t>*</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и нефелин </w:t>
      </w:r>
      <w:r w:rsidRPr="00732F77">
        <w:rPr>
          <w:rFonts w:ascii="Times New Roman" w:hAnsi="Times New Roman"/>
          <w:sz w:val="28"/>
          <w:szCs w:val="28"/>
          <w:lang w:val="en-US"/>
        </w:rPr>
        <w:t>Na</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rPr>
        <w:t>*</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*2</w:t>
      </w:r>
      <w:r w:rsidRPr="00732F77">
        <w:rPr>
          <w:rFonts w:ascii="Times New Roman" w:hAnsi="Times New Roman"/>
          <w:sz w:val="28"/>
          <w:szCs w:val="28"/>
          <w:lang w:val="en-US"/>
        </w:rPr>
        <w:t>SiO</w:t>
      </w:r>
      <w:r w:rsidRPr="00732F77">
        <w:rPr>
          <w:rFonts w:ascii="Times New Roman" w:hAnsi="Times New Roman"/>
          <w:sz w:val="28"/>
          <w:szCs w:val="28"/>
          <w:vertAlign w:val="subscript"/>
        </w:rPr>
        <w:t>2</w:t>
      </w:r>
      <w:r w:rsidRPr="00732F77">
        <w:rPr>
          <w:rFonts w:ascii="Times New Roman" w:hAnsi="Times New Roman"/>
          <w:sz w:val="28"/>
          <w:szCs w:val="28"/>
        </w:rPr>
        <w:t xml:space="preserve">.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Плавка БЭК производится в наклоняющихся трехфазных дуговых печах мощностью 5,5 – 7,5 </w:t>
      </w:r>
      <w:r w:rsidR="007C5921">
        <w:rPr>
          <w:rFonts w:ascii="Times New Roman" w:hAnsi="Times New Roman"/>
          <w:sz w:val="28"/>
          <w:szCs w:val="28"/>
        </w:rPr>
        <w:t xml:space="preserve">МВА методом «на слив» (рисунок </w:t>
      </w:r>
      <w:r w:rsidR="007C5921">
        <w:rPr>
          <w:rFonts w:ascii="Times New Roman" w:hAnsi="Times New Roman"/>
          <w:sz w:val="28"/>
          <w:szCs w:val="28"/>
          <w:lang w:val="kk-KZ"/>
        </w:rPr>
        <w:t>8</w:t>
      </w:r>
      <w:r w:rsidRPr="00732F77">
        <w:rPr>
          <w:rFonts w:ascii="Times New Roman" w:hAnsi="Times New Roman"/>
          <w:sz w:val="28"/>
          <w:szCs w:val="28"/>
        </w:rPr>
        <w:t xml:space="preserve">.4).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                                       </w:t>
      </w:r>
      <w:r w:rsidR="009F5AB9" w:rsidRPr="00732F77">
        <w:rPr>
          <w:rFonts w:ascii="Times New Roman" w:hAnsi="Times New Roman"/>
          <w:noProof/>
          <w:sz w:val="28"/>
          <w:szCs w:val="28"/>
          <w:lang w:eastAsia="ru-RU"/>
        </w:rPr>
        <w:drawing>
          <wp:inline distT="0" distB="0" distL="0" distR="0">
            <wp:extent cx="2465070" cy="2011680"/>
            <wp:effectExtent l="19050" t="0" r="0" b="0"/>
            <wp:docPr id="592" name="Рисунок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473" cstate="print"/>
                    <a:srcRect/>
                    <a:stretch>
                      <a:fillRect/>
                    </a:stretch>
                  </pic:blipFill>
                  <pic:spPr bwMode="auto">
                    <a:xfrm>
                      <a:off x="0" y="0"/>
                      <a:ext cx="2465070" cy="2011680"/>
                    </a:xfrm>
                    <a:prstGeom prst="rect">
                      <a:avLst/>
                    </a:prstGeom>
                    <a:solidFill>
                      <a:srgbClr val="FFFFFF"/>
                    </a:solidFill>
                    <a:ln w="9525">
                      <a:noFill/>
                      <a:miter lim="800000"/>
                      <a:headEnd/>
                      <a:tailEnd/>
                    </a:ln>
                  </pic:spPr>
                </pic:pic>
              </a:graphicData>
            </a:graphic>
          </wp:inline>
        </w:drawing>
      </w:r>
    </w:p>
    <w:p w:rsidR="00B826BD" w:rsidRPr="00F33E11" w:rsidRDefault="00B826BD" w:rsidP="005B5B4D">
      <w:pPr>
        <w:pStyle w:val="16"/>
        <w:ind w:firstLine="567"/>
        <w:jc w:val="center"/>
        <w:rPr>
          <w:rFonts w:ascii="Times New Roman" w:hAnsi="Times New Roman"/>
          <w:sz w:val="24"/>
        </w:rPr>
      </w:pPr>
      <w:r w:rsidRPr="00F33E11">
        <w:rPr>
          <w:rFonts w:ascii="Times New Roman" w:hAnsi="Times New Roman"/>
          <w:sz w:val="24"/>
        </w:rPr>
        <w:t>1 – кожух, 2 – механизм перемещения электродов, 3 – электроды с электрододержателями, 4 – гарниссаж, 5 – свод, 6 – летка, 7 – механизм наклона, 8 - трансформатор</w:t>
      </w:r>
    </w:p>
    <w:p w:rsidR="003E7F98" w:rsidRDefault="003E7F98" w:rsidP="005B5B4D">
      <w:pPr>
        <w:pStyle w:val="16"/>
        <w:ind w:firstLine="567"/>
        <w:jc w:val="center"/>
        <w:rPr>
          <w:rFonts w:ascii="Times New Roman" w:hAnsi="Times New Roman"/>
          <w:sz w:val="24"/>
          <w:lang w:val="kk-KZ"/>
        </w:rPr>
      </w:pPr>
    </w:p>
    <w:p w:rsidR="00B826BD" w:rsidRPr="00F33E11" w:rsidRDefault="00B826BD" w:rsidP="005B5B4D">
      <w:pPr>
        <w:pStyle w:val="16"/>
        <w:ind w:firstLine="567"/>
        <w:jc w:val="center"/>
        <w:rPr>
          <w:rFonts w:ascii="Times New Roman" w:hAnsi="Times New Roman"/>
          <w:sz w:val="24"/>
        </w:rPr>
      </w:pPr>
      <w:r w:rsidRPr="00F33E11">
        <w:rPr>
          <w:rFonts w:ascii="Times New Roman" w:hAnsi="Times New Roman"/>
          <w:sz w:val="24"/>
        </w:rPr>
        <w:t>Р</w:t>
      </w:r>
      <w:r w:rsidR="007C5921">
        <w:rPr>
          <w:rFonts w:ascii="Times New Roman" w:hAnsi="Times New Roman"/>
          <w:sz w:val="24"/>
        </w:rPr>
        <w:t xml:space="preserve">исунок </w:t>
      </w:r>
      <w:r w:rsidR="007C5921">
        <w:rPr>
          <w:rFonts w:ascii="Times New Roman" w:hAnsi="Times New Roman"/>
          <w:sz w:val="24"/>
          <w:lang w:val="kk-KZ"/>
        </w:rPr>
        <w:t>8</w:t>
      </w:r>
      <w:r w:rsidRPr="00F33E11">
        <w:rPr>
          <w:rFonts w:ascii="Times New Roman" w:hAnsi="Times New Roman"/>
          <w:sz w:val="24"/>
        </w:rPr>
        <w:t>.4 – Печь для плавки белого электрокорунда</w:t>
      </w:r>
    </w:p>
    <w:p w:rsidR="00B826BD" w:rsidRPr="00F33E11" w:rsidRDefault="00B826BD" w:rsidP="005B5B4D">
      <w:pPr>
        <w:pStyle w:val="16"/>
        <w:ind w:firstLine="567"/>
        <w:jc w:val="both"/>
        <w:rPr>
          <w:rFonts w:ascii="Times New Roman" w:hAnsi="Times New Roman"/>
          <w:sz w:val="24"/>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Печь состоит из сварного стального кожуха, металлического свода, электродов с электрододержателями и системы передвижения электродов.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Кожух печи имеет форму усеченного конуса с приварным днищем, выгнутым в виде «люльки». В процессе плавки он охлаждается водой, </w:t>
      </w:r>
      <w:r w:rsidRPr="00732F77">
        <w:rPr>
          <w:rFonts w:ascii="Times New Roman" w:hAnsi="Times New Roman"/>
          <w:sz w:val="28"/>
          <w:szCs w:val="28"/>
        </w:rPr>
        <w:lastRenderedPageBreak/>
        <w:t>которая стекает по стенкам печи. Кожух печи устанавливается на бетонном фундаменте. Для осуществления операции слива на расстоянии 600 мм от верха кожуха в нем имеется леточное окно, а сам кожух имеет возможность наклоняться при помощи</w:t>
      </w:r>
      <w:r w:rsidR="00EC0C62">
        <w:rPr>
          <w:rFonts w:ascii="Times New Roman" w:hAnsi="Times New Roman"/>
          <w:sz w:val="28"/>
          <w:szCs w:val="28"/>
        </w:rPr>
        <w:t xml:space="preserve"> гидравлических домкратов на 15</w:t>
      </w:r>
      <w:r w:rsidR="00EC0C62">
        <w:rPr>
          <w:rFonts w:ascii="Times New Roman" w:hAnsi="Times New Roman"/>
          <w:sz w:val="28"/>
          <w:szCs w:val="28"/>
          <w:vertAlign w:val="superscript"/>
          <w:lang w:val="kk-KZ"/>
        </w:rPr>
        <w:t>0</w:t>
      </w:r>
      <w:r w:rsidRPr="00732F77">
        <w:rPr>
          <w:rFonts w:ascii="Times New Roman" w:hAnsi="Times New Roman"/>
          <w:sz w:val="28"/>
          <w:szCs w:val="28"/>
        </w:rPr>
        <w:t>.</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Свод печи состоит из отдельных стальных охлаждаемых секций, с внутренней стороны футерованных огнеупорной обмазкой толщиной 50 мм. В своде имеется три отверстия для электродов, два технологических окна для обслуживания колошника, патрубок для соединения с газоходом и отверстия для подачи глинозема в печь.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Электроды применяются графитированные, диаметром 400 – 600 мм. Они свинчиваются при помощи специальных ниппелей из отдельных цилиндрических секций, которые добавляются по мере обгорания нижнего торца электрода. Электроды имеют возможность перемещаться вверх-вниз при помощи лебедок.</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Подача глинозема в печь осуществляется по системе трубопроводов при помощи пневмотранспорта.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Для запуска печи сначала производится ее розжиг. Для этого на подину укладывается слой дробленого электрокорунда толщиной 1 м, на него насыпают слой глинозема толщиной 10 см. На глиноземном слое выкладывается звезда или треугольник из кокса или графита. В вершины треугольника или звезды опускаются электроды, на них подается напряжение и печь разогревается. При появлении озерца расплава между электродами начинается подача в печь глинозема. Глинозем подается двумя порциями  - первая через 2 – 3 минуты после розжига, вторая – через 40 минут. Первая плавка ведется в течение 2 суток на пониженной мощности для того, чтобы на подине и стенках печи наплавился слой гарниссажа, защищающий стенки печи от прогорания. Толщина гарниссажа на подине должна быть не менее 1000 мм, на боковых стенках – около 200 мм. Последующие плавки ведутся с уже наплавленным гарниссажем на полной мощности в течение 1,5 – 2 часов. При каждой плавке состояние гарниссажа проверяется для боковой стенки – деревянными жердями, для подины – опусканием металлического щупа.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Плавка производится с закрытым колошником. Толщина слоя глинозема над расплавом поддерживается не менее 200 мм. Перед сливом расплава из печи толщина колошника сохраняется в пределах 100 мм.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После наплавления заданного количества расплава, его сливают из печи в изложницы путем наклона печи. За один слив из печи выпускается до 5 т расплава. При этом после слива в печи остается около 15 т расплава. Затем печь опускают и загружают новые порции глинозема – процесс повторяется.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Слив расплава БЭК производится в специальную изложницу. Изложница для приема расплава состоит из кожуха и пода. Кожух стальной в виде усеченного конуса, снаружи охлаждается водой. Под изложницы представляет собой стальной цилиндр, выложенный по дну и бортам огнеупорным кирпичом, а по центру – угольными плитами. Перед сливом расплава изложницу подготавливают. Для этого кожух изложницы на </w:t>
      </w:r>
      <w:r w:rsidRPr="00732F77">
        <w:rPr>
          <w:rFonts w:ascii="Times New Roman" w:hAnsi="Times New Roman"/>
          <w:sz w:val="28"/>
          <w:szCs w:val="28"/>
        </w:rPr>
        <w:lastRenderedPageBreak/>
        <w:t xml:space="preserve">специальной машине сначала очищают от окалины изнутри стальными щетками, а затем обмазывают смесью жидкого стекла с техническим глиноземом. Обмазка изложницы необходима для того, чтобы окалина со стенок кожуха не попадала на внешнюю поверхность слитка. Попадание окалины в корочку слитка приводит к образованию железистой шпинели </w:t>
      </w:r>
      <w:r w:rsidRPr="00732F77">
        <w:rPr>
          <w:rFonts w:ascii="Times New Roman" w:hAnsi="Times New Roman"/>
          <w:sz w:val="28"/>
          <w:szCs w:val="28"/>
          <w:lang w:val="en-US"/>
        </w:rPr>
        <w:t>FeO</w:t>
      </w:r>
      <w:r w:rsidRPr="00732F77">
        <w:rPr>
          <w:rFonts w:ascii="Times New Roman" w:hAnsi="Times New Roman"/>
          <w:sz w:val="28"/>
          <w:szCs w:val="28"/>
        </w:rPr>
        <w:t>*</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Это вызывает появление в абразивном инструменте рыжих пятен, которые портят внешний вид инструмента и являются причиной прижогов при шлифовании металлических изделий.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После подготовки кожуха на поду изложницы делают засыпку из крупки электрокорунда, затем кожух устанавливают на под, и между нижней кромкой кожуха и подом насыпают слой белого электрокорунда. Подготовленную изложницу на тележке подкатывают под сливной лоток печи и производят слив расплава.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Во время слива расплав обдувается сжатым воздухом через специальную форсунку под давлением 0,4 МПа. Проведение этой процедуры улучшает физико-механические свойства продукта, его товарный вид и позволяет избежать самопроизвольного растрескивания слитков  и выбросов расплава из изложницы. Во-первых, обработка расплава сжатым воздухом создает условия для образования большого числа центров кристаллизации. Вследствие этого при остывании слитка получается более однородный материал с более изометричными зернами, механическая прочность зерен увеличивается на 6 %. Во-вторых, при обработке воздухом из расплава удаляются углеродсодержащие примеси. Углерод попадает в расплав БЭК при обгорании торцов графитированных электродов и образует с корундом оксикарбиды алюминия </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rPr>
        <w:t xml:space="preserve">ОС и </w:t>
      </w:r>
      <w:r w:rsidRPr="00732F77">
        <w:rPr>
          <w:rFonts w:ascii="Times New Roman" w:hAnsi="Times New Roman"/>
          <w:sz w:val="28"/>
          <w:szCs w:val="28"/>
          <w:lang w:val="en-US"/>
        </w:rPr>
        <w:t>Al</w:t>
      </w:r>
      <w:r w:rsidRPr="00732F77">
        <w:rPr>
          <w:rFonts w:ascii="Times New Roman" w:hAnsi="Times New Roman"/>
          <w:sz w:val="28"/>
          <w:szCs w:val="28"/>
          <w:vertAlign w:val="subscript"/>
        </w:rPr>
        <w:t>4</w:t>
      </w:r>
      <w:r w:rsidRPr="00732F77">
        <w:rPr>
          <w:rFonts w:ascii="Times New Roman" w:hAnsi="Times New Roman"/>
          <w:sz w:val="28"/>
          <w:szCs w:val="28"/>
          <w:lang w:val="en-US"/>
        </w:rPr>
        <w:t>O</w:t>
      </w:r>
      <w:r w:rsidRPr="00732F77">
        <w:rPr>
          <w:rFonts w:ascii="Times New Roman" w:hAnsi="Times New Roman"/>
          <w:sz w:val="28"/>
          <w:szCs w:val="28"/>
          <w:vertAlign w:val="subscript"/>
        </w:rPr>
        <w:t>4</w:t>
      </w:r>
      <w:r w:rsidRPr="00732F77">
        <w:rPr>
          <w:rFonts w:ascii="Times New Roman" w:hAnsi="Times New Roman"/>
          <w:sz w:val="28"/>
          <w:szCs w:val="28"/>
        </w:rPr>
        <w:t xml:space="preserve">С, карбид алюминия </w:t>
      </w:r>
      <w:r w:rsidRPr="00732F77">
        <w:rPr>
          <w:rFonts w:ascii="Times New Roman" w:hAnsi="Times New Roman"/>
          <w:sz w:val="28"/>
          <w:szCs w:val="28"/>
          <w:lang w:val="en-US"/>
        </w:rPr>
        <w:t>Al</w:t>
      </w:r>
      <w:r w:rsidRPr="00732F77">
        <w:rPr>
          <w:rFonts w:ascii="Times New Roman" w:hAnsi="Times New Roman"/>
          <w:sz w:val="28"/>
          <w:szCs w:val="28"/>
          <w:vertAlign w:val="subscript"/>
        </w:rPr>
        <w:t>4</w:t>
      </w:r>
      <w:r w:rsidRPr="00732F77">
        <w:rPr>
          <w:rFonts w:ascii="Times New Roman" w:hAnsi="Times New Roman"/>
          <w:sz w:val="28"/>
          <w:szCs w:val="28"/>
        </w:rPr>
        <w:t>С</w:t>
      </w:r>
      <w:r w:rsidRPr="00732F77">
        <w:rPr>
          <w:rFonts w:ascii="Times New Roman" w:hAnsi="Times New Roman"/>
          <w:sz w:val="28"/>
          <w:szCs w:val="28"/>
          <w:vertAlign w:val="subscript"/>
        </w:rPr>
        <w:t>3</w:t>
      </w:r>
      <w:r w:rsidRPr="00732F77">
        <w:rPr>
          <w:rFonts w:ascii="Times New Roman" w:hAnsi="Times New Roman"/>
          <w:sz w:val="28"/>
          <w:szCs w:val="28"/>
        </w:rPr>
        <w:t xml:space="preserve"> и металлический алюминий. Появление этих веществ в корунде существенно снижает белизну зерна, материал становится серого цвета, ухудшается его товарный вид. Кроме того, наличие углерода приводит к образованию газов при остывании расплава в изложнице, вследствие чего возможен самопроизвольный разлом слитка и выброс расплава из изложницы. Обработка высокотемпературного расплава сжатым воздухом приводит к практически полному выжиганию углерода, что положительно сказывается на свойствах продукта.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В процессе обдува струи корундового расплава сжатым воздухом образуются брызги. Шарообразные капельки расплава, падая с большой высоты, застывают в воздухе, образуя твердые пустотелые шарики корунда диаметром 1 – 5 мм. Данный побочный продукт плавки, называемый сферокорундом, находит применение в качестве наполнителя для огнеупорных материалов, а также в качестве сырья для производства абразивного инструмента. При раздавливании сферических частиц сферокорунда образуются скорлупки с острыми кромками, работающие в составе абразивного инструмента как микрорезцы.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После слива изложница с расплавом остывает 45 мин рядом с печью при непрерывном орошении водой. Далее изложницу на тележке откатывают от </w:t>
      </w:r>
      <w:r w:rsidRPr="00732F77">
        <w:rPr>
          <w:rFonts w:ascii="Times New Roman" w:hAnsi="Times New Roman"/>
          <w:sz w:val="28"/>
          <w:szCs w:val="28"/>
        </w:rPr>
        <w:lastRenderedPageBreak/>
        <w:t xml:space="preserve">печи и мостовым краном переносят на колодец, где она охлаждается в течение 5 ч при постоянном орошении водой. Затем орошение прекращается, изложница переносится в остывочное отделение, где она взвешивается на платформенных весах. После этого с изложницы снимается кожух. Поверхность блока очищается от окалины, а затем блок сбрасывают на эстакаду, где он остывает в течение 2 суток. Охлажденный блок разбивается на куски, которые направляются на дальнейшую переработку, а изложница подготавливается для следующего слива.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При плавке БЭК вследствие легкоподвижности глинозема и активных дуговых процессов происходит вынос глинозема из печи. Запыленный газ из печного пространства отводится через специальную трубу и поступает на очистку в электрофильтрах. В среднем унос пыли из печи составляет 125-200 кг/ч.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Технико-экономические показатели плавки белого электрокорунда:</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удельный расход глинозема 1100 кг/т</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расход электродов 3 кг/т</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расход деревянных жердей 0,002 кг/т</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расход сжатого воздуха 27 м</w:t>
      </w:r>
      <w:r w:rsidRPr="00732F77">
        <w:rPr>
          <w:rFonts w:ascii="Times New Roman" w:hAnsi="Times New Roman"/>
          <w:sz w:val="28"/>
          <w:szCs w:val="28"/>
          <w:vertAlign w:val="superscript"/>
        </w:rPr>
        <w:t>3</w:t>
      </w:r>
      <w:r w:rsidRPr="00732F77">
        <w:rPr>
          <w:rFonts w:ascii="Times New Roman" w:hAnsi="Times New Roman"/>
          <w:sz w:val="28"/>
          <w:szCs w:val="28"/>
        </w:rPr>
        <w:t>/т</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удельный расход электроэнергии 1350 кВт*ч/т</w:t>
      </w:r>
    </w:p>
    <w:p w:rsidR="00B826BD" w:rsidRPr="00732F77" w:rsidRDefault="00B826BD" w:rsidP="005B5B4D">
      <w:pPr>
        <w:pStyle w:val="16"/>
        <w:ind w:firstLine="567"/>
        <w:jc w:val="both"/>
        <w:rPr>
          <w:rFonts w:ascii="Times New Roman" w:hAnsi="Times New Roman"/>
          <w:sz w:val="28"/>
          <w:szCs w:val="28"/>
        </w:rPr>
      </w:pPr>
    </w:p>
    <w:p w:rsidR="00B826BD" w:rsidRDefault="0074543D" w:rsidP="005B5B4D">
      <w:pPr>
        <w:pStyle w:val="16"/>
        <w:ind w:firstLine="567"/>
        <w:jc w:val="both"/>
        <w:rPr>
          <w:rFonts w:ascii="Times New Roman" w:hAnsi="Times New Roman"/>
          <w:b/>
          <w:sz w:val="28"/>
          <w:szCs w:val="28"/>
          <w:lang w:val="kk-KZ"/>
        </w:rPr>
      </w:pPr>
      <w:r>
        <w:rPr>
          <w:rFonts w:ascii="Times New Roman" w:hAnsi="Times New Roman"/>
          <w:b/>
          <w:sz w:val="28"/>
          <w:szCs w:val="28"/>
          <w:lang w:val="kk-KZ"/>
        </w:rPr>
        <w:t>8</w:t>
      </w:r>
      <w:r w:rsidR="00B826BD" w:rsidRPr="00732F77">
        <w:rPr>
          <w:rFonts w:ascii="Times New Roman" w:hAnsi="Times New Roman"/>
          <w:b/>
          <w:sz w:val="28"/>
          <w:szCs w:val="28"/>
        </w:rPr>
        <w:t>.5 Технология легированных электрокорундов</w:t>
      </w:r>
    </w:p>
    <w:p w:rsidR="0024475D" w:rsidRPr="0024475D" w:rsidRDefault="0024475D" w:rsidP="005B5B4D">
      <w:pPr>
        <w:pStyle w:val="16"/>
        <w:ind w:firstLine="567"/>
        <w:jc w:val="both"/>
        <w:rPr>
          <w:rFonts w:ascii="Times New Roman" w:hAnsi="Times New Roman"/>
          <w:b/>
          <w:sz w:val="28"/>
          <w:szCs w:val="28"/>
          <w:lang w:val="kk-KZ"/>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Легированным называют электрокорунд, содержащий специально вводимые добавки различных элементов, которые образуют с корундом твердые растворы, вследствие чего он приобретает улучшенные физико-механические свойства.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Легированные электрокорунды представляют собой твердые растворы замещения.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Для того чтобы образовался твердый раствор замещения необходимо, чтобы вводимые оксиды и корунд имели одинаковую валентность катионов и одинаковую кристаллическую структуру. При этом радиус замещающих катионов должен отличаться от радиуса катиона </w:t>
      </w:r>
      <w:r w:rsidRPr="00732F77">
        <w:rPr>
          <w:rFonts w:ascii="Times New Roman" w:hAnsi="Times New Roman"/>
          <w:sz w:val="28"/>
          <w:szCs w:val="28"/>
          <w:lang w:val="en-US"/>
        </w:rPr>
        <w:t>Al</w:t>
      </w:r>
      <w:r w:rsidRPr="00732F77">
        <w:rPr>
          <w:rFonts w:ascii="Times New Roman" w:hAnsi="Times New Roman"/>
          <w:sz w:val="28"/>
          <w:szCs w:val="28"/>
          <w:vertAlign w:val="superscript"/>
        </w:rPr>
        <w:t>3+</w:t>
      </w:r>
      <w:r w:rsidRPr="00732F77">
        <w:rPr>
          <w:rFonts w:ascii="Times New Roman" w:hAnsi="Times New Roman"/>
          <w:sz w:val="28"/>
          <w:szCs w:val="28"/>
        </w:rPr>
        <w:t xml:space="preserve"> не более чем на 15 %. Таким условиям удовлетворяют полуторные оксиды: </w:t>
      </w:r>
      <w:r w:rsidRPr="00732F77">
        <w:rPr>
          <w:rFonts w:ascii="Times New Roman" w:hAnsi="Times New Roman"/>
          <w:sz w:val="28"/>
          <w:szCs w:val="28"/>
          <w:lang w:val="en-US"/>
        </w:rPr>
        <w:t>Ti</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w:t>
      </w:r>
      <w:r w:rsidRPr="00732F77">
        <w:rPr>
          <w:rFonts w:ascii="Times New Roman" w:hAnsi="Times New Roman"/>
          <w:sz w:val="28"/>
          <w:szCs w:val="28"/>
          <w:lang w:val="en-US"/>
        </w:rPr>
        <w:t>Cr</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w:t>
      </w:r>
      <w:r w:rsidRPr="00732F77">
        <w:rPr>
          <w:rFonts w:ascii="Times New Roman" w:hAnsi="Times New Roman"/>
          <w:sz w:val="28"/>
          <w:szCs w:val="28"/>
          <w:lang w:val="en-US"/>
        </w:rPr>
        <w:t>V</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w:t>
      </w:r>
      <w:r w:rsidRPr="00732F77">
        <w:rPr>
          <w:rFonts w:ascii="Times New Roman" w:hAnsi="Times New Roman"/>
          <w:sz w:val="28"/>
          <w:szCs w:val="28"/>
          <w:lang w:val="en-US"/>
        </w:rPr>
        <w:t>Fe</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w:t>
      </w:r>
      <w:r w:rsidRPr="00732F77">
        <w:rPr>
          <w:rFonts w:ascii="Times New Roman" w:hAnsi="Times New Roman"/>
          <w:sz w:val="28"/>
          <w:szCs w:val="28"/>
          <w:lang w:val="en-US"/>
        </w:rPr>
        <w:t>Co</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и др. Наиболее широко для легирования применяются оксиды титана и хрома. Оксид хрома образует с корундом непрерывный ряд твердых растворов (обладает неограниченной растворимостью в корунде в твердом состоянии). Оксид титана ограниченно растворим в корунде. Его предельная мольная доля при растворении в корунде составляет 12,5 % при температуре 1950 </w:t>
      </w:r>
      <w:r w:rsidRPr="00732F77">
        <w:rPr>
          <w:rFonts w:ascii="Times New Roman" w:hAnsi="Times New Roman"/>
          <w:sz w:val="28"/>
          <w:szCs w:val="28"/>
        </w:rPr>
        <w:t xml:space="preserve">С. Корунд можно легировать сразу несколькими оксидами, например одновременно оксидами хрома и титана.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Зерна легированного корунда по сравнению с зернами БЭК имеют повышенную износостойкость при шлифовании, обладают более высокой механической прочностью. Производительность абразивного инструмента из легированных корундов на 15-30 % выше, чем у инструмента из белого </w:t>
      </w:r>
      <w:r w:rsidRPr="00732F77">
        <w:rPr>
          <w:rFonts w:ascii="Times New Roman" w:hAnsi="Times New Roman"/>
          <w:sz w:val="28"/>
          <w:szCs w:val="28"/>
        </w:rPr>
        <w:lastRenderedPageBreak/>
        <w:t>электрокорунда. Применяется инструмент из легированных электрокорундов для тех же операций шлифования, что и инструмент из белого электрокорунда.</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Технология получения легированных электрокорундов заключается в том, что при плавке глинозема в него специально добавляют соответствующий оксид легирующего элемента.</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Титанистый электрокорунд получают в электрической дуговой печи из глинозема с добавкой оксида титана </w:t>
      </w:r>
      <w:r w:rsidRPr="00732F77">
        <w:rPr>
          <w:rFonts w:ascii="Times New Roman" w:hAnsi="Times New Roman"/>
          <w:sz w:val="28"/>
          <w:szCs w:val="28"/>
          <w:lang w:val="en-US"/>
        </w:rPr>
        <w:t>TiO</w:t>
      </w:r>
      <w:r w:rsidRPr="00732F77">
        <w:rPr>
          <w:rFonts w:ascii="Times New Roman" w:hAnsi="Times New Roman"/>
          <w:sz w:val="28"/>
          <w:szCs w:val="28"/>
          <w:vertAlign w:val="subscript"/>
        </w:rPr>
        <w:t>2</w:t>
      </w:r>
      <w:r w:rsidRPr="00732F77">
        <w:rPr>
          <w:rFonts w:ascii="Times New Roman" w:hAnsi="Times New Roman"/>
          <w:sz w:val="28"/>
          <w:szCs w:val="28"/>
        </w:rPr>
        <w:t xml:space="preserve">. Плавка может производится в печах, аналогичных печам плавки «на блок» нормального электрокорунда, либо в печах плавки «на слив» белого электрокорунда при тех же электрических параметрах. Если плавка ведется в печах «на блок» с самоспекающимися электродами, то в шихту добавляют антрацит для того, чтобы в процессе плавки восстановить диоксид титана до полуторного оксида </w:t>
      </w:r>
      <w:r w:rsidRPr="00732F77">
        <w:rPr>
          <w:rFonts w:ascii="Times New Roman" w:hAnsi="Times New Roman"/>
          <w:sz w:val="28"/>
          <w:szCs w:val="28"/>
          <w:lang w:val="en-US"/>
        </w:rPr>
        <w:t>Ti</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 который внедряется в решетку электрокорунда и образует с ним твердый раствор. При плавке в печах «на слив» с графитированными электродами антрацит в шихту не добавляется, так как материала электродов достаточно чтобы восстановить </w:t>
      </w:r>
      <w:r w:rsidRPr="00732F77">
        <w:rPr>
          <w:rFonts w:ascii="Times New Roman" w:hAnsi="Times New Roman"/>
          <w:sz w:val="28"/>
          <w:szCs w:val="28"/>
          <w:lang w:val="en-US"/>
        </w:rPr>
        <w:t>TiO</w:t>
      </w:r>
      <w:r w:rsidRPr="00732F77">
        <w:rPr>
          <w:rFonts w:ascii="Times New Roman" w:hAnsi="Times New Roman"/>
          <w:sz w:val="28"/>
          <w:szCs w:val="28"/>
          <w:vertAlign w:val="subscript"/>
        </w:rPr>
        <w:t xml:space="preserve">2 </w:t>
      </w:r>
      <w:r w:rsidRPr="00732F77">
        <w:rPr>
          <w:rFonts w:ascii="Times New Roman" w:hAnsi="Times New Roman"/>
          <w:sz w:val="28"/>
          <w:szCs w:val="28"/>
        </w:rPr>
        <w:t xml:space="preserve">до </w:t>
      </w:r>
      <w:r w:rsidRPr="00732F77">
        <w:rPr>
          <w:rFonts w:ascii="Times New Roman" w:hAnsi="Times New Roman"/>
          <w:sz w:val="28"/>
          <w:szCs w:val="28"/>
          <w:lang w:val="en-US"/>
        </w:rPr>
        <w:t>Ti</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w:t>
      </w:r>
      <w:r w:rsidRPr="00732F77">
        <w:rPr>
          <w:rFonts w:ascii="Times New Roman" w:hAnsi="Times New Roman"/>
          <w:sz w:val="28"/>
          <w:szCs w:val="28"/>
          <w:vertAlign w:val="subscript"/>
        </w:rPr>
        <w:t xml:space="preserve"> </w:t>
      </w:r>
      <w:r w:rsidRPr="00732F77">
        <w:rPr>
          <w:rFonts w:ascii="Times New Roman" w:hAnsi="Times New Roman"/>
          <w:sz w:val="28"/>
          <w:szCs w:val="28"/>
        </w:rPr>
        <w:t>Режим плавки и технологические операции при плавке титанистого электрокорунда  те же, что при получении белого электрокорунда.</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Физико-механические свойства титанистого электрокорунда зависят от содержания в нем </w:t>
      </w:r>
      <w:r w:rsidRPr="00732F77">
        <w:rPr>
          <w:rFonts w:ascii="Times New Roman" w:hAnsi="Times New Roman"/>
          <w:sz w:val="28"/>
          <w:szCs w:val="28"/>
          <w:lang w:val="en-US"/>
        </w:rPr>
        <w:t>Ti</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Наиболее высокими прочностными свойствами обладает материал, содержащий 0,7-1,5 % </w:t>
      </w:r>
      <w:r w:rsidRPr="00732F77">
        <w:rPr>
          <w:rFonts w:ascii="Times New Roman" w:hAnsi="Times New Roman"/>
          <w:sz w:val="28"/>
          <w:szCs w:val="28"/>
          <w:lang w:val="en-US"/>
        </w:rPr>
        <w:t>Ti</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Титанистый электрокорунд выпускается марки 37А с номерами зернистости 16-50.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Хромистый электрокорунд получают путем плавки технического глинозема с добавкой оксида хрома </w:t>
      </w:r>
      <w:r w:rsidRPr="00732F77">
        <w:rPr>
          <w:rFonts w:ascii="Times New Roman" w:hAnsi="Times New Roman"/>
          <w:sz w:val="28"/>
          <w:szCs w:val="28"/>
          <w:lang w:val="en-US"/>
        </w:rPr>
        <w:t>Cr</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в печах плавки «на блок» или «на слив». При плавке с графитированными электродами оксид хрома  частично восстанавливается до металлического хрома. Поэтому расход электродов при плавке хромистого электрокорунда почти в 3 раза выше, чем при плавке белого электрокорунда. Присутствие металлического хрома в корунде проявляется в виде рыжих пятен – мушки на абразивном инструменте, что портит его товарный вид и ведет к образованию прижогов при шлифовании. Однако процедура обработки сливаемого из печи расплава сжатым воздухом позволяет практически полностью перевести металлический хром обратно в оксид хрома, который образует твердый раствор в корунде.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Хромистый электрокорунд выпускается двух марок: 33А и 34А с содержанием </w:t>
      </w:r>
      <w:r w:rsidRPr="00732F77">
        <w:rPr>
          <w:rFonts w:ascii="Times New Roman" w:hAnsi="Times New Roman"/>
          <w:sz w:val="28"/>
          <w:szCs w:val="28"/>
          <w:lang w:val="en-US"/>
        </w:rPr>
        <w:t>Cr</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0,5-2 %. Из него выпускается шлифзерно с номерами зернистости 16-80 и шлифпорошки с номерами зернистости 6-12.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Выпускается также легированный корунд, содержащий одновременно хром и титан. При этом шихта составляется из технического глинозема с добавками </w:t>
      </w:r>
      <w:r w:rsidRPr="00732F77">
        <w:rPr>
          <w:rFonts w:ascii="Times New Roman" w:hAnsi="Times New Roman"/>
          <w:sz w:val="28"/>
          <w:szCs w:val="28"/>
          <w:lang w:val="en-US"/>
        </w:rPr>
        <w:t>Cr</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и </w:t>
      </w:r>
      <w:r w:rsidRPr="00732F77">
        <w:rPr>
          <w:rFonts w:ascii="Times New Roman" w:hAnsi="Times New Roman"/>
          <w:sz w:val="28"/>
          <w:szCs w:val="28"/>
          <w:lang w:val="en-US"/>
        </w:rPr>
        <w:t>TiO</w:t>
      </w:r>
      <w:r w:rsidRPr="00732F77">
        <w:rPr>
          <w:rFonts w:ascii="Times New Roman" w:hAnsi="Times New Roman"/>
          <w:sz w:val="28"/>
          <w:szCs w:val="28"/>
          <w:vertAlign w:val="subscript"/>
        </w:rPr>
        <w:t>2</w:t>
      </w:r>
      <w:r w:rsidRPr="00732F77">
        <w:rPr>
          <w:rFonts w:ascii="Times New Roman" w:hAnsi="Times New Roman"/>
          <w:sz w:val="28"/>
          <w:szCs w:val="28"/>
        </w:rPr>
        <w:t>. Процесс плавки принципиально не отличается от ранее рассмотренных. Наиболее высокие физико-механические характеристики имеет продукт, содержащий по 1,5 % каждого оксида.</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Хромтитанистый электрокорунд выпускается двух марок: 91А и 92А.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lastRenderedPageBreak/>
        <w:t>Циркониевый электрокорунд является материалом, предназначенным для проведения операций силового обдирочного шлифования быстрорежущих, жаропрочных, нержавеющих и других сталей и сплавов, отличающихся трудной обрабатываемостью абразивным инструментом.</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В режиме силового обдирочного шлифования абразивный инструмент работает при очень высоких скоростях (80-100 м/с) и высоких нагрузках (до 3 т). В таких условиях абразивный материал должен обладать повышенной механической прочностью, высокой теплопроводностью и термостойкостью. Практика показала, что при высоких нагрузках инструмент из нормального электрокорунда работает малоэффективно. Несколько лучшими показателями обладает инструмент из легированных электрокорундов (хромистого, титанистого, хромтитанистого). Однако наибольшая экономическая эффективность при силовом обдирочном шлифовании достигается при использовании инструмента из циркониевого электрокорунда.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Циркониевый электрокорунд получают путем плавки технического глинозема или нормального электрокорунда совместно с цирконийсодержащим сырьем в дуговых электропечах методом «на слив» с последующим интенсивным охлаждением сливаемого расплава.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Цирконийсодержащим сырьем является технический оксид циркония </w:t>
      </w:r>
      <w:r w:rsidRPr="00732F77">
        <w:rPr>
          <w:rFonts w:ascii="Times New Roman" w:hAnsi="Times New Roman"/>
          <w:sz w:val="28"/>
          <w:szCs w:val="28"/>
          <w:lang w:val="en-US"/>
        </w:rPr>
        <w:t>ZrO</w:t>
      </w:r>
      <w:r w:rsidRPr="00732F77">
        <w:rPr>
          <w:rFonts w:ascii="Times New Roman" w:hAnsi="Times New Roman"/>
          <w:sz w:val="28"/>
          <w:szCs w:val="28"/>
          <w:vertAlign w:val="subscript"/>
        </w:rPr>
        <w:t>2</w:t>
      </w:r>
      <w:r w:rsidRPr="00732F77">
        <w:rPr>
          <w:rFonts w:ascii="Times New Roman" w:hAnsi="Times New Roman"/>
          <w:sz w:val="28"/>
          <w:szCs w:val="28"/>
        </w:rPr>
        <w:t xml:space="preserve"> (бадделеит). Выплавляют циркониевый электрокорунд с массовой долей </w:t>
      </w:r>
      <w:r w:rsidRPr="00732F77">
        <w:rPr>
          <w:rFonts w:ascii="Times New Roman" w:hAnsi="Times New Roman"/>
          <w:sz w:val="28"/>
          <w:szCs w:val="28"/>
          <w:lang w:val="en-US"/>
        </w:rPr>
        <w:t>ZrO</w:t>
      </w:r>
      <w:r w:rsidRPr="00732F77">
        <w:rPr>
          <w:rFonts w:ascii="Times New Roman" w:hAnsi="Times New Roman"/>
          <w:sz w:val="28"/>
          <w:szCs w:val="28"/>
          <w:vertAlign w:val="subscript"/>
        </w:rPr>
        <w:t xml:space="preserve">2 </w:t>
      </w:r>
      <w:r w:rsidRPr="00732F77">
        <w:rPr>
          <w:rFonts w:ascii="Times New Roman" w:hAnsi="Times New Roman"/>
          <w:sz w:val="28"/>
          <w:szCs w:val="28"/>
        </w:rPr>
        <w:t xml:space="preserve">10, 25 и 40 %, но наибольшее распространение  как абразивный материал получил корунд с массовой долей 25 % </w:t>
      </w:r>
      <w:r w:rsidRPr="00732F77">
        <w:rPr>
          <w:rFonts w:ascii="Times New Roman" w:hAnsi="Times New Roman"/>
          <w:sz w:val="28"/>
          <w:szCs w:val="28"/>
          <w:lang w:val="en-US"/>
        </w:rPr>
        <w:t>ZrO</w:t>
      </w:r>
      <w:r w:rsidRPr="00732F77">
        <w:rPr>
          <w:rFonts w:ascii="Times New Roman" w:hAnsi="Times New Roman"/>
          <w:sz w:val="28"/>
          <w:szCs w:val="28"/>
          <w:vertAlign w:val="subscript"/>
        </w:rPr>
        <w:t>2</w:t>
      </w:r>
      <w:r w:rsidRPr="00732F77">
        <w:rPr>
          <w:rFonts w:ascii="Times New Roman" w:hAnsi="Times New Roman"/>
          <w:sz w:val="28"/>
          <w:szCs w:val="28"/>
        </w:rPr>
        <w:t xml:space="preserve">.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Циркониевый электрокорунд нельзя по аналогии с титанистым и хромистым считать легированным корундом, поскольку в системе </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w:t>
      </w:r>
      <w:r w:rsidRPr="00732F77">
        <w:rPr>
          <w:rFonts w:ascii="Times New Roman" w:hAnsi="Times New Roman"/>
          <w:sz w:val="28"/>
          <w:szCs w:val="28"/>
          <w:lang w:val="en-US"/>
        </w:rPr>
        <w:t>ZrO</w:t>
      </w:r>
      <w:r w:rsidRPr="00732F77">
        <w:rPr>
          <w:rFonts w:ascii="Times New Roman" w:hAnsi="Times New Roman"/>
          <w:sz w:val="28"/>
          <w:szCs w:val="28"/>
          <w:vertAlign w:val="subscript"/>
        </w:rPr>
        <w:t>2</w:t>
      </w:r>
      <w:r w:rsidRPr="00732F77">
        <w:rPr>
          <w:rFonts w:ascii="Times New Roman" w:hAnsi="Times New Roman"/>
          <w:sz w:val="28"/>
          <w:szCs w:val="28"/>
        </w:rPr>
        <w:t xml:space="preserve"> твердых растворов не образуется. Циркониевый электрокорунд представляет собой микрокристаллы корунда, сцементированные корундово-бадделеитовой эвтектикой. При плавлении в электропечи шихты, состоящей из </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 xml:space="preserve">3 </w:t>
      </w:r>
      <w:r w:rsidRPr="00732F77">
        <w:rPr>
          <w:rFonts w:ascii="Times New Roman" w:hAnsi="Times New Roman"/>
          <w:sz w:val="28"/>
          <w:szCs w:val="28"/>
        </w:rPr>
        <w:t xml:space="preserve"> и </w:t>
      </w:r>
      <w:r w:rsidRPr="00732F77">
        <w:rPr>
          <w:rFonts w:ascii="Times New Roman" w:hAnsi="Times New Roman"/>
          <w:sz w:val="28"/>
          <w:szCs w:val="28"/>
          <w:lang w:val="en-US"/>
        </w:rPr>
        <w:t>ZrO</w:t>
      </w:r>
      <w:r w:rsidRPr="00732F77">
        <w:rPr>
          <w:rFonts w:ascii="Times New Roman" w:hAnsi="Times New Roman"/>
          <w:sz w:val="28"/>
          <w:szCs w:val="28"/>
          <w:vertAlign w:val="subscript"/>
        </w:rPr>
        <w:t>2</w:t>
      </w:r>
      <w:r w:rsidRPr="00732F77">
        <w:rPr>
          <w:rFonts w:ascii="Times New Roman" w:hAnsi="Times New Roman"/>
          <w:sz w:val="28"/>
          <w:szCs w:val="28"/>
        </w:rPr>
        <w:t xml:space="preserve">, образуется  расплав, при кристаллизации которого, как видно из диаграммы плавкости системы </w:t>
      </w:r>
      <w:r w:rsidRPr="00732F77">
        <w:rPr>
          <w:rFonts w:ascii="Times New Roman" w:hAnsi="Times New Roman"/>
          <w:sz w:val="28"/>
          <w:szCs w:val="28"/>
          <w:lang w:val="en-US"/>
        </w:rPr>
        <w:t>ZrO</w:t>
      </w:r>
      <w:r w:rsidRPr="00732F77">
        <w:rPr>
          <w:rFonts w:ascii="Times New Roman" w:hAnsi="Times New Roman"/>
          <w:sz w:val="28"/>
          <w:szCs w:val="28"/>
          <w:vertAlign w:val="subscript"/>
        </w:rPr>
        <w:t>2</w:t>
      </w:r>
      <w:r w:rsidRPr="00732F77">
        <w:rPr>
          <w:rFonts w:ascii="Times New Roman" w:hAnsi="Times New Roman"/>
          <w:sz w:val="28"/>
          <w:szCs w:val="28"/>
        </w:rPr>
        <w:t>-</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007C5921">
        <w:rPr>
          <w:rFonts w:ascii="Times New Roman" w:hAnsi="Times New Roman"/>
          <w:sz w:val="28"/>
          <w:szCs w:val="28"/>
        </w:rPr>
        <w:t xml:space="preserve"> (рисунок </w:t>
      </w:r>
      <w:r w:rsidR="007C5921">
        <w:rPr>
          <w:rFonts w:ascii="Times New Roman" w:hAnsi="Times New Roman"/>
          <w:sz w:val="28"/>
          <w:szCs w:val="28"/>
          <w:lang w:val="kk-KZ"/>
        </w:rPr>
        <w:t>8</w:t>
      </w:r>
      <w:r w:rsidRPr="00732F77">
        <w:rPr>
          <w:rFonts w:ascii="Times New Roman" w:hAnsi="Times New Roman"/>
          <w:sz w:val="28"/>
          <w:szCs w:val="28"/>
        </w:rPr>
        <w:t xml:space="preserve">.5), сначала выделяются кристаллы корунда, а затем кристаллизуется эвтектика состава 37 % </w:t>
      </w:r>
      <w:r w:rsidRPr="00732F77">
        <w:rPr>
          <w:rFonts w:ascii="Times New Roman" w:hAnsi="Times New Roman"/>
          <w:sz w:val="28"/>
          <w:szCs w:val="28"/>
          <w:lang w:val="en-US"/>
        </w:rPr>
        <w:t>ZrO</w:t>
      </w:r>
      <w:r w:rsidRPr="00732F77">
        <w:rPr>
          <w:rFonts w:ascii="Times New Roman" w:hAnsi="Times New Roman"/>
          <w:sz w:val="28"/>
          <w:szCs w:val="28"/>
          <w:vertAlign w:val="subscript"/>
        </w:rPr>
        <w:t>2</w:t>
      </w:r>
      <w:r w:rsidRPr="00732F77">
        <w:rPr>
          <w:rFonts w:ascii="Times New Roman" w:hAnsi="Times New Roman"/>
          <w:sz w:val="28"/>
          <w:szCs w:val="28"/>
        </w:rPr>
        <w:t xml:space="preserve"> и 63 % </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lastRenderedPageBreak/>
        <w:t xml:space="preserve">                               </w:t>
      </w:r>
      <w:r w:rsidR="009F5AB9" w:rsidRPr="00732F77">
        <w:rPr>
          <w:rFonts w:ascii="Times New Roman" w:hAnsi="Times New Roman"/>
          <w:noProof/>
          <w:sz w:val="28"/>
          <w:szCs w:val="28"/>
          <w:lang w:eastAsia="ru-RU"/>
        </w:rPr>
        <w:drawing>
          <wp:inline distT="0" distB="0" distL="0" distR="0">
            <wp:extent cx="3148965" cy="2973705"/>
            <wp:effectExtent l="19050" t="0" r="0" b="0"/>
            <wp:docPr id="593" name="Рисунок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74"/>
                    <a:srcRect/>
                    <a:stretch>
                      <a:fillRect/>
                    </a:stretch>
                  </pic:blipFill>
                  <pic:spPr bwMode="auto">
                    <a:xfrm>
                      <a:off x="0" y="0"/>
                      <a:ext cx="3148965" cy="2973705"/>
                    </a:xfrm>
                    <a:prstGeom prst="rect">
                      <a:avLst/>
                    </a:prstGeom>
                    <a:solidFill>
                      <a:srgbClr val="FFFFFF"/>
                    </a:solidFill>
                    <a:ln w="9525">
                      <a:noFill/>
                      <a:miter lim="800000"/>
                      <a:headEnd/>
                      <a:tailEnd/>
                    </a:ln>
                  </pic:spPr>
                </pic:pic>
              </a:graphicData>
            </a:graphic>
          </wp:inline>
        </w:drawing>
      </w:r>
    </w:p>
    <w:p w:rsidR="00B826BD" w:rsidRPr="00054247" w:rsidRDefault="007C5921" w:rsidP="005B5B4D">
      <w:pPr>
        <w:pStyle w:val="16"/>
        <w:ind w:firstLine="567"/>
        <w:jc w:val="center"/>
        <w:rPr>
          <w:rFonts w:ascii="Times New Roman" w:hAnsi="Times New Roman"/>
          <w:sz w:val="24"/>
          <w:vertAlign w:val="subscript"/>
        </w:rPr>
      </w:pPr>
      <w:r>
        <w:rPr>
          <w:rFonts w:ascii="Times New Roman" w:hAnsi="Times New Roman"/>
          <w:sz w:val="24"/>
        </w:rPr>
        <w:t xml:space="preserve">Рисунок </w:t>
      </w:r>
      <w:r>
        <w:rPr>
          <w:rFonts w:ascii="Times New Roman" w:hAnsi="Times New Roman"/>
          <w:sz w:val="24"/>
          <w:lang w:val="kk-KZ"/>
        </w:rPr>
        <w:t>8</w:t>
      </w:r>
      <w:r w:rsidR="00B826BD" w:rsidRPr="00054247">
        <w:rPr>
          <w:rFonts w:ascii="Times New Roman" w:hAnsi="Times New Roman"/>
          <w:sz w:val="24"/>
        </w:rPr>
        <w:t xml:space="preserve">.5 – Диаграмма плавкости системы </w:t>
      </w:r>
      <w:r w:rsidR="00B826BD" w:rsidRPr="00054247">
        <w:rPr>
          <w:rFonts w:ascii="Times New Roman" w:hAnsi="Times New Roman"/>
          <w:sz w:val="24"/>
          <w:lang w:val="en-US"/>
        </w:rPr>
        <w:t>ZrO</w:t>
      </w:r>
      <w:r w:rsidR="00B826BD" w:rsidRPr="00054247">
        <w:rPr>
          <w:rFonts w:ascii="Times New Roman" w:hAnsi="Times New Roman"/>
          <w:sz w:val="24"/>
          <w:vertAlign w:val="subscript"/>
        </w:rPr>
        <w:t>2</w:t>
      </w:r>
      <w:r w:rsidR="00B826BD" w:rsidRPr="00054247">
        <w:rPr>
          <w:rFonts w:ascii="Times New Roman" w:hAnsi="Times New Roman"/>
          <w:sz w:val="24"/>
        </w:rPr>
        <w:t>-</w:t>
      </w:r>
      <w:r w:rsidR="00B826BD" w:rsidRPr="00054247">
        <w:rPr>
          <w:rFonts w:ascii="Times New Roman" w:hAnsi="Times New Roman"/>
          <w:sz w:val="24"/>
          <w:lang w:val="en-US"/>
        </w:rPr>
        <w:t>Al</w:t>
      </w:r>
      <w:r w:rsidR="00B826BD" w:rsidRPr="00054247">
        <w:rPr>
          <w:rFonts w:ascii="Times New Roman" w:hAnsi="Times New Roman"/>
          <w:sz w:val="24"/>
          <w:vertAlign w:val="subscript"/>
        </w:rPr>
        <w:t>2</w:t>
      </w:r>
      <w:r w:rsidR="00B826BD" w:rsidRPr="00054247">
        <w:rPr>
          <w:rFonts w:ascii="Times New Roman" w:hAnsi="Times New Roman"/>
          <w:sz w:val="24"/>
          <w:lang w:val="en-US"/>
        </w:rPr>
        <w:t>O</w:t>
      </w:r>
      <w:r w:rsidR="00B826BD" w:rsidRPr="00054247">
        <w:rPr>
          <w:rFonts w:ascii="Times New Roman" w:hAnsi="Times New Roman"/>
          <w:sz w:val="24"/>
          <w:vertAlign w:val="subscript"/>
        </w:rPr>
        <w:t>3</w:t>
      </w:r>
    </w:p>
    <w:p w:rsidR="00B826BD" w:rsidRPr="00732F77" w:rsidRDefault="00B826BD" w:rsidP="005B5B4D">
      <w:pPr>
        <w:pStyle w:val="16"/>
        <w:ind w:firstLine="567"/>
        <w:jc w:val="center"/>
        <w:rPr>
          <w:rFonts w:ascii="Times New Roman" w:hAnsi="Times New Roman"/>
          <w:sz w:val="28"/>
          <w:szCs w:val="28"/>
        </w:rPr>
      </w:pPr>
    </w:p>
    <w:p w:rsidR="00B826BD" w:rsidRDefault="00B826BD" w:rsidP="005B5B4D">
      <w:pPr>
        <w:pStyle w:val="16"/>
        <w:ind w:firstLine="567"/>
        <w:jc w:val="both"/>
        <w:rPr>
          <w:rFonts w:ascii="Times New Roman" w:hAnsi="Times New Roman"/>
          <w:sz w:val="24"/>
          <w:lang w:val="kk-KZ"/>
        </w:rPr>
      </w:pPr>
      <w:r w:rsidRPr="00E777CF">
        <w:rPr>
          <w:rFonts w:ascii="Times New Roman" w:hAnsi="Times New Roman"/>
          <w:sz w:val="24"/>
        </w:rPr>
        <w:t xml:space="preserve"> Если сливаемый расплав быстро охлаждать со скоростью 2000 </w:t>
      </w:r>
      <w:r w:rsidRPr="00E777CF">
        <w:rPr>
          <w:rFonts w:ascii="Times New Roman" w:hAnsi="Times New Roman"/>
          <w:sz w:val="24"/>
        </w:rPr>
        <w:t>С/мин, образуется материал с мелкокристаллической структурой. Размеры первичных кристаллов корунда не более 35 мкм, размеры кристаллов в эв</w:t>
      </w:r>
      <w:r w:rsidR="007C5921">
        <w:rPr>
          <w:rFonts w:ascii="Times New Roman" w:hAnsi="Times New Roman"/>
          <w:sz w:val="24"/>
        </w:rPr>
        <w:t xml:space="preserve">тектике около 3-4 мкм (рисунок </w:t>
      </w:r>
      <w:r w:rsidR="007C5921">
        <w:rPr>
          <w:rFonts w:ascii="Times New Roman" w:hAnsi="Times New Roman"/>
          <w:sz w:val="24"/>
          <w:lang w:val="kk-KZ"/>
        </w:rPr>
        <w:t>8</w:t>
      </w:r>
      <w:r w:rsidRPr="00E777CF">
        <w:rPr>
          <w:rFonts w:ascii="Times New Roman" w:hAnsi="Times New Roman"/>
          <w:sz w:val="24"/>
        </w:rPr>
        <w:t xml:space="preserve">.6).  </w:t>
      </w:r>
    </w:p>
    <w:p w:rsidR="007C5921" w:rsidRDefault="007C5921" w:rsidP="005B5B4D">
      <w:pPr>
        <w:pStyle w:val="16"/>
        <w:ind w:firstLine="567"/>
        <w:jc w:val="both"/>
        <w:rPr>
          <w:rFonts w:ascii="Times New Roman" w:hAnsi="Times New Roman"/>
          <w:sz w:val="24"/>
          <w:lang w:val="kk-KZ"/>
        </w:rPr>
      </w:pPr>
    </w:p>
    <w:p w:rsidR="007C5921" w:rsidRPr="007C5921" w:rsidRDefault="007C5921" w:rsidP="005B5B4D">
      <w:pPr>
        <w:pStyle w:val="16"/>
        <w:ind w:firstLine="567"/>
        <w:jc w:val="both"/>
        <w:rPr>
          <w:rFonts w:ascii="Times New Roman" w:hAnsi="Times New Roman"/>
          <w:sz w:val="24"/>
          <w:lang w:val="kk-KZ"/>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                                                   </w:t>
      </w:r>
      <w:r w:rsidR="009F5AB9" w:rsidRPr="00732F77">
        <w:rPr>
          <w:rFonts w:ascii="Times New Roman" w:hAnsi="Times New Roman"/>
          <w:noProof/>
          <w:sz w:val="28"/>
          <w:szCs w:val="28"/>
          <w:lang w:eastAsia="ru-RU"/>
        </w:rPr>
        <w:drawing>
          <wp:inline distT="0" distB="0" distL="0" distR="0">
            <wp:extent cx="1661795" cy="1670050"/>
            <wp:effectExtent l="19050" t="0" r="0" b="0"/>
            <wp:docPr id="594" name="Рисунок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75" cstate="print"/>
                    <a:srcRect/>
                    <a:stretch>
                      <a:fillRect/>
                    </a:stretch>
                  </pic:blipFill>
                  <pic:spPr bwMode="auto">
                    <a:xfrm>
                      <a:off x="0" y="0"/>
                      <a:ext cx="1661795" cy="1670050"/>
                    </a:xfrm>
                    <a:prstGeom prst="rect">
                      <a:avLst/>
                    </a:prstGeom>
                    <a:solidFill>
                      <a:srgbClr val="FFFFFF"/>
                    </a:solidFill>
                    <a:ln w="9525">
                      <a:noFill/>
                      <a:miter lim="800000"/>
                      <a:headEnd/>
                      <a:tailEnd/>
                    </a:ln>
                  </pic:spPr>
                </pic:pic>
              </a:graphicData>
            </a:graphic>
          </wp:inline>
        </w:drawing>
      </w:r>
    </w:p>
    <w:p w:rsidR="00B826BD" w:rsidRPr="00C852FD" w:rsidRDefault="007C5921" w:rsidP="005B5B4D">
      <w:pPr>
        <w:pStyle w:val="16"/>
        <w:ind w:firstLine="567"/>
        <w:jc w:val="center"/>
        <w:rPr>
          <w:rFonts w:ascii="Times New Roman" w:hAnsi="Times New Roman"/>
          <w:sz w:val="24"/>
        </w:rPr>
      </w:pPr>
      <w:r>
        <w:rPr>
          <w:rFonts w:ascii="Times New Roman" w:hAnsi="Times New Roman"/>
          <w:sz w:val="24"/>
        </w:rPr>
        <w:t xml:space="preserve">Рисунок </w:t>
      </w:r>
      <w:r>
        <w:rPr>
          <w:rFonts w:ascii="Times New Roman" w:hAnsi="Times New Roman"/>
          <w:sz w:val="24"/>
          <w:lang w:val="kk-KZ"/>
        </w:rPr>
        <w:t>8</w:t>
      </w:r>
      <w:r w:rsidR="00B826BD" w:rsidRPr="00C852FD">
        <w:rPr>
          <w:rFonts w:ascii="Times New Roman" w:hAnsi="Times New Roman"/>
          <w:sz w:val="24"/>
        </w:rPr>
        <w:t xml:space="preserve">.6 – Микроструктура циркониевого электрокорунда с содержанием 25 % </w:t>
      </w:r>
      <w:r w:rsidR="00B826BD" w:rsidRPr="00C852FD">
        <w:rPr>
          <w:rFonts w:ascii="Times New Roman" w:hAnsi="Times New Roman"/>
          <w:sz w:val="24"/>
          <w:lang w:val="en-US"/>
        </w:rPr>
        <w:t>ZrO</w:t>
      </w:r>
      <w:r w:rsidR="00B826BD" w:rsidRPr="00C852FD">
        <w:rPr>
          <w:rFonts w:ascii="Times New Roman" w:hAnsi="Times New Roman"/>
          <w:sz w:val="24"/>
          <w:vertAlign w:val="subscript"/>
        </w:rPr>
        <w:t>2</w:t>
      </w:r>
      <w:r w:rsidR="00B826BD" w:rsidRPr="00C852FD">
        <w:rPr>
          <w:rFonts w:ascii="Times New Roman" w:hAnsi="Times New Roman"/>
          <w:sz w:val="24"/>
        </w:rPr>
        <w:t xml:space="preserve"> (темно серые поля – первичные кристаллы корунда, светло-серые – кристаллы корундово-бадделеитовой эвтектики, черные – поры)</w:t>
      </w:r>
    </w:p>
    <w:p w:rsidR="00B826BD" w:rsidRPr="00732F77" w:rsidRDefault="00B826BD" w:rsidP="005B5B4D">
      <w:pPr>
        <w:pStyle w:val="16"/>
        <w:ind w:firstLine="567"/>
        <w:jc w:val="both"/>
        <w:rPr>
          <w:rFonts w:ascii="Times New Roman" w:hAnsi="Times New Roman"/>
          <w:sz w:val="28"/>
          <w:szCs w:val="28"/>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После дробления данного материала получаются зерна, состоящие из огромного числа микроскопических режущих элементов – кристалликов корунда, прочно связанных между собой эвтектикой, которая выполняет роль матрицы. Сочетание компонентов циркониевого корунда и особенностей его структуры приводят к значительному повышению прочности и износостойкости зерна по сравнению с нормальным электрокорундом, а также к повышению устойчивости к термоударам. Прочность единичного зерна по сравнению с нормальным электрокорундом возрастает в 3 раза. Поэтому, несмотря на высокую стоимость циркониевого электрокорунда, (примерно в 4-5 раз дороже нормального электрокорунда), его использование в операциях силового обдирочного шлифования дает экономический эффект за счет меньшего износа абразивных кругов, а также за счет того, что </w:t>
      </w:r>
      <w:r w:rsidRPr="00732F77">
        <w:rPr>
          <w:rFonts w:ascii="Times New Roman" w:hAnsi="Times New Roman"/>
          <w:sz w:val="28"/>
          <w:szCs w:val="28"/>
        </w:rPr>
        <w:lastRenderedPageBreak/>
        <w:t>металлические отходы шлифования – стружка и опилки практически не загрязняются материалом абразивного круга и могут поступать на переплавку.</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Для получения циркониевого электрокорунда составляется шихта, состоящая из </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(технический глинозем или нормальный электрокорунд), и бадделеитового концентрата с небольшими добавками </w:t>
      </w:r>
      <w:r w:rsidRPr="00732F77">
        <w:rPr>
          <w:rFonts w:ascii="Times New Roman" w:hAnsi="Times New Roman"/>
          <w:sz w:val="28"/>
          <w:szCs w:val="28"/>
          <w:lang w:val="en-US"/>
        </w:rPr>
        <w:t>TiO</w:t>
      </w:r>
      <w:r w:rsidRPr="00732F77">
        <w:rPr>
          <w:rFonts w:ascii="Times New Roman" w:hAnsi="Times New Roman"/>
          <w:sz w:val="28"/>
          <w:szCs w:val="28"/>
          <w:vertAlign w:val="subscript"/>
        </w:rPr>
        <w:t>2</w:t>
      </w:r>
      <w:r w:rsidRPr="00732F77">
        <w:rPr>
          <w:rFonts w:ascii="Times New Roman" w:hAnsi="Times New Roman"/>
          <w:sz w:val="28"/>
          <w:szCs w:val="28"/>
        </w:rPr>
        <w:t xml:space="preserve"> и </w:t>
      </w:r>
      <w:r w:rsidRPr="00732F77">
        <w:rPr>
          <w:rFonts w:ascii="Times New Roman" w:hAnsi="Times New Roman"/>
          <w:sz w:val="28"/>
          <w:szCs w:val="28"/>
          <w:lang w:val="en-US"/>
        </w:rPr>
        <w:t>SiO</w:t>
      </w:r>
      <w:r w:rsidRPr="00732F77">
        <w:rPr>
          <w:rFonts w:ascii="Times New Roman" w:hAnsi="Times New Roman"/>
          <w:sz w:val="28"/>
          <w:szCs w:val="28"/>
          <w:vertAlign w:val="subscript"/>
        </w:rPr>
        <w:t>2</w:t>
      </w:r>
      <w:r w:rsidRPr="00732F77">
        <w:rPr>
          <w:rFonts w:ascii="Times New Roman" w:hAnsi="Times New Roman"/>
          <w:sz w:val="28"/>
          <w:szCs w:val="28"/>
        </w:rPr>
        <w:t xml:space="preserve"> (2 и 5 % соответственно). Плавка производится в трехфазных наклоняющихся печах мощностью 4,5 МВА методом «на слив». После расплавления в печи необходимо резко охладить сливаемый расплав, для чего слив производится на специальные валки-кристаллизаторы. Валки представляют собой два стальных барабана, изнутри охлаждаемые водой, вращающиеся навстречу друг другу. Расстояние между валками 2,5-3,5 мм. Расплав, попадая в пространство между валками, кристаллизуется в виде корочек, которые спекаются и образуют сплошную ленту, выходящую с другой стороны щели. Температура расплава, сливаемого из печи, около 2100 </w:t>
      </w:r>
      <w:r w:rsidRPr="00732F77">
        <w:rPr>
          <w:rFonts w:ascii="Times New Roman" w:hAnsi="Times New Roman"/>
          <w:sz w:val="28"/>
          <w:szCs w:val="28"/>
        </w:rPr>
        <w:t xml:space="preserve">С, на валках он за несколько секунд охлаждается до 1000 </w:t>
      </w:r>
      <w:r w:rsidRPr="00732F77">
        <w:rPr>
          <w:rFonts w:ascii="Times New Roman" w:hAnsi="Times New Roman"/>
          <w:sz w:val="28"/>
          <w:szCs w:val="28"/>
        </w:rPr>
        <w:t xml:space="preserve">С. Полученную затвердевшую ленту дробят и рассеивают на товарные фракции. Для производства инструмента из циркониевого электрокорунда используется зерно с номерами 80-200. </w:t>
      </w:r>
    </w:p>
    <w:p w:rsidR="00B826BD" w:rsidRPr="00732F77" w:rsidRDefault="00B826BD" w:rsidP="005B5B4D">
      <w:pPr>
        <w:pStyle w:val="16"/>
        <w:ind w:firstLine="567"/>
        <w:jc w:val="both"/>
        <w:rPr>
          <w:rFonts w:ascii="Times New Roman" w:hAnsi="Times New Roman"/>
          <w:sz w:val="28"/>
          <w:szCs w:val="28"/>
        </w:rPr>
      </w:pPr>
    </w:p>
    <w:p w:rsidR="00B826BD" w:rsidRDefault="00F635DF" w:rsidP="005B5B4D">
      <w:pPr>
        <w:pStyle w:val="16"/>
        <w:ind w:firstLine="567"/>
        <w:jc w:val="both"/>
        <w:rPr>
          <w:rFonts w:ascii="Times New Roman" w:hAnsi="Times New Roman"/>
          <w:b/>
          <w:sz w:val="28"/>
          <w:szCs w:val="28"/>
          <w:lang w:val="kk-KZ"/>
        </w:rPr>
      </w:pPr>
      <w:r>
        <w:rPr>
          <w:rFonts w:ascii="Times New Roman" w:hAnsi="Times New Roman"/>
          <w:b/>
          <w:sz w:val="28"/>
          <w:szCs w:val="28"/>
          <w:lang w:val="kk-KZ"/>
        </w:rPr>
        <w:t>8</w:t>
      </w:r>
      <w:r w:rsidR="00B826BD" w:rsidRPr="00732F77">
        <w:rPr>
          <w:rFonts w:ascii="Times New Roman" w:hAnsi="Times New Roman"/>
          <w:b/>
          <w:sz w:val="28"/>
          <w:szCs w:val="28"/>
        </w:rPr>
        <w:t>.6 Производство монокорунда</w:t>
      </w:r>
    </w:p>
    <w:p w:rsidR="0024475D" w:rsidRPr="0024475D" w:rsidRDefault="0024475D" w:rsidP="005B5B4D">
      <w:pPr>
        <w:pStyle w:val="16"/>
        <w:ind w:firstLine="567"/>
        <w:jc w:val="both"/>
        <w:rPr>
          <w:rFonts w:ascii="Times New Roman" w:hAnsi="Times New Roman"/>
          <w:b/>
          <w:sz w:val="28"/>
          <w:szCs w:val="28"/>
          <w:lang w:val="kk-KZ"/>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Монокорунд – это искусственный абразивный материал, получаемый из боксита методом оксисульфидной плавки. Монокорунд отличается высокой химической чистотой, высоким содержанием </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При этом практически весь оксид алюминия представлен минералом корундом.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Химический состав мон</w:t>
      </w:r>
      <w:r w:rsidR="00F635DF">
        <w:rPr>
          <w:rFonts w:ascii="Times New Roman" w:hAnsi="Times New Roman"/>
          <w:sz w:val="28"/>
          <w:szCs w:val="28"/>
        </w:rPr>
        <w:t xml:space="preserve">окорунда представлен в таблице </w:t>
      </w:r>
      <w:r w:rsidR="00F635DF">
        <w:rPr>
          <w:rFonts w:ascii="Times New Roman" w:hAnsi="Times New Roman"/>
          <w:sz w:val="28"/>
          <w:szCs w:val="28"/>
          <w:lang w:val="kk-KZ"/>
        </w:rPr>
        <w:t>8</w:t>
      </w:r>
      <w:r w:rsidRPr="00732F77">
        <w:rPr>
          <w:rFonts w:ascii="Times New Roman" w:hAnsi="Times New Roman"/>
          <w:sz w:val="28"/>
          <w:szCs w:val="28"/>
        </w:rPr>
        <w:t>.7.</w:t>
      </w:r>
    </w:p>
    <w:p w:rsidR="00B826BD" w:rsidRPr="00732F77" w:rsidRDefault="00B826BD" w:rsidP="005B5B4D">
      <w:pPr>
        <w:pStyle w:val="16"/>
        <w:ind w:firstLine="567"/>
        <w:jc w:val="both"/>
        <w:rPr>
          <w:rFonts w:ascii="Times New Roman" w:hAnsi="Times New Roman"/>
          <w:sz w:val="28"/>
          <w:szCs w:val="28"/>
        </w:rPr>
      </w:pPr>
    </w:p>
    <w:p w:rsidR="00B826BD" w:rsidRPr="008D6A3A" w:rsidRDefault="00F635DF" w:rsidP="008D6A3A">
      <w:pPr>
        <w:pStyle w:val="16"/>
        <w:ind w:firstLine="567"/>
        <w:jc w:val="both"/>
        <w:rPr>
          <w:rFonts w:ascii="Times New Roman" w:hAnsi="Times New Roman"/>
          <w:sz w:val="24"/>
        </w:rPr>
      </w:pPr>
      <w:r>
        <w:rPr>
          <w:rFonts w:ascii="Times New Roman" w:hAnsi="Times New Roman"/>
          <w:sz w:val="24"/>
        </w:rPr>
        <w:t xml:space="preserve">Таблица </w:t>
      </w:r>
      <w:r>
        <w:rPr>
          <w:rFonts w:ascii="Times New Roman" w:hAnsi="Times New Roman"/>
          <w:sz w:val="24"/>
          <w:lang w:val="kk-KZ"/>
        </w:rPr>
        <w:t>8</w:t>
      </w:r>
      <w:r w:rsidR="00B826BD" w:rsidRPr="008D6A3A">
        <w:rPr>
          <w:rFonts w:ascii="Times New Roman" w:hAnsi="Times New Roman"/>
          <w:sz w:val="24"/>
        </w:rPr>
        <w:t>.7 – Химический состав монокорунда</w:t>
      </w:r>
    </w:p>
    <w:tbl>
      <w:tblPr>
        <w:tblW w:w="0" w:type="auto"/>
        <w:tblInd w:w="-35" w:type="dxa"/>
        <w:tblLayout w:type="fixed"/>
        <w:tblLook w:val="0000"/>
      </w:tblPr>
      <w:tblGrid>
        <w:gridCol w:w="1897"/>
        <w:gridCol w:w="1898"/>
        <w:gridCol w:w="1898"/>
        <w:gridCol w:w="1898"/>
        <w:gridCol w:w="1918"/>
      </w:tblGrid>
      <w:tr w:rsidR="00B826BD" w:rsidRPr="008D6A3A">
        <w:tc>
          <w:tcPr>
            <w:tcW w:w="1897" w:type="dxa"/>
            <w:tcBorders>
              <w:top w:val="single" w:sz="4" w:space="0" w:color="000000"/>
              <w:left w:val="single" w:sz="4" w:space="0" w:color="000000"/>
              <w:bottom w:val="single" w:sz="4" w:space="0" w:color="000000"/>
            </w:tcBorders>
          </w:tcPr>
          <w:p w:rsidR="00B826BD" w:rsidRPr="008D6A3A" w:rsidRDefault="00B826BD" w:rsidP="008D6A3A">
            <w:pPr>
              <w:pStyle w:val="16"/>
              <w:snapToGrid w:val="0"/>
              <w:jc w:val="center"/>
              <w:rPr>
                <w:rFonts w:ascii="Times New Roman" w:hAnsi="Times New Roman"/>
                <w:sz w:val="24"/>
                <w:vertAlign w:val="subscript"/>
              </w:rPr>
            </w:pPr>
            <w:r w:rsidRPr="008D6A3A">
              <w:rPr>
                <w:rFonts w:ascii="Times New Roman" w:hAnsi="Times New Roman"/>
                <w:sz w:val="24"/>
                <w:lang w:val="en-US"/>
              </w:rPr>
              <w:t>Al</w:t>
            </w:r>
            <w:r w:rsidRPr="008D6A3A">
              <w:rPr>
                <w:rFonts w:ascii="Times New Roman" w:hAnsi="Times New Roman"/>
                <w:sz w:val="24"/>
                <w:vertAlign w:val="subscript"/>
              </w:rPr>
              <w:t>2</w:t>
            </w:r>
            <w:r w:rsidRPr="008D6A3A">
              <w:rPr>
                <w:rFonts w:ascii="Times New Roman" w:hAnsi="Times New Roman"/>
                <w:sz w:val="24"/>
                <w:lang w:val="en-US"/>
              </w:rPr>
              <w:t>O</w:t>
            </w:r>
            <w:r w:rsidRPr="008D6A3A">
              <w:rPr>
                <w:rFonts w:ascii="Times New Roman" w:hAnsi="Times New Roman"/>
                <w:sz w:val="24"/>
                <w:vertAlign w:val="subscript"/>
              </w:rPr>
              <w:t>3</w:t>
            </w:r>
          </w:p>
        </w:tc>
        <w:tc>
          <w:tcPr>
            <w:tcW w:w="1898" w:type="dxa"/>
            <w:tcBorders>
              <w:top w:val="single" w:sz="4" w:space="0" w:color="000000"/>
              <w:left w:val="single" w:sz="4" w:space="0" w:color="000000"/>
              <w:bottom w:val="single" w:sz="4" w:space="0" w:color="000000"/>
            </w:tcBorders>
          </w:tcPr>
          <w:p w:rsidR="00B826BD" w:rsidRPr="008D6A3A" w:rsidRDefault="00B826BD" w:rsidP="008D6A3A">
            <w:pPr>
              <w:pStyle w:val="16"/>
              <w:snapToGrid w:val="0"/>
              <w:jc w:val="center"/>
              <w:rPr>
                <w:rFonts w:ascii="Times New Roman" w:hAnsi="Times New Roman"/>
                <w:sz w:val="24"/>
                <w:vertAlign w:val="subscript"/>
              </w:rPr>
            </w:pPr>
            <w:r w:rsidRPr="008D6A3A">
              <w:rPr>
                <w:rFonts w:ascii="Times New Roman" w:hAnsi="Times New Roman"/>
                <w:sz w:val="24"/>
                <w:lang w:val="en-US"/>
              </w:rPr>
              <w:t>SiO</w:t>
            </w:r>
            <w:r w:rsidRPr="008D6A3A">
              <w:rPr>
                <w:rFonts w:ascii="Times New Roman" w:hAnsi="Times New Roman"/>
                <w:sz w:val="24"/>
                <w:vertAlign w:val="subscript"/>
              </w:rPr>
              <w:t>2</w:t>
            </w:r>
          </w:p>
        </w:tc>
        <w:tc>
          <w:tcPr>
            <w:tcW w:w="1898" w:type="dxa"/>
            <w:tcBorders>
              <w:top w:val="single" w:sz="4" w:space="0" w:color="000000"/>
              <w:left w:val="single" w:sz="4" w:space="0" w:color="000000"/>
              <w:bottom w:val="single" w:sz="4" w:space="0" w:color="000000"/>
            </w:tcBorders>
          </w:tcPr>
          <w:p w:rsidR="00B826BD" w:rsidRPr="008D6A3A" w:rsidRDefault="00B826BD" w:rsidP="008D6A3A">
            <w:pPr>
              <w:pStyle w:val="16"/>
              <w:snapToGrid w:val="0"/>
              <w:jc w:val="center"/>
              <w:rPr>
                <w:rFonts w:ascii="Times New Roman" w:hAnsi="Times New Roman"/>
                <w:sz w:val="24"/>
                <w:vertAlign w:val="subscript"/>
              </w:rPr>
            </w:pPr>
            <w:r w:rsidRPr="008D6A3A">
              <w:rPr>
                <w:rFonts w:ascii="Times New Roman" w:hAnsi="Times New Roman"/>
                <w:sz w:val="24"/>
                <w:lang w:val="en-US"/>
              </w:rPr>
              <w:t>Fe</w:t>
            </w:r>
            <w:r w:rsidRPr="008D6A3A">
              <w:rPr>
                <w:rFonts w:ascii="Times New Roman" w:hAnsi="Times New Roman"/>
                <w:sz w:val="24"/>
                <w:vertAlign w:val="subscript"/>
              </w:rPr>
              <w:t>2</w:t>
            </w:r>
            <w:r w:rsidRPr="008D6A3A">
              <w:rPr>
                <w:rFonts w:ascii="Times New Roman" w:hAnsi="Times New Roman"/>
                <w:sz w:val="24"/>
                <w:lang w:val="en-US"/>
              </w:rPr>
              <w:t>O</w:t>
            </w:r>
            <w:r w:rsidRPr="008D6A3A">
              <w:rPr>
                <w:rFonts w:ascii="Times New Roman" w:hAnsi="Times New Roman"/>
                <w:sz w:val="24"/>
                <w:vertAlign w:val="subscript"/>
              </w:rPr>
              <w:t>3</w:t>
            </w:r>
          </w:p>
        </w:tc>
        <w:tc>
          <w:tcPr>
            <w:tcW w:w="1898" w:type="dxa"/>
            <w:tcBorders>
              <w:top w:val="single" w:sz="4" w:space="0" w:color="000000"/>
              <w:left w:val="single" w:sz="4" w:space="0" w:color="000000"/>
              <w:bottom w:val="single" w:sz="4" w:space="0" w:color="000000"/>
            </w:tcBorders>
          </w:tcPr>
          <w:p w:rsidR="00B826BD" w:rsidRPr="008D6A3A" w:rsidRDefault="00B826BD" w:rsidP="008D6A3A">
            <w:pPr>
              <w:pStyle w:val="16"/>
              <w:snapToGrid w:val="0"/>
              <w:jc w:val="center"/>
              <w:rPr>
                <w:rFonts w:ascii="Times New Roman" w:hAnsi="Times New Roman"/>
                <w:sz w:val="24"/>
                <w:vertAlign w:val="subscript"/>
              </w:rPr>
            </w:pPr>
            <w:r w:rsidRPr="008D6A3A">
              <w:rPr>
                <w:rFonts w:ascii="Times New Roman" w:hAnsi="Times New Roman"/>
                <w:sz w:val="24"/>
                <w:lang w:val="en-US"/>
              </w:rPr>
              <w:t>TiO</w:t>
            </w:r>
            <w:r w:rsidRPr="008D6A3A">
              <w:rPr>
                <w:rFonts w:ascii="Times New Roman" w:hAnsi="Times New Roman"/>
                <w:sz w:val="24"/>
                <w:vertAlign w:val="subscript"/>
              </w:rPr>
              <w:t>2</w:t>
            </w:r>
          </w:p>
        </w:tc>
        <w:tc>
          <w:tcPr>
            <w:tcW w:w="1918" w:type="dxa"/>
            <w:tcBorders>
              <w:top w:val="single" w:sz="4" w:space="0" w:color="000000"/>
              <w:left w:val="single" w:sz="4" w:space="0" w:color="000000"/>
              <w:bottom w:val="single" w:sz="4" w:space="0" w:color="000000"/>
              <w:right w:val="single" w:sz="4" w:space="0" w:color="000000"/>
            </w:tcBorders>
          </w:tcPr>
          <w:p w:rsidR="00B826BD" w:rsidRPr="008D6A3A" w:rsidRDefault="00B826BD" w:rsidP="008D6A3A">
            <w:pPr>
              <w:pStyle w:val="16"/>
              <w:snapToGrid w:val="0"/>
              <w:jc w:val="center"/>
              <w:rPr>
                <w:rFonts w:ascii="Times New Roman" w:hAnsi="Times New Roman"/>
                <w:sz w:val="24"/>
                <w:lang w:val="en-US"/>
              </w:rPr>
            </w:pPr>
            <w:r w:rsidRPr="008D6A3A">
              <w:rPr>
                <w:rFonts w:ascii="Times New Roman" w:hAnsi="Times New Roman"/>
                <w:sz w:val="24"/>
                <w:lang w:val="en-US"/>
              </w:rPr>
              <w:t>CaO</w:t>
            </w:r>
          </w:p>
        </w:tc>
      </w:tr>
      <w:tr w:rsidR="00B826BD" w:rsidRPr="008D6A3A">
        <w:tc>
          <w:tcPr>
            <w:tcW w:w="1897" w:type="dxa"/>
            <w:tcBorders>
              <w:top w:val="single" w:sz="4" w:space="0" w:color="000000"/>
              <w:left w:val="single" w:sz="4" w:space="0" w:color="000000"/>
              <w:bottom w:val="single" w:sz="4" w:space="0" w:color="000000"/>
            </w:tcBorders>
          </w:tcPr>
          <w:p w:rsidR="00B826BD" w:rsidRPr="008D6A3A" w:rsidRDefault="00B826BD" w:rsidP="008D6A3A">
            <w:pPr>
              <w:pStyle w:val="16"/>
              <w:snapToGrid w:val="0"/>
              <w:jc w:val="center"/>
              <w:rPr>
                <w:rFonts w:ascii="Times New Roman" w:hAnsi="Times New Roman"/>
                <w:sz w:val="24"/>
              </w:rPr>
            </w:pPr>
            <w:r w:rsidRPr="008D6A3A">
              <w:rPr>
                <w:rFonts w:ascii="Times New Roman" w:hAnsi="Times New Roman"/>
                <w:sz w:val="24"/>
              </w:rPr>
              <w:t>99-99.2</w:t>
            </w:r>
          </w:p>
        </w:tc>
        <w:tc>
          <w:tcPr>
            <w:tcW w:w="1898" w:type="dxa"/>
            <w:tcBorders>
              <w:top w:val="single" w:sz="4" w:space="0" w:color="000000"/>
              <w:left w:val="single" w:sz="4" w:space="0" w:color="000000"/>
              <w:bottom w:val="single" w:sz="4" w:space="0" w:color="000000"/>
            </w:tcBorders>
          </w:tcPr>
          <w:p w:rsidR="00B826BD" w:rsidRPr="008D6A3A" w:rsidRDefault="00B826BD" w:rsidP="008D6A3A">
            <w:pPr>
              <w:pStyle w:val="16"/>
              <w:snapToGrid w:val="0"/>
              <w:jc w:val="center"/>
              <w:rPr>
                <w:rFonts w:ascii="Times New Roman" w:hAnsi="Times New Roman"/>
                <w:sz w:val="24"/>
              </w:rPr>
            </w:pPr>
            <w:r w:rsidRPr="008D6A3A">
              <w:rPr>
                <w:rFonts w:ascii="Times New Roman" w:hAnsi="Times New Roman"/>
                <w:sz w:val="24"/>
              </w:rPr>
              <w:t>До 0,2</w:t>
            </w:r>
          </w:p>
        </w:tc>
        <w:tc>
          <w:tcPr>
            <w:tcW w:w="1898" w:type="dxa"/>
            <w:tcBorders>
              <w:top w:val="single" w:sz="4" w:space="0" w:color="000000"/>
              <w:left w:val="single" w:sz="4" w:space="0" w:color="000000"/>
              <w:bottom w:val="single" w:sz="4" w:space="0" w:color="000000"/>
            </w:tcBorders>
          </w:tcPr>
          <w:p w:rsidR="00B826BD" w:rsidRPr="008D6A3A" w:rsidRDefault="00B826BD" w:rsidP="008D6A3A">
            <w:pPr>
              <w:pStyle w:val="16"/>
              <w:snapToGrid w:val="0"/>
              <w:jc w:val="center"/>
              <w:rPr>
                <w:rFonts w:ascii="Times New Roman" w:hAnsi="Times New Roman"/>
                <w:sz w:val="24"/>
              </w:rPr>
            </w:pPr>
            <w:r w:rsidRPr="008D6A3A">
              <w:rPr>
                <w:rFonts w:ascii="Times New Roman" w:hAnsi="Times New Roman"/>
                <w:sz w:val="24"/>
              </w:rPr>
              <w:t>До 0,5</w:t>
            </w:r>
          </w:p>
        </w:tc>
        <w:tc>
          <w:tcPr>
            <w:tcW w:w="1898" w:type="dxa"/>
            <w:tcBorders>
              <w:top w:val="single" w:sz="4" w:space="0" w:color="000000"/>
              <w:left w:val="single" w:sz="4" w:space="0" w:color="000000"/>
              <w:bottom w:val="single" w:sz="4" w:space="0" w:color="000000"/>
            </w:tcBorders>
          </w:tcPr>
          <w:p w:rsidR="00B826BD" w:rsidRPr="008D6A3A" w:rsidRDefault="00B826BD" w:rsidP="008D6A3A">
            <w:pPr>
              <w:pStyle w:val="16"/>
              <w:snapToGrid w:val="0"/>
              <w:jc w:val="center"/>
              <w:rPr>
                <w:rFonts w:ascii="Times New Roman" w:hAnsi="Times New Roman"/>
                <w:sz w:val="24"/>
              </w:rPr>
            </w:pPr>
            <w:r w:rsidRPr="008D6A3A">
              <w:rPr>
                <w:rFonts w:ascii="Times New Roman" w:hAnsi="Times New Roman"/>
                <w:sz w:val="24"/>
              </w:rPr>
              <w:t>До 0,4</w:t>
            </w:r>
          </w:p>
        </w:tc>
        <w:tc>
          <w:tcPr>
            <w:tcW w:w="1918" w:type="dxa"/>
            <w:tcBorders>
              <w:top w:val="single" w:sz="4" w:space="0" w:color="000000"/>
              <w:left w:val="single" w:sz="4" w:space="0" w:color="000000"/>
              <w:bottom w:val="single" w:sz="4" w:space="0" w:color="000000"/>
              <w:right w:val="single" w:sz="4" w:space="0" w:color="000000"/>
            </w:tcBorders>
          </w:tcPr>
          <w:p w:rsidR="00B826BD" w:rsidRPr="008D6A3A" w:rsidRDefault="00B826BD" w:rsidP="008D6A3A">
            <w:pPr>
              <w:pStyle w:val="16"/>
              <w:snapToGrid w:val="0"/>
              <w:jc w:val="center"/>
              <w:rPr>
                <w:rFonts w:ascii="Times New Roman" w:hAnsi="Times New Roman"/>
                <w:sz w:val="24"/>
              </w:rPr>
            </w:pPr>
            <w:r w:rsidRPr="008D6A3A">
              <w:rPr>
                <w:rFonts w:ascii="Times New Roman" w:hAnsi="Times New Roman"/>
                <w:sz w:val="24"/>
              </w:rPr>
              <w:t>До 0,2</w:t>
            </w:r>
          </w:p>
        </w:tc>
      </w:tr>
    </w:tbl>
    <w:p w:rsidR="00B826BD" w:rsidRPr="00732F77" w:rsidRDefault="00B826BD" w:rsidP="005B5B4D">
      <w:pPr>
        <w:pStyle w:val="16"/>
        <w:ind w:firstLine="567"/>
        <w:jc w:val="both"/>
        <w:rPr>
          <w:rFonts w:ascii="Times New Roman" w:hAnsi="Times New Roman"/>
          <w:sz w:val="28"/>
          <w:szCs w:val="28"/>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 Главной особенностью производства монокорунда является то, что этот материал получается не в виде блоков, подлежащих дроблению, а непосредственно в виде зерен, представляющих собой изометрические кристаллы корунда различной величины. Таким образом, зерна монокорунда не подвергаются механическим нагрузкам, характерным для дробления, поэтому по сравнению с другими корундовыми материалами монокорунд обладает лучшими показателями твердости, прочности и абразивной способности. Микротвердость монокорунда 24 – 26 ГПа.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Инструмент из монокорунда используется для обработки жаропрочных и кислотоупорных сталей. Длительность службы такого инструмента на 20-40 % выше, чем у инструмента из НЭК.</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Для промышленного получения электрокорунда используется оксисульфидный метод. Сущность метода заключается в сплавлении боксита с сульфидом железа </w:t>
      </w:r>
      <w:r w:rsidRPr="00732F77">
        <w:rPr>
          <w:rFonts w:ascii="Times New Roman" w:hAnsi="Times New Roman"/>
          <w:sz w:val="28"/>
          <w:szCs w:val="28"/>
          <w:lang w:val="en-US"/>
        </w:rPr>
        <w:t>FeS</w:t>
      </w:r>
      <w:r w:rsidRPr="00732F77">
        <w:rPr>
          <w:rFonts w:ascii="Times New Roman" w:hAnsi="Times New Roman"/>
          <w:sz w:val="28"/>
          <w:szCs w:val="28"/>
          <w:vertAlign w:val="subscript"/>
        </w:rPr>
        <w:t>2</w:t>
      </w:r>
      <w:r w:rsidRPr="00732F77">
        <w:rPr>
          <w:rFonts w:ascii="Times New Roman" w:hAnsi="Times New Roman"/>
          <w:sz w:val="28"/>
          <w:szCs w:val="28"/>
        </w:rPr>
        <w:t xml:space="preserve"> в присутствии восстановителя (антрацит) в дуговой </w:t>
      </w:r>
      <w:r w:rsidRPr="00732F77">
        <w:rPr>
          <w:rFonts w:ascii="Times New Roman" w:hAnsi="Times New Roman"/>
          <w:sz w:val="28"/>
          <w:szCs w:val="28"/>
        </w:rPr>
        <w:lastRenderedPageBreak/>
        <w:t>электропечи. Антрацит восстанавливает большую часть примесных оксидов железа, кремния, титана до металлов, которые образуют ферросплав (аналогично получению НЭК). Сульфид железа в результате реакции с оксидами алюминия, кальция, кремния и титана частично переводит их в сульфиды. Ферросплав стекает на подину печи образуя линзу ферросплава.  Сульфиды растворяются в расплаве корунда, в результате чего образуется так называемый оксисульфидный шлак. Сульфиды металлов не образуют с корундом химических соединений и твердых растворов. Поэтому при охлаждении расплава оксисульфидного шлака сульфиды кристаллизуются отдельно между кристаллами корунда, заполняя пр</w:t>
      </w:r>
      <w:r w:rsidR="007C5921">
        <w:rPr>
          <w:rFonts w:ascii="Times New Roman" w:hAnsi="Times New Roman"/>
          <w:sz w:val="28"/>
          <w:szCs w:val="28"/>
        </w:rPr>
        <w:t xml:space="preserve">остранство между ними (рисунок </w:t>
      </w:r>
      <w:r w:rsidR="007C5921">
        <w:rPr>
          <w:rFonts w:ascii="Times New Roman" w:hAnsi="Times New Roman"/>
          <w:sz w:val="28"/>
          <w:szCs w:val="28"/>
          <w:lang w:val="kk-KZ"/>
        </w:rPr>
        <w:t>8</w:t>
      </w:r>
      <w:r w:rsidRPr="00732F77">
        <w:rPr>
          <w:rFonts w:ascii="Times New Roman" w:hAnsi="Times New Roman"/>
          <w:sz w:val="28"/>
          <w:szCs w:val="28"/>
        </w:rPr>
        <w:t xml:space="preserve">.7) После охлаждения оксисульфидного шлака его обрабатывают водой. При этом сульфиды алюминия, кальция и др. разлагаются с выделением сероводорода и шлак рассыпается на отдельные зерна корунда, которые отмывают, сушат и рассеивают на товарные фракции.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                                            </w:t>
      </w:r>
      <w:r w:rsidR="009F5AB9" w:rsidRPr="00732F77">
        <w:rPr>
          <w:rFonts w:ascii="Times New Roman" w:hAnsi="Times New Roman"/>
          <w:noProof/>
          <w:sz w:val="28"/>
          <w:szCs w:val="28"/>
          <w:lang w:eastAsia="ru-RU"/>
        </w:rPr>
        <w:drawing>
          <wp:inline distT="0" distB="0" distL="0" distR="0">
            <wp:extent cx="2496820" cy="1566545"/>
            <wp:effectExtent l="19050" t="0" r="0" b="0"/>
            <wp:docPr id="595" name="Рисунок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76" cstate="print"/>
                    <a:srcRect/>
                    <a:stretch>
                      <a:fillRect/>
                    </a:stretch>
                  </pic:blipFill>
                  <pic:spPr bwMode="auto">
                    <a:xfrm>
                      <a:off x="0" y="0"/>
                      <a:ext cx="2496820" cy="1566545"/>
                    </a:xfrm>
                    <a:prstGeom prst="rect">
                      <a:avLst/>
                    </a:prstGeom>
                    <a:solidFill>
                      <a:srgbClr val="FFFFFF"/>
                    </a:solidFill>
                    <a:ln w="9525">
                      <a:noFill/>
                      <a:miter lim="800000"/>
                      <a:headEnd/>
                      <a:tailEnd/>
                    </a:ln>
                  </pic:spPr>
                </pic:pic>
              </a:graphicData>
            </a:graphic>
          </wp:inline>
        </w:drawing>
      </w:r>
    </w:p>
    <w:p w:rsidR="00B826BD" w:rsidRPr="002132B4" w:rsidRDefault="007C5921" w:rsidP="005B5B4D">
      <w:pPr>
        <w:pStyle w:val="16"/>
        <w:ind w:firstLine="567"/>
        <w:jc w:val="center"/>
        <w:rPr>
          <w:rFonts w:ascii="Times New Roman" w:hAnsi="Times New Roman"/>
          <w:sz w:val="24"/>
        </w:rPr>
      </w:pPr>
      <w:r>
        <w:rPr>
          <w:rFonts w:ascii="Times New Roman" w:hAnsi="Times New Roman"/>
          <w:sz w:val="24"/>
        </w:rPr>
        <w:t xml:space="preserve">Рисунок </w:t>
      </w:r>
      <w:r>
        <w:rPr>
          <w:rFonts w:ascii="Times New Roman" w:hAnsi="Times New Roman"/>
          <w:sz w:val="24"/>
          <w:lang w:val="kk-KZ"/>
        </w:rPr>
        <w:t>8</w:t>
      </w:r>
      <w:r w:rsidR="00B826BD" w:rsidRPr="002132B4">
        <w:rPr>
          <w:rFonts w:ascii="Times New Roman" w:hAnsi="Times New Roman"/>
          <w:sz w:val="24"/>
        </w:rPr>
        <w:t>.7 – Микроструктура оксисульфидного шлака (светло-серые поля – кристаллы корунда, темные прослойки – сульфиды)</w:t>
      </w:r>
    </w:p>
    <w:p w:rsidR="00B826BD" w:rsidRPr="002132B4" w:rsidRDefault="00B826BD" w:rsidP="005B5B4D">
      <w:pPr>
        <w:pStyle w:val="16"/>
        <w:ind w:firstLine="567"/>
        <w:jc w:val="both"/>
        <w:rPr>
          <w:rFonts w:ascii="Times New Roman" w:hAnsi="Times New Roman"/>
          <w:sz w:val="24"/>
        </w:rPr>
      </w:pP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В процессе плавки монокорунда могут протекать следующие основные химические реакции.</w:t>
      </w:r>
    </w:p>
    <w:p w:rsidR="00B826BD" w:rsidRPr="00732F77" w:rsidRDefault="00B826BD" w:rsidP="005B5B4D">
      <w:pPr>
        <w:pStyle w:val="16"/>
        <w:ind w:firstLine="567"/>
        <w:jc w:val="both"/>
        <w:rPr>
          <w:rFonts w:ascii="Times New Roman" w:hAnsi="Times New Roman"/>
          <w:sz w:val="28"/>
          <w:szCs w:val="28"/>
          <w:lang w:val="en-US"/>
        </w:rPr>
      </w:pPr>
      <w:r w:rsidRPr="00732F77">
        <w:rPr>
          <w:rFonts w:ascii="Times New Roman" w:hAnsi="Times New Roman"/>
          <w:sz w:val="28"/>
          <w:szCs w:val="28"/>
          <w:lang w:val="en-US"/>
        </w:rPr>
        <w:t>Fe</w:t>
      </w:r>
      <w:r w:rsidRPr="00732F77">
        <w:rPr>
          <w:rFonts w:ascii="Times New Roman" w:hAnsi="Times New Roman"/>
          <w:sz w:val="28"/>
          <w:szCs w:val="28"/>
          <w:vertAlign w:val="subscript"/>
          <w:lang w:val="en-US"/>
        </w:rPr>
        <w:t>2</w:t>
      </w:r>
      <w:r w:rsidRPr="00732F77">
        <w:rPr>
          <w:rFonts w:ascii="Times New Roman" w:hAnsi="Times New Roman"/>
          <w:sz w:val="28"/>
          <w:szCs w:val="28"/>
          <w:lang w:val="en-US"/>
        </w:rPr>
        <w:t>O</w:t>
      </w:r>
      <w:r w:rsidRPr="00732F77">
        <w:rPr>
          <w:rFonts w:ascii="Times New Roman" w:hAnsi="Times New Roman"/>
          <w:sz w:val="28"/>
          <w:szCs w:val="28"/>
          <w:vertAlign w:val="subscript"/>
          <w:lang w:val="en-US"/>
        </w:rPr>
        <w:t>3</w:t>
      </w:r>
      <w:r w:rsidRPr="00732F77">
        <w:rPr>
          <w:rFonts w:ascii="Times New Roman" w:hAnsi="Times New Roman"/>
          <w:sz w:val="28"/>
          <w:szCs w:val="28"/>
          <w:lang w:val="en-US"/>
        </w:rPr>
        <w:t xml:space="preserve"> + 3C = 2Fe + 3CO (700 </w:t>
      </w:r>
      <w:r w:rsidR="00583585">
        <w:rPr>
          <w:rFonts w:ascii="Times New Roman" w:hAnsi="Times New Roman"/>
          <w:sz w:val="28"/>
          <w:szCs w:val="28"/>
          <w:vertAlign w:val="superscript"/>
          <w:lang w:val="kk-KZ"/>
        </w:rPr>
        <w:t>0</w:t>
      </w:r>
      <w:r w:rsidRPr="00732F77">
        <w:rPr>
          <w:rFonts w:ascii="Times New Roman" w:hAnsi="Times New Roman"/>
          <w:sz w:val="28"/>
          <w:szCs w:val="28"/>
          <w:lang w:val="en-US"/>
        </w:rPr>
        <w:t>C)</w:t>
      </w:r>
    </w:p>
    <w:p w:rsidR="00B826BD" w:rsidRPr="00732F77" w:rsidRDefault="00B826BD" w:rsidP="005B5B4D">
      <w:pPr>
        <w:pStyle w:val="16"/>
        <w:ind w:firstLine="567"/>
        <w:jc w:val="both"/>
        <w:rPr>
          <w:rFonts w:ascii="Times New Roman" w:hAnsi="Times New Roman"/>
          <w:sz w:val="28"/>
          <w:szCs w:val="28"/>
          <w:lang w:val="en-US"/>
        </w:rPr>
      </w:pPr>
      <w:r w:rsidRPr="00732F77">
        <w:rPr>
          <w:rFonts w:ascii="Times New Roman" w:hAnsi="Times New Roman"/>
          <w:sz w:val="28"/>
          <w:szCs w:val="28"/>
          <w:lang w:val="en-US"/>
        </w:rPr>
        <w:t>FeS</w:t>
      </w:r>
      <w:r w:rsidRPr="00732F77">
        <w:rPr>
          <w:rFonts w:ascii="Times New Roman" w:hAnsi="Times New Roman"/>
          <w:sz w:val="28"/>
          <w:szCs w:val="28"/>
          <w:vertAlign w:val="subscript"/>
          <w:lang w:val="en-US"/>
        </w:rPr>
        <w:t>2</w:t>
      </w:r>
      <w:r w:rsidRPr="00732F77">
        <w:rPr>
          <w:rFonts w:ascii="Times New Roman" w:hAnsi="Times New Roman"/>
          <w:sz w:val="28"/>
          <w:szCs w:val="28"/>
          <w:lang w:val="en-US"/>
        </w:rPr>
        <w:t xml:space="preserve"> + Fe = 2FeS</w:t>
      </w:r>
    </w:p>
    <w:p w:rsidR="00B826BD" w:rsidRPr="00732F77" w:rsidRDefault="00B826BD" w:rsidP="005B5B4D">
      <w:pPr>
        <w:pStyle w:val="16"/>
        <w:ind w:firstLine="567"/>
        <w:jc w:val="both"/>
        <w:rPr>
          <w:rFonts w:ascii="Times New Roman" w:hAnsi="Times New Roman"/>
          <w:sz w:val="28"/>
          <w:szCs w:val="28"/>
          <w:lang w:val="en-US"/>
        </w:rPr>
      </w:pPr>
      <w:r w:rsidRPr="00732F77">
        <w:rPr>
          <w:rFonts w:ascii="Times New Roman" w:hAnsi="Times New Roman"/>
          <w:sz w:val="28"/>
          <w:szCs w:val="28"/>
          <w:lang w:val="en-US"/>
        </w:rPr>
        <w:t>SiO</w:t>
      </w:r>
      <w:r w:rsidRPr="00732F77">
        <w:rPr>
          <w:rFonts w:ascii="Times New Roman" w:hAnsi="Times New Roman"/>
          <w:sz w:val="28"/>
          <w:szCs w:val="28"/>
          <w:vertAlign w:val="subscript"/>
          <w:lang w:val="en-US"/>
        </w:rPr>
        <w:t>2</w:t>
      </w:r>
      <w:r w:rsidRPr="00732F77">
        <w:rPr>
          <w:rFonts w:ascii="Times New Roman" w:hAnsi="Times New Roman"/>
          <w:sz w:val="28"/>
          <w:szCs w:val="28"/>
          <w:lang w:val="en-US"/>
        </w:rPr>
        <w:t xml:space="preserve"> + 2C = Si + 2CO </w:t>
      </w:r>
    </w:p>
    <w:p w:rsidR="00A145F0" w:rsidRPr="00A145F0" w:rsidRDefault="00A145F0" w:rsidP="00A145F0">
      <w:pPr>
        <w:pStyle w:val="16"/>
        <w:ind w:firstLine="567"/>
        <w:jc w:val="both"/>
        <w:rPr>
          <w:rFonts w:ascii="Times New Roman" w:hAnsi="Times New Roman"/>
          <w:sz w:val="28"/>
          <w:szCs w:val="28"/>
          <w:lang w:val="en-US"/>
        </w:rPr>
      </w:pPr>
      <w:r w:rsidRPr="00A145F0">
        <w:rPr>
          <w:rFonts w:ascii="Times New Roman" w:hAnsi="Times New Roman"/>
          <w:sz w:val="28"/>
          <w:szCs w:val="28"/>
          <w:lang w:val="en-US"/>
        </w:rPr>
        <w:t>SiO</w:t>
      </w:r>
      <w:r w:rsidRPr="00A145F0">
        <w:rPr>
          <w:rFonts w:ascii="Times New Roman" w:hAnsi="Times New Roman"/>
          <w:sz w:val="28"/>
          <w:szCs w:val="28"/>
          <w:vertAlign w:val="subscript"/>
          <w:lang w:val="en-US"/>
        </w:rPr>
        <w:t>2</w:t>
      </w:r>
      <w:r w:rsidRPr="00A145F0">
        <w:rPr>
          <w:rFonts w:ascii="Times New Roman" w:hAnsi="Times New Roman"/>
          <w:sz w:val="28"/>
          <w:szCs w:val="28"/>
          <w:lang w:val="en-US"/>
        </w:rPr>
        <w:t xml:space="preserve"> + 2FeS + 2C = SiS</w:t>
      </w:r>
      <w:r w:rsidRPr="00A145F0">
        <w:rPr>
          <w:rFonts w:ascii="Times New Roman" w:hAnsi="Times New Roman"/>
          <w:sz w:val="28"/>
          <w:szCs w:val="28"/>
          <w:vertAlign w:val="subscript"/>
          <w:lang w:val="en-US"/>
        </w:rPr>
        <w:t>2</w:t>
      </w:r>
      <w:r w:rsidRPr="00A145F0">
        <w:rPr>
          <w:rFonts w:ascii="Symbol" w:hAnsi="Symbol"/>
          <w:sz w:val="28"/>
          <w:szCs w:val="28"/>
          <w:lang w:val="en-US"/>
        </w:rPr>
        <w:t></w:t>
      </w:r>
      <w:r w:rsidRPr="00A145F0">
        <w:rPr>
          <w:rFonts w:ascii="Times New Roman" w:hAnsi="Times New Roman"/>
          <w:sz w:val="28"/>
          <w:szCs w:val="28"/>
          <w:lang w:val="en-US"/>
        </w:rPr>
        <w:t xml:space="preserve"> + 2Fe + 2CO (1100 – 1400 </w:t>
      </w:r>
      <w:r w:rsidRPr="00A145F0">
        <w:rPr>
          <w:rFonts w:ascii="Symbol" w:hAnsi="Symbol"/>
          <w:sz w:val="28"/>
          <w:szCs w:val="28"/>
          <w:lang w:val="en-US"/>
        </w:rPr>
        <w:t></w:t>
      </w:r>
      <w:r w:rsidRPr="00A145F0">
        <w:rPr>
          <w:rFonts w:ascii="Times New Roman" w:hAnsi="Times New Roman"/>
          <w:sz w:val="28"/>
          <w:szCs w:val="28"/>
          <w:lang w:val="en-US"/>
        </w:rPr>
        <w:t>C)</w:t>
      </w:r>
    </w:p>
    <w:p w:rsidR="00A145F0" w:rsidRPr="00A145F0" w:rsidRDefault="00A145F0" w:rsidP="00A145F0">
      <w:pPr>
        <w:pStyle w:val="16"/>
        <w:ind w:firstLine="567"/>
        <w:jc w:val="both"/>
        <w:rPr>
          <w:rFonts w:ascii="Times New Roman" w:hAnsi="Times New Roman"/>
          <w:sz w:val="28"/>
          <w:szCs w:val="28"/>
          <w:lang w:val="en-US"/>
        </w:rPr>
      </w:pPr>
      <w:r w:rsidRPr="00A145F0">
        <w:rPr>
          <w:rFonts w:ascii="Times New Roman" w:hAnsi="Times New Roman"/>
          <w:sz w:val="28"/>
          <w:szCs w:val="28"/>
          <w:lang w:val="en-US"/>
        </w:rPr>
        <w:t xml:space="preserve">CaO + FeS + C = CaS + Fe + CO (1100 </w:t>
      </w:r>
      <w:r w:rsidRPr="00A145F0">
        <w:rPr>
          <w:rFonts w:ascii="Symbol" w:hAnsi="Symbol"/>
          <w:sz w:val="28"/>
          <w:szCs w:val="28"/>
          <w:lang w:val="en-US"/>
        </w:rPr>
        <w:t></w:t>
      </w:r>
      <w:r w:rsidRPr="00A145F0">
        <w:rPr>
          <w:rFonts w:ascii="Times New Roman" w:hAnsi="Times New Roman"/>
          <w:sz w:val="28"/>
          <w:szCs w:val="28"/>
          <w:lang w:val="en-US"/>
        </w:rPr>
        <w:t>C)</w:t>
      </w:r>
    </w:p>
    <w:p w:rsidR="00A145F0" w:rsidRPr="00A145F0" w:rsidRDefault="00A145F0" w:rsidP="00A145F0">
      <w:pPr>
        <w:pStyle w:val="16"/>
        <w:ind w:firstLine="567"/>
        <w:jc w:val="both"/>
        <w:rPr>
          <w:rFonts w:ascii="Times New Roman" w:hAnsi="Times New Roman"/>
          <w:sz w:val="28"/>
          <w:szCs w:val="28"/>
          <w:lang w:val="en-US"/>
        </w:rPr>
      </w:pPr>
      <w:r w:rsidRPr="00A145F0">
        <w:rPr>
          <w:rFonts w:ascii="Times New Roman" w:hAnsi="Times New Roman"/>
          <w:sz w:val="28"/>
          <w:szCs w:val="28"/>
          <w:lang w:val="en-US"/>
        </w:rPr>
        <w:t>TiO</w:t>
      </w:r>
      <w:r w:rsidRPr="00A145F0">
        <w:rPr>
          <w:rFonts w:ascii="Times New Roman" w:hAnsi="Times New Roman"/>
          <w:sz w:val="28"/>
          <w:szCs w:val="28"/>
          <w:vertAlign w:val="subscript"/>
          <w:lang w:val="en-US"/>
        </w:rPr>
        <w:t>2</w:t>
      </w:r>
      <w:r w:rsidRPr="00A145F0">
        <w:rPr>
          <w:rFonts w:ascii="Times New Roman" w:hAnsi="Times New Roman"/>
          <w:sz w:val="28"/>
          <w:szCs w:val="28"/>
          <w:lang w:val="en-US"/>
        </w:rPr>
        <w:t xml:space="preserve"> + FeS + 2C = TiS + Fe + 2CO </w:t>
      </w:r>
    </w:p>
    <w:p w:rsidR="00A145F0" w:rsidRPr="00A145F0" w:rsidRDefault="00A145F0" w:rsidP="00A145F0">
      <w:pPr>
        <w:pStyle w:val="16"/>
        <w:ind w:firstLine="567"/>
        <w:jc w:val="both"/>
        <w:rPr>
          <w:rFonts w:ascii="Times New Roman" w:hAnsi="Times New Roman"/>
          <w:sz w:val="28"/>
          <w:szCs w:val="28"/>
          <w:lang w:val="en-US"/>
        </w:rPr>
      </w:pPr>
      <w:r w:rsidRPr="00A145F0">
        <w:rPr>
          <w:rFonts w:ascii="Times New Roman" w:hAnsi="Times New Roman"/>
          <w:sz w:val="28"/>
          <w:szCs w:val="28"/>
          <w:lang w:val="en-US"/>
        </w:rPr>
        <w:t>Al</w:t>
      </w:r>
      <w:r w:rsidRPr="00A145F0">
        <w:rPr>
          <w:rFonts w:ascii="Times New Roman" w:hAnsi="Times New Roman"/>
          <w:sz w:val="28"/>
          <w:szCs w:val="28"/>
          <w:vertAlign w:val="subscript"/>
          <w:lang w:val="en-US"/>
        </w:rPr>
        <w:t>2</w:t>
      </w:r>
      <w:r w:rsidRPr="00A145F0">
        <w:rPr>
          <w:rFonts w:ascii="Times New Roman" w:hAnsi="Times New Roman"/>
          <w:sz w:val="28"/>
          <w:szCs w:val="28"/>
          <w:lang w:val="en-US"/>
        </w:rPr>
        <w:t>O</w:t>
      </w:r>
      <w:r w:rsidRPr="00A145F0">
        <w:rPr>
          <w:rFonts w:ascii="Times New Roman" w:hAnsi="Times New Roman"/>
          <w:sz w:val="28"/>
          <w:szCs w:val="28"/>
          <w:vertAlign w:val="subscript"/>
          <w:lang w:val="en-US"/>
        </w:rPr>
        <w:t>3</w:t>
      </w:r>
      <w:r w:rsidRPr="00A145F0">
        <w:rPr>
          <w:rFonts w:ascii="Times New Roman" w:hAnsi="Times New Roman"/>
          <w:sz w:val="28"/>
          <w:szCs w:val="28"/>
          <w:lang w:val="en-US"/>
        </w:rPr>
        <w:t xml:space="preserve"> + 3FeS + 3C = Al</w:t>
      </w:r>
      <w:r w:rsidRPr="00A145F0">
        <w:rPr>
          <w:rFonts w:ascii="Times New Roman" w:hAnsi="Times New Roman"/>
          <w:sz w:val="28"/>
          <w:szCs w:val="28"/>
          <w:vertAlign w:val="subscript"/>
          <w:lang w:val="en-US"/>
        </w:rPr>
        <w:t>2</w:t>
      </w:r>
      <w:r w:rsidRPr="00A145F0">
        <w:rPr>
          <w:rFonts w:ascii="Times New Roman" w:hAnsi="Times New Roman"/>
          <w:sz w:val="28"/>
          <w:szCs w:val="28"/>
          <w:lang w:val="en-US"/>
        </w:rPr>
        <w:t>S</w:t>
      </w:r>
      <w:r w:rsidRPr="00A145F0">
        <w:rPr>
          <w:rFonts w:ascii="Times New Roman" w:hAnsi="Times New Roman"/>
          <w:sz w:val="28"/>
          <w:szCs w:val="28"/>
          <w:vertAlign w:val="subscript"/>
          <w:lang w:val="en-US"/>
        </w:rPr>
        <w:t>3</w:t>
      </w:r>
      <w:r w:rsidRPr="00A145F0">
        <w:rPr>
          <w:rFonts w:ascii="Times New Roman" w:hAnsi="Times New Roman"/>
          <w:sz w:val="28"/>
          <w:szCs w:val="28"/>
          <w:lang w:val="en-US"/>
        </w:rPr>
        <w:t xml:space="preserve"> + 3Fe + 3CO (1550-1600 </w:t>
      </w:r>
      <w:r w:rsidRPr="00A145F0">
        <w:rPr>
          <w:rFonts w:ascii="Symbol" w:hAnsi="Symbol"/>
          <w:sz w:val="28"/>
          <w:szCs w:val="28"/>
          <w:lang w:val="en-US"/>
        </w:rPr>
        <w:t></w:t>
      </w:r>
      <w:r w:rsidRPr="00A145F0">
        <w:rPr>
          <w:rFonts w:ascii="Times New Roman" w:hAnsi="Times New Roman"/>
          <w:sz w:val="28"/>
          <w:szCs w:val="28"/>
          <w:lang w:val="en-US"/>
        </w:rPr>
        <w:t>C)</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При обработке оксисульфидного шлака водой идут реакции:</w:t>
      </w:r>
    </w:p>
    <w:p w:rsidR="00B826BD" w:rsidRPr="00732F77" w:rsidRDefault="00B826BD" w:rsidP="005B5B4D">
      <w:pPr>
        <w:pStyle w:val="16"/>
        <w:ind w:firstLine="567"/>
        <w:jc w:val="both"/>
        <w:rPr>
          <w:rFonts w:ascii="Times New Roman" w:hAnsi="Times New Roman"/>
          <w:sz w:val="28"/>
          <w:szCs w:val="28"/>
          <w:lang w:val="en-US"/>
        </w:rPr>
      </w:pPr>
      <w:r w:rsidRPr="00732F77">
        <w:rPr>
          <w:rFonts w:ascii="Times New Roman" w:hAnsi="Times New Roman"/>
          <w:sz w:val="28"/>
          <w:szCs w:val="28"/>
          <w:lang w:val="en-US"/>
        </w:rPr>
        <w:t>Al</w:t>
      </w:r>
      <w:r w:rsidRPr="00732F77">
        <w:rPr>
          <w:rFonts w:ascii="Times New Roman" w:hAnsi="Times New Roman"/>
          <w:sz w:val="28"/>
          <w:szCs w:val="28"/>
          <w:vertAlign w:val="subscript"/>
          <w:lang w:val="en-US"/>
        </w:rPr>
        <w:t>2</w:t>
      </w:r>
      <w:r w:rsidRPr="00732F77">
        <w:rPr>
          <w:rFonts w:ascii="Times New Roman" w:hAnsi="Times New Roman"/>
          <w:sz w:val="28"/>
          <w:szCs w:val="28"/>
          <w:lang w:val="en-US"/>
        </w:rPr>
        <w:t>S</w:t>
      </w:r>
      <w:r w:rsidRPr="00732F77">
        <w:rPr>
          <w:rFonts w:ascii="Times New Roman" w:hAnsi="Times New Roman"/>
          <w:sz w:val="28"/>
          <w:szCs w:val="28"/>
          <w:vertAlign w:val="subscript"/>
          <w:lang w:val="en-US"/>
        </w:rPr>
        <w:t>3</w:t>
      </w:r>
      <w:r w:rsidRPr="00732F77">
        <w:rPr>
          <w:rFonts w:ascii="Times New Roman" w:hAnsi="Times New Roman"/>
          <w:sz w:val="28"/>
          <w:szCs w:val="28"/>
          <w:lang w:val="en-US"/>
        </w:rPr>
        <w:t xml:space="preserve"> + 6H</w:t>
      </w:r>
      <w:r w:rsidRPr="00732F77">
        <w:rPr>
          <w:rFonts w:ascii="Times New Roman" w:hAnsi="Times New Roman"/>
          <w:sz w:val="28"/>
          <w:szCs w:val="28"/>
          <w:vertAlign w:val="subscript"/>
          <w:lang w:val="en-US"/>
        </w:rPr>
        <w:t>2</w:t>
      </w:r>
      <w:r w:rsidRPr="00732F77">
        <w:rPr>
          <w:rFonts w:ascii="Times New Roman" w:hAnsi="Times New Roman"/>
          <w:sz w:val="28"/>
          <w:szCs w:val="28"/>
          <w:lang w:val="en-US"/>
        </w:rPr>
        <w:t>O = 2 Al(OH)</w:t>
      </w:r>
      <w:r w:rsidRPr="00732F77">
        <w:rPr>
          <w:rFonts w:ascii="Times New Roman" w:hAnsi="Times New Roman"/>
          <w:sz w:val="28"/>
          <w:szCs w:val="28"/>
          <w:vertAlign w:val="subscript"/>
          <w:lang w:val="en-US"/>
        </w:rPr>
        <w:t>3</w:t>
      </w:r>
      <w:r w:rsidRPr="00732F77">
        <w:rPr>
          <w:rFonts w:ascii="Times New Roman" w:hAnsi="Times New Roman"/>
          <w:sz w:val="28"/>
          <w:szCs w:val="28"/>
          <w:lang w:val="en-US"/>
        </w:rPr>
        <w:t xml:space="preserve"> + 3H</w:t>
      </w:r>
      <w:r w:rsidRPr="00732F77">
        <w:rPr>
          <w:rFonts w:ascii="Times New Roman" w:hAnsi="Times New Roman"/>
          <w:sz w:val="28"/>
          <w:szCs w:val="28"/>
          <w:vertAlign w:val="subscript"/>
          <w:lang w:val="en-US"/>
        </w:rPr>
        <w:t>2</w:t>
      </w:r>
      <w:r w:rsidRPr="00732F77">
        <w:rPr>
          <w:rFonts w:ascii="Times New Roman" w:hAnsi="Times New Roman"/>
          <w:sz w:val="28"/>
          <w:szCs w:val="28"/>
          <w:lang w:val="en-US"/>
        </w:rPr>
        <w:t>S</w:t>
      </w:r>
    </w:p>
    <w:p w:rsidR="00B826BD" w:rsidRPr="00732F77" w:rsidRDefault="00B826BD" w:rsidP="005B5B4D">
      <w:pPr>
        <w:pStyle w:val="16"/>
        <w:ind w:firstLine="567"/>
        <w:jc w:val="both"/>
        <w:rPr>
          <w:rFonts w:ascii="Times New Roman" w:hAnsi="Times New Roman"/>
          <w:sz w:val="28"/>
          <w:szCs w:val="28"/>
          <w:vertAlign w:val="subscript"/>
          <w:lang w:val="en-US"/>
        </w:rPr>
      </w:pPr>
      <w:r w:rsidRPr="00732F77">
        <w:rPr>
          <w:rFonts w:ascii="Times New Roman" w:hAnsi="Times New Roman"/>
          <w:sz w:val="28"/>
          <w:szCs w:val="28"/>
          <w:lang w:val="en-US"/>
        </w:rPr>
        <w:t>2CaS + 2H</w:t>
      </w:r>
      <w:r w:rsidRPr="00732F77">
        <w:rPr>
          <w:rFonts w:ascii="Times New Roman" w:hAnsi="Times New Roman"/>
          <w:sz w:val="28"/>
          <w:szCs w:val="28"/>
          <w:vertAlign w:val="subscript"/>
          <w:lang w:val="en-US"/>
        </w:rPr>
        <w:t>2</w:t>
      </w:r>
      <w:r w:rsidRPr="00732F77">
        <w:rPr>
          <w:rFonts w:ascii="Times New Roman" w:hAnsi="Times New Roman"/>
          <w:sz w:val="28"/>
          <w:szCs w:val="28"/>
          <w:lang w:val="en-US"/>
        </w:rPr>
        <w:t>O = Ca(HS)</w:t>
      </w:r>
      <w:r w:rsidRPr="00732F77">
        <w:rPr>
          <w:rFonts w:ascii="Times New Roman" w:hAnsi="Times New Roman"/>
          <w:sz w:val="28"/>
          <w:szCs w:val="28"/>
          <w:vertAlign w:val="subscript"/>
          <w:lang w:val="en-US"/>
        </w:rPr>
        <w:t>2</w:t>
      </w:r>
      <w:r w:rsidRPr="00732F77">
        <w:rPr>
          <w:rFonts w:ascii="Times New Roman" w:hAnsi="Times New Roman"/>
          <w:sz w:val="28"/>
          <w:szCs w:val="28"/>
          <w:lang w:val="en-US"/>
        </w:rPr>
        <w:t xml:space="preserve"> + Ca(OH)</w:t>
      </w:r>
      <w:r w:rsidRPr="00732F77">
        <w:rPr>
          <w:rFonts w:ascii="Times New Roman" w:hAnsi="Times New Roman"/>
          <w:sz w:val="28"/>
          <w:szCs w:val="28"/>
          <w:vertAlign w:val="subscript"/>
          <w:lang w:val="en-US"/>
        </w:rPr>
        <w:t>2</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 xml:space="preserve">Поскольку оксид кальция при получении монокорунда переводится в сульфид, который затем разлагается, при плавке возможно применение отечественных бокситов с высоким содержанием СаО (до 2,5 %), непригодных для плавки нормального электрокорунда. </w:t>
      </w:r>
    </w:p>
    <w:p w:rsidR="00B826BD" w:rsidRPr="00732F77" w:rsidRDefault="00B826BD" w:rsidP="005B5B4D">
      <w:pPr>
        <w:pStyle w:val="16"/>
        <w:ind w:firstLine="567"/>
        <w:jc w:val="both"/>
        <w:rPr>
          <w:rFonts w:ascii="Times New Roman" w:hAnsi="Times New Roman"/>
          <w:sz w:val="28"/>
          <w:szCs w:val="28"/>
        </w:rPr>
      </w:pPr>
      <w:r w:rsidRPr="00732F77">
        <w:rPr>
          <w:rFonts w:ascii="Times New Roman" w:hAnsi="Times New Roman"/>
          <w:sz w:val="28"/>
          <w:szCs w:val="28"/>
        </w:rPr>
        <w:t>Производство монокорунда состоит из нескольких стадий:</w:t>
      </w:r>
    </w:p>
    <w:p w:rsidR="00B826BD" w:rsidRPr="00732F77" w:rsidRDefault="00B826BD" w:rsidP="005B5B4D">
      <w:pPr>
        <w:pStyle w:val="16"/>
        <w:numPr>
          <w:ilvl w:val="0"/>
          <w:numId w:val="3"/>
        </w:numPr>
        <w:tabs>
          <w:tab w:val="left" w:pos="720"/>
          <w:tab w:val="left" w:pos="927"/>
        </w:tabs>
        <w:jc w:val="both"/>
        <w:rPr>
          <w:rFonts w:ascii="Times New Roman" w:hAnsi="Times New Roman"/>
          <w:sz w:val="28"/>
          <w:szCs w:val="28"/>
        </w:rPr>
      </w:pPr>
      <w:r w:rsidRPr="00732F77">
        <w:rPr>
          <w:rFonts w:ascii="Times New Roman" w:hAnsi="Times New Roman"/>
          <w:sz w:val="28"/>
          <w:szCs w:val="28"/>
        </w:rPr>
        <w:t>Подготовка сырья</w:t>
      </w:r>
    </w:p>
    <w:p w:rsidR="00B826BD" w:rsidRPr="00732F77" w:rsidRDefault="00B826BD" w:rsidP="005B5B4D">
      <w:pPr>
        <w:pStyle w:val="16"/>
        <w:numPr>
          <w:ilvl w:val="0"/>
          <w:numId w:val="3"/>
        </w:numPr>
        <w:tabs>
          <w:tab w:val="left" w:pos="720"/>
          <w:tab w:val="left" w:pos="927"/>
        </w:tabs>
        <w:jc w:val="both"/>
        <w:rPr>
          <w:rFonts w:ascii="Times New Roman" w:hAnsi="Times New Roman"/>
          <w:sz w:val="28"/>
          <w:szCs w:val="28"/>
        </w:rPr>
      </w:pPr>
      <w:r w:rsidRPr="00732F77">
        <w:rPr>
          <w:rFonts w:ascii="Times New Roman" w:hAnsi="Times New Roman"/>
          <w:sz w:val="28"/>
          <w:szCs w:val="28"/>
        </w:rPr>
        <w:t>Плавка оксисульфидного шлака</w:t>
      </w:r>
    </w:p>
    <w:p w:rsidR="00B826BD" w:rsidRPr="00732F77" w:rsidRDefault="00B826BD" w:rsidP="005B5B4D">
      <w:pPr>
        <w:pStyle w:val="16"/>
        <w:numPr>
          <w:ilvl w:val="0"/>
          <w:numId w:val="3"/>
        </w:numPr>
        <w:tabs>
          <w:tab w:val="left" w:pos="720"/>
          <w:tab w:val="left" w:pos="927"/>
        </w:tabs>
        <w:jc w:val="both"/>
        <w:rPr>
          <w:rFonts w:ascii="Times New Roman" w:hAnsi="Times New Roman"/>
          <w:sz w:val="28"/>
          <w:szCs w:val="28"/>
        </w:rPr>
      </w:pPr>
      <w:r w:rsidRPr="00732F77">
        <w:rPr>
          <w:rFonts w:ascii="Times New Roman" w:hAnsi="Times New Roman"/>
          <w:sz w:val="28"/>
          <w:szCs w:val="28"/>
        </w:rPr>
        <w:t>Охлаждение и дробление оксисульфидного шлака</w:t>
      </w:r>
    </w:p>
    <w:p w:rsidR="00B826BD" w:rsidRPr="00732F77" w:rsidRDefault="00B826BD" w:rsidP="005B5B4D">
      <w:pPr>
        <w:pStyle w:val="16"/>
        <w:numPr>
          <w:ilvl w:val="0"/>
          <w:numId w:val="3"/>
        </w:numPr>
        <w:tabs>
          <w:tab w:val="left" w:pos="720"/>
          <w:tab w:val="left" w:pos="927"/>
        </w:tabs>
        <w:jc w:val="both"/>
        <w:rPr>
          <w:rFonts w:ascii="Times New Roman" w:hAnsi="Times New Roman"/>
          <w:sz w:val="28"/>
          <w:szCs w:val="28"/>
        </w:rPr>
      </w:pPr>
      <w:r w:rsidRPr="00732F77">
        <w:rPr>
          <w:rFonts w:ascii="Times New Roman" w:hAnsi="Times New Roman"/>
          <w:sz w:val="28"/>
          <w:szCs w:val="28"/>
        </w:rPr>
        <w:lastRenderedPageBreak/>
        <w:t>Разложение раздробленного шлака водой</w:t>
      </w:r>
    </w:p>
    <w:p w:rsidR="00B826BD" w:rsidRPr="00732F77" w:rsidRDefault="00B826BD" w:rsidP="005B5B4D">
      <w:pPr>
        <w:pStyle w:val="16"/>
        <w:numPr>
          <w:ilvl w:val="0"/>
          <w:numId w:val="3"/>
        </w:numPr>
        <w:tabs>
          <w:tab w:val="left" w:pos="720"/>
          <w:tab w:val="left" w:pos="927"/>
        </w:tabs>
        <w:jc w:val="both"/>
        <w:rPr>
          <w:rFonts w:ascii="Times New Roman" w:hAnsi="Times New Roman"/>
          <w:sz w:val="28"/>
          <w:szCs w:val="28"/>
        </w:rPr>
      </w:pPr>
      <w:r w:rsidRPr="00732F77">
        <w:rPr>
          <w:rFonts w:ascii="Times New Roman" w:hAnsi="Times New Roman"/>
          <w:sz w:val="28"/>
          <w:szCs w:val="28"/>
        </w:rPr>
        <w:t>Обогащение и рассев зерен корунда.</w:t>
      </w:r>
    </w:p>
    <w:p w:rsidR="00B826BD" w:rsidRPr="00732F77" w:rsidRDefault="00B826BD" w:rsidP="005B5B4D">
      <w:pPr>
        <w:pStyle w:val="16"/>
        <w:ind w:firstLine="480"/>
        <w:jc w:val="both"/>
        <w:rPr>
          <w:rFonts w:ascii="Times New Roman" w:hAnsi="Times New Roman"/>
          <w:sz w:val="28"/>
          <w:szCs w:val="28"/>
        </w:rPr>
      </w:pPr>
      <w:r w:rsidRPr="00732F77">
        <w:rPr>
          <w:rFonts w:ascii="Times New Roman" w:hAnsi="Times New Roman"/>
          <w:sz w:val="28"/>
          <w:szCs w:val="28"/>
        </w:rPr>
        <w:t xml:space="preserve">Шихта для плавки монокорунда составляется из боксита, антрацита, пирита и чугунной стружки. Боксит используется с содержанием </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не менее 46 %, М</w:t>
      </w:r>
      <w:r w:rsidRPr="00732F77">
        <w:rPr>
          <w:rFonts w:ascii="Times New Roman" w:hAnsi="Times New Roman"/>
          <w:sz w:val="28"/>
          <w:szCs w:val="28"/>
          <w:vertAlign w:val="subscript"/>
          <w:lang w:val="en-US"/>
        </w:rPr>
        <w:t>SiO</w:t>
      </w:r>
      <w:r w:rsidRPr="00732F77">
        <w:rPr>
          <w:rFonts w:ascii="Times New Roman" w:hAnsi="Times New Roman"/>
          <w:sz w:val="28"/>
          <w:szCs w:val="28"/>
          <w:vertAlign w:val="subscript"/>
        </w:rPr>
        <w:t>2</w:t>
      </w:r>
      <w:r w:rsidRPr="00732F77">
        <w:rPr>
          <w:rFonts w:ascii="Times New Roman" w:hAnsi="Times New Roman"/>
          <w:sz w:val="28"/>
          <w:szCs w:val="28"/>
        </w:rPr>
        <w:t xml:space="preserve"> не менее 7, М</w:t>
      </w:r>
      <w:r w:rsidRPr="00732F77">
        <w:rPr>
          <w:rFonts w:ascii="Times New Roman" w:hAnsi="Times New Roman"/>
          <w:sz w:val="28"/>
          <w:szCs w:val="28"/>
          <w:vertAlign w:val="subscript"/>
        </w:rPr>
        <w:t>СаО</w:t>
      </w:r>
      <w:r w:rsidRPr="00732F77">
        <w:rPr>
          <w:rFonts w:ascii="Times New Roman" w:hAnsi="Times New Roman"/>
          <w:sz w:val="28"/>
          <w:szCs w:val="28"/>
        </w:rPr>
        <w:t xml:space="preserve"> не менее 20. Боксит перед плавкой подвергают агломерации. </w:t>
      </w:r>
    </w:p>
    <w:p w:rsidR="00B826BD" w:rsidRPr="00732F77" w:rsidRDefault="00B826BD" w:rsidP="005B5B4D">
      <w:pPr>
        <w:pStyle w:val="16"/>
        <w:ind w:firstLine="480"/>
        <w:jc w:val="both"/>
        <w:rPr>
          <w:rFonts w:ascii="Times New Roman" w:hAnsi="Times New Roman"/>
          <w:sz w:val="28"/>
          <w:szCs w:val="28"/>
        </w:rPr>
      </w:pPr>
      <w:r w:rsidRPr="00732F77">
        <w:rPr>
          <w:rFonts w:ascii="Times New Roman" w:hAnsi="Times New Roman"/>
          <w:sz w:val="28"/>
          <w:szCs w:val="28"/>
        </w:rPr>
        <w:t>Плавка оксисульфидного шлака проводится в печах аналогичных печам плавки НЭК «на блок» или «на выпуск». Технологические операции те же, что и при плавке НЭК.  Единственное отличие состоит в том, что при остывании блока не допускается поливка его водой, поэтому остывание оксисульфидного шлака длится 70-96 ч.</w:t>
      </w:r>
    </w:p>
    <w:p w:rsidR="00B826BD" w:rsidRPr="00732F77" w:rsidRDefault="00B826BD" w:rsidP="005B5B4D">
      <w:pPr>
        <w:pStyle w:val="16"/>
        <w:ind w:firstLine="480"/>
        <w:jc w:val="both"/>
        <w:rPr>
          <w:rFonts w:ascii="Times New Roman" w:hAnsi="Times New Roman"/>
          <w:sz w:val="28"/>
          <w:szCs w:val="28"/>
        </w:rPr>
      </w:pPr>
      <w:r w:rsidRPr="00732F77">
        <w:rPr>
          <w:rFonts w:ascii="Times New Roman" w:hAnsi="Times New Roman"/>
          <w:sz w:val="28"/>
          <w:szCs w:val="28"/>
        </w:rPr>
        <w:t>Полученные блоки или слитки оксисульфидного шлака разбивают на копре. Куски, состоящие из кристаллов корунда, сцементированных сульфидами кальция и алюминия,  в специальных аппаратах разлагают водой, а полученные зерна корунда отмывают от гидроксидов  алюминия и кальция, сушат в барабанных печах и рассеивают на товарные фракции. Монокорунд выпускают двух марок 43А и 44 А в виде шлифзерна №16-80 и шлифпорошков №6-12.</w:t>
      </w:r>
    </w:p>
    <w:p w:rsidR="00B826BD" w:rsidRPr="00732F77" w:rsidRDefault="00B826BD" w:rsidP="005B5B4D">
      <w:pPr>
        <w:pStyle w:val="16"/>
        <w:ind w:firstLine="567"/>
        <w:jc w:val="center"/>
        <w:rPr>
          <w:rFonts w:ascii="Times New Roman" w:hAnsi="Times New Roman"/>
          <w:b/>
          <w:sz w:val="28"/>
          <w:szCs w:val="28"/>
        </w:rPr>
      </w:pPr>
    </w:p>
    <w:p w:rsidR="00B826BD" w:rsidRDefault="00F635DF" w:rsidP="005B5B4D">
      <w:pPr>
        <w:pStyle w:val="16"/>
        <w:ind w:firstLine="480"/>
        <w:jc w:val="both"/>
        <w:rPr>
          <w:rFonts w:ascii="Times New Roman" w:hAnsi="Times New Roman"/>
          <w:b/>
          <w:sz w:val="28"/>
          <w:szCs w:val="28"/>
          <w:lang w:val="kk-KZ"/>
        </w:rPr>
      </w:pPr>
      <w:r>
        <w:rPr>
          <w:rFonts w:ascii="Times New Roman" w:hAnsi="Times New Roman"/>
          <w:b/>
          <w:sz w:val="28"/>
          <w:szCs w:val="28"/>
          <w:lang w:val="kk-KZ"/>
        </w:rPr>
        <w:t>8</w:t>
      </w:r>
      <w:r w:rsidR="00B826BD" w:rsidRPr="00732F77">
        <w:rPr>
          <w:rFonts w:ascii="Times New Roman" w:hAnsi="Times New Roman"/>
          <w:b/>
          <w:sz w:val="28"/>
          <w:szCs w:val="28"/>
        </w:rPr>
        <w:t>.7 Технология карбида кремния</w:t>
      </w:r>
    </w:p>
    <w:p w:rsidR="0024475D" w:rsidRPr="0024475D" w:rsidRDefault="0024475D" w:rsidP="005B5B4D">
      <w:pPr>
        <w:pStyle w:val="16"/>
        <w:ind w:firstLine="480"/>
        <w:jc w:val="both"/>
        <w:rPr>
          <w:rFonts w:ascii="Times New Roman" w:hAnsi="Times New Roman"/>
          <w:b/>
          <w:sz w:val="28"/>
          <w:szCs w:val="28"/>
          <w:lang w:val="kk-KZ"/>
        </w:rPr>
      </w:pPr>
    </w:p>
    <w:p w:rsidR="00A145F0" w:rsidRPr="00A145F0" w:rsidRDefault="00A145F0" w:rsidP="00A145F0">
      <w:pPr>
        <w:pStyle w:val="16"/>
        <w:ind w:firstLine="480"/>
        <w:jc w:val="both"/>
        <w:rPr>
          <w:rFonts w:ascii="Times New Roman" w:hAnsi="Times New Roman"/>
          <w:sz w:val="28"/>
          <w:szCs w:val="28"/>
        </w:rPr>
      </w:pPr>
      <w:r w:rsidRPr="00A145F0">
        <w:rPr>
          <w:rFonts w:ascii="Times New Roman" w:hAnsi="Times New Roman"/>
          <w:sz w:val="28"/>
          <w:szCs w:val="28"/>
        </w:rPr>
        <w:t xml:space="preserve">Карбид кремния при атмосферном давлении не имеет четкой температуры плавления. При температуре 2050 </w:t>
      </w:r>
      <w:r w:rsidRPr="00A145F0">
        <w:rPr>
          <w:rFonts w:ascii="Symbol" w:hAnsi="Symbol"/>
          <w:sz w:val="28"/>
          <w:szCs w:val="28"/>
        </w:rPr>
        <w:t></w:t>
      </w:r>
      <w:r w:rsidRPr="00A145F0">
        <w:rPr>
          <w:rFonts w:ascii="Times New Roman" w:hAnsi="Times New Roman"/>
          <w:sz w:val="28"/>
          <w:szCs w:val="28"/>
        </w:rPr>
        <w:t xml:space="preserve">С он начинает диссоциировать на кремний и углерод, однако до 2600 </w:t>
      </w:r>
      <w:r w:rsidRPr="00A145F0">
        <w:rPr>
          <w:rFonts w:ascii="Symbol" w:hAnsi="Symbol"/>
          <w:sz w:val="28"/>
          <w:szCs w:val="28"/>
        </w:rPr>
        <w:t></w:t>
      </w:r>
      <w:r w:rsidRPr="00A145F0">
        <w:rPr>
          <w:rFonts w:ascii="Times New Roman" w:hAnsi="Times New Roman"/>
          <w:sz w:val="28"/>
          <w:szCs w:val="28"/>
        </w:rPr>
        <w:t xml:space="preserve">С степень его диссоциации очень мала. Выше 2700 </w:t>
      </w:r>
      <w:r w:rsidRPr="00A145F0">
        <w:rPr>
          <w:rFonts w:ascii="Symbol" w:hAnsi="Symbol"/>
          <w:sz w:val="28"/>
          <w:szCs w:val="28"/>
        </w:rPr>
        <w:t></w:t>
      </w:r>
      <w:r w:rsidRPr="00A145F0">
        <w:rPr>
          <w:rFonts w:ascii="Times New Roman" w:hAnsi="Times New Roman"/>
          <w:sz w:val="28"/>
          <w:szCs w:val="28"/>
        </w:rPr>
        <w:t xml:space="preserve">С карбид кремния испаряется с разложением. Твердый остаток представляет собой графит, в газовой фазе находятся соединения </w:t>
      </w:r>
      <w:r w:rsidRPr="00A145F0">
        <w:rPr>
          <w:rFonts w:ascii="Times New Roman" w:hAnsi="Times New Roman"/>
          <w:sz w:val="28"/>
          <w:szCs w:val="28"/>
          <w:lang w:val="en-US"/>
        </w:rPr>
        <w:t>SiC</w:t>
      </w:r>
      <w:r w:rsidRPr="00A145F0">
        <w:rPr>
          <w:rFonts w:ascii="Times New Roman" w:hAnsi="Times New Roman"/>
          <w:sz w:val="28"/>
          <w:szCs w:val="28"/>
          <w:vertAlign w:val="subscript"/>
        </w:rPr>
        <w:t>2</w:t>
      </w:r>
      <w:r w:rsidRPr="00A145F0">
        <w:rPr>
          <w:rFonts w:ascii="Times New Roman" w:hAnsi="Times New Roman"/>
          <w:sz w:val="28"/>
          <w:szCs w:val="28"/>
        </w:rPr>
        <w:t xml:space="preserve">, </w:t>
      </w:r>
      <w:r w:rsidRPr="00A145F0">
        <w:rPr>
          <w:rFonts w:ascii="Times New Roman" w:hAnsi="Times New Roman"/>
          <w:sz w:val="28"/>
          <w:szCs w:val="28"/>
          <w:lang w:val="en-US"/>
        </w:rPr>
        <w:t>Si</w:t>
      </w:r>
      <w:r w:rsidRPr="00A145F0">
        <w:rPr>
          <w:rFonts w:ascii="Times New Roman" w:hAnsi="Times New Roman"/>
          <w:sz w:val="28"/>
          <w:szCs w:val="28"/>
          <w:vertAlign w:val="subscript"/>
        </w:rPr>
        <w:t>2</w:t>
      </w:r>
      <w:r w:rsidRPr="00A145F0">
        <w:rPr>
          <w:rFonts w:ascii="Times New Roman" w:hAnsi="Times New Roman"/>
          <w:sz w:val="28"/>
          <w:szCs w:val="28"/>
          <w:lang w:val="en-US"/>
        </w:rPr>
        <w:t>C</w:t>
      </w:r>
      <w:r w:rsidRPr="00A145F0">
        <w:rPr>
          <w:rFonts w:ascii="Times New Roman" w:hAnsi="Times New Roman"/>
          <w:sz w:val="28"/>
          <w:szCs w:val="28"/>
        </w:rPr>
        <w:t xml:space="preserve">, </w:t>
      </w:r>
      <w:r w:rsidRPr="00A145F0">
        <w:rPr>
          <w:rFonts w:ascii="Times New Roman" w:hAnsi="Times New Roman"/>
          <w:sz w:val="28"/>
          <w:szCs w:val="28"/>
          <w:lang w:val="en-US"/>
        </w:rPr>
        <w:t>Si</w:t>
      </w:r>
      <w:r w:rsidRPr="00A145F0">
        <w:rPr>
          <w:rFonts w:ascii="Times New Roman" w:hAnsi="Times New Roman"/>
          <w:sz w:val="28"/>
          <w:szCs w:val="28"/>
          <w:vertAlign w:val="subscript"/>
        </w:rPr>
        <w:t>г</w:t>
      </w:r>
      <w:r w:rsidRPr="00A145F0">
        <w:rPr>
          <w:rFonts w:ascii="Times New Roman" w:hAnsi="Times New Roman"/>
          <w:sz w:val="28"/>
          <w:szCs w:val="28"/>
        </w:rPr>
        <w:t>, С</w:t>
      </w:r>
      <w:r w:rsidRPr="00A145F0">
        <w:rPr>
          <w:rFonts w:ascii="Times New Roman" w:hAnsi="Times New Roman"/>
          <w:sz w:val="28"/>
          <w:szCs w:val="28"/>
          <w:vertAlign w:val="subscript"/>
        </w:rPr>
        <w:t>г</w:t>
      </w:r>
      <w:r w:rsidRPr="00A145F0">
        <w:rPr>
          <w:rFonts w:ascii="Times New Roman" w:hAnsi="Times New Roman"/>
          <w:sz w:val="28"/>
          <w:szCs w:val="28"/>
        </w:rPr>
        <w:t xml:space="preserve"> и т.д. </w:t>
      </w:r>
    </w:p>
    <w:p w:rsidR="00A145F0" w:rsidRPr="00A145F0" w:rsidRDefault="00A145F0" w:rsidP="00A145F0">
      <w:pPr>
        <w:pStyle w:val="16"/>
        <w:ind w:firstLine="480"/>
        <w:jc w:val="both"/>
        <w:rPr>
          <w:rFonts w:ascii="Times New Roman" w:hAnsi="Times New Roman"/>
          <w:sz w:val="28"/>
          <w:szCs w:val="28"/>
        </w:rPr>
      </w:pPr>
      <w:r w:rsidRPr="00A145F0">
        <w:rPr>
          <w:rFonts w:ascii="Times New Roman" w:hAnsi="Times New Roman"/>
          <w:sz w:val="28"/>
          <w:szCs w:val="28"/>
        </w:rPr>
        <w:t xml:space="preserve">У карбида кремния известно 2 кристаллических модификации: кубическая </w:t>
      </w:r>
      <w:r w:rsidRPr="00A145F0">
        <w:rPr>
          <w:rFonts w:ascii="Symbol" w:hAnsi="Symbol"/>
          <w:sz w:val="28"/>
          <w:szCs w:val="28"/>
        </w:rPr>
        <w:t></w:t>
      </w:r>
      <w:r w:rsidRPr="00A145F0">
        <w:rPr>
          <w:rFonts w:ascii="Times New Roman" w:hAnsi="Times New Roman"/>
          <w:sz w:val="28"/>
          <w:szCs w:val="28"/>
        </w:rPr>
        <w:t>-</w:t>
      </w:r>
      <w:r w:rsidRPr="00A145F0">
        <w:rPr>
          <w:rFonts w:ascii="Times New Roman" w:hAnsi="Times New Roman"/>
          <w:sz w:val="28"/>
          <w:szCs w:val="28"/>
          <w:lang w:val="en-US"/>
        </w:rPr>
        <w:t>SiC</w:t>
      </w:r>
      <w:r w:rsidRPr="00A145F0">
        <w:rPr>
          <w:rFonts w:ascii="Times New Roman" w:hAnsi="Times New Roman"/>
          <w:sz w:val="28"/>
          <w:szCs w:val="28"/>
        </w:rPr>
        <w:t xml:space="preserve"> (со структурой сфалерита) и гексагональная </w:t>
      </w:r>
      <w:r w:rsidRPr="00A145F0">
        <w:rPr>
          <w:rFonts w:ascii="Symbol" w:hAnsi="Symbol"/>
          <w:sz w:val="28"/>
          <w:szCs w:val="28"/>
        </w:rPr>
        <w:t></w:t>
      </w:r>
      <w:r w:rsidRPr="00A145F0">
        <w:rPr>
          <w:rFonts w:ascii="Times New Roman" w:hAnsi="Times New Roman"/>
          <w:sz w:val="28"/>
          <w:szCs w:val="28"/>
        </w:rPr>
        <w:t>-</w:t>
      </w:r>
      <w:r w:rsidRPr="00A145F0">
        <w:rPr>
          <w:rFonts w:ascii="Times New Roman" w:hAnsi="Times New Roman"/>
          <w:sz w:val="28"/>
          <w:szCs w:val="28"/>
          <w:lang w:val="en-US"/>
        </w:rPr>
        <w:t>SiC</w:t>
      </w:r>
      <w:r w:rsidRPr="00A145F0">
        <w:rPr>
          <w:rFonts w:ascii="Times New Roman" w:hAnsi="Times New Roman"/>
          <w:sz w:val="28"/>
          <w:szCs w:val="28"/>
        </w:rPr>
        <w:t xml:space="preserve"> (со структурой вюрцита). При температурах выше  1600 </w:t>
      </w:r>
      <w:r w:rsidRPr="00A145F0">
        <w:rPr>
          <w:rFonts w:ascii="Symbol" w:hAnsi="Symbol"/>
          <w:sz w:val="28"/>
          <w:szCs w:val="28"/>
        </w:rPr>
        <w:t></w:t>
      </w:r>
      <w:r w:rsidRPr="00A145F0">
        <w:rPr>
          <w:rFonts w:ascii="Times New Roman" w:hAnsi="Times New Roman"/>
          <w:sz w:val="28"/>
          <w:szCs w:val="28"/>
        </w:rPr>
        <w:t xml:space="preserve">С  </w:t>
      </w:r>
      <w:r w:rsidRPr="00A145F0">
        <w:rPr>
          <w:rFonts w:ascii="Symbol" w:hAnsi="Symbol"/>
          <w:sz w:val="28"/>
          <w:szCs w:val="28"/>
        </w:rPr>
        <w:t></w:t>
      </w:r>
      <w:r w:rsidRPr="00A145F0">
        <w:rPr>
          <w:rFonts w:ascii="Times New Roman" w:hAnsi="Times New Roman"/>
          <w:sz w:val="28"/>
          <w:szCs w:val="28"/>
        </w:rPr>
        <w:t xml:space="preserve">-модификация неустойчива и переходит в </w:t>
      </w:r>
      <w:r w:rsidRPr="00A145F0">
        <w:rPr>
          <w:rFonts w:ascii="Symbol" w:hAnsi="Symbol"/>
          <w:sz w:val="28"/>
          <w:szCs w:val="28"/>
        </w:rPr>
        <w:t></w:t>
      </w:r>
      <w:r w:rsidRPr="00A145F0">
        <w:rPr>
          <w:rFonts w:ascii="Times New Roman" w:hAnsi="Times New Roman"/>
          <w:sz w:val="28"/>
          <w:szCs w:val="28"/>
        </w:rPr>
        <w:t xml:space="preserve">-форму. </w:t>
      </w:r>
      <w:r w:rsidRPr="00A145F0">
        <w:rPr>
          <w:rFonts w:ascii="Symbol" w:hAnsi="Symbol"/>
          <w:sz w:val="28"/>
          <w:szCs w:val="28"/>
        </w:rPr>
        <w:t></w:t>
      </w:r>
      <w:r w:rsidRPr="00A145F0">
        <w:rPr>
          <w:rFonts w:ascii="Times New Roman" w:hAnsi="Times New Roman"/>
          <w:sz w:val="28"/>
          <w:szCs w:val="28"/>
        </w:rPr>
        <w:t>-</w:t>
      </w:r>
      <w:r w:rsidRPr="00A145F0">
        <w:rPr>
          <w:rFonts w:ascii="Times New Roman" w:hAnsi="Times New Roman"/>
          <w:sz w:val="28"/>
          <w:szCs w:val="28"/>
          <w:lang w:val="en-US"/>
        </w:rPr>
        <w:t>SiC</w:t>
      </w:r>
      <w:r w:rsidRPr="00A145F0">
        <w:rPr>
          <w:rFonts w:ascii="Times New Roman" w:hAnsi="Times New Roman"/>
          <w:sz w:val="28"/>
          <w:szCs w:val="28"/>
        </w:rPr>
        <w:t xml:space="preserve"> отличается более крупными кристаллами. Именно эта модификация образуется при промышленном способе получения </w:t>
      </w:r>
      <w:r w:rsidRPr="00A145F0">
        <w:rPr>
          <w:rFonts w:ascii="Times New Roman" w:hAnsi="Times New Roman"/>
          <w:sz w:val="28"/>
          <w:szCs w:val="28"/>
          <w:lang w:val="en-US"/>
        </w:rPr>
        <w:t>SiC</w:t>
      </w:r>
      <w:r w:rsidRPr="00A145F0">
        <w:rPr>
          <w:rFonts w:ascii="Times New Roman" w:hAnsi="Times New Roman"/>
          <w:sz w:val="28"/>
          <w:szCs w:val="28"/>
        </w:rPr>
        <w:t xml:space="preserve"> и является носителем его абразивных свойств.</w:t>
      </w:r>
    </w:p>
    <w:p w:rsidR="00B826BD" w:rsidRPr="00732F77" w:rsidRDefault="00A145F0" w:rsidP="00A145F0">
      <w:pPr>
        <w:pStyle w:val="16"/>
        <w:ind w:firstLine="480"/>
        <w:jc w:val="both"/>
        <w:rPr>
          <w:rFonts w:ascii="Times New Roman" w:hAnsi="Times New Roman"/>
          <w:sz w:val="28"/>
          <w:szCs w:val="28"/>
        </w:rPr>
      </w:pPr>
      <w:r w:rsidRPr="00A145F0">
        <w:rPr>
          <w:rFonts w:ascii="Times New Roman" w:hAnsi="Times New Roman"/>
          <w:sz w:val="28"/>
          <w:szCs w:val="28"/>
        </w:rPr>
        <w:t xml:space="preserve">Гексагональная </w:t>
      </w:r>
      <w:r w:rsidRPr="00A145F0">
        <w:rPr>
          <w:rFonts w:ascii="Symbol" w:hAnsi="Symbol"/>
          <w:sz w:val="28"/>
          <w:szCs w:val="28"/>
        </w:rPr>
        <w:t></w:t>
      </w:r>
      <w:r w:rsidRPr="00A145F0">
        <w:rPr>
          <w:rFonts w:ascii="Times New Roman" w:hAnsi="Times New Roman"/>
          <w:sz w:val="28"/>
          <w:szCs w:val="28"/>
        </w:rPr>
        <w:t xml:space="preserve">-модификация </w:t>
      </w:r>
      <w:r w:rsidRPr="00A145F0">
        <w:rPr>
          <w:rFonts w:ascii="Times New Roman" w:hAnsi="Times New Roman"/>
          <w:sz w:val="28"/>
          <w:szCs w:val="28"/>
          <w:lang w:val="en-US"/>
        </w:rPr>
        <w:t>SiC</w:t>
      </w:r>
      <w:r w:rsidRPr="00A145F0">
        <w:rPr>
          <w:rFonts w:ascii="Times New Roman" w:hAnsi="Times New Roman"/>
          <w:sz w:val="28"/>
          <w:szCs w:val="28"/>
        </w:rPr>
        <w:t xml:space="preserve"> образует огромное число структурных форм, называемых политипами. В основе структуры </w:t>
      </w:r>
      <w:r w:rsidRPr="00A145F0">
        <w:rPr>
          <w:rFonts w:ascii="Symbol" w:hAnsi="Symbol"/>
          <w:sz w:val="28"/>
          <w:szCs w:val="28"/>
        </w:rPr>
        <w:t></w:t>
      </w:r>
      <w:r w:rsidRPr="00A145F0">
        <w:rPr>
          <w:rFonts w:ascii="Times New Roman" w:hAnsi="Times New Roman"/>
          <w:sz w:val="28"/>
          <w:szCs w:val="28"/>
        </w:rPr>
        <w:t>-</w:t>
      </w:r>
      <w:r w:rsidRPr="00A145F0">
        <w:rPr>
          <w:rFonts w:ascii="Times New Roman" w:hAnsi="Times New Roman"/>
          <w:sz w:val="28"/>
          <w:szCs w:val="28"/>
          <w:lang w:val="en-US"/>
        </w:rPr>
        <w:t>SiC</w:t>
      </w:r>
      <w:r w:rsidRPr="00A145F0">
        <w:rPr>
          <w:rFonts w:ascii="Times New Roman" w:hAnsi="Times New Roman"/>
          <w:sz w:val="28"/>
          <w:szCs w:val="28"/>
        </w:rPr>
        <w:t xml:space="preserve"> лежат тетраэдры из атомов кремния и углерода. </w:t>
      </w:r>
      <w:r w:rsidR="00B826BD" w:rsidRPr="00A145F0">
        <w:rPr>
          <w:rFonts w:ascii="Times New Roman" w:hAnsi="Times New Roman"/>
          <w:sz w:val="28"/>
          <w:szCs w:val="28"/>
        </w:rPr>
        <w:t xml:space="preserve">В решетке </w:t>
      </w:r>
      <w:r w:rsidR="00B826BD" w:rsidRPr="00A145F0">
        <w:rPr>
          <w:rFonts w:ascii="Times New Roman" w:hAnsi="Times New Roman"/>
          <w:sz w:val="28"/>
          <w:szCs w:val="28"/>
          <w:lang w:val="en-US"/>
        </w:rPr>
        <w:t>SiC</w:t>
      </w:r>
      <w:r w:rsidR="00B826BD" w:rsidRPr="00A145F0">
        <w:rPr>
          <w:rFonts w:ascii="Times New Roman" w:hAnsi="Times New Roman"/>
          <w:sz w:val="28"/>
          <w:szCs w:val="28"/>
        </w:rPr>
        <w:t xml:space="preserve"> каждый атом кремния окружен четырьмя атомами углерода, а каждый атом углерода</w:t>
      </w:r>
      <w:r w:rsidR="00B826BD" w:rsidRPr="00732F77">
        <w:rPr>
          <w:rFonts w:ascii="Times New Roman" w:hAnsi="Times New Roman"/>
          <w:sz w:val="28"/>
          <w:szCs w:val="28"/>
        </w:rPr>
        <w:t xml:space="preserve"> – четырьмя атомами кремния в тетраэдрической координации. Эти тетраэдры укладываются в слои, и в зависимости от того, в какой последовательности они укладываются, образуется тот или иной политип. По физико-механическим и химическим свойствам различные политипы практически не отличаются друг от друга. </w:t>
      </w:r>
    </w:p>
    <w:p w:rsidR="00B826BD" w:rsidRPr="00732F77" w:rsidRDefault="00B826BD" w:rsidP="005B5B4D">
      <w:pPr>
        <w:pStyle w:val="16"/>
        <w:ind w:firstLine="480"/>
        <w:jc w:val="both"/>
        <w:rPr>
          <w:rFonts w:ascii="Times New Roman" w:hAnsi="Times New Roman"/>
          <w:sz w:val="28"/>
          <w:szCs w:val="28"/>
        </w:rPr>
      </w:pPr>
      <w:r w:rsidRPr="00732F77">
        <w:rPr>
          <w:rFonts w:ascii="Times New Roman" w:hAnsi="Times New Roman"/>
          <w:sz w:val="28"/>
          <w:szCs w:val="28"/>
        </w:rPr>
        <w:t xml:space="preserve">Кристаллы химически чистого карбида кремния бесцветны. Технический продукт может иметь окраску от светло-зеленого до практически черного </w:t>
      </w:r>
      <w:r w:rsidRPr="00732F77">
        <w:rPr>
          <w:rFonts w:ascii="Times New Roman" w:hAnsi="Times New Roman"/>
          <w:sz w:val="28"/>
          <w:szCs w:val="28"/>
        </w:rPr>
        <w:lastRenderedPageBreak/>
        <w:t xml:space="preserve">цвета. Считается, что цвет </w:t>
      </w:r>
      <w:r w:rsidRPr="00732F77">
        <w:rPr>
          <w:rFonts w:ascii="Times New Roman" w:hAnsi="Times New Roman"/>
          <w:sz w:val="28"/>
          <w:szCs w:val="28"/>
          <w:lang w:val="en-US"/>
        </w:rPr>
        <w:t>SiC</w:t>
      </w:r>
      <w:r w:rsidRPr="00732F77">
        <w:rPr>
          <w:rFonts w:ascii="Times New Roman" w:hAnsi="Times New Roman"/>
          <w:sz w:val="28"/>
          <w:szCs w:val="28"/>
        </w:rPr>
        <w:t xml:space="preserve"> зависит от содержания в нем примесей азота и алюминия. Если концентрация алюминия невелика (0,01-0,08 %) и меньше концентрации азота – образуется зеленый </w:t>
      </w:r>
      <w:r w:rsidRPr="00732F77">
        <w:rPr>
          <w:rFonts w:ascii="Times New Roman" w:hAnsi="Times New Roman"/>
          <w:sz w:val="28"/>
          <w:szCs w:val="28"/>
          <w:lang w:val="en-US"/>
        </w:rPr>
        <w:t>SiC</w:t>
      </w:r>
      <w:r w:rsidRPr="00732F77">
        <w:rPr>
          <w:rFonts w:ascii="Times New Roman" w:hAnsi="Times New Roman"/>
          <w:sz w:val="28"/>
          <w:szCs w:val="28"/>
        </w:rPr>
        <w:t xml:space="preserve">. Если концентрация алюминия больше 0,08 %, то цвет меняется от голубого до темно-синего, почти черного. </w:t>
      </w:r>
    </w:p>
    <w:p w:rsidR="00B826BD" w:rsidRPr="00732F77" w:rsidRDefault="00B826BD" w:rsidP="005B5B4D">
      <w:pPr>
        <w:pStyle w:val="16"/>
        <w:ind w:firstLine="480"/>
        <w:jc w:val="both"/>
        <w:rPr>
          <w:rFonts w:ascii="Times New Roman" w:hAnsi="Times New Roman"/>
          <w:sz w:val="28"/>
          <w:szCs w:val="28"/>
        </w:rPr>
      </w:pPr>
      <w:r w:rsidRPr="00732F77">
        <w:rPr>
          <w:rFonts w:ascii="Times New Roman" w:hAnsi="Times New Roman"/>
          <w:sz w:val="28"/>
          <w:szCs w:val="28"/>
        </w:rPr>
        <w:t>В промышленности выпускается 3 основных вида карбида кремния – зеленый, черный и особо чистый – электротехнический. В качестве абразивного материала используется зеленый и черный карбид кремния. По химическому составу зеленый и черный карбид кремния разл</w:t>
      </w:r>
      <w:r w:rsidR="00F635DF">
        <w:rPr>
          <w:rFonts w:ascii="Times New Roman" w:hAnsi="Times New Roman"/>
          <w:sz w:val="28"/>
          <w:szCs w:val="28"/>
        </w:rPr>
        <w:t xml:space="preserve">ичаются незначительно (таблица </w:t>
      </w:r>
      <w:r w:rsidR="00F635DF">
        <w:rPr>
          <w:rFonts w:ascii="Times New Roman" w:hAnsi="Times New Roman"/>
          <w:sz w:val="28"/>
          <w:szCs w:val="28"/>
          <w:lang w:val="kk-KZ"/>
        </w:rPr>
        <w:t>8</w:t>
      </w:r>
      <w:r w:rsidRPr="00732F77">
        <w:rPr>
          <w:rFonts w:ascii="Times New Roman" w:hAnsi="Times New Roman"/>
          <w:sz w:val="28"/>
          <w:szCs w:val="28"/>
        </w:rPr>
        <w:t>.8).</w:t>
      </w:r>
    </w:p>
    <w:p w:rsidR="0024475D" w:rsidRPr="0024475D" w:rsidRDefault="0024475D" w:rsidP="005B5B4D">
      <w:pPr>
        <w:pStyle w:val="16"/>
        <w:ind w:firstLine="480"/>
        <w:jc w:val="both"/>
        <w:rPr>
          <w:rFonts w:ascii="Times New Roman" w:hAnsi="Times New Roman"/>
          <w:sz w:val="28"/>
          <w:szCs w:val="28"/>
          <w:lang w:val="kk-KZ"/>
        </w:rPr>
      </w:pPr>
    </w:p>
    <w:p w:rsidR="00B826BD" w:rsidRDefault="00F635DF" w:rsidP="005B5B4D">
      <w:pPr>
        <w:pStyle w:val="16"/>
        <w:ind w:firstLine="480"/>
        <w:jc w:val="both"/>
        <w:rPr>
          <w:rFonts w:ascii="Times New Roman" w:hAnsi="Times New Roman"/>
          <w:sz w:val="24"/>
          <w:lang w:val="kk-KZ"/>
        </w:rPr>
      </w:pPr>
      <w:r>
        <w:rPr>
          <w:rFonts w:ascii="Times New Roman" w:hAnsi="Times New Roman"/>
          <w:sz w:val="24"/>
        </w:rPr>
        <w:t xml:space="preserve">Таблица </w:t>
      </w:r>
      <w:r>
        <w:rPr>
          <w:rFonts w:ascii="Times New Roman" w:hAnsi="Times New Roman"/>
          <w:sz w:val="24"/>
          <w:lang w:val="kk-KZ"/>
        </w:rPr>
        <w:t>8</w:t>
      </w:r>
      <w:r w:rsidR="00B826BD" w:rsidRPr="008D6A3A">
        <w:rPr>
          <w:rFonts w:ascii="Times New Roman" w:hAnsi="Times New Roman"/>
          <w:sz w:val="24"/>
        </w:rPr>
        <w:t>.8 – Химический состав черного и зеленого карбида кремния</w:t>
      </w:r>
    </w:p>
    <w:p w:rsidR="0024475D" w:rsidRPr="0024475D" w:rsidRDefault="0024475D" w:rsidP="005B5B4D">
      <w:pPr>
        <w:pStyle w:val="16"/>
        <w:ind w:firstLine="480"/>
        <w:jc w:val="both"/>
        <w:rPr>
          <w:rFonts w:ascii="Times New Roman" w:hAnsi="Times New Roman"/>
          <w:sz w:val="24"/>
          <w:lang w:val="kk-KZ"/>
        </w:rPr>
      </w:pPr>
    </w:p>
    <w:tbl>
      <w:tblPr>
        <w:tblW w:w="0" w:type="auto"/>
        <w:tblInd w:w="-35" w:type="dxa"/>
        <w:tblLayout w:type="fixed"/>
        <w:tblLook w:val="0000"/>
      </w:tblPr>
      <w:tblGrid>
        <w:gridCol w:w="977"/>
        <w:gridCol w:w="977"/>
        <w:gridCol w:w="977"/>
        <w:gridCol w:w="977"/>
        <w:gridCol w:w="978"/>
        <w:gridCol w:w="977"/>
        <w:gridCol w:w="977"/>
        <w:gridCol w:w="977"/>
        <w:gridCol w:w="977"/>
        <w:gridCol w:w="998"/>
      </w:tblGrid>
      <w:tr w:rsidR="00B826BD" w:rsidRPr="008D6A3A">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b/>
                <w:sz w:val="24"/>
              </w:rPr>
            </w:pPr>
            <w:r w:rsidRPr="008D6A3A">
              <w:rPr>
                <w:rFonts w:ascii="Times New Roman" w:hAnsi="Times New Roman"/>
                <w:b/>
                <w:sz w:val="24"/>
              </w:rPr>
              <w:t>Мате-риал</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b/>
                <w:sz w:val="24"/>
                <w:lang w:val="en-US"/>
              </w:rPr>
            </w:pPr>
            <w:r w:rsidRPr="008D6A3A">
              <w:rPr>
                <w:rFonts w:ascii="Times New Roman" w:hAnsi="Times New Roman"/>
                <w:b/>
                <w:sz w:val="24"/>
                <w:lang w:val="en-US"/>
              </w:rPr>
              <w:t>SiC</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b/>
                <w:sz w:val="24"/>
                <w:lang w:val="en-US"/>
              </w:rPr>
            </w:pPr>
            <w:r w:rsidRPr="008D6A3A">
              <w:rPr>
                <w:rFonts w:ascii="Times New Roman" w:hAnsi="Times New Roman"/>
                <w:b/>
                <w:sz w:val="24"/>
                <w:lang w:val="en-US"/>
              </w:rPr>
              <w:t>Si</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b/>
                <w:sz w:val="24"/>
                <w:vertAlign w:val="subscript"/>
                <w:lang w:val="en-US"/>
              </w:rPr>
            </w:pPr>
            <w:r w:rsidRPr="008D6A3A">
              <w:rPr>
                <w:rFonts w:ascii="Times New Roman" w:hAnsi="Times New Roman"/>
                <w:b/>
                <w:sz w:val="24"/>
                <w:lang w:val="en-US"/>
              </w:rPr>
              <w:t>SiO</w:t>
            </w:r>
            <w:r w:rsidRPr="008D6A3A">
              <w:rPr>
                <w:rFonts w:ascii="Times New Roman" w:hAnsi="Times New Roman"/>
                <w:b/>
                <w:sz w:val="24"/>
                <w:vertAlign w:val="subscript"/>
                <w:lang w:val="en-US"/>
              </w:rPr>
              <w:t>2</w:t>
            </w:r>
          </w:p>
        </w:tc>
        <w:tc>
          <w:tcPr>
            <w:tcW w:w="978"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b/>
                <w:sz w:val="24"/>
                <w:lang w:val="en-US"/>
              </w:rPr>
            </w:pPr>
            <w:r w:rsidRPr="008D6A3A">
              <w:rPr>
                <w:rFonts w:ascii="Times New Roman" w:hAnsi="Times New Roman"/>
                <w:b/>
                <w:sz w:val="24"/>
                <w:lang w:val="en-US"/>
              </w:rPr>
              <w:t>C</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b/>
                <w:sz w:val="24"/>
                <w:lang w:val="en-US"/>
              </w:rPr>
            </w:pPr>
            <w:r w:rsidRPr="008D6A3A">
              <w:rPr>
                <w:rFonts w:ascii="Times New Roman" w:hAnsi="Times New Roman"/>
                <w:b/>
                <w:sz w:val="24"/>
                <w:lang w:val="en-US"/>
              </w:rPr>
              <w:t>Fe</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b/>
                <w:sz w:val="24"/>
                <w:lang w:val="en-US"/>
              </w:rPr>
            </w:pPr>
            <w:r w:rsidRPr="008D6A3A">
              <w:rPr>
                <w:rFonts w:ascii="Times New Roman" w:hAnsi="Times New Roman"/>
                <w:b/>
                <w:sz w:val="24"/>
                <w:lang w:val="en-US"/>
              </w:rPr>
              <w:t>Al</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b/>
                <w:sz w:val="24"/>
                <w:lang w:val="en-US"/>
              </w:rPr>
            </w:pPr>
            <w:r w:rsidRPr="008D6A3A">
              <w:rPr>
                <w:rFonts w:ascii="Times New Roman" w:hAnsi="Times New Roman"/>
                <w:b/>
                <w:sz w:val="24"/>
                <w:lang w:val="en-US"/>
              </w:rPr>
              <w:t>Ca</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b/>
                <w:sz w:val="24"/>
                <w:lang w:val="en-US"/>
              </w:rPr>
            </w:pPr>
            <w:r w:rsidRPr="008D6A3A">
              <w:rPr>
                <w:rFonts w:ascii="Times New Roman" w:hAnsi="Times New Roman"/>
                <w:b/>
                <w:sz w:val="24"/>
                <w:lang w:val="en-US"/>
              </w:rPr>
              <w:t>Mg</w:t>
            </w:r>
          </w:p>
        </w:tc>
        <w:tc>
          <w:tcPr>
            <w:tcW w:w="998" w:type="dxa"/>
            <w:tcBorders>
              <w:top w:val="single" w:sz="4" w:space="0" w:color="000000"/>
              <w:left w:val="single" w:sz="4" w:space="0" w:color="000000"/>
              <w:bottom w:val="single" w:sz="4" w:space="0" w:color="000000"/>
              <w:right w:val="single" w:sz="4" w:space="0" w:color="000000"/>
            </w:tcBorders>
          </w:tcPr>
          <w:p w:rsidR="00B826BD" w:rsidRPr="008D6A3A" w:rsidRDefault="00B826BD" w:rsidP="005B5B4D">
            <w:pPr>
              <w:pStyle w:val="16"/>
              <w:snapToGrid w:val="0"/>
              <w:jc w:val="center"/>
              <w:rPr>
                <w:rFonts w:ascii="Times New Roman" w:hAnsi="Times New Roman"/>
                <w:b/>
                <w:sz w:val="24"/>
                <w:lang w:val="en-US"/>
              </w:rPr>
            </w:pPr>
            <w:r w:rsidRPr="008D6A3A">
              <w:rPr>
                <w:rFonts w:ascii="Times New Roman" w:hAnsi="Times New Roman"/>
                <w:b/>
                <w:sz w:val="24"/>
                <w:lang w:val="en-US"/>
              </w:rPr>
              <w:t>Ti</w:t>
            </w:r>
          </w:p>
        </w:tc>
      </w:tr>
      <w:tr w:rsidR="00B826BD" w:rsidRPr="008D6A3A">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 xml:space="preserve">Зеленый </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98-99,5</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0,1-1</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0,1-0,2</w:t>
            </w:r>
          </w:p>
        </w:tc>
        <w:tc>
          <w:tcPr>
            <w:tcW w:w="978"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0,1-0,3</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0,005-0,2</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0,01-0,08</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0,01-0,1</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0,01-0,05</w:t>
            </w:r>
          </w:p>
        </w:tc>
        <w:tc>
          <w:tcPr>
            <w:tcW w:w="998" w:type="dxa"/>
            <w:tcBorders>
              <w:top w:val="single" w:sz="4" w:space="0" w:color="000000"/>
              <w:left w:val="single" w:sz="4" w:space="0" w:color="000000"/>
              <w:bottom w:val="single" w:sz="4" w:space="0" w:color="000000"/>
              <w:right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0,01-0,05</w:t>
            </w:r>
          </w:p>
        </w:tc>
      </w:tr>
      <w:tr w:rsidR="00B826BD" w:rsidRPr="008D6A3A">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 xml:space="preserve">Черный </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98-99</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0,1-1,5</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0,1-0,5</w:t>
            </w:r>
          </w:p>
        </w:tc>
        <w:tc>
          <w:tcPr>
            <w:tcW w:w="978"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0,1-0,3</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0,1-0,3</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0,1-0,2</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0,05-0,2</w:t>
            </w:r>
          </w:p>
        </w:tc>
        <w:tc>
          <w:tcPr>
            <w:tcW w:w="977" w:type="dxa"/>
            <w:tcBorders>
              <w:top w:val="single" w:sz="4" w:space="0" w:color="000000"/>
              <w:left w:val="single" w:sz="4" w:space="0" w:color="000000"/>
              <w:bottom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0,01-0,1</w:t>
            </w:r>
          </w:p>
        </w:tc>
        <w:tc>
          <w:tcPr>
            <w:tcW w:w="998" w:type="dxa"/>
            <w:tcBorders>
              <w:top w:val="single" w:sz="4" w:space="0" w:color="000000"/>
              <w:left w:val="single" w:sz="4" w:space="0" w:color="000000"/>
              <w:bottom w:val="single" w:sz="4" w:space="0" w:color="000000"/>
              <w:right w:val="single" w:sz="4" w:space="0" w:color="000000"/>
            </w:tcBorders>
          </w:tcPr>
          <w:p w:rsidR="00B826BD" w:rsidRPr="008D6A3A" w:rsidRDefault="00B826BD" w:rsidP="005B5B4D">
            <w:pPr>
              <w:pStyle w:val="16"/>
              <w:snapToGrid w:val="0"/>
              <w:jc w:val="center"/>
              <w:rPr>
                <w:rFonts w:ascii="Times New Roman" w:hAnsi="Times New Roman"/>
                <w:sz w:val="24"/>
              </w:rPr>
            </w:pPr>
            <w:r w:rsidRPr="008D6A3A">
              <w:rPr>
                <w:rFonts w:ascii="Times New Roman" w:hAnsi="Times New Roman"/>
                <w:sz w:val="24"/>
              </w:rPr>
              <w:t>0,01-0,1</w:t>
            </w:r>
          </w:p>
        </w:tc>
      </w:tr>
    </w:tbl>
    <w:p w:rsidR="00B826BD" w:rsidRPr="00732F77" w:rsidRDefault="00B826BD" w:rsidP="005B5B4D">
      <w:pPr>
        <w:pStyle w:val="16"/>
        <w:ind w:firstLine="480"/>
        <w:jc w:val="both"/>
        <w:rPr>
          <w:rFonts w:ascii="Times New Roman" w:hAnsi="Times New Roman"/>
          <w:sz w:val="28"/>
          <w:szCs w:val="28"/>
        </w:rPr>
      </w:pPr>
    </w:p>
    <w:p w:rsidR="00B826BD" w:rsidRPr="00732F77" w:rsidRDefault="00B826BD" w:rsidP="005B5B4D">
      <w:pPr>
        <w:pStyle w:val="16"/>
        <w:ind w:firstLine="480"/>
        <w:jc w:val="both"/>
        <w:rPr>
          <w:rFonts w:ascii="Times New Roman" w:hAnsi="Times New Roman"/>
          <w:sz w:val="28"/>
          <w:szCs w:val="28"/>
        </w:rPr>
      </w:pPr>
      <w:r w:rsidRPr="00732F77">
        <w:rPr>
          <w:rFonts w:ascii="Times New Roman" w:hAnsi="Times New Roman"/>
          <w:sz w:val="28"/>
          <w:szCs w:val="28"/>
        </w:rPr>
        <w:t xml:space="preserve">Зеленый и черный карбид кремния несколько различаются по физико-механическим свойствам. Микротвердость зеленого карбида кремния составляет 31-33 ГПа, черного – несколько меньше 30-32 ГПа. Прочность зерна черного карбида кремния также несколько ниже чем у зеленого. </w:t>
      </w:r>
    </w:p>
    <w:p w:rsidR="00B826BD" w:rsidRPr="00732F77" w:rsidRDefault="00B826BD" w:rsidP="005B5B4D">
      <w:pPr>
        <w:pStyle w:val="16"/>
        <w:ind w:firstLine="480"/>
        <w:jc w:val="both"/>
        <w:rPr>
          <w:rFonts w:ascii="Times New Roman" w:hAnsi="Times New Roman"/>
          <w:sz w:val="28"/>
          <w:szCs w:val="28"/>
        </w:rPr>
      </w:pPr>
      <w:r w:rsidRPr="00732F77">
        <w:rPr>
          <w:rFonts w:ascii="Times New Roman" w:hAnsi="Times New Roman"/>
          <w:sz w:val="28"/>
          <w:szCs w:val="28"/>
        </w:rPr>
        <w:t xml:space="preserve">Карбид кремния имеет низкий коэффициент термического расширения и высокую теплопроводность, что обеспечивает высокую термостойкость изделий из него. </w:t>
      </w:r>
      <w:r w:rsidRPr="00732F77">
        <w:rPr>
          <w:rFonts w:ascii="Times New Roman" w:hAnsi="Times New Roman"/>
          <w:sz w:val="28"/>
          <w:szCs w:val="28"/>
          <w:lang w:val="en-US"/>
        </w:rPr>
        <w:t>SiC</w:t>
      </w:r>
      <w:r w:rsidRPr="00732F77">
        <w:rPr>
          <w:rFonts w:ascii="Times New Roman" w:hAnsi="Times New Roman"/>
          <w:sz w:val="28"/>
          <w:szCs w:val="28"/>
        </w:rPr>
        <w:t xml:space="preserve"> является весьма химически инертным соединением. Он устойчив к действию большинства кислот и щелочей. При нагревании на воздух</w:t>
      </w:r>
      <w:r w:rsidR="00A145F0">
        <w:rPr>
          <w:rFonts w:ascii="Times New Roman" w:hAnsi="Times New Roman"/>
          <w:sz w:val="28"/>
          <w:szCs w:val="28"/>
        </w:rPr>
        <w:t>е устойчив до температуры 1400</w:t>
      </w:r>
      <w:r w:rsidR="00A145F0">
        <w:rPr>
          <w:rFonts w:ascii="Times New Roman" w:hAnsi="Times New Roman"/>
          <w:sz w:val="28"/>
          <w:szCs w:val="28"/>
          <w:vertAlign w:val="superscript"/>
          <w:lang w:val="kk-KZ"/>
        </w:rPr>
        <w:t>0</w:t>
      </w:r>
      <w:r w:rsidRPr="00732F77">
        <w:rPr>
          <w:rFonts w:ascii="Times New Roman" w:hAnsi="Times New Roman"/>
          <w:sz w:val="28"/>
          <w:szCs w:val="28"/>
        </w:rPr>
        <w:t xml:space="preserve">С вследствие образования на поверхности пленки </w:t>
      </w:r>
      <w:r w:rsidRPr="00732F77">
        <w:rPr>
          <w:rFonts w:ascii="Times New Roman" w:hAnsi="Times New Roman"/>
          <w:sz w:val="28"/>
          <w:szCs w:val="28"/>
          <w:lang w:val="en-US"/>
        </w:rPr>
        <w:t>SiO</w:t>
      </w:r>
      <w:r w:rsidRPr="00732F77">
        <w:rPr>
          <w:rFonts w:ascii="Times New Roman" w:hAnsi="Times New Roman"/>
          <w:sz w:val="28"/>
          <w:szCs w:val="28"/>
          <w:vertAlign w:val="subscript"/>
        </w:rPr>
        <w:t>2</w:t>
      </w:r>
      <w:r w:rsidRPr="00732F77">
        <w:rPr>
          <w:rFonts w:ascii="Times New Roman" w:hAnsi="Times New Roman"/>
          <w:sz w:val="28"/>
          <w:szCs w:val="28"/>
        </w:rPr>
        <w:t xml:space="preserve">. Сочетание высокой твердости и хрупкости обусловливает широкое применение карбида кремния как абразивного материала. Абразивный материал из </w:t>
      </w:r>
      <w:r w:rsidRPr="00732F77">
        <w:rPr>
          <w:rFonts w:ascii="Times New Roman" w:hAnsi="Times New Roman"/>
          <w:sz w:val="28"/>
          <w:szCs w:val="28"/>
          <w:lang w:val="en-US"/>
        </w:rPr>
        <w:t>SiC</w:t>
      </w:r>
      <w:r w:rsidRPr="00732F77">
        <w:rPr>
          <w:rFonts w:ascii="Times New Roman" w:hAnsi="Times New Roman"/>
          <w:sz w:val="28"/>
          <w:szCs w:val="28"/>
        </w:rPr>
        <w:t xml:space="preserve"> эффективен для резки и шлифования твердых материалов, не дающих сплошной стружки (твердые сплавы, чугун, керамика), мягких вязких материалов (медь, латунь) и для чистовой обработки всех материалов. Зеленый </w:t>
      </w:r>
      <w:r w:rsidRPr="00732F77">
        <w:rPr>
          <w:rFonts w:ascii="Times New Roman" w:hAnsi="Times New Roman"/>
          <w:sz w:val="28"/>
          <w:szCs w:val="28"/>
          <w:lang w:val="en-US"/>
        </w:rPr>
        <w:t>SiC</w:t>
      </w:r>
      <w:r w:rsidRPr="00732F77">
        <w:rPr>
          <w:rFonts w:ascii="Times New Roman" w:hAnsi="Times New Roman"/>
          <w:sz w:val="28"/>
          <w:szCs w:val="28"/>
        </w:rPr>
        <w:t xml:space="preserve"> используется в основном для шлифовки и доводки. Черный – для получения отрезного инструмента.</w:t>
      </w:r>
    </w:p>
    <w:p w:rsidR="00B826BD" w:rsidRPr="00732F77" w:rsidRDefault="00B826BD" w:rsidP="005B5B4D">
      <w:pPr>
        <w:pStyle w:val="16"/>
        <w:ind w:firstLine="480"/>
        <w:jc w:val="both"/>
        <w:rPr>
          <w:rFonts w:ascii="Times New Roman" w:hAnsi="Times New Roman"/>
          <w:sz w:val="28"/>
          <w:szCs w:val="28"/>
        </w:rPr>
      </w:pPr>
      <w:r w:rsidRPr="00732F77">
        <w:rPr>
          <w:rFonts w:ascii="Times New Roman" w:hAnsi="Times New Roman"/>
          <w:sz w:val="28"/>
          <w:szCs w:val="28"/>
        </w:rPr>
        <w:t xml:space="preserve">В связи с высокой огнеупорностью и устойчивостью к окислению карбид кремния применяется для изготовления огнеупорных изделий различного назначения. По электрическим свойствам </w:t>
      </w:r>
      <w:r w:rsidRPr="00732F77">
        <w:rPr>
          <w:rFonts w:ascii="Times New Roman" w:hAnsi="Times New Roman"/>
          <w:sz w:val="28"/>
          <w:szCs w:val="28"/>
          <w:lang w:val="en-US"/>
        </w:rPr>
        <w:t>SiC</w:t>
      </w:r>
      <w:r w:rsidRPr="00732F77">
        <w:rPr>
          <w:rFonts w:ascii="Times New Roman" w:hAnsi="Times New Roman"/>
          <w:sz w:val="28"/>
          <w:szCs w:val="28"/>
        </w:rPr>
        <w:t xml:space="preserve"> является полупроводником. Из него изготавливают нагревательные элементы для электрических печей, работающие в ок</w:t>
      </w:r>
      <w:r w:rsidR="00A145F0">
        <w:rPr>
          <w:rFonts w:ascii="Times New Roman" w:hAnsi="Times New Roman"/>
          <w:sz w:val="28"/>
          <w:szCs w:val="28"/>
        </w:rPr>
        <w:t>ислительной атмосфере до 1500</w:t>
      </w:r>
      <w:r w:rsidR="00A145F0">
        <w:rPr>
          <w:rFonts w:ascii="Times New Roman" w:hAnsi="Times New Roman"/>
          <w:sz w:val="28"/>
          <w:szCs w:val="28"/>
          <w:vertAlign w:val="superscript"/>
          <w:lang w:val="kk-KZ"/>
        </w:rPr>
        <w:t>0</w:t>
      </w:r>
      <w:r w:rsidR="00A145F0" w:rsidRPr="00732F77">
        <w:rPr>
          <w:rFonts w:ascii="Times New Roman" w:hAnsi="Times New Roman"/>
          <w:sz w:val="28"/>
          <w:szCs w:val="28"/>
        </w:rPr>
        <w:t>С</w:t>
      </w:r>
      <w:r w:rsidRPr="00732F77">
        <w:rPr>
          <w:rFonts w:ascii="Times New Roman" w:hAnsi="Times New Roman"/>
          <w:sz w:val="28"/>
          <w:szCs w:val="28"/>
        </w:rPr>
        <w:t>. На основе технического карбида кремния выпускают различные элементы полупроводниковых приборов.</w:t>
      </w:r>
    </w:p>
    <w:p w:rsidR="00B826BD" w:rsidRPr="00732F77" w:rsidRDefault="00B826BD" w:rsidP="005B5B4D">
      <w:pPr>
        <w:pStyle w:val="16"/>
        <w:ind w:firstLine="480"/>
        <w:jc w:val="both"/>
        <w:rPr>
          <w:rFonts w:ascii="Times New Roman" w:hAnsi="Times New Roman"/>
          <w:sz w:val="28"/>
          <w:szCs w:val="28"/>
        </w:rPr>
      </w:pPr>
      <w:r w:rsidRPr="00732F77">
        <w:rPr>
          <w:rFonts w:ascii="Times New Roman" w:hAnsi="Times New Roman"/>
          <w:sz w:val="28"/>
          <w:szCs w:val="28"/>
        </w:rPr>
        <w:t xml:space="preserve">Шлифовальные материалы из зеленого и черного </w:t>
      </w:r>
      <w:r w:rsidRPr="00732F77">
        <w:rPr>
          <w:rFonts w:ascii="Times New Roman" w:hAnsi="Times New Roman"/>
          <w:sz w:val="28"/>
          <w:szCs w:val="28"/>
          <w:lang w:val="en-US"/>
        </w:rPr>
        <w:t>SiC</w:t>
      </w:r>
      <w:r w:rsidRPr="00732F77">
        <w:rPr>
          <w:rFonts w:ascii="Times New Roman" w:hAnsi="Times New Roman"/>
          <w:sz w:val="28"/>
          <w:szCs w:val="28"/>
        </w:rPr>
        <w:t xml:space="preserve"> выпускаются в соответствии с ГОСТ 3647-80. Выпускаются 2 марки зеленого </w:t>
      </w:r>
      <w:r w:rsidRPr="00732F77">
        <w:rPr>
          <w:rFonts w:ascii="Times New Roman" w:hAnsi="Times New Roman"/>
          <w:sz w:val="28"/>
          <w:szCs w:val="28"/>
          <w:lang w:val="en-US"/>
        </w:rPr>
        <w:t>SiC</w:t>
      </w:r>
      <w:r w:rsidRPr="00732F77">
        <w:rPr>
          <w:rFonts w:ascii="Times New Roman" w:hAnsi="Times New Roman"/>
          <w:sz w:val="28"/>
          <w:szCs w:val="28"/>
        </w:rPr>
        <w:t xml:space="preserve"> – 63</w:t>
      </w:r>
      <w:r w:rsidRPr="00732F77">
        <w:rPr>
          <w:rFonts w:ascii="Times New Roman" w:hAnsi="Times New Roman"/>
          <w:sz w:val="28"/>
          <w:szCs w:val="28"/>
          <w:lang w:val="en-US"/>
        </w:rPr>
        <w:t>C</w:t>
      </w:r>
      <w:r w:rsidRPr="00732F77">
        <w:rPr>
          <w:rFonts w:ascii="Times New Roman" w:hAnsi="Times New Roman"/>
          <w:sz w:val="28"/>
          <w:szCs w:val="28"/>
        </w:rPr>
        <w:t xml:space="preserve"> и </w:t>
      </w:r>
      <w:r w:rsidRPr="00732F77">
        <w:rPr>
          <w:rFonts w:ascii="Times New Roman" w:hAnsi="Times New Roman"/>
          <w:sz w:val="28"/>
          <w:szCs w:val="28"/>
        </w:rPr>
        <w:lastRenderedPageBreak/>
        <w:t xml:space="preserve">64С и 2 марки черного </w:t>
      </w:r>
      <w:r w:rsidRPr="00732F77">
        <w:rPr>
          <w:rFonts w:ascii="Times New Roman" w:hAnsi="Times New Roman"/>
          <w:sz w:val="28"/>
          <w:szCs w:val="28"/>
          <w:lang w:val="en-US"/>
        </w:rPr>
        <w:t>SiC</w:t>
      </w:r>
      <w:r w:rsidRPr="00732F77">
        <w:rPr>
          <w:rFonts w:ascii="Times New Roman" w:hAnsi="Times New Roman"/>
          <w:sz w:val="28"/>
          <w:szCs w:val="28"/>
        </w:rPr>
        <w:t xml:space="preserve"> – 53С и 54С. Из карбида кремния изготовляют шлифзерно №16-160, шлифпорошки №5-12 и микропорошки М1-М63.</w:t>
      </w:r>
    </w:p>
    <w:p w:rsidR="00B826BD" w:rsidRPr="00732F77" w:rsidRDefault="00B826BD" w:rsidP="005B5B4D">
      <w:pPr>
        <w:pStyle w:val="16"/>
        <w:ind w:firstLine="480"/>
        <w:jc w:val="both"/>
        <w:rPr>
          <w:rFonts w:ascii="Times New Roman" w:hAnsi="Times New Roman"/>
          <w:i/>
          <w:sz w:val="28"/>
          <w:szCs w:val="28"/>
        </w:rPr>
      </w:pPr>
    </w:p>
    <w:p w:rsidR="00B826BD" w:rsidRDefault="00F635DF" w:rsidP="005B5B4D">
      <w:pPr>
        <w:pStyle w:val="16"/>
        <w:ind w:firstLine="480"/>
        <w:jc w:val="both"/>
        <w:rPr>
          <w:rFonts w:ascii="Times New Roman" w:hAnsi="Times New Roman"/>
          <w:b/>
          <w:sz w:val="28"/>
          <w:szCs w:val="28"/>
          <w:lang w:val="kk-KZ"/>
        </w:rPr>
      </w:pPr>
      <w:r>
        <w:rPr>
          <w:rFonts w:ascii="Times New Roman" w:hAnsi="Times New Roman"/>
          <w:b/>
          <w:sz w:val="28"/>
          <w:szCs w:val="28"/>
          <w:lang w:val="kk-KZ"/>
        </w:rPr>
        <w:t>8</w:t>
      </w:r>
      <w:r w:rsidR="00B826BD" w:rsidRPr="00732F77">
        <w:rPr>
          <w:rFonts w:ascii="Times New Roman" w:hAnsi="Times New Roman"/>
          <w:b/>
          <w:sz w:val="28"/>
          <w:szCs w:val="28"/>
        </w:rPr>
        <w:t xml:space="preserve">.7.1 Теоретические основы производства </w:t>
      </w:r>
      <w:r w:rsidR="00B826BD" w:rsidRPr="00732F77">
        <w:rPr>
          <w:rFonts w:ascii="Times New Roman" w:hAnsi="Times New Roman"/>
          <w:b/>
          <w:sz w:val="28"/>
          <w:szCs w:val="28"/>
          <w:lang w:val="en-US"/>
        </w:rPr>
        <w:t>SiC</w:t>
      </w:r>
    </w:p>
    <w:p w:rsidR="0024475D" w:rsidRPr="0024475D" w:rsidRDefault="0024475D" w:rsidP="005B5B4D">
      <w:pPr>
        <w:pStyle w:val="16"/>
        <w:ind w:firstLine="480"/>
        <w:jc w:val="both"/>
        <w:rPr>
          <w:rFonts w:ascii="Times New Roman" w:hAnsi="Times New Roman"/>
          <w:b/>
          <w:sz w:val="28"/>
          <w:szCs w:val="28"/>
          <w:lang w:val="kk-KZ"/>
        </w:rPr>
      </w:pPr>
    </w:p>
    <w:p w:rsidR="00B826BD" w:rsidRPr="00732F77" w:rsidRDefault="00B826BD" w:rsidP="005B5B4D">
      <w:pPr>
        <w:pStyle w:val="16"/>
        <w:ind w:firstLine="480"/>
        <w:jc w:val="both"/>
        <w:rPr>
          <w:rFonts w:ascii="Times New Roman" w:hAnsi="Times New Roman"/>
          <w:sz w:val="28"/>
          <w:szCs w:val="28"/>
        </w:rPr>
      </w:pPr>
      <w:r w:rsidRPr="00732F77">
        <w:rPr>
          <w:rFonts w:ascii="Times New Roman" w:hAnsi="Times New Roman"/>
          <w:sz w:val="28"/>
          <w:szCs w:val="28"/>
        </w:rPr>
        <w:t>Промышленный способ производства технического карбида кремния основан на восстановлении кремнезема углерод</w:t>
      </w:r>
      <w:r w:rsidR="00A145F0">
        <w:rPr>
          <w:rFonts w:ascii="Times New Roman" w:hAnsi="Times New Roman"/>
          <w:sz w:val="28"/>
          <w:szCs w:val="28"/>
        </w:rPr>
        <w:t>ом при температуре выше 2000</w:t>
      </w:r>
      <w:r w:rsidR="00A145F0">
        <w:rPr>
          <w:rFonts w:ascii="Times New Roman" w:hAnsi="Times New Roman"/>
          <w:sz w:val="28"/>
          <w:szCs w:val="28"/>
          <w:vertAlign w:val="superscript"/>
          <w:lang w:val="kk-KZ"/>
        </w:rPr>
        <w:t>0</w:t>
      </w:r>
      <w:r w:rsidR="00A145F0" w:rsidRPr="00732F77">
        <w:rPr>
          <w:rFonts w:ascii="Times New Roman" w:hAnsi="Times New Roman"/>
          <w:sz w:val="28"/>
          <w:szCs w:val="28"/>
        </w:rPr>
        <w:t>С</w:t>
      </w:r>
      <w:r w:rsidR="00A145F0">
        <w:rPr>
          <w:rFonts w:ascii="Times New Roman" w:hAnsi="Times New Roman"/>
          <w:sz w:val="28"/>
          <w:szCs w:val="28"/>
          <w:lang w:val="kk-KZ"/>
        </w:rPr>
        <w:t>.</w:t>
      </w:r>
      <w:r w:rsidRPr="00732F77">
        <w:rPr>
          <w:rFonts w:ascii="Times New Roman" w:hAnsi="Times New Roman"/>
          <w:sz w:val="28"/>
          <w:szCs w:val="28"/>
        </w:rPr>
        <w:t xml:space="preserve"> Процесс описывается суммарной реакцией:</w:t>
      </w:r>
    </w:p>
    <w:p w:rsidR="00B826BD" w:rsidRPr="00732F77" w:rsidRDefault="00B826BD" w:rsidP="005B5B4D">
      <w:pPr>
        <w:pStyle w:val="16"/>
        <w:ind w:firstLine="480"/>
        <w:jc w:val="center"/>
        <w:rPr>
          <w:rFonts w:ascii="Times New Roman" w:hAnsi="Times New Roman"/>
          <w:sz w:val="28"/>
          <w:szCs w:val="28"/>
        </w:rPr>
      </w:pPr>
      <w:r w:rsidRPr="00732F77">
        <w:rPr>
          <w:rFonts w:ascii="Times New Roman" w:hAnsi="Times New Roman"/>
          <w:sz w:val="28"/>
          <w:szCs w:val="28"/>
          <w:lang w:val="en-US"/>
        </w:rPr>
        <w:t>SiO</w:t>
      </w:r>
      <w:r w:rsidRPr="00732F77">
        <w:rPr>
          <w:rFonts w:ascii="Times New Roman" w:hAnsi="Times New Roman"/>
          <w:sz w:val="28"/>
          <w:szCs w:val="28"/>
          <w:vertAlign w:val="subscript"/>
        </w:rPr>
        <w:t>2</w:t>
      </w:r>
      <w:r w:rsidRPr="00732F77">
        <w:rPr>
          <w:rFonts w:ascii="Times New Roman" w:hAnsi="Times New Roman"/>
          <w:sz w:val="28"/>
          <w:szCs w:val="28"/>
        </w:rPr>
        <w:t xml:space="preserve"> + 3</w:t>
      </w:r>
      <w:r w:rsidRPr="00732F77">
        <w:rPr>
          <w:rFonts w:ascii="Times New Roman" w:hAnsi="Times New Roman"/>
          <w:sz w:val="28"/>
          <w:szCs w:val="28"/>
          <w:lang w:val="en-US"/>
        </w:rPr>
        <w:t>C</w:t>
      </w:r>
      <w:r w:rsidRPr="00732F77">
        <w:rPr>
          <w:rFonts w:ascii="Times New Roman" w:hAnsi="Times New Roman"/>
          <w:sz w:val="28"/>
          <w:szCs w:val="28"/>
        </w:rPr>
        <w:t xml:space="preserve"> = </w:t>
      </w:r>
      <w:r w:rsidRPr="00732F77">
        <w:rPr>
          <w:rFonts w:ascii="Times New Roman" w:hAnsi="Times New Roman"/>
          <w:sz w:val="28"/>
          <w:szCs w:val="28"/>
          <w:lang w:val="en-US"/>
        </w:rPr>
        <w:t>SiC</w:t>
      </w:r>
      <w:r w:rsidRPr="00732F77">
        <w:rPr>
          <w:rFonts w:ascii="Times New Roman" w:hAnsi="Times New Roman"/>
          <w:sz w:val="28"/>
          <w:szCs w:val="28"/>
        </w:rPr>
        <w:t xml:space="preserve"> + 2</w:t>
      </w:r>
      <w:r w:rsidRPr="00732F77">
        <w:rPr>
          <w:rFonts w:ascii="Times New Roman" w:hAnsi="Times New Roman"/>
          <w:sz w:val="28"/>
          <w:szCs w:val="28"/>
          <w:lang w:val="en-US"/>
        </w:rPr>
        <w:t>CO</w:t>
      </w:r>
    </w:p>
    <w:p w:rsidR="00B826BD" w:rsidRPr="00732F77" w:rsidRDefault="00B826BD" w:rsidP="005B5B4D">
      <w:pPr>
        <w:pStyle w:val="16"/>
        <w:ind w:firstLine="480"/>
        <w:jc w:val="both"/>
        <w:rPr>
          <w:rFonts w:ascii="Times New Roman" w:hAnsi="Times New Roman"/>
          <w:sz w:val="28"/>
          <w:szCs w:val="28"/>
        </w:rPr>
      </w:pPr>
      <w:r w:rsidRPr="00732F77">
        <w:rPr>
          <w:rFonts w:ascii="Times New Roman" w:hAnsi="Times New Roman"/>
          <w:sz w:val="28"/>
          <w:szCs w:val="28"/>
        </w:rPr>
        <w:t xml:space="preserve">Эта реакция является основой для расчета шихты, однако она не отражает сложного механизма образования </w:t>
      </w:r>
      <w:r w:rsidRPr="00732F77">
        <w:rPr>
          <w:rFonts w:ascii="Times New Roman" w:hAnsi="Times New Roman"/>
          <w:sz w:val="28"/>
          <w:szCs w:val="28"/>
          <w:lang w:val="en-US"/>
        </w:rPr>
        <w:t>SiC</w:t>
      </w:r>
      <w:r w:rsidRPr="00732F77">
        <w:rPr>
          <w:rFonts w:ascii="Times New Roman" w:hAnsi="Times New Roman"/>
          <w:sz w:val="28"/>
          <w:szCs w:val="28"/>
        </w:rPr>
        <w:t xml:space="preserve"> в промышленной печи.</w:t>
      </w:r>
    </w:p>
    <w:p w:rsidR="00B826BD" w:rsidRPr="00732F77" w:rsidRDefault="00B826BD" w:rsidP="005B5B4D">
      <w:pPr>
        <w:pStyle w:val="16"/>
        <w:ind w:firstLine="480"/>
        <w:jc w:val="both"/>
        <w:rPr>
          <w:rFonts w:ascii="Times New Roman" w:hAnsi="Times New Roman"/>
          <w:sz w:val="28"/>
          <w:szCs w:val="28"/>
        </w:rPr>
      </w:pPr>
      <w:r w:rsidRPr="00732F77">
        <w:rPr>
          <w:rFonts w:ascii="Times New Roman" w:hAnsi="Times New Roman"/>
          <w:sz w:val="28"/>
          <w:szCs w:val="28"/>
        </w:rPr>
        <w:t>Реакционное пространство керновой печи сопротивления представляет собой систему, состоящую из центрального осевого нагревательного элемента (керна), со всех сторон окруженного шихтой. Нагрев реакционной шихты осуществляется таким образом от центра к периферии. При этом температура керна в процес</w:t>
      </w:r>
      <w:r w:rsidR="00A145F0">
        <w:rPr>
          <w:rFonts w:ascii="Times New Roman" w:hAnsi="Times New Roman"/>
          <w:sz w:val="28"/>
          <w:szCs w:val="28"/>
        </w:rPr>
        <w:t>се работы печи достигает 2400</w:t>
      </w:r>
      <w:r w:rsidR="00A145F0">
        <w:rPr>
          <w:rFonts w:ascii="Times New Roman" w:hAnsi="Times New Roman"/>
          <w:sz w:val="28"/>
          <w:szCs w:val="28"/>
          <w:vertAlign w:val="superscript"/>
          <w:lang w:val="kk-KZ"/>
        </w:rPr>
        <w:t>0</w:t>
      </w:r>
      <w:r w:rsidR="00A145F0" w:rsidRPr="00732F77">
        <w:rPr>
          <w:rFonts w:ascii="Times New Roman" w:hAnsi="Times New Roman"/>
          <w:sz w:val="28"/>
          <w:szCs w:val="28"/>
        </w:rPr>
        <w:t>С</w:t>
      </w:r>
      <w:r w:rsidRPr="00732F77">
        <w:rPr>
          <w:rFonts w:ascii="Times New Roman" w:hAnsi="Times New Roman"/>
          <w:sz w:val="28"/>
          <w:szCs w:val="28"/>
        </w:rPr>
        <w:t>, и по мере удаления от керна она монотонно снижается.</w:t>
      </w:r>
    </w:p>
    <w:p w:rsidR="00B826BD" w:rsidRPr="00732F77" w:rsidRDefault="00A145F0" w:rsidP="005B5B4D">
      <w:pPr>
        <w:pStyle w:val="16"/>
        <w:ind w:firstLine="480"/>
        <w:jc w:val="both"/>
        <w:rPr>
          <w:rFonts w:ascii="Times New Roman" w:hAnsi="Times New Roman"/>
          <w:sz w:val="28"/>
          <w:szCs w:val="28"/>
        </w:rPr>
      </w:pPr>
      <w:r>
        <w:rPr>
          <w:rFonts w:ascii="Times New Roman" w:hAnsi="Times New Roman"/>
          <w:sz w:val="28"/>
          <w:szCs w:val="28"/>
        </w:rPr>
        <w:t>При температуре 2000-2200</w:t>
      </w:r>
      <w:r>
        <w:rPr>
          <w:rFonts w:ascii="Times New Roman" w:hAnsi="Times New Roman"/>
          <w:sz w:val="28"/>
          <w:szCs w:val="28"/>
          <w:vertAlign w:val="superscript"/>
          <w:lang w:val="kk-KZ"/>
        </w:rPr>
        <w:t>0</w:t>
      </w:r>
      <w:r w:rsidRPr="00732F77">
        <w:rPr>
          <w:rFonts w:ascii="Times New Roman" w:hAnsi="Times New Roman"/>
          <w:sz w:val="28"/>
          <w:szCs w:val="28"/>
        </w:rPr>
        <w:t>С</w:t>
      </w:r>
      <w:r w:rsidR="00B826BD" w:rsidRPr="00732F77">
        <w:rPr>
          <w:rFonts w:ascii="Times New Roman" w:hAnsi="Times New Roman"/>
          <w:sz w:val="28"/>
          <w:szCs w:val="28"/>
        </w:rPr>
        <w:t>, имеющей место вблизи керна, оксид кремния находится в расплавленном состоянии, однако вязкость этого расплава очень высока (более 10</w:t>
      </w:r>
      <w:r w:rsidR="00B826BD" w:rsidRPr="00732F77">
        <w:rPr>
          <w:rFonts w:ascii="Times New Roman" w:hAnsi="Times New Roman"/>
          <w:sz w:val="28"/>
          <w:szCs w:val="28"/>
          <w:vertAlign w:val="superscript"/>
        </w:rPr>
        <w:t>3</w:t>
      </w:r>
      <w:r w:rsidR="00B826BD" w:rsidRPr="00732F77">
        <w:rPr>
          <w:rFonts w:ascii="Times New Roman" w:hAnsi="Times New Roman"/>
          <w:sz w:val="28"/>
          <w:szCs w:val="28"/>
        </w:rPr>
        <w:t xml:space="preserve"> Па*с). Поскольку расплав малоподвижен,  в печи не образуется хорошего контакта кусков углерода с расплавом, поэтому реакция прямого восстановления </w:t>
      </w:r>
      <w:r w:rsidR="00B826BD" w:rsidRPr="00732F77">
        <w:rPr>
          <w:rFonts w:ascii="Times New Roman" w:hAnsi="Times New Roman"/>
          <w:sz w:val="28"/>
          <w:szCs w:val="28"/>
          <w:lang w:val="en-US"/>
        </w:rPr>
        <w:t>SiO</w:t>
      </w:r>
      <w:r w:rsidR="00B826BD" w:rsidRPr="00732F77">
        <w:rPr>
          <w:rFonts w:ascii="Times New Roman" w:hAnsi="Times New Roman"/>
          <w:sz w:val="28"/>
          <w:szCs w:val="28"/>
          <w:vertAlign w:val="subscript"/>
        </w:rPr>
        <w:t>2</w:t>
      </w:r>
      <w:r w:rsidR="00B826BD" w:rsidRPr="00732F77">
        <w:rPr>
          <w:rFonts w:ascii="Times New Roman" w:hAnsi="Times New Roman"/>
          <w:sz w:val="28"/>
          <w:szCs w:val="28"/>
        </w:rPr>
        <w:t xml:space="preserve"> углеродом не имеет решающего значения. Для того, чтобы реакция протекала активно, необходимо чтобы процесс шел с участием газообразных реагентов. Считается, что основным участником восстановления является летучий монооксид кремния </w:t>
      </w:r>
      <w:r w:rsidR="00B826BD" w:rsidRPr="00732F77">
        <w:rPr>
          <w:rFonts w:ascii="Times New Roman" w:hAnsi="Times New Roman"/>
          <w:sz w:val="28"/>
          <w:szCs w:val="28"/>
          <w:lang w:val="en-US"/>
        </w:rPr>
        <w:t>SiO</w:t>
      </w:r>
      <w:r w:rsidR="00B826BD" w:rsidRPr="00732F77">
        <w:rPr>
          <w:rFonts w:ascii="Times New Roman" w:hAnsi="Times New Roman"/>
          <w:sz w:val="28"/>
          <w:szCs w:val="28"/>
        </w:rPr>
        <w:t xml:space="preserve">. Монооксид кремния может генерироваться в высокотемпературной зоне печи засчет испарения и диссоциации </w:t>
      </w:r>
      <w:r w:rsidR="00B826BD" w:rsidRPr="00732F77">
        <w:rPr>
          <w:rFonts w:ascii="Times New Roman" w:hAnsi="Times New Roman"/>
          <w:sz w:val="28"/>
          <w:szCs w:val="28"/>
          <w:lang w:val="en-US"/>
        </w:rPr>
        <w:t>SiO</w:t>
      </w:r>
      <w:r w:rsidR="00B826BD" w:rsidRPr="00732F77">
        <w:rPr>
          <w:rFonts w:ascii="Times New Roman" w:hAnsi="Times New Roman"/>
          <w:sz w:val="28"/>
          <w:szCs w:val="28"/>
          <w:vertAlign w:val="subscript"/>
        </w:rPr>
        <w:t>2</w:t>
      </w:r>
      <w:r w:rsidR="00B826BD" w:rsidRPr="00732F77">
        <w:rPr>
          <w:rFonts w:ascii="Times New Roman" w:hAnsi="Times New Roman"/>
          <w:sz w:val="28"/>
          <w:szCs w:val="28"/>
        </w:rPr>
        <w:t>.</w:t>
      </w:r>
    </w:p>
    <w:p w:rsidR="00A145F0" w:rsidRPr="00A145F0" w:rsidRDefault="00A145F0" w:rsidP="00A145F0">
      <w:pPr>
        <w:pStyle w:val="16"/>
        <w:ind w:firstLine="480"/>
        <w:jc w:val="both"/>
        <w:rPr>
          <w:rFonts w:ascii="Times New Roman" w:hAnsi="Times New Roman"/>
          <w:sz w:val="28"/>
          <w:szCs w:val="28"/>
          <w:vertAlign w:val="subscript"/>
        </w:rPr>
      </w:pPr>
      <w:r w:rsidRPr="00A145F0">
        <w:rPr>
          <w:rFonts w:ascii="Times New Roman" w:hAnsi="Times New Roman"/>
          <w:sz w:val="28"/>
          <w:szCs w:val="28"/>
          <w:lang w:val="en-US"/>
        </w:rPr>
        <w:t>SiO</w:t>
      </w:r>
      <w:r w:rsidRPr="00A145F0">
        <w:rPr>
          <w:rFonts w:ascii="Times New Roman" w:hAnsi="Times New Roman"/>
          <w:sz w:val="28"/>
          <w:szCs w:val="28"/>
          <w:vertAlign w:val="subscript"/>
        </w:rPr>
        <w:t>2</w:t>
      </w:r>
      <w:r w:rsidRPr="00A145F0">
        <w:rPr>
          <w:rFonts w:ascii="Times New Roman" w:hAnsi="Times New Roman"/>
          <w:sz w:val="28"/>
          <w:szCs w:val="28"/>
        </w:rPr>
        <w:t>(ж)</w:t>
      </w:r>
      <w:r w:rsidRPr="00A145F0">
        <w:rPr>
          <w:rFonts w:ascii="Symbol" w:hAnsi="Symbol"/>
          <w:sz w:val="28"/>
          <w:szCs w:val="28"/>
        </w:rPr>
        <w:t></w:t>
      </w:r>
      <w:r w:rsidRPr="00A145F0">
        <w:rPr>
          <w:rFonts w:ascii="Times New Roman" w:hAnsi="Times New Roman"/>
          <w:sz w:val="28"/>
          <w:szCs w:val="28"/>
          <w:lang w:val="en-US"/>
        </w:rPr>
        <w:t>SiO</w:t>
      </w:r>
      <w:r w:rsidRPr="00A145F0">
        <w:rPr>
          <w:rFonts w:ascii="Times New Roman" w:hAnsi="Times New Roman"/>
          <w:sz w:val="28"/>
          <w:szCs w:val="28"/>
          <w:vertAlign w:val="subscript"/>
        </w:rPr>
        <w:t>2</w:t>
      </w:r>
      <w:r w:rsidRPr="00A145F0">
        <w:rPr>
          <w:rFonts w:ascii="Times New Roman" w:hAnsi="Times New Roman"/>
          <w:sz w:val="28"/>
          <w:szCs w:val="28"/>
        </w:rPr>
        <w:t>(г)</w:t>
      </w:r>
      <w:r w:rsidRPr="00A145F0">
        <w:rPr>
          <w:rFonts w:ascii="Symbol" w:hAnsi="Symbol"/>
          <w:sz w:val="28"/>
          <w:szCs w:val="28"/>
        </w:rPr>
        <w:t></w:t>
      </w:r>
      <w:r w:rsidRPr="00A145F0">
        <w:rPr>
          <w:rFonts w:ascii="Times New Roman" w:hAnsi="Times New Roman"/>
          <w:sz w:val="28"/>
          <w:szCs w:val="28"/>
          <w:lang w:val="en-US"/>
        </w:rPr>
        <w:t>SiO</w:t>
      </w:r>
      <w:r w:rsidRPr="00A145F0">
        <w:rPr>
          <w:rFonts w:ascii="Times New Roman" w:hAnsi="Times New Roman"/>
          <w:sz w:val="28"/>
          <w:szCs w:val="28"/>
        </w:rPr>
        <w:t>(г)+</w:t>
      </w:r>
      <w:r w:rsidRPr="00A145F0">
        <w:rPr>
          <w:rFonts w:ascii="Times New Roman" w:hAnsi="Times New Roman"/>
          <w:sz w:val="28"/>
          <w:szCs w:val="28"/>
          <w:lang w:val="en-US"/>
        </w:rPr>
        <w:t>O</w:t>
      </w:r>
      <w:r w:rsidRPr="00A145F0">
        <w:rPr>
          <w:rFonts w:ascii="Times New Roman" w:hAnsi="Times New Roman"/>
          <w:sz w:val="28"/>
          <w:szCs w:val="28"/>
          <w:vertAlign w:val="subscript"/>
        </w:rPr>
        <w:t>2</w:t>
      </w:r>
    </w:p>
    <w:p w:rsidR="00A145F0" w:rsidRPr="00A145F0" w:rsidRDefault="00A145F0" w:rsidP="00A145F0">
      <w:pPr>
        <w:pStyle w:val="16"/>
        <w:ind w:firstLine="480"/>
        <w:jc w:val="both"/>
        <w:rPr>
          <w:rFonts w:ascii="Times New Roman" w:hAnsi="Times New Roman"/>
          <w:sz w:val="28"/>
          <w:szCs w:val="28"/>
        </w:rPr>
      </w:pPr>
      <w:r w:rsidRPr="00A145F0">
        <w:rPr>
          <w:rFonts w:ascii="Times New Roman" w:hAnsi="Times New Roman"/>
          <w:sz w:val="28"/>
          <w:szCs w:val="28"/>
        </w:rPr>
        <w:t xml:space="preserve">либо за счет взаимодействия расплава </w:t>
      </w:r>
      <w:r w:rsidRPr="00A145F0">
        <w:rPr>
          <w:rFonts w:ascii="Times New Roman" w:hAnsi="Times New Roman"/>
          <w:sz w:val="28"/>
          <w:szCs w:val="28"/>
          <w:lang w:val="en-US"/>
        </w:rPr>
        <w:t>SiO</w:t>
      </w:r>
      <w:r w:rsidRPr="00A145F0">
        <w:rPr>
          <w:rFonts w:ascii="Times New Roman" w:hAnsi="Times New Roman"/>
          <w:sz w:val="28"/>
          <w:szCs w:val="28"/>
          <w:vertAlign w:val="subscript"/>
        </w:rPr>
        <w:t>2</w:t>
      </w:r>
      <w:r w:rsidRPr="00A145F0">
        <w:rPr>
          <w:rFonts w:ascii="Times New Roman" w:hAnsi="Times New Roman"/>
          <w:sz w:val="28"/>
          <w:szCs w:val="28"/>
        </w:rPr>
        <w:t xml:space="preserve"> </w:t>
      </w:r>
      <w:r w:rsidRPr="00A145F0">
        <w:rPr>
          <w:rFonts w:ascii="Times New Roman" w:hAnsi="Times New Roman"/>
          <w:sz w:val="28"/>
          <w:szCs w:val="28"/>
          <w:lang w:val="en-US"/>
        </w:rPr>
        <w:t>c</w:t>
      </w:r>
      <w:r w:rsidRPr="00A145F0">
        <w:rPr>
          <w:rFonts w:ascii="Times New Roman" w:hAnsi="Times New Roman"/>
          <w:sz w:val="28"/>
          <w:szCs w:val="28"/>
        </w:rPr>
        <w:t xml:space="preserve"> углеродом.</w:t>
      </w:r>
    </w:p>
    <w:p w:rsidR="00A145F0" w:rsidRPr="00A145F0" w:rsidRDefault="00A145F0" w:rsidP="00A145F0">
      <w:pPr>
        <w:pStyle w:val="16"/>
        <w:ind w:firstLine="480"/>
        <w:jc w:val="both"/>
        <w:rPr>
          <w:rFonts w:ascii="Times New Roman" w:hAnsi="Times New Roman"/>
          <w:sz w:val="28"/>
          <w:szCs w:val="28"/>
        </w:rPr>
      </w:pPr>
      <w:r w:rsidRPr="00A145F0">
        <w:rPr>
          <w:rFonts w:ascii="Times New Roman" w:hAnsi="Times New Roman"/>
          <w:sz w:val="28"/>
          <w:szCs w:val="28"/>
          <w:lang w:val="en-US"/>
        </w:rPr>
        <w:t>SiO</w:t>
      </w:r>
      <w:r w:rsidRPr="00A145F0">
        <w:rPr>
          <w:rFonts w:ascii="Times New Roman" w:hAnsi="Times New Roman"/>
          <w:sz w:val="28"/>
          <w:szCs w:val="28"/>
          <w:vertAlign w:val="subscript"/>
        </w:rPr>
        <w:t>2</w:t>
      </w:r>
      <w:r w:rsidRPr="00A145F0">
        <w:rPr>
          <w:rFonts w:ascii="Times New Roman" w:hAnsi="Times New Roman"/>
          <w:sz w:val="28"/>
          <w:szCs w:val="28"/>
        </w:rPr>
        <w:t xml:space="preserve"> + </w:t>
      </w:r>
      <w:r w:rsidRPr="00A145F0">
        <w:rPr>
          <w:rFonts w:ascii="Times New Roman" w:hAnsi="Times New Roman"/>
          <w:sz w:val="28"/>
          <w:szCs w:val="28"/>
          <w:lang w:val="en-US"/>
        </w:rPr>
        <w:t>C</w:t>
      </w:r>
      <w:r w:rsidRPr="00A145F0">
        <w:rPr>
          <w:rFonts w:ascii="Times New Roman" w:hAnsi="Times New Roman"/>
          <w:sz w:val="28"/>
          <w:szCs w:val="28"/>
        </w:rPr>
        <w:t xml:space="preserve"> = </w:t>
      </w:r>
      <w:r w:rsidRPr="00A145F0">
        <w:rPr>
          <w:rFonts w:ascii="Times New Roman" w:hAnsi="Times New Roman"/>
          <w:sz w:val="28"/>
          <w:szCs w:val="28"/>
          <w:lang w:val="en-US"/>
        </w:rPr>
        <w:t>SiO</w:t>
      </w:r>
      <w:r w:rsidRPr="00A145F0">
        <w:rPr>
          <w:rFonts w:ascii="Times New Roman" w:hAnsi="Times New Roman"/>
          <w:sz w:val="28"/>
          <w:szCs w:val="28"/>
        </w:rPr>
        <w:t xml:space="preserve"> + </w:t>
      </w:r>
      <w:r w:rsidRPr="00A145F0">
        <w:rPr>
          <w:rFonts w:ascii="Times New Roman" w:hAnsi="Times New Roman"/>
          <w:sz w:val="28"/>
          <w:szCs w:val="28"/>
          <w:lang w:val="en-US"/>
        </w:rPr>
        <w:t>CO</w:t>
      </w:r>
      <w:r w:rsidRPr="00A145F0">
        <w:rPr>
          <w:rFonts w:ascii="Times New Roman" w:hAnsi="Times New Roman"/>
          <w:sz w:val="28"/>
          <w:szCs w:val="28"/>
        </w:rPr>
        <w:t xml:space="preserve"> (температура выше 1750 </w:t>
      </w:r>
      <w:r w:rsidRPr="00A145F0">
        <w:rPr>
          <w:rFonts w:ascii="Symbol" w:hAnsi="Symbol"/>
          <w:sz w:val="28"/>
          <w:szCs w:val="28"/>
        </w:rPr>
        <w:t></w:t>
      </w:r>
      <w:r w:rsidRPr="00A145F0">
        <w:rPr>
          <w:rFonts w:ascii="Times New Roman" w:hAnsi="Times New Roman"/>
          <w:sz w:val="28"/>
          <w:szCs w:val="28"/>
        </w:rPr>
        <w:t>С).</w:t>
      </w:r>
    </w:p>
    <w:p w:rsidR="00A145F0" w:rsidRPr="00A145F0" w:rsidRDefault="00A145F0" w:rsidP="00A145F0">
      <w:pPr>
        <w:pStyle w:val="16"/>
        <w:ind w:firstLine="480"/>
        <w:jc w:val="both"/>
        <w:rPr>
          <w:rFonts w:ascii="Times New Roman" w:hAnsi="Times New Roman"/>
          <w:sz w:val="28"/>
          <w:szCs w:val="28"/>
        </w:rPr>
      </w:pPr>
      <w:r w:rsidRPr="00A145F0">
        <w:rPr>
          <w:rFonts w:ascii="Times New Roman" w:hAnsi="Times New Roman"/>
          <w:sz w:val="28"/>
          <w:szCs w:val="28"/>
        </w:rPr>
        <w:t>Образующийся в результате этих реакций монооксид кремния отгоняется в более холодные периферийные зоны печи и поглощается углеродом с образованием карбида кремния.</w:t>
      </w:r>
    </w:p>
    <w:p w:rsidR="00A145F0" w:rsidRPr="00A145F0" w:rsidRDefault="00A145F0" w:rsidP="00A145F0">
      <w:pPr>
        <w:pStyle w:val="16"/>
        <w:ind w:firstLine="480"/>
        <w:jc w:val="both"/>
        <w:rPr>
          <w:rFonts w:ascii="Times New Roman" w:hAnsi="Times New Roman"/>
          <w:sz w:val="28"/>
          <w:szCs w:val="28"/>
        </w:rPr>
      </w:pPr>
      <w:r w:rsidRPr="00A145F0">
        <w:rPr>
          <w:rFonts w:ascii="Times New Roman" w:hAnsi="Times New Roman"/>
          <w:sz w:val="28"/>
          <w:szCs w:val="28"/>
          <w:lang w:val="en-US"/>
        </w:rPr>
        <w:t>SiO</w:t>
      </w:r>
      <w:r w:rsidRPr="00A145F0">
        <w:rPr>
          <w:rFonts w:ascii="Times New Roman" w:hAnsi="Times New Roman"/>
          <w:sz w:val="28"/>
          <w:szCs w:val="28"/>
        </w:rPr>
        <w:t xml:space="preserve"> + 2</w:t>
      </w:r>
      <w:r w:rsidRPr="00A145F0">
        <w:rPr>
          <w:rFonts w:ascii="Times New Roman" w:hAnsi="Times New Roman"/>
          <w:sz w:val="28"/>
          <w:szCs w:val="28"/>
          <w:lang w:val="en-US"/>
        </w:rPr>
        <w:t>C</w:t>
      </w:r>
      <w:r w:rsidRPr="00A145F0">
        <w:rPr>
          <w:rFonts w:ascii="Times New Roman" w:hAnsi="Times New Roman"/>
          <w:sz w:val="28"/>
          <w:szCs w:val="28"/>
        </w:rPr>
        <w:t xml:space="preserve"> = </w:t>
      </w:r>
      <w:r w:rsidRPr="00A145F0">
        <w:rPr>
          <w:rFonts w:ascii="Times New Roman" w:hAnsi="Times New Roman"/>
          <w:sz w:val="28"/>
          <w:szCs w:val="28"/>
          <w:lang w:val="en-US"/>
        </w:rPr>
        <w:t>SiC</w:t>
      </w:r>
      <w:r w:rsidRPr="00A145F0">
        <w:rPr>
          <w:rFonts w:ascii="Times New Roman" w:hAnsi="Times New Roman"/>
          <w:sz w:val="28"/>
          <w:szCs w:val="28"/>
        </w:rPr>
        <w:t xml:space="preserve"> + </w:t>
      </w:r>
      <w:r w:rsidRPr="00A145F0">
        <w:rPr>
          <w:rFonts w:ascii="Times New Roman" w:hAnsi="Times New Roman"/>
          <w:sz w:val="28"/>
          <w:szCs w:val="28"/>
          <w:lang w:val="en-US"/>
        </w:rPr>
        <w:t>CO</w:t>
      </w:r>
      <w:r w:rsidRPr="00A145F0">
        <w:rPr>
          <w:rFonts w:ascii="Times New Roman" w:hAnsi="Times New Roman"/>
          <w:sz w:val="28"/>
          <w:szCs w:val="28"/>
        </w:rPr>
        <w:t xml:space="preserve"> (температура выше 1200</w:t>
      </w:r>
      <w:r w:rsidRPr="00A145F0">
        <w:rPr>
          <w:rFonts w:ascii="Symbol" w:hAnsi="Symbol"/>
          <w:sz w:val="28"/>
          <w:szCs w:val="28"/>
        </w:rPr>
        <w:t></w:t>
      </w:r>
      <w:r w:rsidRPr="00A145F0">
        <w:rPr>
          <w:rFonts w:ascii="Times New Roman" w:hAnsi="Times New Roman"/>
          <w:sz w:val="28"/>
          <w:szCs w:val="28"/>
        </w:rPr>
        <w:t>С).</w:t>
      </w:r>
    </w:p>
    <w:p w:rsidR="00A145F0" w:rsidRPr="00A145F0" w:rsidRDefault="00A145F0" w:rsidP="00A145F0">
      <w:pPr>
        <w:pStyle w:val="16"/>
        <w:ind w:firstLine="480"/>
        <w:jc w:val="both"/>
        <w:rPr>
          <w:rFonts w:ascii="Times New Roman" w:hAnsi="Times New Roman"/>
          <w:sz w:val="28"/>
          <w:szCs w:val="28"/>
        </w:rPr>
      </w:pPr>
      <w:r w:rsidRPr="00A145F0">
        <w:rPr>
          <w:rFonts w:ascii="Times New Roman" w:hAnsi="Times New Roman"/>
          <w:sz w:val="28"/>
          <w:szCs w:val="28"/>
        </w:rPr>
        <w:t>Кроме того в разных температурных зонах печи возможно протекание целого ряда побочных реакций:</w:t>
      </w:r>
    </w:p>
    <w:p w:rsidR="00A145F0" w:rsidRPr="00A145F0" w:rsidRDefault="00A145F0" w:rsidP="00A145F0">
      <w:pPr>
        <w:pStyle w:val="16"/>
        <w:ind w:firstLine="480"/>
        <w:jc w:val="both"/>
        <w:rPr>
          <w:rFonts w:ascii="Times New Roman" w:hAnsi="Times New Roman"/>
          <w:sz w:val="28"/>
          <w:szCs w:val="28"/>
        </w:rPr>
      </w:pPr>
      <w:r w:rsidRPr="00A145F0">
        <w:rPr>
          <w:rFonts w:ascii="Times New Roman" w:hAnsi="Times New Roman"/>
          <w:sz w:val="28"/>
          <w:szCs w:val="28"/>
          <w:lang w:val="en-US"/>
        </w:rPr>
        <w:t>SiO</w:t>
      </w:r>
      <w:r w:rsidRPr="00A145F0">
        <w:rPr>
          <w:rFonts w:ascii="Times New Roman" w:hAnsi="Times New Roman"/>
          <w:sz w:val="28"/>
          <w:szCs w:val="28"/>
        </w:rPr>
        <w:t xml:space="preserve"> + </w:t>
      </w:r>
      <w:r w:rsidRPr="00A145F0">
        <w:rPr>
          <w:rFonts w:ascii="Times New Roman" w:hAnsi="Times New Roman"/>
          <w:sz w:val="28"/>
          <w:szCs w:val="28"/>
          <w:lang w:val="en-US"/>
        </w:rPr>
        <w:t>C</w:t>
      </w:r>
      <w:r w:rsidRPr="00A145F0">
        <w:rPr>
          <w:rFonts w:ascii="Times New Roman" w:hAnsi="Times New Roman"/>
          <w:sz w:val="28"/>
          <w:szCs w:val="28"/>
        </w:rPr>
        <w:t xml:space="preserve"> = </w:t>
      </w:r>
      <w:r w:rsidRPr="00A145F0">
        <w:rPr>
          <w:rFonts w:ascii="Times New Roman" w:hAnsi="Times New Roman"/>
          <w:sz w:val="28"/>
          <w:szCs w:val="28"/>
          <w:lang w:val="en-US"/>
        </w:rPr>
        <w:t>Si</w:t>
      </w:r>
      <w:r w:rsidRPr="00A145F0">
        <w:rPr>
          <w:rFonts w:ascii="Times New Roman" w:hAnsi="Times New Roman"/>
          <w:sz w:val="28"/>
          <w:szCs w:val="28"/>
        </w:rPr>
        <w:t xml:space="preserve"> + </w:t>
      </w:r>
      <w:r w:rsidRPr="00A145F0">
        <w:rPr>
          <w:rFonts w:ascii="Times New Roman" w:hAnsi="Times New Roman"/>
          <w:sz w:val="28"/>
          <w:szCs w:val="28"/>
          <w:lang w:val="en-US"/>
        </w:rPr>
        <w:t>CO</w:t>
      </w:r>
      <w:r w:rsidRPr="00A145F0">
        <w:rPr>
          <w:rFonts w:ascii="Times New Roman" w:hAnsi="Times New Roman"/>
          <w:sz w:val="28"/>
          <w:szCs w:val="28"/>
        </w:rPr>
        <w:t xml:space="preserve"> (температура выше 1450</w:t>
      </w:r>
      <w:r w:rsidRPr="00A145F0">
        <w:rPr>
          <w:rFonts w:ascii="Symbol" w:hAnsi="Symbol"/>
          <w:sz w:val="28"/>
          <w:szCs w:val="28"/>
        </w:rPr>
        <w:t></w:t>
      </w:r>
      <w:r w:rsidRPr="00A145F0">
        <w:rPr>
          <w:rFonts w:ascii="Times New Roman" w:hAnsi="Times New Roman"/>
          <w:sz w:val="28"/>
          <w:szCs w:val="28"/>
        </w:rPr>
        <w:t>С).</w:t>
      </w:r>
    </w:p>
    <w:p w:rsidR="00A145F0" w:rsidRPr="00A145F0" w:rsidRDefault="00A145F0" w:rsidP="00A145F0">
      <w:pPr>
        <w:pStyle w:val="16"/>
        <w:ind w:firstLine="480"/>
        <w:jc w:val="both"/>
        <w:rPr>
          <w:rFonts w:ascii="Times New Roman" w:hAnsi="Times New Roman"/>
          <w:sz w:val="28"/>
          <w:szCs w:val="28"/>
        </w:rPr>
      </w:pPr>
      <w:r w:rsidRPr="00A145F0">
        <w:rPr>
          <w:rFonts w:ascii="Times New Roman" w:hAnsi="Times New Roman"/>
          <w:sz w:val="28"/>
          <w:szCs w:val="28"/>
          <w:lang w:val="en-US"/>
        </w:rPr>
        <w:t>SiO</w:t>
      </w:r>
      <w:r w:rsidRPr="00A145F0">
        <w:rPr>
          <w:rFonts w:ascii="Times New Roman" w:hAnsi="Times New Roman"/>
          <w:sz w:val="28"/>
          <w:szCs w:val="28"/>
          <w:vertAlign w:val="subscript"/>
        </w:rPr>
        <w:t>2</w:t>
      </w:r>
      <w:r w:rsidRPr="00A145F0">
        <w:rPr>
          <w:rFonts w:ascii="Times New Roman" w:hAnsi="Times New Roman"/>
          <w:sz w:val="28"/>
          <w:szCs w:val="28"/>
        </w:rPr>
        <w:t xml:space="preserve"> + 2</w:t>
      </w:r>
      <w:r w:rsidRPr="00A145F0">
        <w:rPr>
          <w:rFonts w:ascii="Times New Roman" w:hAnsi="Times New Roman"/>
          <w:sz w:val="28"/>
          <w:szCs w:val="28"/>
          <w:lang w:val="en-US"/>
        </w:rPr>
        <w:t>C</w:t>
      </w:r>
      <w:r w:rsidRPr="00A145F0">
        <w:rPr>
          <w:rFonts w:ascii="Times New Roman" w:hAnsi="Times New Roman"/>
          <w:sz w:val="28"/>
          <w:szCs w:val="28"/>
        </w:rPr>
        <w:t xml:space="preserve">= </w:t>
      </w:r>
      <w:r w:rsidRPr="00A145F0">
        <w:rPr>
          <w:rFonts w:ascii="Times New Roman" w:hAnsi="Times New Roman"/>
          <w:sz w:val="28"/>
          <w:szCs w:val="28"/>
          <w:lang w:val="en-US"/>
        </w:rPr>
        <w:t>Si</w:t>
      </w:r>
      <w:r w:rsidRPr="00A145F0">
        <w:rPr>
          <w:rFonts w:ascii="Times New Roman" w:hAnsi="Times New Roman"/>
          <w:sz w:val="28"/>
          <w:szCs w:val="28"/>
        </w:rPr>
        <w:t xml:space="preserve"> + 2</w:t>
      </w:r>
      <w:r w:rsidRPr="00A145F0">
        <w:rPr>
          <w:rFonts w:ascii="Times New Roman" w:hAnsi="Times New Roman"/>
          <w:sz w:val="28"/>
          <w:szCs w:val="28"/>
          <w:lang w:val="en-US"/>
        </w:rPr>
        <w:t>CO</w:t>
      </w:r>
      <w:r w:rsidRPr="00A145F0">
        <w:rPr>
          <w:rFonts w:ascii="Times New Roman" w:hAnsi="Times New Roman"/>
          <w:sz w:val="28"/>
          <w:szCs w:val="28"/>
        </w:rPr>
        <w:t xml:space="preserve">  (температура выше 1550</w:t>
      </w:r>
      <w:r w:rsidRPr="00A145F0">
        <w:rPr>
          <w:rFonts w:ascii="Symbol" w:hAnsi="Symbol"/>
          <w:sz w:val="28"/>
          <w:szCs w:val="28"/>
        </w:rPr>
        <w:t></w:t>
      </w:r>
      <w:r w:rsidRPr="00A145F0">
        <w:rPr>
          <w:rFonts w:ascii="Times New Roman" w:hAnsi="Times New Roman"/>
          <w:sz w:val="28"/>
          <w:szCs w:val="28"/>
        </w:rPr>
        <w:t>С).</w:t>
      </w:r>
    </w:p>
    <w:p w:rsidR="00A145F0" w:rsidRPr="00A145F0" w:rsidRDefault="00A145F0" w:rsidP="00A145F0">
      <w:pPr>
        <w:pStyle w:val="16"/>
        <w:ind w:firstLine="480"/>
        <w:jc w:val="both"/>
        <w:rPr>
          <w:rFonts w:ascii="Times New Roman" w:hAnsi="Times New Roman"/>
          <w:sz w:val="28"/>
          <w:szCs w:val="28"/>
        </w:rPr>
      </w:pPr>
      <w:r w:rsidRPr="00A145F0">
        <w:rPr>
          <w:rFonts w:ascii="Times New Roman" w:hAnsi="Times New Roman"/>
          <w:sz w:val="28"/>
          <w:szCs w:val="28"/>
          <w:lang w:val="en-US"/>
        </w:rPr>
        <w:t>SiO</w:t>
      </w:r>
      <w:r w:rsidRPr="00A145F0">
        <w:rPr>
          <w:rFonts w:ascii="Times New Roman" w:hAnsi="Times New Roman"/>
          <w:sz w:val="28"/>
          <w:szCs w:val="28"/>
          <w:vertAlign w:val="subscript"/>
        </w:rPr>
        <w:t>2</w:t>
      </w:r>
      <w:r w:rsidRPr="00A145F0">
        <w:rPr>
          <w:rFonts w:ascii="Times New Roman" w:hAnsi="Times New Roman"/>
          <w:sz w:val="28"/>
          <w:szCs w:val="28"/>
        </w:rPr>
        <w:t xml:space="preserve"> + </w:t>
      </w:r>
      <w:r w:rsidRPr="00A145F0">
        <w:rPr>
          <w:rFonts w:ascii="Times New Roman" w:hAnsi="Times New Roman"/>
          <w:sz w:val="28"/>
          <w:szCs w:val="28"/>
          <w:lang w:val="en-US"/>
        </w:rPr>
        <w:t>Si</w:t>
      </w:r>
      <w:r w:rsidRPr="00A145F0">
        <w:rPr>
          <w:rFonts w:ascii="Times New Roman" w:hAnsi="Times New Roman"/>
          <w:sz w:val="28"/>
          <w:szCs w:val="28"/>
        </w:rPr>
        <w:t xml:space="preserve"> = 2</w:t>
      </w:r>
      <w:r w:rsidRPr="00A145F0">
        <w:rPr>
          <w:rFonts w:ascii="Times New Roman" w:hAnsi="Times New Roman"/>
          <w:sz w:val="28"/>
          <w:szCs w:val="28"/>
          <w:lang w:val="en-US"/>
        </w:rPr>
        <w:t>SiO</w:t>
      </w:r>
      <w:r w:rsidRPr="00A145F0">
        <w:rPr>
          <w:rFonts w:ascii="Times New Roman" w:hAnsi="Times New Roman"/>
          <w:sz w:val="28"/>
          <w:szCs w:val="28"/>
        </w:rPr>
        <w:t xml:space="preserve"> (температура выше 1750</w:t>
      </w:r>
      <w:r w:rsidRPr="00A145F0">
        <w:rPr>
          <w:rFonts w:ascii="Symbol" w:hAnsi="Symbol"/>
          <w:sz w:val="28"/>
          <w:szCs w:val="28"/>
        </w:rPr>
        <w:t></w:t>
      </w:r>
      <w:r w:rsidRPr="00A145F0">
        <w:rPr>
          <w:rFonts w:ascii="Times New Roman" w:hAnsi="Times New Roman"/>
          <w:sz w:val="28"/>
          <w:szCs w:val="28"/>
        </w:rPr>
        <w:t>С).</w:t>
      </w:r>
    </w:p>
    <w:p w:rsidR="00A145F0" w:rsidRPr="00A145F0" w:rsidRDefault="00A145F0" w:rsidP="00A145F0">
      <w:pPr>
        <w:pStyle w:val="16"/>
        <w:ind w:firstLine="480"/>
        <w:jc w:val="both"/>
        <w:rPr>
          <w:rFonts w:ascii="Times New Roman" w:hAnsi="Times New Roman"/>
          <w:sz w:val="28"/>
          <w:szCs w:val="28"/>
        </w:rPr>
      </w:pPr>
      <w:r w:rsidRPr="00A145F0">
        <w:rPr>
          <w:rFonts w:ascii="Times New Roman" w:hAnsi="Times New Roman"/>
          <w:sz w:val="28"/>
          <w:szCs w:val="28"/>
        </w:rPr>
        <w:t>2</w:t>
      </w:r>
      <w:r w:rsidRPr="00A145F0">
        <w:rPr>
          <w:rFonts w:ascii="Times New Roman" w:hAnsi="Times New Roman"/>
          <w:sz w:val="28"/>
          <w:szCs w:val="28"/>
          <w:lang w:val="en-US"/>
        </w:rPr>
        <w:t>SiO</w:t>
      </w:r>
      <w:r w:rsidRPr="00A145F0">
        <w:rPr>
          <w:rFonts w:ascii="Times New Roman" w:hAnsi="Times New Roman"/>
          <w:sz w:val="28"/>
          <w:szCs w:val="28"/>
          <w:vertAlign w:val="subscript"/>
        </w:rPr>
        <w:t>2</w:t>
      </w:r>
      <w:r w:rsidRPr="00A145F0">
        <w:rPr>
          <w:rFonts w:ascii="Times New Roman" w:hAnsi="Times New Roman"/>
          <w:sz w:val="28"/>
          <w:szCs w:val="28"/>
        </w:rPr>
        <w:t xml:space="preserve"> + </w:t>
      </w:r>
      <w:r w:rsidRPr="00A145F0">
        <w:rPr>
          <w:rFonts w:ascii="Times New Roman" w:hAnsi="Times New Roman"/>
          <w:sz w:val="28"/>
          <w:szCs w:val="28"/>
          <w:lang w:val="en-US"/>
        </w:rPr>
        <w:t>SiC</w:t>
      </w:r>
      <w:r w:rsidRPr="00A145F0">
        <w:rPr>
          <w:rFonts w:ascii="Times New Roman" w:hAnsi="Times New Roman"/>
          <w:sz w:val="28"/>
          <w:szCs w:val="28"/>
        </w:rPr>
        <w:t xml:space="preserve"> = 3</w:t>
      </w:r>
      <w:r w:rsidRPr="00A145F0">
        <w:rPr>
          <w:rFonts w:ascii="Times New Roman" w:hAnsi="Times New Roman"/>
          <w:sz w:val="28"/>
          <w:szCs w:val="28"/>
          <w:lang w:val="en-US"/>
        </w:rPr>
        <w:t>SiO</w:t>
      </w:r>
      <w:r w:rsidRPr="00A145F0">
        <w:rPr>
          <w:rFonts w:ascii="Times New Roman" w:hAnsi="Times New Roman"/>
          <w:sz w:val="28"/>
          <w:szCs w:val="28"/>
        </w:rPr>
        <w:t xml:space="preserve"> + </w:t>
      </w:r>
      <w:r w:rsidRPr="00A145F0">
        <w:rPr>
          <w:rFonts w:ascii="Times New Roman" w:hAnsi="Times New Roman"/>
          <w:sz w:val="28"/>
          <w:szCs w:val="28"/>
          <w:lang w:val="en-US"/>
        </w:rPr>
        <w:t>CO</w:t>
      </w:r>
      <w:r w:rsidRPr="00A145F0">
        <w:rPr>
          <w:rFonts w:ascii="Times New Roman" w:hAnsi="Times New Roman"/>
          <w:sz w:val="28"/>
          <w:szCs w:val="28"/>
        </w:rPr>
        <w:t xml:space="preserve"> (температура выше 1800 </w:t>
      </w:r>
      <w:r w:rsidRPr="00A145F0">
        <w:rPr>
          <w:rFonts w:ascii="Symbol" w:hAnsi="Symbol"/>
          <w:sz w:val="28"/>
          <w:szCs w:val="28"/>
        </w:rPr>
        <w:t></w:t>
      </w:r>
      <w:r w:rsidRPr="00A145F0">
        <w:rPr>
          <w:rFonts w:ascii="Times New Roman" w:hAnsi="Times New Roman"/>
          <w:sz w:val="28"/>
          <w:szCs w:val="28"/>
        </w:rPr>
        <w:t>С).</w:t>
      </w:r>
    </w:p>
    <w:p w:rsidR="00A145F0" w:rsidRPr="00A145F0" w:rsidRDefault="00A145F0" w:rsidP="00A145F0">
      <w:pPr>
        <w:pStyle w:val="16"/>
        <w:ind w:firstLine="480"/>
        <w:jc w:val="both"/>
        <w:rPr>
          <w:rFonts w:ascii="Times New Roman" w:hAnsi="Times New Roman"/>
          <w:sz w:val="28"/>
          <w:szCs w:val="28"/>
        </w:rPr>
      </w:pPr>
      <w:r w:rsidRPr="00A145F0">
        <w:rPr>
          <w:rFonts w:ascii="Times New Roman" w:hAnsi="Times New Roman"/>
          <w:sz w:val="28"/>
          <w:szCs w:val="28"/>
        </w:rPr>
        <w:t>В наиболее горячих зонах печи вблизи керна начинается реакция разложения образовавшегося ранее карбида кремния.</w:t>
      </w:r>
    </w:p>
    <w:p w:rsidR="00A145F0" w:rsidRPr="00A145F0" w:rsidRDefault="00A145F0" w:rsidP="00A145F0">
      <w:pPr>
        <w:pStyle w:val="16"/>
        <w:ind w:firstLine="480"/>
        <w:jc w:val="both"/>
        <w:rPr>
          <w:rFonts w:ascii="Times New Roman" w:hAnsi="Times New Roman"/>
          <w:sz w:val="28"/>
          <w:szCs w:val="28"/>
        </w:rPr>
      </w:pPr>
      <w:r w:rsidRPr="00A145F0">
        <w:rPr>
          <w:rFonts w:ascii="Times New Roman" w:hAnsi="Times New Roman"/>
          <w:sz w:val="28"/>
          <w:szCs w:val="28"/>
          <w:lang w:val="en-US"/>
        </w:rPr>
        <w:t>SiC</w:t>
      </w:r>
      <w:r w:rsidRPr="00A145F0">
        <w:rPr>
          <w:rFonts w:ascii="Times New Roman" w:hAnsi="Times New Roman"/>
          <w:sz w:val="28"/>
          <w:szCs w:val="28"/>
        </w:rPr>
        <w:t xml:space="preserve"> = </w:t>
      </w:r>
      <w:r w:rsidRPr="00A145F0">
        <w:rPr>
          <w:rFonts w:ascii="Times New Roman" w:hAnsi="Times New Roman"/>
          <w:sz w:val="28"/>
          <w:szCs w:val="28"/>
          <w:lang w:val="en-US"/>
        </w:rPr>
        <w:t>Si</w:t>
      </w:r>
      <w:r w:rsidRPr="00A145F0">
        <w:rPr>
          <w:rFonts w:ascii="Times New Roman" w:hAnsi="Times New Roman"/>
          <w:sz w:val="28"/>
          <w:szCs w:val="28"/>
        </w:rPr>
        <w:t xml:space="preserve"> + </w:t>
      </w:r>
      <w:r w:rsidRPr="00A145F0">
        <w:rPr>
          <w:rFonts w:ascii="Times New Roman" w:hAnsi="Times New Roman"/>
          <w:sz w:val="28"/>
          <w:szCs w:val="28"/>
          <w:lang w:val="en-US"/>
        </w:rPr>
        <w:t>C</w:t>
      </w:r>
      <w:r w:rsidRPr="00A145F0">
        <w:rPr>
          <w:rFonts w:ascii="Times New Roman" w:hAnsi="Times New Roman"/>
          <w:sz w:val="28"/>
          <w:szCs w:val="28"/>
        </w:rPr>
        <w:t xml:space="preserve"> (температура выше 2200 </w:t>
      </w:r>
      <w:r w:rsidRPr="00A145F0">
        <w:rPr>
          <w:rFonts w:ascii="Symbol" w:hAnsi="Symbol"/>
          <w:sz w:val="28"/>
          <w:szCs w:val="28"/>
        </w:rPr>
        <w:t></w:t>
      </w:r>
      <w:r w:rsidRPr="00A145F0">
        <w:rPr>
          <w:rFonts w:ascii="Times New Roman" w:hAnsi="Times New Roman"/>
          <w:sz w:val="28"/>
          <w:szCs w:val="28"/>
        </w:rPr>
        <w:t>С).</w:t>
      </w:r>
    </w:p>
    <w:p w:rsidR="00B826BD" w:rsidRPr="00A145F0" w:rsidRDefault="00B826BD" w:rsidP="00A145F0">
      <w:pPr>
        <w:pStyle w:val="16"/>
        <w:ind w:firstLine="480"/>
        <w:jc w:val="both"/>
        <w:rPr>
          <w:rFonts w:ascii="Times New Roman" w:hAnsi="Times New Roman"/>
          <w:sz w:val="28"/>
          <w:szCs w:val="28"/>
        </w:rPr>
      </w:pPr>
      <w:r w:rsidRPr="00A145F0">
        <w:rPr>
          <w:rFonts w:ascii="Times New Roman" w:hAnsi="Times New Roman"/>
          <w:sz w:val="28"/>
          <w:szCs w:val="28"/>
        </w:rPr>
        <w:lastRenderedPageBreak/>
        <w:t xml:space="preserve">Пары </w:t>
      </w:r>
      <w:r w:rsidRPr="00A145F0">
        <w:rPr>
          <w:rFonts w:ascii="Times New Roman" w:hAnsi="Times New Roman"/>
          <w:sz w:val="28"/>
          <w:szCs w:val="28"/>
          <w:lang w:val="en-US"/>
        </w:rPr>
        <w:t>SiO</w:t>
      </w:r>
      <w:r w:rsidRPr="00A145F0">
        <w:rPr>
          <w:rFonts w:ascii="Times New Roman" w:hAnsi="Times New Roman"/>
          <w:sz w:val="28"/>
          <w:szCs w:val="28"/>
        </w:rPr>
        <w:t xml:space="preserve"> отгоняются в периферийные холодные зоны печи, где поглощаются углеродом.</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Кроме основных компонентов в сырьевых материалах всегда присутствуют примеси, которые также восстанавливаются в печи.</w:t>
      </w:r>
    </w:p>
    <w:p w:rsidR="00A145F0" w:rsidRPr="00A145F0" w:rsidRDefault="00A145F0" w:rsidP="00A145F0">
      <w:pPr>
        <w:pStyle w:val="16"/>
        <w:ind w:firstLine="600"/>
        <w:jc w:val="both"/>
        <w:rPr>
          <w:rFonts w:ascii="Times New Roman" w:hAnsi="Times New Roman"/>
          <w:sz w:val="28"/>
          <w:szCs w:val="28"/>
        </w:rPr>
      </w:pPr>
      <w:r w:rsidRPr="00A145F0">
        <w:rPr>
          <w:rFonts w:ascii="Times New Roman" w:hAnsi="Times New Roman"/>
          <w:sz w:val="28"/>
          <w:szCs w:val="28"/>
        </w:rPr>
        <w:t xml:space="preserve">Содержащийся в кварците оксид алюминия в высокотемпературных зонах печи восстанавливается с образованием летучих субоксидов типа </w:t>
      </w:r>
      <w:r w:rsidRPr="00A145F0">
        <w:rPr>
          <w:rFonts w:ascii="Times New Roman" w:hAnsi="Times New Roman"/>
          <w:sz w:val="28"/>
          <w:szCs w:val="28"/>
          <w:lang w:val="en-US"/>
        </w:rPr>
        <w:t>Al</w:t>
      </w:r>
      <w:r w:rsidRPr="00A145F0">
        <w:rPr>
          <w:rFonts w:ascii="Times New Roman" w:hAnsi="Times New Roman"/>
          <w:sz w:val="28"/>
          <w:szCs w:val="28"/>
          <w:vertAlign w:val="subscript"/>
        </w:rPr>
        <w:t>2</w:t>
      </w:r>
      <w:r w:rsidRPr="00A145F0">
        <w:rPr>
          <w:rFonts w:ascii="Times New Roman" w:hAnsi="Times New Roman"/>
          <w:sz w:val="28"/>
          <w:szCs w:val="28"/>
          <w:lang w:val="en-US"/>
        </w:rPr>
        <w:t>O</w:t>
      </w:r>
      <w:r w:rsidRPr="00A145F0">
        <w:rPr>
          <w:rFonts w:ascii="Times New Roman" w:hAnsi="Times New Roman"/>
          <w:sz w:val="28"/>
          <w:szCs w:val="28"/>
        </w:rPr>
        <w:t xml:space="preserve">, оксикарбидов </w:t>
      </w:r>
      <w:r w:rsidRPr="00A145F0">
        <w:rPr>
          <w:rFonts w:ascii="Times New Roman" w:hAnsi="Times New Roman"/>
          <w:sz w:val="28"/>
          <w:szCs w:val="28"/>
          <w:lang w:val="en-US"/>
        </w:rPr>
        <w:t>Al</w:t>
      </w:r>
      <w:r w:rsidRPr="00A145F0">
        <w:rPr>
          <w:rFonts w:ascii="Times New Roman" w:hAnsi="Times New Roman"/>
          <w:sz w:val="28"/>
          <w:szCs w:val="28"/>
          <w:vertAlign w:val="subscript"/>
        </w:rPr>
        <w:t>4</w:t>
      </w:r>
      <w:r w:rsidRPr="00A145F0">
        <w:rPr>
          <w:rFonts w:ascii="Times New Roman" w:hAnsi="Times New Roman"/>
          <w:sz w:val="28"/>
          <w:szCs w:val="28"/>
          <w:lang w:val="en-US"/>
        </w:rPr>
        <w:t>O</w:t>
      </w:r>
      <w:r w:rsidRPr="00A145F0">
        <w:rPr>
          <w:rFonts w:ascii="Times New Roman" w:hAnsi="Times New Roman"/>
          <w:sz w:val="28"/>
          <w:szCs w:val="28"/>
          <w:vertAlign w:val="subscript"/>
        </w:rPr>
        <w:t>4</w:t>
      </w:r>
      <w:r w:rsidRPr="00A145F0">
        <w:rPr>
          <w:rFonts w:ascii="Times New Roman" w:hAnsi="Times New Roman"/>
          <w:sz w:val="28"/>
          <w:szCs w:val="28"/>
          <w:lang w:val="en-US"/>
        </w:rPr>
        <w:t>C</w:t>
      </w:r>
      <w:r w:rsidRPr="00A145F0">
        <w:rPr>
          <w:rFonts w:ascii="Times New Roman" w:hAnsi="Times New Roman"/>
          <w:sz w:val="28"/>
          <w:szCs w:val="28"/>
        </w:rPr>
        <w:t xml:space="preserve">, </w:t>
      </w:r>
      <w:r w:rsidRPr="00A145F0">
        <w:rPr>
          <w:rFonts w:ascii="Times New Roman" w:hAnsi="Times New Roman"/>
          <w:sz w:val="28"/>
          <w:szCs w:val="28"/>
          <w:lang w:val="en-US"/>
        </w:rPr>
        <w:t>Al</w:t>
      </w:r>
      <w:r w:rsidRPr="00A145F0">
        <w:rPr>
          <w:rFonts w:ascii="Times New Roman" w:hAnsi="Times New Roman"/>
          <w:sz w:val="28"/>
          <w:szCs w:val="28"/>
          <w:vertAlign w:val="subscript"/>
        </w:rPr>
        <w:t>2</w:t>
      </w:r>
      <w:r w:rsidRPr="00A145F0">
        <w:rPr>
          <w:rFonts w:ascii="Times New Roman" w:hAnsi="Times New Roman"/>
          <w:sz w:val="28"/>
          <w:szCs w:val="28"/>
          <w:lang w:val="en-US"/>
        </w:rPr>
        <w:t>OC</w:t>
      </w:r>
      <w:r w:rsidRPr="00A145F0">
        <w:rPr>
          <w:rFonts w:ascii="Times New Roman" w:hAnsi="Times New Roman"/>
          <w:sz w:val="28"/>
          <w:szCs w:val="28"/>
        </w:rPr>
        <w:t xml:space="preserve"> и сложных карбидов 2</w:t>
      </w:r>
      <w:r w:rsidRPr="00A145F0">
        <w:rPr>
          <w:rFonts w:ascii="Times New Roman" w:hAnsi="Times New Roman"/>
          <w:sz w:val="28"/>
          <w:szCs w:val="28"/>
          <w:lang w:val="en-US"/>
        </w:rPr>
        <w:t>Al</w:t>
      </w:r>
      <w:r w:rsidRPr="00A145F0">
        <w:rPr>
          <w:rFonts w:ascii="Times New Roman" w:hAnsi="Times New Roman"/>
          <w:sz w:val="28"/>
          <w:szCs w:val="28"/>
          <w:vertAlign w:val="subscript"/>
        </w:rPr>
        <w:t>4</w:t>
      </w:r>
      <w:r w:rsidRPr="00A145F0">
        <w:rPr>
          <w:rFonts w:ascii="Times New Roman" w:hAnsi="Times New Roman"/>
          <w:sz w:val="28"/>
          <w:szCs w:val="28"/>
          <w:lang w:val="en-US"/>
        </w:rPr>
        <w:t>C</w:t>
      </w:r>
      <w:r w:rsidRPr="00A145F0">
        <w:rPr>
          <w:rFonts w:ascii="Times New Roman" w:hAnsi="Times New Roman"/>
          <w:sz w:val="28"/>
          <w:szCs w:val="28"/>
          <w:vertAlign w:val="subscript"/>
        </w:rPr>
        <w:t>3</w:t>
      </w:r>
      <w:r w:rsidRPr="00A145F0">
        <w:rPr>
          <w:rFonts w:ascii="Symbol" w:hAnsi="Symbol"/>
          <w:sz w:val="28"/>
          <w:szCs w:val="28"/>
          <w:lang w:val="en-US"/>
        </w:rPr>
        <w:t></w:t>
      </w:r>
      <w:r w:rsidRPr="00A145F0">
        <w:rPr>
          <w:rFonts w:ascii="Times New Roman" w:hAnsi="Times New Roman"/>
          <w:sz w:val="28"/>
          <w:szCs w:val="28"/>
          <w:lang w:val="en-US"/>
        </w:rPr>
        <w:t>SiC</w:t>
      </w:r>
      <w:r w:rsidRPr="00A145F0">
        <w:rPr>
          <w:rFonts w:ascii="Times New Roman" w:hAnsi="Times New Roman"/>
          <w:sz w:val="28"/>
          <w:szCs w:val="28"/>
        </w:rPr>
        <w:t xml:space="preserve"> и </w:t>
      </w:r>
      <w:r w:rsidRPr="00A145F0">
        <w:rPr>
          <w:rFonts w:ascii="Times New Roman" w:hAnsi="Times New Roman"/>
          <w:sz w:val="28"/>
          <w:szCs w:val="28"/>
          <w:lang w:val="en-US"/>
        </w:rPr>
        <w:t>Al</w:t>
      </w:r>
      <w:r w:rsidRPr="00A145F0">
        <w:rPr>
          <w:rFonts w:ascii="Times New Roman" w:hAnsi="Times New Roman"/>
          <w:sz w:val="28"/>
          <w:szCs w:val="28"/>
          <w:vertAlign w:val="subscript"/>
        </w:rPr>
        <w:t>4</w:t>
      </w:r>
      <w:r w:rsidRPr="00A145F0">
        <w:rPr>
          <w:rFonts w:ascii="Times New Roman" w:hAnsi="Times New Roman"/>
          <w:sz w:val="28"/>
          <w:szCs w:val="28"/>
          <w:lang w:val="en-US"/>
        </w:rPr>
        <w:t>C</w:t>
      </w:r>
      <w:r w:rsidRPr="00A145F0">
        <w:rPr>
          <w:rFonts w:ascii="Times New Roman" w:hAnsi="Times New Roman"/>
          <w:sz w:val="28"/>
          <w:szCs w:val="28"/>
          <w:vertAlign w:val="subscript"/>
        </w:rPr>
        <w:t>3</w:t>
      </w:r>
      <w:r w:rsidRPr="00A145F0">
        <w:rPr>
          <w:rFonts w:ascii="Symbol" w:hAnsi="Symbol"/>
          <w:sz w:val="28"/>
          <w:szCs w:val="28"/>
          <w:lang w:val="en-US"/>
        </w:rPr>
        <w:t></w:t>
      </w:r>
      <w:r w:rsidRPr="00A145F0">
        <w:rPr>
          <w:rFonts w:ascii="Times New Roman" w:hAnsi="Times New Roman"/>
          <w:sz w:val="28"/>
          <w:szCs w:val="28"/>
          <w:lang w:val="en-US"/>
        </w:rPr>
        <w:t>SiC</w:t>
      </w:r>
      <w:r w:rsidRPr="00A145F0">
        <w:rPr>
          <w:rFonts w:ascii="Times New Roman" w:hAnsi="Times New Roman"/>
          <w:sz w:val="28"/>
          <w:szCs w:val="28"/>
        </w:rPr>
        <w:t xml:space="preserve">. При температурах выше 2000 – 2100 </w:t>
      </w:r>
      <w:r w:rsidRPr="00A145F0">
        <w:rPr>
          <w:rFonts w:ascii="Symbol" w:hAnsi="Symbol"/>
          <w:sz w:val="28"/>
          <w:szCs w:val="28"/>
        </w:rPr>
        <w:t></w:t>
      </w:r>
      <w:r w:rsidRPr="00A145F0">
        <w:rPr>
          <w:rFonts w:ascii="Times New Roman" w:hAnsi="Times New Roman"/>
          <w:sz w:val="28"/>
          <w:szCs w:val="28"/>
        </w:rPr>
        <w:t xml:space="preserve">С летучие субоксиды отгоняются в холодные зоны печи и там конденсируются, а оксикарбиды и карбиды разлагаются с образованием паров алюминия. Пары алюминия поглощаются карбидом кремния и образуют в нем твердые растворы, что приводит к образованию черного карбида кремния.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Для того, чтобы получить не черный, а зеленый карбид кремния, необходимо отогнать примеси алюминия из реакционной зоны в холодные периферийные зоны печи. Для этого в шихту специально вводят определенное количество поваренной соли </w:t>
      </w:r>
      <w:r w:rsidRPr="00732F77">
        <w:rPr>
          <w:rFonts w:ascii="Times New Roman" w:hAnsi="Times New Roman"/>
          <w:sz w:val="28"/>
          <w:szCs w:val="28"/>
          <w:lang w:val="en-US"/>
        </w:rPr>
        <w:t>NaCl</w:t>
      </w:r>
      <w:r w:rsidRPr="00732F77">
        <w:rPr>
          <w:rFonts w:ascii="Times New Roman" w:hAnsi="Times New Roman"/>
          <w:sz w:val="28"/>
          <w:szCs w:val="28"/>
        </w:rPr>
        <w:t xml:space="preserve">. Считается, что хлорид натрия взаимодействует с оксидом алюминия с образованием летучих хлоридов алюминия, которые отгоняются в холодные зоны и там конденсируются и окисляются с образованием оксида алюминия. Количество вводимого </w:t>
      </w:r>
      <w:r w:rsidRPr="00732F77">
        <w:rPr>
          <w:rFonts w:ascii="Times New Roman" w:hAnsi="Times New Roman"/>
          <w:sz w:val="28"/>
          <w:szCs w:val="28"/>
          <w:lang w:val="en-US"/>
        </w:rPr>
        <w:t>NaCl</w:t>
      </w:r>
      <w:r w:rsidRPr="00732F77">
        <w:rPr>
          <w:rFonts w:ascii="Times New Roman" w:hAnsi="Times New Roman"/>
          <w:sz w:val="28"/>
          <w:szCs w:val="28"/>
        </w:rPr>
        <w:t xml:space="preserve"> варьируется в зависимости от массовой доли алюминия в шихте – на каждые 0,1 % </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вводится 1 – 2 % </w:t>
      </w:r>
      <w:r w:rsidRPr="00732F77">
        <w:rPr>
          <w:rFonts w:ascii="Times New Roman" w:hAnsi="Times New Roman"/>
          <w:sz w:val="28"/>
          <w:szCs w:val="28"/>
          <w:lang w:val="en-US"/>
        </w:rPr>
        <w:t>NaCl</w:t>
      </w:r>
      <w:r w:rsidRPr="00732F77">
        <w:rPr>
          <w:rFonts w:ascii="Times New Roman" w:hAnsi="Times New Roman"/>
          <w:sz w:val="28"/>
          <w:szCs w:val="28"/>
        </w:rPr>
        <w:t xml:space="preserve">. Если массовая доля оксида алюминия менее 0,1 %, то зеленый карбид кремния можно получить и без добавки поваренной соли. Если его массовая доля более 1 %, то при любом количестве </w:t>
      </w:r>
      <w:r w:rsidRPr="00732F77">
        <w:rPr>
          <w:rFonts w:ascii="Times New Roman" w:hAnsi="Times New Roman"/>
          <w:sz w:val="28"/>
          <w:szCs w:val="28"/>
          <w:lang w:val="en-US"/>
        </w:rPr>
        <w:t>NaCl</w:t>
      </w:r>
      <w:r w:rsidRPr="00732F77">
        <w:rPr>
          <w:rFonts w:ascii="Times New Roman" w:hAnsi="Times New Roman"/>
          <w:sz w:val="28"/>
          <w:szCs w:val="28"/>
        </w:rPr>
        <w:t xml:space="preserve"> образуется черный карбид кремния. </w:t>
      </w:r>
    </w:p>
    <w:p w:rsidR="00A145F0" w:rsidRPr="00A145F0" w:rsidRDefault="00A145F0" w:rsidP="00A145F0">
      <w:pPr>
        <w:pStyle w:val="16"/>
        <w:ind w:firstLine="600"/>
        <w:jc w:val="both"/>
        <w:rPr>
          <w:rFonts w:ascii="Times New Roman" w:hAnsi="Times New Roman"/>
          <w:sz w:val="28"/>
          <w:szCs w:val="28"/>
        </w:rPr>
      </w:pPr>
      <w:r w:rsidRPr="00A145F0">
        <w:rPr>
          <w:rFonts w:ascii="Times New Roman" w:hAnsi="Times New Roman"/>
          <w:sz w:val="28"/>
          <w:szCs w:val="28"/>
        </w:rPr>
        <w:t xml:space="preserve">Оксид кальция, содержащийся в сырье, может восстанавливаться углеродом до карбида в высокотемпературных зонах, либо образует с </w:t>
      </w:r>
      <w:r w:rsidRPr="00A145F0">
        <w:rPr>
          <w:rFonts w:ascii="Times New Roman" w:hAnsi="Times New Roman"/>
          <w:sz w:val="28"/>
          <w:szCs w:val="28"/>
          <w:lang w:val="en-US"/>
        </w:rPr>
        <w:t>SiO</w:t>
      </w:r>
      <w:r w:rsidRPr="00A145F0">
        <w:rPr>
          <w:rFonts w:ascii="Times New Roman" w:hAnsi="Times New Roman"/>
          <w:sz w:val="28"/>
          <w:szCs w:val="28"/>
          <w:vertAlign w:val="subscript"/>
        </w:rPr>
        <w:t>2</w:t>
      </w:r>
      <w:r w:rsidRPr="00A145F0">
        <w:rPr>
          <w:rFonts w:ascii="Times New Roman" w:hAnsi="Times New Roman"/>
          <w:sz w:val="28"/>
          <w:szCs w:val="28"/>
        </w:rPr>
        <w:t xml:space="preserve"> и </w:t>
      </w:r>
      <w:r w:rsidRPr="00A145F0">
        <w:rPr>
          <w:rFonts w:ascii="Times New Roman" w:hAnsi="Times New Roman"/>
          <w:sz w:val="28"/>
          <w:szCs w:val="28"/>
          <w:lang w:val="en-US"/>
        </w:rPr>
        <w:t>Al</w:t>
      </w:r>
      <w:r w:rsidRPr="00A145F0">
        <w:rPr>
          <w:rFonts w:ascii="Times New Roman" w:hAnsi="Times New Roman"/>
          <w:sz w:val="28"/>
          <w:szCs w:val="28"/>
          <w:vertAlign w:val="subscript"/>
        </w:rPr>
        <w:t>2</w:t>
      </w:r>
      <w:r w:rsidRPr="00A145F0">
        <w:rPr>
          <w:rFonts w:ascii="Times New Roman" w:hAnsi="Times New Roman"/>
          <w:sz w:val="28"/>
          <w:szCs w:val="28"/>
          <w:lang w:val="en-US"/>
        </w:rPr>
        <w:t>O</w:t>
      </w:r>
      <w:r w:rsidRPr="00A145F0">
        <w:rPr>
          <w:rFonts w:ascii="Times New Roman" w:hAnsi="Times New Roman"/>
          <w:sz w:val="28"/>
          <w:szCs w:val="28"/>
          <w:vertAlign w:val="subscript"/>
        </w:rPr>
        <w:t>3</w:t>
      </w:r>
      <w:r w:rsidRPr="00A145F0">
        <w:rPr>
          <w:rFonts w:ascii="Times New Roman" w:hAnsi="Times New Roman"/>
          <w:sz w:val="28"/>
          <w:szCs w:val="28"/>
        </w:rPr>
        <w:t xml:space="preserve"> легкоплавкие соединения типа анортита </w:t>
      </w:r>
      <w:r w:rsidRPr="00A145F0">
        <w:rPr>
          <w:rFonts w:ascii="Times New Roman" w:hAnsi="Times New Roman"/>
          <w:sz w:val="28"/>
          <w:szCs w:val="28"/>
          <w:lang w:val="en-US"/>
        </w:rPr>
        <w:t>CaO</w:t>
      </w:r>
      <w:r w:rsidRPr="00A145F0">
        <w:rPr>
          <w:rFonts w:ascii="Symbol" w:hAnsi="Symbol"/>
          <w:sz w:val="28"/>
          <w:szCs w:val="28"/>
          <w:lang w:val="en-US"/>
        </w:rPr>
        <w:t></w:t>
      </w:r>
      <w:r w:rsidRPr="00A145F0">
        <w:rPr>
          <w:rFonts w:ascii="Times New Roman" w:hAnsi="Times New Roman"/>
          <w:sz w:val="28"/>
          <w:szCs w:val="28"/>
          <w:lang w:val="en-US"/>
        </w:rPr>
        <w:t>Al</w:t>
      </w:r>
      <w:r w:rsidRPr="00A145F0">
        <w:rPr>
          <w:rFonts w:ascii="Times New Roman" w:hAnsi="Times New Roman"/>
          <w:sz w:val="28"/>
          <w:szCs w:val="28"/>
          <w:vertAlign w:val="subscript"/>
        </w:rPr>
        <w:t>2</w:t>
      </w:r>
      <w:r w:rsidRPr="00A145F0">
        <w:rPr>
          <w:rFonts w:ascii="Times New Roman" w:hAnsi="Times New Roman"/>
          <w:sz w:val="28"/>
          <w:szCs w:val="28"/>
          <w:lang w:val="en-US"/>
        </w:rPr>
        <w:t>O</w:t>
      </w:r>
      <w:r w:rsidRPr="00A145F0">
        <w:rPr>
          <w:rFonts w:ascii="Times New Roman" w:hAnsi="Times New Roman"/>
          <w:sz w:val="28"/>
          <w:szCs w:val="28"/>
          <w:vertAlign w:val="subscript"/>
        </w:rPr>
        <w:t>3</w:t>
      </w:r>
      <w:r w:rsidRPr="00A145F0">
        <w:rPr>
          <w:rFonts w:ascii="Symbol" w:hAnsi="Symbol"/>
          <w:sz w:val="28"/>
          <w:szCs w:val="28"/>
          <w:lang w:val="en-US"/>
        </w:rPr>
        <w:t></w:t>
      </w:r>
      <w:r w:rsidRPr="00A145F0">
        <w:rPr>
          <w:rFonts w:ascii="Times New Roman" w:hAnsi="Times New Roman"/>
          <w:sz w:val="28"/>
          <w:szCs w:val="28"/>
        </w:rPr>
        <w:t>2</w:t>
      </w:r>
      <w:r w:rsidRPr="00A145F0">
        <w:rPr>
          <w:rFonts w:ascii="Times New Roman" w:hAnsi="Times New Roman"/>
          <w:sz w:val="28"/>
          <w:szCs w:val="28"/>
          <w:lang w:val="en-US"/>
        </w:rPr>
        <w:t>SiO</w:t>
      </w:r>
      <w:r w:rsidRPr="00A145F0">
        <w:rPr>
          <w:rFonts w:ascii="Times New Roman" w:hAnsi="Times New Roman"/>
          <w:sz w:val="28"/>
          <w:szCs w:val="28"/>
          <w:vertAlign w:val="subscript"/>
        </w:rPr>
        <w:t>2</w:t>
      </w:r>
      <w:r w:rsidRPr="00A145F0">
        <w:rPr>
          <w:rFonts w:ascii="Times New Roman" w:hAnsi="Times New Roman"/>
          <w:sz w:val="28"/>
          <w:szCs w:val="28"/>
        </w:rPr>
        <w:t xml:space="preserve"> и псевдоволластонита </w:t>
      </w:r>
      <w:r w:rsidRPr="00A145F0">
        <w:rPr>
          <w:rFonts w:ascii="Times New Roman" w:hAnsi="Times New Roman"/>
          <w:sz w:val="28"/>
          <w:szCs w:val="28"/>
          <w:lang w:val="en-US"/>
        </w:rPr>
        <w:t>CaO</w:t>
      </w:r>
      <w:r w:rsidRPr="00A145F0">
        <w:rPr>
          <w:rFonts w:ascii="Symbol" w:hAnsi="Symbol"/>
          <w:sz w:val="28"/>
          <w:szCs w:val="28"/>
          <w:lang w:val="en-US"/>
        </w:rPr>
        <w:t></w:t>
      </w:r>
      <w:r w:rsidRPr="00A145F0">
        <w:rPr>
          <w:rFonts w:ascii="Times New Roman" w:hAnsi="Times New Roman"/>
          <w:sz w:val="28"/>
          <w:szCs w:val="28"/>
          <w:lang w:val="en-US"/>
        </w:rPr>
        <w:t>SiO</w:t>
      </w:r>
      <w:r w:rsidRPr="00A145F0">
        <w:rPr>
          <w:rFonts w:ascii="Times New Roman" w:hAnsi="Times New Roman"/>
          <w:sz w:val="28"/>
          <w:szCs w:val="28"/>
          <w:vertAlign w:val="subscript"/>
        </w:rPr>
        <w:t>2</w:t>
      </w:r>
      <w:r w:rsidRPr="00A145F0">
        <w:rPr>
          <w:rFonts w:ascii="Times New Roman" w:hAnsi="Times New Roman"/>
          <w:sz w:val="28"/>
          <w:szCs w:val="28"/>
        </w:rPr>
        <w:t xml:space="preserve">. </w:t>
      </w:r>
    </w:p>
    <w:p w:rsidR="00B826BD" w:rsidRPr="00732F77" w:rsidRDefault="00B826BD" w:rsidP="00A145F0">
      <w:pPr>
        <w:pStyle w:val="16"/>
        <w:ind w:firstLine="600"/>
        <w:jc w:val="both"/>
        <w:rPr>
          <w:rFonts w:ascii="Times New Roman" w:hAnsi="Times New Roman"/>
          <w:sz w:val="28"/>
          <w:szCs w:val="28"/>
        </w:rPr>
      </w:pPr>
      <w:r w:rsidRPr="00A145F0">
        <w:rPr>
          <w:rFonts w:ascii="Times New Roman" w:hAnsi="Times New Roman"/>
          <w:sz w:val="28"/>
          <w:szCs w:val="28"/>
        </w:rPr>
        <w:t>Оксид железа легко восстанавливается до металлического железа еще до начала карбидообразования. Железо не переносится</w:t>
      </w:r>
      <w:r w:rsidRPr="00732F77">
        <w:rPr>
          <w:rFonts w:ascii="Times New Roman" w:hAnsi="Times New Roman"/>
          <w:sz w:val="28"/>
          <w:szCs w:val="28"/>
        </w:rPr>
        <w:t xml:space="preserve"> в холодные зоны печи, оно соединяется с металлическим кремнием и образует в карбиде кремния вкрапления ферросилиция. </w:t>
      </w:r>
    </w:p>
    <w:p w:rsidR="00B826BD" w:rsidRPr="00732F77" w:rsidRDefault="00B826BD" w:rsidP="005B5B4D">
      <w:pPr>
        <w:pStyle w:val="16"/>
        <w:ind w:firstLine="600"/>
        <w:jc w:val="both"/>
        <w:rPr>
          <w:rFonts w:ascii="Times New Roman" w:hAnsi="Times New Roman"/>
          <w:sz w:val="28"/>
          <w:szCs w:val="28"/>
        </w:rPr>
      </w:pPr>
    </w:p>
    <w:p w:rsidR="00B826BD" w:rsidRDefault="00F635DF" w:rsidP="005B5B4D">
      <w:pPr>
        <w:pStyle w:val="16"/>
        <w:ind w:firstLine="600"/>
        <w:jc w:val="both"/>
        <w:rPr>
          <w:rFonts w:ascii="Times New Roman" w:hAnsi="Times New Roman"/>
          <w:b/>
          <w:sz w:val="28"/>
          <w:szCs w:val="28"/>
          <w:lang w:val="kk-KZ"/>
        </w:rPr>
      </w:pPr>
      <w:r>
        <w:rPr>
          <w:rFonts w:ascii="Times New Roman" w:hAnsi="Times New Roman"/>
          <w:b/>
          <w:sz w:val="28"/>
          <w:szCs w:val="28"/>
          <w:lang w:val="kk-KZ"/>
        </w:rPr>
        <w:t>8</w:t>
      </w:r>
      <w:r w:rsidR="00B826BD" w:rsidRPr="00732F77">
        <w:rPr>
          <w:rFonts w:ascii="Times New Roman" w:hAnsi="Times New Roman"/>
          <w:b/>
          <w:sz w:val="28"/>
          <w:szCs w:val="28"/>
        </w:rPr>
        <w:t>.7.2 Сырьевые материалы для производства карбида кремния</w:t>
      </w:r>
    </w:p>
    <w:p w:rsidR="0024475D" w:rsidRPr="0024475D" w:rsidRDefault="0024475D" w:rsidP="005B5B4D">
      <w:pPr>
        <w:pStyle w:val="16"/>
        <w:ind w:firstLine="600"/>
        <w:jc w:val="both"/>
        <w:rPr>
          <w:rFonts w:ascii="Times New Roman" w:hAnsi="Times New Roman"/>
          <w:b/>
          <w:sz w:val="28"/>
          <w:szCs w:val="28"/>
          <w:lang w:val="kk-KZ"/>
        </w:rPr>
      </w:pP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Основными сырьевыми материалами для производства карбида кремния являются: кремнеземсодержащий материал и углеродсодержащий восстановитель, а также древесные опилки или подсолнечная лузга и поваренная соль (в случае производства зеленого карбида кремния). Кроме того используют возвратные материалы (аморф, старая шихта).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В качестве кремнеземсодержащего материала используются чистые разновидности кварцевых песков, кварцитов и кварцевой крупки. Основное требование к кремнезему – высокое содержание </w:t>
      </w:r>
      <w:r w:rsidRPr="00732F77">
        <w:rPr>
          <w:rFonts w:ascii="Times New Roman" w:hAnsi="Times New Roman"/>
          <w:sz w:val="28"/>
          <w:szCs w:val="28"/>
          <w:lang w:val="en-US"/>
        </w:rPr>
        <w:t>SiO</w:t>
      </w:r>
      <w:r w:rsidRPr="00732F77">
        <w:rPr>
          <w:rFonts w:ascii="Times New Roman" w:hAnsi="Times New Roman"/>
          <w:sz w:val="28"/>
          <w:szCs w:val="28"/>
          <w:vertAlign w:val="subscript"/>
        </w:rPr>
        <w:t>2</w:t>
      </w:r>
      <w:r w:rsidRPr="00732F77">
        <w:rPr>
          <w:rFonts w:ascii="Times New Roman" w:hAnsi="Times New Roman"/>
          <w:sz w:val="28"/>
          <w:szCs w:val="28"/>
        </w:rPr>
        <w:t xml:space="preserve">, которое для получения </w:t>
      </w:r>
      <w:r w:rsidRPr="00732F77">
        <w:rPr>
          <w:rFonts w:ascii="Times New Roman" w:hAnsi="Times New Roman"/>
          <w:sz w:val="28"/>
          <w:szCs w:val="28"/>
        </w:rPr>
        <w:lastRenderedPageBreak/>
        <w:t xml:space="preserve">зеленого </w:t>
      </w:r>
      <w:r w:rsidRPr="00732F77">
        <w:rPr>
          <w:rFonts w:ascii="Times New Roman" w:hAnsi="Times New Roman"/>
          <w:sz w:val="28"/>
          <w:szCs w:val="28"/>
          <w:lang w:val="en-US"/>
        </w:rPr>
        <w:t>SiC</w:t>
      </w:r>
      <w:r w:rsidRPr="00732F77">
        <w:rPr>
          <w:rFonts w:ascii="Times New Roman" w:hAnsi="Times New Roman"/>
          <w:sz w:val="28"/>
          <w:szCs w:val="28"/>
        </w:rPr>
        <w:t xml:space="preserve"> должно составлять более 99 %, для получения черного карбида – более 98,5 %.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Природные кварцевые материалы всегда содержат большое количество примесей, в основном это глинистые включения. Поэтому кварцевое сырье предварительно подвергают отмывке в пескомойке.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После отмывки кварцит просеивают на грохотах мокрого рассева. На приготовление шихты идет фракция 0,5 – 10 мм. Более крупные частицы сбрасываются в отвал, т.к. они обогащены карбонатом кальция. </w:t>
      </w:r>
    </w:p>
    <w:p w:rsidR="00B826BD" w:rsidRPr="00732F77" w:rsidRDefault="00B826BD" w:rsidP="00A145F0">
      <w:pPr>
        <w:pStyle w:val="16"/>
        <w:jc w:val="both"/>
        <w:rPr>
          <w:rFonts w:ascii="Times New Roman" w:hAnsi="Times New Roman"/>
          <w:sz w:val="28"/>
          <w:szCs w:val="28"/>
        </w:rPr>
      </w:pPr>
      <w:r w:rsidRPr="00732F77">
        <w:rPr>
          <w:rFonts w:ascii="Times New Roman" w:hAnsi="Times New Roman"/>
          <w:sz w:val="28"/>
          <w:szCs w:val="28"/>
        </w:rPr>
        <w:t>Очищенный песок высушивается в барабане при темп</w:t>
      </w:r>
      <w:r w:rsidR="00A145F0">
        <w:rPr>
          <w:rFonts w:ascii="Times New Roman" w:hAnsi="Times New Roman"/>
          <w:sz w:val="28"/>
          <w:szCs w:val="28"/>
        </w:rPr>
        <w:t xml:space="preserve">ературе 250 – 300 </w:t>
      </w:r>
      <w:r w:rsidR="00A145F0">
        <w:rPr>
          <w:rFonts w:ascii="Times New Roman" w:hAnsi="Times New Roman"/>
          <w:sz w:val="28"/>
          <w:szCs w:val="28"/>
          <w:vertAlign w:val="superscript"/>
          <w:lang w:val="kk-KZ"/>
        </w:rPr>
        <w:t>0</w:t>
      </w:r>
      <w:r w:rsidRPr="00732F77">
        <w:rPr>
          <w:rFonts w:ascii="Times New Roman" w:hAnsi="Times New Roman"/>
          <w:sz w:val="28"/>
          <w:szCs w:val="28"/>
        </w:rPr>
        <w:t xml:space="preserve">С.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В качестве углеродсодержащего восстановителя используется нефтяной кокс, который предварительно дробят до крупности менее 3 мм.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Поваренная соль служит для удаления примесей алюминия в периферийные зоны печи. Используют техническую поваренную соль с содержанием </w:t>
      </w:r>
      <w:r w:rsidRPr="00732F77">
        <w:rPr>
          <w:rFonts w:ascii="Times New Roman" w:hAnsi="Times New Roman"/>
          <w:sz w:val="28"/>
          <w:szCs w:val="28"/>
          <w:lang w:val="en-US"/>
        </w:rPr>
        <w:t>NaCl</w:t>
      </w:r>
      <w:r w:rsidRPr="00732F77">
        <w:rPr>
          <w:rFonts w:ascii="Times New Roman" w:hAnsi="Times New Roman"/>
          <w:sz w:val="28"/>
          <w:szCs w:val="28"/>
        </w:rPr>
        <w:t xml:space="preserve"> более 97,5 %.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Древесные опилки в процессе работы печи выгорают, на их месте остаются полости, повышающие газопроводность шихты и снижающие риск газовых выбросов. Размер древесных частиц не должен превышать 5 мм.</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Старая шихта может содержать сростки и спеки, обогащенные примесями. Ее дробят в зубчатой дробилке и рассеивают. Фракцию –25 мм возвращают на приготовление шихты. Более крупные фракции удаляют в отвал.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Аморф представляет собой мелкокристаллический карбид кремния с примесями </w:t>
      </w:r>
      <w:r w:rsidRPr="00732F77">
        <w:rPr>
          <w:rFonts w:ascii="Times New Roman" w:hAnsi="Times New Roman"/>
          <w:sz w:val="28"/>
          <w:szCs w:val="28"/>
          <w:lang w:val="en-US"/>
        </w:rPr>
        <w:t>SiO</w:t>
      </w:r>
      <w:r w:rsidRPr="00732F77">
        <w:rPr>
          <w:rFonts w:ascii="Times New Roman" w:hAnsi="Times New Roman"/>
          <w:sz w:val="28"/>
          <w:szCs w:val="28"/>
          <w:vertAlign w:val="subscript"/>
        </w:rPr>
        <w:t>2</w:t>
      </w:r>
      <w:r w:rsidRPr="00732F77">
        <w:rPr>
          <w:rFonts w:ascii="Times New Roman" w:hAnsi="Times New Roman"/>
          <w:sz w:val="28"/>
          <w:szCs w:val="28"/>
        </w:rPr>
        <w:t xml:space="preserve"> и углерода. Аморф измельчают до крупности –16 мм и возвращают на приготовление шихты.</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Свежую шихту рассчитывают исходя из реакции</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             </w:t>
      </w:r>
      <w:r w:rsidRPr="00732F77">
        <w:rPr>
          <w:rFonts w:ascii="Times New Roman" w:hAnsi="Times New Roman"/>
          <w:sz w:val="28"/>
          <w:szCs w:val="28"/>
          <w:lang w:val="en-US"/>
        </w:rPr>
        <w:t>SiO</w:t>
      </w:r>
      <w:r w:rsidRPr="00732F77">
        <w:rPr>
          <w:rFonts w:ascii="Times New Roman" w:hAnsi="Times New Roman"/>
          <w:sz w:val="28"/>
          <w:szCs w:val="28"/>
          <w:vertAlign w:val="subscript"/>
        </w:rPr>
        <w:t>2</w:t>
      </w:r>
      <w:r w:rsidRPr="00732F77">
        <w:rPr>
          <w:rFonts w:ascii="Times New Roman" w:hAnsi="Times New Roman"/>
          <w:sz w:val="28"/>
          <w:szCs w:val="28"/>
        </w:rPr>
        <w:t xml:space="preserve"> + 3</w:t>
      </w:r>
      <w:r w:rsidRPr="00732F77">
        <w:rPr>
          <w:rFonts w:ascii="Times New Roman" w:hAnsi="Times New Roman"/>
          <w:sz w:val="28"/>
          <w:szCs w:val="28"/>
          <w:lang w:val="en-US"/>
        </w:rPr>
        <w:t>C</w:t>
      </w:r>
      <w:r w:rsidRPr="00732F77">
        <w:rPr>
          <w:rFonts w:ascii="Times New Roman" w:hAnsi="Times New Roman"/>
          <w:sz w:val="28"/>
          <w:szCs w:val="28"/>
        </w:rPr>
        <w:t xml:space="preserve"> = </w:t>
      </w:r>
      <w:r w:rsidRPr="00732F77">
        <w:rPr>
          <w:rFonts w:ascii="Times New Roman" w:hAnsi="Times New Roman"/>
          <w:sz w:val="28"/>
          <w:szCs w:val="28"/>
          <w:lang w:val="en-US"/>
        </w:rPr>
        <w:t>SiC</w:t>
      </w:r>
      <w:r w:rsidRPr="00732F77">
        <w:rPr>
          <w:rFonts w:ascii="Times New Roman" w:hAnsi="Times New Roman"/>
          <w:sz w:val="28"/>
          <w:szCs w:val="28"/>
        </w:rPr>
        <w:t xml:space="preserve"> + 2</w:t>
      </w:r>
      <w:r w:rsidRPr="00732F77">
        <w:rPr>
          <w:rFonts w:ascii="Times New Roman" w:hAnsi="Times New Roman"/>
          <w:sz w:val="28"/>
          <w:szCs w:val="28"/>
          <w:lang w:val="en-US"/>
        </w:rPr>
        <w:t>CO</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с учетом примесей, существующих в сырьевых материалах. Кроме свежих материалов в состав шихты входит примерно 58 % старой шихты, 9 – 10 % аморфа, 6 – 7 % </w:t>
      </w:r>
      <w:r w:rsidRPr="00732F77">
        <w:rPr>
          <w:rFonts w:ascii="Times New Roman" w:hAnsi="Times New Roman"/>
          <w:sz w:val="28"/>
          <w:szCs w:val="28"/>
          <w:lang w:val="en-US"/>
        </w:rPr>
        <w:t>NaCl</w:t>
      </w:r>
      <w:r w:rsidRPr="00732F77">
        <w:rPr>
          <w:rFonts w:ascii="Times New Roman" w:hAnsi="Times New Roman"/>
          <w:sz w:val="28"/>
          <w:szCs w:val="28"/>
        </w:rPr>
        <w:t>, 3 % опилок.</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При производстве черного </w:t>
      </w:r>
      <w:r w:rsidRPr="00732F77">
        <w:rPr>
          <w:rFonts w:ascii="Times New Roman" w:hAnsi="Times New Roman"/>
          <w:sz w:val="28"/>
          <w:szCs w:val="28"/>
          <w:lang w:val="en-US"/>
        </w:rPr>
        <w:t>SiC</w:t>
      </w:r>
      <w:r w:rsidRPr="00732F77">
        <w:rPr>
          <w:rFonts w:ascii="Times New Roman" w:hAnsi="Times New Roman"/>
          <w:sz w:val="28"/>
          <w:szCs w:val="28"/>
        </w:rPr>
        <w:t xml:space="preserve"> поваренную соль не добавляют.</w:t>
      </w:r>
    </w:p>
    <w:p w:rsidR="00B826BD" w:rsidRPr="00732F77" w:rsidRDefault="00B826BD" w:rsidP="005B5B4D">
      <w:pPr>
        <w:pStyle w:val="16"/>
        <w:ind w:firstLine="600"/>
        <w:jc w:val="both"/>
        <w:rPr>
          <w:rFonts w:ascii="Times New Roman" w:hAnsi="Times New Roman"/>
          <w:sz w:val="28"/>
          <w:szCs w:val="28"/>
        </w:rPr>
      </w:pPr>
    </w:p>
    <w:p w:rsidR="00B826BD" w:rsidRDefault="00F635DF" w:rsidP="005B5B4D">
      <w:pPr>
        <w:pStyle w:val="16"/>
        <w:ind w:firstLine="600"/>
        <w:jc w:val="both"/>
        <w:rPr>
          <w:rFonts w:ascii="Times New Roman" w:hAnsi="Times New Roman"/>
          <w:b/>
          <w:sz w:val="28"/>
          <w:szCs w:val="28"/>
          <w:lang w:val="kk-KZ"/>
        </w:rPr>
      </w:pPr>
      <w:r>
        <w:rPr>
          <w:rFonts w:ascii="Times New Roman" w:hAnsi="Times New Roman"/>
          <w:b/>
          <w:sz w:val="28"/>
          <w:szCs w:val="28"/>
          <w:lang w:val="kk-KZ"/>
        </w:rPr>
        <w:t>8</w:t>
      </w:r>
      <w:r w:rsidR="00B826BD" w:rsidRPr="00732F77">
        <w:rPr>
          <w:rFonts w:ascii="Times New Roman" w:hAnsi="Times New Roman"/>
          <w:b/>
          <w:sz w:val="28"/>
          <w:szCs w:val="28"/>
        </w:rPr>
        <w:t>.7.3 Конструкция печного агрегата</w:t>
      </w:r>
    </w:p>
    <w:p w:rsidR="0024475D" w:rsidRPr="0024475D" w:rsidRDefault="0024475D" w:rsidP="005B5B4D">
      <w:pPr>
        <w:pStyle w:val="16"/>
        <w:ind w:firstLine="600"/>
        <w:jc w:val="both"/>
        <w:rPr>
          <w:rFonts w:ascii="Times New Roman" w:hAnsi="Times New Roman"/>
          <w:b/>
          <w:sz w:val="28"/>
          <w:szCs w:val="28"/>
          <w:lang w:val="kk-KZ"/>
        </w:rPr>
      </w:pPr>
    </w:p>
    <w:p w:rsidR="00B826BD" w:rsidRDefault="00B826BD" w:rsidP="005B5B4D">
      <w:pPr>
        <w:pStyle w:val="16"/>
        <w:ind w:firstLine="600"/>
        <w:jc w:val="both"/>
        <w:rPr>
          <w:rFonts w:ascii="Times New Roman" w:hAnsi="Times New Roman"/>
          <w:sz w:val="28"/>
          <w:szCs w:val="28"/>
          <w:lang w:val="kk-KZ"/>
        </w:rPr>
      </w:pPr>
      <w:r w:rsidRPr="00732F77">
        <w:rPr>
          <w:rFonts w:ascii="Times New Roman" w:hAnsi="Times New Roman"/>
          <w:sz w:val="28"/>
          <w:szCs w:val="28"/>
        </w:rPr>
        <w:t>Для производства карбида кремния служат керновые печи сопротивления, которые могут быть стационарными или передвижными. На российских заводах исполь</w:t>
      </w:r>
      <w:r w:rsidR="007C5921">
        <w:rPr>
          <w:rFonts w:ascii="Times New Roman" w:hAnsi="Times New Roman"/>
          <w:sz w:val="28"/>
          <w:szCs w:val="28"/>
        </w:rPr>
        <w:t xml:space="preserve">зуют передвижные печи (рисунок </w:t>
      </w:r>
      <w:r w:rsidR="007C5921">
        <w:rPr>
          <w:rFonts w:ascii="Times New Roman" w:hAnsi="Times New Roman"/>
          <w:sz w:val="28"/>
          <w:szCs w:val="28"/>
          <w:lang w:val="kk-KZ"/>
        </w:rPr>
        <w:t>8</w:t>
      </w:r>
      <w:r w:rsidRPr="00732F77">
        <w:rPr>
          <w:rFonts w:ascii="Times New Roman" w:hAnsi="Times New Roman"/>
          <w:sz w:val="28"/>
          <w:szCs w:val="28"/>
        </w:rPr>
        <w:t xml:space="preserve">.8). Передвижная печь собирается на рельсовой платформе. Платформа сваривается из швеллеров, имеет ходовую часть из 6-8 колесных пар. На платформе устанавливается под печи, который изготовляется из чугунных колосников в виде гамака. Изнутри под выкладывается шамотным кирпичом. Боковые стенки печи выполняются разборными. Они собираются из перфорированных чугунных щитов, которые устанавливаются на закраины пода и опираются на вертикальные стойки. Между отдельными щитами выкладываются изолирующие слои из шамотного кирпича. </w:t>
      </w:r>
    </w:p>
    <w:p w:rsidR="007C5921" w:rsidRPr="007C5921" w:rsidRDefault="007C5921" w:rsidP="005B5B4D">
      <w:pPr>
        <w:pStyle w:val="16"/>
        <w:ind w:firstLine="600"/>
        <w:jc w:val="both"/>
        <w:rPr>
          <w:rFonts w:ascii="Times New Roman" w:hAnsi="Times New Roman"/>
          <w:sz w:val="28"/>
          <w:szCs w:val="28"/>
          <w:lang w:val="kk-KZ"/>
        </w:rPr>
      </w:pPr>
    </w:p>
    <w:p w:rsidR="00522753" w:rsidRPr="00732F77" w:rsidRDefault="009F5AB9" w:rsidP="005B5B4D">
      <w:pPr>
        <w:pStyle w:val="16"/>
        <w:ind w:firstLine="600"/>
        <w:jc w:val="center"/>
        <w:rPr>
          <w:rFonts w:ascii="Times New Roman" w:hAnsi="Times New Roman"/>
          <w:sz w:val="28"/>
          <w:szCs w:val="28"/>
        </w:rPr>
      </w:pPr>
      <w:r w:rsidRPr="00732F77">
        <w:rPr>
          <w:rFonts w:ascii="Times New Roman" w:hAnsi="Times New Roman"/>
          <w:noProof/>
          <w:sz w:val="28"/>
          <w:szCs w:val="28"/>
          <w:lang w:eastAsia="ru-RU"/>
        </w:rPr>
        <w:drawing>
          <wp:inline distT="0" distB="0" distL="0" distR="0">
            <wp:extent cx="3275965" cy="922655"/>
            <wp:effectExtent l="19050" t="0" r="635" b="0"/>
            <wp:docPr id="596" name="Рисунок 596" descr="Карбид к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Карбид крем"/>
                    <pic:cNvPicPr>
                      <a:picLocks noChangeAspect="1" noChangeArrowheads="1"/>
                    </pic:cNvPicPr>
                  </pic:nvPicPr>
                  <pic:blipFill>
                    <a:blip r:embed="rId477" cstate="print"/>
                    <a:srcRect/>
                    <a:stretch>
                      <a:fillRect/>
                    </a:stretch>
                  </pic:blipFill>
                  <pic:spPr bwMode="auto">
                    <a:xfrm>
                      <a:off x="0" y="0"/>
                      <a:ext cx="3275965" cy="922655"/>
                    </a:xfrm>
                    <a:prstGeom prst="rect">
                      <a:avLst/>
                    </a:prstGeom>
                    <a:noFill/>
                    <a:ln w="9525">
                      <a:noFill/>
                      <a:miter lim="800000"/>
                      <a:headEnd/>
                      <a:tailEnd/>
                    </a:ln>
                  </pic:spPr>
                </pic:pic>
              </a:graphicData>
            </a:graphic>
          </wp:inline>
        </w:drawing>
      </w:r>
    </w:p>
    <w:p w:rsidR="00B826BD" w:rsidRPr="003F1425" w:rsidRDefault="00B826BD" w:rsidP="005B5B4D">
      <w:pPr>
        <w:pStyle w:val="16"/>
        <w:ind w:firstLine="600"/>
        <w:jc w:val="center"/>
        <w:rPr>
          <w:rFonts w:ascii="Times New Roman" w:hAnsi="Times New Roman"/>
          <w:sz w:val="24"/>
        </w:rPr>
      </w:pPr>
      <w:r w:rsidRPr="003F1425">
        <w:rPr>
          <w:rFonts w:ascii="Times New Roman" w:hAnsi="Times New Roman"/>
          <w:sz w:val="24"/>
        </w:rPr>
        <w:t>1 – рабочие электроды, 2 – боковые щиты, 3 – стойки боковых щитов, 4 – изолирующая кирпичная кладка, 5 – изолирующие угольные прокладки, 6 – торцевая стенка из огнеупорного кирпича, 7 – бетонный корпус торцевой стенки, 8 - тележка</w:t>
      </w:r>
    </w:p>
    <w:p w:rsidR="00B826BD" w:rsidRPr="003F1425" w:rsidRDefault="007C5921" w:rsidP="005B5B4D">
      <w:pPr>
        <w:pStyle w:val="16"/>
        <w:ind w:firstLine="600"/>
        <w:jc w:val="center"/>
        <w:rPr>
          <w:rFonts w:ascii="Times New Roman" w:hAnsi="Times New Roman"/>
          <w:sz w:val="24"/>
        </w:rPr>
      </w:pPr>
      <w:r>
        <w:rPr>
          <w:rFonts w:ascii="Times New Roman" w:hAnsi="Times New Roman"/>
          <w:sz w:val="24"/>
        </w:rPr>
        <w:t xml:space="preserve">Рисунок </w:t>
      </w:r>
      <w:r>
        <w:rPr>
          <w:rFonts w:ascii="Times New Roman" w:hAnsi="Times New Roman"/>
          <w:sz w:val="24"/>
          <w:lang w:val="kk-KZ"/>
        </w:rPr>
        <w:t>8</w:t>
      </w:r>
      <w:r w:rsidR="00B826BD" w:rsidRPr="003F1425">
        <w:rPr>
          <w:rFonts w:ascii="Times New Roman" w:hAnsi="Times New Roman"/>
          <w:sz w:val="24"/>
        </w:rPr>
        <w:t>.8 – Самоходная печь для производства карбида кремния</w:t>
      </w:r>
    </w:p>
    <w:p w:rsidR="00B826BD" w:rsidRPr="00732F77" w:rsidRDefault="00B826BD" w:rsidP="005B5B4D">
      <w:pPr>
        <w:pStyle w:val="16"/>
        <w:ind w:firstLine="600"/>
        <w:jc w:val="both"/>
        <w:rPr>
          <w:rFonts w:ascii="Times New Roman" w:hAnsi="Times New Roman"/>
          <w:sz w:val="28"/>
          <w:szCs w:val="28"/>
        </w:rPr>
      </w:pP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Торцевые стенки печи стационарные. Они представляют собой железобетонный каркас, заполненный кладкой из шамотного кирпича. По центру торцевой стенки монтируют рабочие электроды. Рабочий электрод – это пакет из 4 угольных блоков размером 400х400х1500 мм, которые вставляются в квадратное окошко в торцевой стенке. Между кладкой торцевой стенки и электродом выкладываются изолирующие угольные прокладки для защиты кладки от высоких температур.</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Печь самоходная, имеет для передвижения собственный электропривод. Электропитание печи осуществляется от однофазного печного трансформатора. Мощность печи 3 – 5 МВА. Рабочее напряжение 200 – 400 В. Геометрические размеры печи: длина 15 – 20 м, ширина загрузки 2,5 м.</w:t>
      </w:r>
    </w:p>
    <w:p w:rsidR="00B826BD" w:rsidRPr="00732F77" w:rsidRDefault="00B826BD" w:rsidP="005B5B4D">
      <w:pPr>
        <w:pStyle w:val="16"/>
        <w:ind w:firstLine="600"/>
        <w:jc w:val="both"/>
        <w:rPr>
          <w:rFonts w:ascii="Times New Roman" w:hAnsi="Times New Roman"/>
          <w:sz w:val="28"/>
          <w:szCs w:val="28"/>
        </w:rPr>
      </w:pPr>
    </w:p>
    <w:p w:rsidR="00B826BD" w:rsidRDefault="00F635DF" w:rsidP="005B5B4D">
      <w:pPr>
        <w:pStyle w:val="16"/>
        <w:ind w:firstLine="600"/>
        <w:jc w:val="both"/>
        <w:rPr>
          <w:rFonts w:ascii="Times New Roman" w:hAnsi="Times New Roman"/>
          <w:b/>
          <w:sz w:val="28"/>
          <w:szCs w:val="28"/>
          <w:lang w:val="kk-KZ"/>
        </w:rPr>
      </w:pPr>
      <w:r>
        <w:rPr>
          <w:rFonts w:ascii="Times New Roman" w:hAnsi="Times New Roman"/>
          <w:b/>
          <w:sz w:val="28"/>
          <w:szCs w:val="28"/>
          <w:lang w:val="kk-KZ"/>
        </w:rPr>
        <w:t>8</w:t>
      </w:r>
      <w:r w:rsidR="00B826BD" w:rsidRPr="00732F77">
        <w:rPr>
          <w:rFonts w:ascii="Times New Roman" w:hAnsi="Times New Roman"/>
          <w:b/>
          <w:sz w:val="28"/>
          <w:szCs w:val="28"/>
        </w:rPr>
        <w:t>.7.4 Печной процесс</w:t>
      </w:r>
    </w:p>
    <w:p w:rsidR="00FC0453" w:rsidRPr="00FC0453" w:rsidRDefault="00FC0453" w:rsidP="005B5B4D">
      <w:pPr>
        <w:pStyle w:val="16"/>
        <w:ind w:firstLine="600"/>
        <w:jc w:val="both"/>
        <w:rPr>
          <w:rFonts w:ascii="Times New Roman" w:hAnsi="Times New Roman"/>
          <w:b/>
          <w:sz w:val="28"/>
          <w:szCs w:val="28"/>
          <w:lang w:val="kk-KZ"/>
        </w:rPr>
      </w:pP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Прежде чем начать печной процесс, производят загрузку печи, которая осуществляется в определенной последовательности.</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Сначала на под печи загружают шихту до уровня электродов. Затем на этот слой устанавливают вертикальные металлические щиты для укладки керна. Между щитами насыпают керновый материал – нефтяной кокс и утрамбовывают. Таким образом, между электродами выкладывается сплошной проводник – керн, который будет служить нагревательным элементом. Между щитами и боковыми стенками засыпается шихта. После этого щиты вытаскивают. Затем сверху насыпают слой шихты толщиной 10 – 12 см. Поверх нее над керном – слой аморфа, а затем печь до верха загружают шихтой. Получается керн, запакованный в «шубу»</w:t>
      </w:r>
      <w:r w:rsidR="007C5921">
        <w:rPr>
          <w:rFonts w:ascii="Times New Roman" w:hAnsi="Times New Roman"/>
          <w:sz w:val="28"/>
          <w:szCs w:val="28"/>
        </w:rPr>
        <w:t xml:space="preserve"> из реакционной шихты (рисунок </w:t>
      </w:r>
      <w:r w:rsidR="007C5921">
        <w:rPr>
          <w:rFonts w:ascii="Times New Roman" w:hAnsi="Times New Roman"/>
          <w:sz w:val="28"/>
          <w:szCs w:val="28"/>
          <w:lang w:val="kk-KZ"/>
        </w:rPr>
        <w:t>8</w:t>
      </w:r>
      <w:r w:rsidRPr="00732F77">
        <w:rPr>
          <w:rFonts w:ascii="Times New Roman" w:hAnsi="Times New Roman"/>
          <w:sz w:val="28"/>
          <w:szCs w:val="28"/>
        </w:rPr>
        <w:t xml:space="preserve">.9).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                                                    </w:t>
      </w:r>
      <w:r w:rsidR="009F5AB9" w:rsidRPr="00732F77">
        <w:rPr>
          <w:rFonts w:ascii="Times New Roman" w:hAnsi="Times New Roman"/>
          <w:noProof/>
          <w:sz w:val="28"/>
          <w:szCs w:val="28"/>
          <w:lang w:eastAsia="ru-RU"/>
        </w:rPr>
        <w:drawing>
          <wp:inline distT="0" distB="0" distL="0" distR="0">
            <wp:extent cx="1900555" cy="1558290"/>
            <wp:effectExtent l="19050" t="0" r="4445" b="0"/>
            <wp:docPr id="597" name="Рисунок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78" cstate="print"/>
                    <a:srcRect/>
                    <a:stretch>
                      <a:fillRect/>
                    </a:stretch>
                  </pic:blipFill>
                  <pic:spPr bwMode="auto">
                    <a:xfrm>
                      <a:off x="0" y="0"/>
                      <a:ext cx="1900555" cy="1558290"/>
                    </a:xfrm>
                    <a:prstGeom prst="rect">
                      <a:avLst/>
                    </a:prstGeom>
                    <a:solidFill>
                      <a:srgbClr val="FFFFFF"/>
                    </a:solidFill>
                    <a:ln w="9525">
                      <a:noFill/>
                      <a:miter lim="800000"/>
                      <a:headEnd/>
                      <a:tailEnd/>
                    </a:ln>
                  </pic:spPr>
                </pic:pic>
              </a:graphicData>
            </a:graphic>
          </wp:inline>
        </w:drawing>
      </w:r>
    </w:p>
    <w:p w:rsidR="00B826BD" w:rsidRPr="003A3637" w:rsidRDefault="00B826BD" w:rsidP="005B5B4D">
      <w:pPr>
        <w:pStyle w:val="16"/>
        <w:ind w:firstLine="600"/>
        <w:jc w:val="center"/>
        <w:rPr>
          <w:rFonts w:ascii="Times New Roman" w:hAnsi="Times New Roman"/>
          <w:sz w:val="24"/>
        </w:rPr>
      </w:pPr>
      <w:r w:rsidRPr="003A3637">
        <w:rPr>
          <w:rFonts w:ascii="Times New Roman" w:hAnsi="Times New Roman"/>
          <w:sz w:val="24"/>
        </w:rPr>
        <w:t>1 – исходная шихта, 2 – слой аморфа, 3 – керн, 4 – кварцевая подсыпка</w:t>
      </w:r>
    </w:p>
    <w:p w:rsidR="00B826BD" w:rsidRPr="003A3637" w:rsidRDefault="007C5921" w:rsidP="005B5B4D">
      <w:pPr>
        <w:pStyle w:val="16"/>
        <w:ind w:firstLine="600"/>
        <w:jc w:val="center"/>
        <w:rPr>
          <w:rFonts w:ascii="Times New Roman" w:hAnsi="Times New Roman"/>
          <w:sz w:val="24"/>
        </w:rPr>
      </w:pPr>
      <w:r>
        <w:rPr>
          <w:rFonts w:ascii="Times New Roman" w:hAnsi="Times New Roman"/>
          <w:sz w:val="24"/>
        </w:rPr>
        <w:lastRenderedPageBreak/>
        <w:t xml:space="preserve">Рисунок </w:t>
      </w:r>
      <w:r>
        <w:rPr>
          <w:rFonts w:ascii="Times New Roman" w:hAnsi="Times New Roman"/>
          <w:sz w:val="24"/>
          <w:lang w:val="kk-KZ"/>
        </w:rPr>
        <w:t>8</w:t>
      </w:r>
      <w:r w:rsidR="00B826BD" w:rsidRPr="003A3637">
        <w:rPr>
          <w:rFonts w:ascii="Times New Roman" w:hAnsi="Times New Roman"/>
          <w:sz w:val="24"/>
        </w:rPr>
        <w:t>.9 – Разрез загруженной печи для производства карбида кремния</w:t>
      </w:r>
    </w:p>
    <w:p w:rsidR="00B826BD" w:rsidRPr="00732F77" w:rsidRDefault="00B826BD" w:rsidP="005B5B4D">
      <w:pPr>
        <w:pStyle w:val="16"/>
        <w:ind w:firstLine="600"/>
        <w:jc w:val="both"/>
        <w:rPr>
          <w:rFonts w:ascii="Times New Roman" w:hAnsi="Times New Roman"/>
          <w:sz w:val="28"/>
          <w:szCs w:val="28"/>
        </w:rPr>
      </w:pP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После загрузки печи на электроды подается напряжение, обеспечивающее 70 % номинальной мощности. В течение 20 – 40 минут напряжение постепенно поднимают, доводя мощность до номинальной, которая далее поддерживается на постоянном уровне. При протекании тока через керн он нагревается и разогревает окружающую его шихту. Под действием высокой температуры керновый материал графитируется и сопротивление его снижается. Шихта постепенно обогащается карбидом кремния, который также является электропроводным материалом. Таким образом, по мере протекания процесса сопротивление загрузки снижается в 2 – 3 раза относительно начального. Поэтому для поддержания мощности на постоянном уровне напряжение периодически снижают путем переключения ступеней печного трансформатора.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При реакции </w:t>
      </w:r>
      <w:r w:rsidRPr="00732F77">
        <w:rPr>
          <w:rFonts w:ascii="Times New Roman" w:hAnsi="Times New Roman"/>
          <w:sz w:val="28"/>
          <w:szCs w:val="28"/>
          <w:lang w:val="en-US"/>
        </w:rPr>
        <w:t>SiO</w:t>
      </w:r>
      <w:r w:rsidRPr="00732F77">
        <w:rPr>
          <w:rFonts w:ascii="Times New Roman" w:hAnsi="Times New Roman"/>
          <w:sz w:val="28"/>
          <w:szCs w:val="28"/>
          <w:vertAlign w:val="subscript"/>
        </w:rPr>
        <w:t>2</w:t>
      </w:r>
      <w:r w:rsidRPr="00732F77">
        <w:rPr>
          <w:rFonts w:ascii="Times New Roman" w:hAnsi="Times New Roman"/>
          <w:sz w:val="28"/>
          <w:szCs w:val="28"/>
        </w:rPr>
        <w:t xml:space="preserve"> с углеродом выделяется печной газ – СО, который поджигают на поверхности шихты при помощи специальных запалов. Таким образом, газ на поверхности шихты сгорает.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Весь процесс нахождения печи под током составляет 24 – 32 ч. Первые 5 – 6 часов происходит сушка и нагрев кернового материала, далее 5 – 11 ч – прогрев шихты и последние 10 – 15 ч идет собственно процесс карбидообразования. Об окончании плавки судят по выбору электроэнергии. </w:t>
      </w:r>
    </w:p>
    <w:p w:rsidR="00B826BD" w:rsidRPr="00732F77" w:rsidRDefault="00B826BD" w:rsidP="000E4D29">
      <w:pPr>
        <w:pStyle w:val="16"/>
        <w:ind w:firstLine="600"/>
        <w:jc w:val="both"/>
        <w:rPr>
          <w:rFonts w:ascii="Times New Roman" w:hAnsi="Times New Roman"/>
          <w:sz w:val="28"/>
          <w:szCs w:val="28"/>
        </w:rPr>
      </w:pPr>
      <w:r w:rsidRPr="00732F77">
        <w:rPr>
          <w:rFonts w:ascii="Times New Roman" w:hAnsi="Times New Roman"/>
          <w:sz w:val="28"/>
          <w:szCs w:val="28"/>
        </w:rPr>
        <w:t>Поскольку в печи разогрев производится от центра к периферии, после окончания плавки продукты химических и физических превращений располагаются ко</w:t>
      </w:r>
      <w:r w:rsidR="007C5921">
        <w:rPr>
          <w:rFonts w:ascii="Times New Roman" w:hAnsi="Times New Roman"/>
          <w:sz w:val="28"/>
          <w:szCs w:val="28"/>
        </w:rPr>
        <w:t xml:space="preserve">нцентрическими слоями (рисунок </w:t>
      </w:r>
      <w:r w:rsidR="007C5921">
        <w:rPr>
          <w:rFonts w:ascii="Times New Roman" w:hAnsi="Times New Roman"/>
          <w:sz w:val="28"/>
          <w:szCs w:val="28"/>
          <w:lang w:val="kk-KZ"/>
        </w:rPr>
        <w:t>8</w:t>
      </w:r>
      <w:r w:rsidRPr="00732F77">
        <w:rPr>
          <w:rFonts w:ascii="Times New Roman" w:hAnsi="Times New Roman"/>
          <w:sz w:val="28"/>
          <w:szCs w:val="28"/>
        </w:rPr>
        <w:t xml:space="preserve">.10). В центре располагается графитированный керновый материал. В непосредственной близости от керна располагается слой графита, появляющегося вследствие разложения карбида кремния, образовавшегося на начальных стадиях процесса. </w:t>
      </w:r>
      <w:r w:rsidRPr="000E4D29">
        <w:rPr>
          <w:rFonts w:ascii="Times New Roman" w:hAnsi="Times New Roman"/>
          <w:sz w:val="28"/>
          <w:szCs w:val="28"/>
        </w:rPr>
        <w:t xml:space="preserve">Далее располагается слой кристаллического карбида кремния. Толщина этого слоя 25-35 см. Карбид кремния окружен слоем аморфа. </w:t>
      </w:r>
      <w:r w:rsidR="000E4D29" w:rsidRPr="000E4D29">
        <w:rPr>
          <w:rFonts w:ascii="Times New Roman" w:hAnsi="Times New Roman"/>
          <w:sz w:val="28"/>
          <w:szCs w:val="28"/>
        </w:rPr>
        <w:t xml:space="preserve">Аморф – это недовосстановленный продукт, представляющий собой мелкокристаллический карбид кремния </w:t>
      </w:r>
      <w:r w:rsidR="000E4D29" w:rsidRPr="000E4D29">
        <w:rPr>
          <w:rFonts w:ascii="Symbol" w:hAnsi="Symbol"/>
          <w:sz w:val="28"/>
          <w:szCs w:val="28"/>
        </w:rPr>
        <w:t></w:t>
      </w:r>
      <w:r w:rsidR="000E4D29" w:rsidRPr="000E4D29">
        <w:rPr>
          <w:rFonts w:ascii="Times New Roman" w:hAnsi="Times New Roman"/>
          <w:sz w:val="28"/>
          <w:szCs w:val="28"/>
        </w:rPr>
        <w:t xml:space="preserve">- и </w:t>
      </w:r>
      <w:r w:rsidR="000E4D29" w:rsidRPr="000E4D29">
        <w:rPr>
          <w:rFonts w:ascii="Symbol" w:hAnsi="Symbol"/>
          <w:sz w:val="28"/>
          <w:szCs w:val="28"/>
        </w:rPr>
        <w:t></w:t>
      </w:r>
      <w:r w:rsidR="000E4D29" w:rsidRPr="000E4D29">
        <w:rPr>
          <w:rFonts w:ascii="Times New Roman" w:hAnsi="Times New Roman"/>
          <w:sz w:val="28"/>
          <w:szCs w:val="28"/>
        </w:rPr>
        <w:t xml:space="preserve">-модификации (около 80 %) с примесями углерода, кремния и </w:t>
      </w:r>
      <w:r w:rsidR="000E4D29" w:rsidRPr="000E4D29">
        <w:rPr>
          <w:rFonts w:ascii="Times New Roman" w:hAnsi="Times New Roman"/>
          <w:sz w:val="28"/>
          <w:szCs w:val="28"/>
          <w:lang w:val="en-US"/>
        </w:rPr>
        <w:t>SiO</w:t>
      </w:r>
      <w:r w:rsidR="000E4D29" w:rsidRPr="000E4D29">
        <w:rPr>
          <w:rFonts w:ascii="Times New Roman" w:hAnsi="Times New Roman"/>
          <w:sz w:val="28"/>
          <w:szCs w:val="28"/>
          <w:vertAlign w:val="subscript"/>
        </w:rPr>
        <w:t>2</w:t>
      </w:r>
      <w:r w:rsidR="000E4D29" w:rsidRPr="000E4D29">
        <w:rPr>
          <w:rFonts w:ascii="Times New Roman" w:hAnsi="Times New Roman"/>
          <w:sz w:val="28"/>
          <w:szCs w:val="28"/>
        </w:rPr>
        <w:t xml:space="preserve">. </w:t>
      </w:r>
      <w:r w:rsidRPr="000E4D29">
        <w:rPr>
          <w:rFonts w:ascii="Times New Roman" w:hAnsi="Times New Roman"/>
          <w:sz w:val="28"/>
          <w:szCs w:val="28"/>
        </w:rPr>
        <w:t xml:space="preserve">На аморфе образуется небольшой слой сростков. Сростки – это плотно спеченный материал, отличающийся большой прочностью и меньшим содержанием </w:t>
      </w:r>
      <w:r w:rsidRPr="000E4D29">
        <w:rPr>
          <w:rFonts w:ascii="Times New Roman" w:hAnsi="Times New Roman"/>
          <w:sz w:val="28"/>
          <w:szCs w:val="28"/>
          <w:lang w:val="en-US"/>
        </w:rPr>
        <w:t>SiC</w:t>
      </w:r>
      <w:r w:rsidRPr="000E4D29">
        <w:rPr>
          <w:rFonts w:ascii="Times New Roman" w:hAnsi="Times New Roman"/>
          <w:sz w:val="28"/>
          <w:szCs w:val="28"/>
        </w:rPr>
        <w:t xml:space="preserve"> (около 60 %)</w:t>
      </w:r>
      <w:r w:rsidRPr="00732F77">
        <w:rPr>
          <w:rFonts w:ascii="Times New Roman" w:hAnsi="Times New Roman"/>
          <w:sz w:val="28"/>
          <w:szCs w:val="28"/>
        </w:rPr>
        <w:t xml:space="preserve"> и значительным содержанием примесей, особенно </w:t>
      </w:r>
      <w:r w:rsidRPr="00732F77">
        <w:rPr>
          <w:rFonts w:ascii="Times New Roman" w:hAnsi="Times New Roman"/>
          <w:sz w:val="28"/>
          <w:szCs w:val="28"/>
          <w:lang w:val="en-US"/>
        </w:rPr>
        <w:t>Al</w:t>
      </w:r>
      <w:r w:rsidRPr="00732F77">
        <w:rPr>
          <w:rFonts w:ascii="Times New Roman" w:hAnsi="Times New Roman"/>
          <w:sz w:val="28"/>
          <w:szCs w:val="28"/>
          <w:vertAlign w:val="subscript"/>
        </w:rPr>
        <w:t>2</w:t>
      </w:r>
      <w:r w:rsidRPr="00732F77">
        <w:rPr>
          <w:rFonts w:ascii="Times New Roman" w:hAnsi="Times New Roman"/>
          <w:sz w:val="28"/>
          <w:szCs w:val="28"/>
          <w:lang w:val="en-US"/>
        </w:rPr>
        <w:t>O</w:t>
      </w:r>
      <w:r w:rsidRPr="00732F77">
        <w:rPr>
          <w:rFonts w:ascii="Times New Roman" w:hAnsi="Times New Roman"/>
          <w:sz w:val="28"/>
          <w:szCs w:val="28"/>
          <w:vertAlign w:val="subscript"/>
        </w:rPr>
        <w:t>3</w:t>
      </w:r>
      <w:r w:rsidRPr="00732F77">
        <w:rPr>
          <w:rFonts w:ascii="Times New Roman" w:hAnsi="Times New Roman"/>
          <w:sz w:val="28"/>
          <w:szCs w:val="28"/>
        </w:rPr>
        <w:t xml:space="preserve"> (до 8 %). Далее находится слой силоксикона толщиной 3-5 см. В зоне, где образуется силоксикон, температура достаточно низка и недостаточна для карбидообразования. Содержание </w:t>
      </w:r>
      <w:r w:rsidRPr="00732F77">
        <w:rPr>
          <w:rFonts w:ascii="Times New Roman" w:hAnsi="Times New Roman"/>
          <w:sz w:val="28"/>
          <w:szCs w:val="28"/>
          <w:lang w:val="en-US"/>
        </w:rPr>
        <w:t>SiC</w:t>
      </w:r>
      <w:r w:rsidRPr="00732F77">
        <w:rPr>
          <w:rFonts w:ascii="Times New Roman" w:hAnsi="Times New Roman"/>
          <w:sz w:val="28"/>
          <w:szCs w:val="28"/>
        </w:rPr>
        <w:t xml:space="preserve"> в этой зоне всего 20-30 %. В этой области в процессе плавки происходит конденсация оксидов, отгоняемых из горячих зон печи. По сути, зона силоксикона является сборником основных примесей, которые оседают в ней и образуют мелкодисперсную аморфную фазу. По периферии, где температура в процессе пла</w:t>
      </w:r>
      <w:r w:rsidR="00DB1B43">
        <w:rPr>
          <w:rFonts w:ascii="Times New Roman" w:hAnsi="Times New Roman"/>
          <w:sz w:val="28"/>
          <w:szCs w:val="28"/>
        </w:rPr>
        <w:t xml:space="preserve">вки совсем низкая (менее 1400 </w:t>
      </w:r>
      <w:r w:rsidR="00DB1B43">
        <w:rPr>
          <w:rFonts w:ascii="Times New Roman" w:hAnsi="Times New Roman"/>
          <w:sz w:val="28"/>
          <w:szCs w:val="28"/>
          <w:vertAlign w:val="superscript"/>
          <w:lang w:val="kk-KZ"/>
        </w:rPr>
        <w:t>0</w:t>
      </w:r>
      <w:r w:rsidRPr="00732F77">
        <w:rPr>
          <w:rFonts w:ascii="Times New Roman" w:hAnsi="Times New Roman"/>
          <w:sz w:val="28"/>
          <w:szCs w:val="28"/>
        </w:rPr>
        <w:t xml:space="preserve">С), компоненты шихты вовсе не вступают в химические </w:t>
      </w:r>
      <w:r w:rsidRPr="00732F77">
        <w:rPr>
          <w:rFonts w:ascii="Times New Roman" w:hAnsi="Times New Roman"/>
          <w:sz w:val="28"/>
          <w:szCs w:val="28"/>
        </w:rPr>
        <w:lastRenderedPageBreak/>
        <w:t xml:space="preserve">реакции, поэтому реакционную зону окружает слой непрореагировавшей шихты толщиной 35-50 см. Этот слой выполняет роль теплоизоляции.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После окончания процесса плавки печь отключают. В течение 8 ч ее выдерживают в плавильной ячейке под вытяжкой, поскольку после отключения печи газовыделение прекращается не сразу.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                </w:t>
      </w:r>
      <w:r w:rsidR="009F5AB9" w:rsidRPr="00732F77">
        <w:rPr>
          <w:rFonts w:ascii="Times New Roman" w:hAnsi="Times New Roman"/>
          <w:noProof/>
          <w:sz w:val="28"/>
          <w:szCs w:val="28"/>
          <w:lang w:eastAsia="ru-RU"/>
        </w:rPr>
        <w:drawing>
          <wp:inline distT="0" distB="0" distL="0" distR="0">
            <wp:extent cx="1900555" cy="1852930"/>
            <wp:effectExtent l="19050" t="0" r="4445" b="0"/>
            <wp:docPr id="598" name="Рисунок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79" cstate="print"/>
                    <a:srcRect/>
                    <a:stretch>
                      <a:fillRect/>
                    </a:stretch>
                  </pic:blipFill>
                  <pic:spPr bwMode="auto">
                    <a:xfrm>
                      <a:off x="0" y="0"/>
                      <a:ext cx="1900555" cy="1852930"/>
                    </a:xfrm>
                    <a:prstGeom prst="rect">
                      <a:avLst/>
                    </a:prstGeom>
                    <a:solidFill>
                      <a:srgbClr val="FFFFFF"/>
                    </a:solidFill>
                    <a:ln w="9525">
                      <a:noFill/>
                      <a:miter lim="800000"/>
                      <a:headEnd/>
                      <a:tailEnd/>
                    </a:ln>
                  </pic:spPr>
                </pic:pic>
              </a:graphicData>
            </a:graphic>
          </wp:inline>
        </w:drawing>
      </w:r>
      <w:r w:rsidRPr="00732F77">
        <w:rPr>
          <w:rFonts w:ascii="Times New Roman" w:hAnsi="Times New Roman"/>
          <w:sz w:val="28"/>
          <w:szCs w:val="28"/>
        </w:rPr>
        <w:t xml:space="preserve">             </w:t>
      </w:r>
      <w:r w:rsidR="009F5AB9" w:rsidRPr="00732F77">
        <w:rPr>
          <w:rFonts w:ascii="Times New Roman" w:hAnsi="Times New Roman"/>
          <w:noProof/>
          <w:sz w:val="28"/>
          <w:szCs w:val="28"/>
          <w:lang w:eastAsia="ru-RU"/>
        </w:rPr>
        <w:drawing>
          <wp:inline distT="0" distB="0" distL="0" distR="0">
            <wp:extent cx="2210435" cy="1558290"/>
            <wp:effectExtent l="19050" t="0" r="0" b="0"/>
            <wp:docPr id="599" name="Рисунок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80" cstate="print"/>
                    <a:srcRect/>
                    <a:stretch>
                      <a:fillRect/>
                    </a:stretch>
                  </pic:blipFill>
                  <pic:spPr bwMode="auto">
                    <a:xfrm>
                      <a:off x="0" y="0"/>
                      <a:ext cx="2210435" cy="1558290"/>
                    </a:xfrm>
                    <a:prstGeom prst="rect">
                      <a:avLst/>
                    </a:prstGeom>
                    <a:solidFill>
                      <a:srgbClr val="FFFFFF"/>
                    </a:solidFill>
                    <a:ln w="9525">
                      <a:noFill/>
                      <a:miter lim="800000"/>
                      <a:headEnd/>
                      <a:tailEnd/>
                    </a:ln>
                  </pic:spPr>
                </pic:pic>
              </a:graphicData>
            </a:graphic>
          </wp:inline>
        </w:drawing>
      </w:r>
    </w:p>
    <w:p w:rsidR="00B826BD" w:rsidRPr="00C812B0" w:rsidRDefault="00B826BD" w:rsidP="005B5B4D">
      <w:pPr>
        <w:pStyle w:val="16"/>
        <w:ind w:firstLine="600"/>
        <w:jc w:val="center"/>
        <w:rPr>
          <w:rFonts w:ascii="Times New Roman" w:hAnsi="Times New Roman"/>
          <w:sz w:val="24"/>
        </w:rPr>
      </w:pPr>
      <w:r w:rsidRPr="00C812B0">
        <w:rPr>
          <w:rFonts w:ascii="Times New Roman" w:hAnsi="Times New Roman"/>
          <w:sz w:val="24"/>
        </w:rPr>
        <w:t>1 – керн, 2 – карбид кремния (целевой продукт), 3 – аморф, 4 – сростки, 5 – силоксикон, 6 – возвратная шихта</w:t>
      </w:r>
    </w:p>
    <w:p w:rsidR="0024475D" w:rsidRDefault="0024475D" w:rsidP="005B5B4D">
      <w:pPr>
        <w:pStyle w:val="16"/>
        <w:ind w:firstLine="600"/>
        <w:jc w:val="center"/>
        <w:rPr>
          <w:rFonts w:ascii="Times New Roman" w:hAnsi="Times New Roman"/>
          <w:sz w:val="24"/>
          <w:lang w:val="kk-KZ"/>
        </w:rPr>
      </w:pPr>
    </w:p>
    <w:p w:rsidR="00B826BD" w:rsidRPr="00C812B0" w:rsidRDefault="007C5921" w:rsidP="005B5B4D">
      <w:pPr>
        <w:pStyle w:val="16"/>
        <w:ind w:firstLine="600"/>
        <w:jc w:val="center"/>
        <w:rPr>
          <w:rFonts w:ascii="Times New Roman" w:hAnsi="Times New Roman"/>
          <w:sz w:val="24"/>
        </w:rPr>
      </w:pPr>
      <w:r>
        <w:rPr>
          <w:rFonts w:ascii="Times New Roman" w:hAnsi="Times New Roman"/>
          <w:sz w:val="24"/>
        </w:rPr>
        <w:t xml:space="preserve">Рисунок </w:t>
      </w:r>
      <w:r>
        <w:rPr>
          <w:rFonts w:ascii="Times New Roman" w:hAnsi="Times New Roman"/>
          <w:sz w:val="24"/>
          <w:lang w:val="kk-KZ"/>
        </w:rPr>
        <w:t>8</w:t>
      </w:r>
      <w:r w:rsidR="00B826BD" w:rsidRPr="00C812B0">
        <w:rPr>
          <w:rFonts w:ascii="Times New Roman" w:hAnsi="Times New Roman"/>
          <w:sz w:val="24"/>
        </w:rPr>
        <w:t>.10 – Разрез печи для производства карбида кремния после завершения электротермического процесса</w:t>
      </w:r>
    </w:p>
    <w:p w:rsidR="00B826BD" w:rsidRPr="00C812B0" w:rsidRDefault="00B826BD" w:rsidP="005B5B4D">
      <w:pPr>
        <w:pStyle w:val="16"/>
        <w:ind w:firstLine="600"/>
        <w:jc w:val="both"/>
        <w:rPr>
          <w:rFonts w:ascii="Times New Roman" w:hAnsi="Times New Roman"/>
          <w:sz w:val="24"/>
        </w:rPr>
      </w:pP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Затем печь перемещают на остывочную площадку, где она остывает около 72 ч. Далее печь поступает на участок горячей разборки, где с нее снимают боковые щиты и удаляют непрореагировавшую шихту и силоксикон. Затем печь выдерживают на воздухе до 24 ч, после чего поливают блок карбида кремния водой и далее выдерживают еще 20 ч. После остывания печь поступает в отделение сортировки.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Сортировка продукта осуществляется вручную. Сначала отделяют сростки и остатки силоксикона. Затем взламывают карбидный блок, куски блока подают на сортировочные столы. На столах карбид кремния отделяют от аморфа и кернового материала. Товарный карбид кремния поступает в отделение дробления, а аморф, керновый материал и старая шихта используются как возвратные материалы.</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В итоге, на 1 т зеленого карбида кремния получается до 500 кг аморфа, 200 – 220 кг сростков и силоксикона, 300 – 350 кг графита (кернового материала) и до 4,5 т возвратной шихты. В общем из 70 – 90 т загруженной исходной шихты за одну плавку получается около 9 – 11 т товарного карбида кремния.</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Удельный расход электроэнергии для производства черного карбида кремния составляет 7400 – 7500 кВт·ч/т, для зеленого </w:t>
      </w:r>
      <w:r w:rsidRPr="00732F77">
        <w:rPr>
          <w:rFonts w:ascii="Times New Roman" w:hAnsi="Times New Roman"/>
          <w:sz w:val="28"/>
          <w:szCs w:val="28"/>
          <w:lang w:val="en-US"/>
        </w:rPr>
        <w:t>SiC</w:t>
      </w:r>
      <w:r w:rsidRPr="00732F77">
        <w:rPr>
          <w:rFonts w:ascii="Times New Roman" w:hAnsi="Times New Roman"/>
          <w:sz w:val="28"/>
          <w:szCs w:val="28"/>
        </w:rPr>
        <w:t xml:space="preserve"> – 9200 – 9500 кВт·ч/т. Удельный расход при получении зеленого карбида кремния выше, поскольку хлорид натрия, добавляемый в шихту, существенно повышает теплопроводность шихты и способствует потерям тепла в окружающую среду.</w:t>
      </w:r>
    </w:p>
    <w:p w:rsidR="0024475D" w:rsidRDefault="0024475D" w:rsidP="005B5B4D">
      <w:pPr>
        <w:pStyle w:val="16"/>
        <w:ind w:firstLine="600"/>
        <w:jc w:val="both"/>
        <w:rPr>
          <w:rFonts w:ascii="Times New Roman" w:hAnsi="Times New Roman"/>
          <w:b/>
          <w:sz w:val="28"/>
          <w:szCs w:val="28"/>
          <w:lang w:val="kk-KZ"/>
        </w:rPr>
      </w:pPr>
    </w:p>
    <w:p w:rsidR="00DB1B43" w:rsidRDefault="00DB1B43" w:rsidP="005B5B4D">
      <w:pPr>
        <w:pStyle w:val="16"/>
        <w:ind w:firstLine="600"/>
        <w:jc w:val="both"/>
        <w:rPr>
          <w:rFonts w:ascii="Times New Roman" w:hAnsi="Times New Roman"/>
          <w:b/>
          <w:sz w:val="28"/>
          <w:szCs w:val="28"/>
          <w:lang w:val="kk-KZ"/>
        </w:rPr>
      </w:pPr>
    </w:p>
    <w:p w:rsidR="00B826BD" w:rsidRDefault="00F635DF" w:rsidP="005B5B4D">
      <w:pPr>
        <w:pStyle w:val="16"/>
        <w:ind w:firstLine="600"/>
        <w:jc w:val="both"/>
        <w:rPr>
          <w:rFonts w:ascii="Times New Roman" w:hAnsi="Times New Roman"/>
          <w:b/>
          <w:sz w:val="28"/>
          <w:szCs w:val="28"/>
          <w:lang w:val="kk-KZ"/>
        </w:rPr>
      </w:pPr>
      <w:r>
        <w:rPr>
          <w:rFonts w:ascii="Times New Roman" w:hAnsi="Times New Roman"/>
          <w:b/>
          <w:sz w:val="28"/>
          <w:szCs w:val="28"/>
          <w:lang w:val="kk-KZ"/>
        </w:rPr>
        <w:lastRenderedPageBreak/>
        <w:t>8</w:t>
      </w:r>
      <w:r w:rsidR="00B826BD" w:rsidRPr="00732F77">
        <w:rPr>
          <w:rFonts w:ascii="Times New Roman" w:hAnsi="Times New Roman"/>
          <w:b/>
          <w:sz w:val="28"/>
          <w:szCs w:val="28"/>
        </w:rPr>
        <w:t>.8 Технология карбида бора</w:t>
      </w:r>
    </w:p>
    <w:p w:rsidR="0024475D" w:rsidRPr="0024475D" w:rsidRDefault="0024475D" w:rsidP="005B5B4D">
      <w:pPr>
        <w:pStyle w:val="16"/>
        <w:ind w:firstLine="600"/>
        <w:jc w:val="both"/>
        <w:rPr>
          <w:rFonts w:ascii="Times New Roman" w:hAnsi="Times New Roman"/>
          <w:b/>
          <w:sz w:val="28"/>
          <w:szCs w:val="28"/>
          <w:lang w:val="kk-KZ"/>
        </w:rPr>
      </w:pP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Карбид бора – это бинарное соединение бора с углеродом, имеющее формулу В</w:t>
      </w:r>
      <w:r w:rsidRPr="00732F77">
        <w:rPr>
          <w:rFonts w:ascii="Times New Roman" w:hAnsi="Times New Roman"/>
          <w:sz w:val="28"/>
          <w:szCs w:val="28"/>
          <w:vertAlign w:val="subscript"/>
        </w:rPr>
        <w:t>4</w:t>
      </w:r>
      <w:r w:rsidRPr="00732F77">
        <w:rPr>
          <w:rFonts w:ascii="Times New Roman" w:hAnsi="Times New Roman"/>
          <w:sz w:val="28"/>
          <w:szCs w:val="28"/>
        </w:rPr>
        <w:t>С. Более правильно записывать химическую формулу данного соединения как В</w:t>
      </w:r>
      <w:r w:rsidRPr="00732F77">
        <w:rPr>
          <w:rFonts w:ascii="Times New Roman" w:hAnsi="Times New Roman"/>
          <w:sz w:val="28"/>
          <w:szCs w:val="28"/>
          <w:vertAlign w:val="subscript"/>
        </w:rPr>
        <w:t>12</w:t>
      </w:r>
      <w:r w:rsidRPr="00732F77">
        <w:rPr>
          <w:rFonts w:ascii="Times New Roman" w:hAnsi="Times New Roman"/>
          <w:sz w:val="28"/>
          <w:szCs w:val="28"/>
        </w:rPr>
        <w:t>С</w:t>
      </w:r>
      <w:r w:rsidRPr="00732F77">
        <w:rPr>
          <w:rFonts w:ascii="Times New Roman" w:hAnsi="Times New Roman"/>
          <w:sz w:val="28"/>
          <w:szCs w:val="28"/>
          <w:vertAlign w:val="subscript"/>
        </w:rPr>
        <w:t>3</w:t>
      </w:r>
      <w:r w:rsidRPr="00732F77">
        <w:rPr>
          <w:rFonts w:ascii="Times New Roman" w:hAnsi="Times New Roman"/>
          <w:sz w:val="28"/>
          <w:szCs w:val="28"/>
        </w:rPr>
        <w:t xml:space="preserve">, поскольку элементарная ячейка кристаллической решетки карбида бора содержит 12 атомов бора и 3 углерода.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Карбид бора представляет собой кристаллическое вещество от темно-серого до черного цвета. Плотность его составляет 2,52 г/см</w:t>
      </w:r>
      <w:r w:rsidRPr="00732F77">
        <w:rPr>
          <w:rFonts w:ascii="Times New Roman" w:hAnsi="Times New Roman"/>
          <w:sz w:val="28"/>
          <w:szCs w:val="28"/>
          <w:vertAlign w:val="superscript"/>
        </w:rPr>
        <w:t>3</w:t>
      </w:r>
      <w:r w:rsidRPr="00732F77">
        <w:rPr>
          <w:rFonts w:ascii="Times New Roman" w:hAnsi="Times New Roman"/>
          <w:sz w:val="28"/>
          <w:szCs w:val="28"/>
        </w:rPr>
        <w:t xml:space="preserve">. Это достаточно тугоплавкое соединение, температура его плавления составляет 2350.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Карбид бора устойчив по отношению ко всем кислотам и смесям кислот, но растворяется в растворах и расплавах щелочей с образованием боратов щелочных металлов. Отрицательным его свойством является то, что он достаточно легко окисляется кислородом при 700-750 </w:t>
      </w:r>
      <w:r w:rsidRPr="00732F77">
        <w:rPr>
          <w:rFonts w:ascii="Times New Roman" w:hAnsi="Times New Roman"/>
          <w:sz w:val="28"/>
          <w:szCs w:val="28"/>
        </w:rPr>
        <w:t xml:space="preserve">С.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Карбид бора имеет очень высокую твердость (по твердости он уступает только алмазу и кубическому нитриду бора). Микротвердость его составляет 49,5 ГПа.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Благодаря высокой твердости, абразивной способности и износостойкости карбид бора ограниченно применяется как абразивный материал для шлифовки и полировки твердых сплавов и других высокотвердых материалов, как свободным зерном, так и в составе абразивного инструмента. Кроме того, карбид бора применяется как огнеупорный материал, служащий в восстановительной атмосфере. По своим электрическим свойствам карбид бора является полупроводником, поэтому применяется в электротехнической промышленности. В частности из него изготовляют термопары, измеряющие температуру до 2000 </w:t>
      </w:r>
      <w:r w:rsidRPr="00732F77">
        <w:rPr>
          <w:rFonts w:ascii="Times New Roman" w:hAnsi="Times New Roman"/>
          <w:sz w:val="28"/>
          <w:szCs w:val="28"/>
        </w:rPr>
        <w:t xml:space="preserve">С. Также карбид бора находит применение для изготовления тиглей, ступок, броневых плит, в качестве присадки к ракетному топливу, в качестве сырья для получения других соединений бора.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Известно несколько способов получения карбида бора:</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-синтезом из элементов</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4В + С = В</w:t>
      </w:r>
      <w:r w:rsidRPr="00732F77">
        <w:rPr>
          <w:rFonts w:ascii="Times New Roman" w:hAnsi="Times New Roman"/>
          <w:sz w:val="28"/>
          <w:szCs w:val="28"/>
          <w:vertAlign w:val="subscript"/>
        </w:rPr>
        <w:t>4</w:t>
      </w:r>
      <w:r w:rsidRPr="00732F77">
        <w:rPr>
          <w:rFonts w:ascii="Times New Roman" w:hAnsi="Times New Roman"/>
          <w:sz w:val="28"/>
          <w:szCs w:val="28"/>
        </w:rPr>
        <w:t>С</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магнийтермическим восстановлением борного ангидрида в присутствии углерода</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2В</w:t>
      </w:r>
      <w:r w:rsidRPr="00732F77">
        <w:rPr>
          <w:rFonts w:ascii="Times New Roman" w:hAnsi="Times New Roman"/>
          <w:sz w:val="28"/>
          <w:szCs w:val="28"/>
          <w:vertAlign w:val="subscript"/>
        </w:rPr>
        <w:t>2</w:t>
      </w:r>
      <w:r w:rsidRPr="00732F77">
        <w:rPr>
          <w:rFonts w:ascii="Times New Roman" w:hAnsi="Times New Roman"/>
          <w:sz w:val="28"/>
          <w:szCs w:val="28"/>
        </w:rPr>
        <w:t>О</w:t>
      </w:r>
      <w:r w:rsidRPr="00732F77">
        <w:rPr>
          <w:rFonts w:ascii="Times New Roman" w:hAnsi="Times New Roman"/>
          <w:sz w:val="28"/>
          <w:szCs w:val="28"/>
          <w:vertAlign w:val="subscript"/>
        </w:rPr>
        <w:t>3</w:t>
      </w:r>
      <w:r w:rsidRPr="00732F77">
        <w:rPr>
          <w:rFonts w:ascii="Times New Roman" w:hAnsi="Times New Roman"/>
          <w:sz w:val="28"/>
          <w:szCs w:val="28"/>
        </w:rPr>
        <w:t xml:space="preserve"> + 6</w:t>
      </w:r>
      <w:r w:rsidRPr="00732F77">
        <w:rPr>
          <w:rFonts w:ascii="Times New Roman" w:hAnsi="Times New Roman"/>
          <w:sz w:val="28"/>
          <w:szCs w:val="28"/>
          <w:lang w:val="en-US"/>
        </w:rPr>
        <w:t>Mg</w:t>
      </w:r>
      <w:r w:rsidRPr="00732F77">
        <w:rPr>
          <w:rFonts w:ascii="Times New Roman" w:hAnsi="Times New Roman"/>
          <w:sz w:val="28"/>
          <w:szCs w:val="28"/>
        </w:rPr>
        <w:t xml:space="preserve"> + </w:t>
      </w:r>
      <w:r w:rsidRPr="00732F77">
        <w:rPr>
          <w:rFonts w:ascii="Times New Roman" w:hAnsi="Times New Roman"/>
          <w:sz w:val="28"/>
          <w:szCs w:val="28"/>
          <w:lang w:val="en-US"/>
        </w:rPr>
        <w:t>C</w:t>
      </w:r>
      <w:r w:rsidRPr="00732F77">
        <w:rPr>
          <w:rFonts w:ascii="Times New Roman" w:hAnsi="Times New Roman"/>
          <w:sz w:val="28"/>
          <w:szCs w:val="28"/>
        </w:rPr>
        <w:t xml:space="preserve"> = </w:t>
      </w:r>
      <w:r w:rsidRPr="00732F77">
        <w:rPr>
          <w:rFonts w:ascii="Times New Roman" w:hAnsi="Times New Roman"/>
          <w:sz w:val="28"/>
          <w:szCs w:val="28"/>
          <w:lang w:val="en-US"/>
        </w:rPr>
        <w:t>B</w:t>
      </w:r>
      <w:r w:rsidRPr="00732F77">
        <w:rPr>
          <w:rFonts w:ascii="Times New Roman" w:hAnsi="Times New Roman"/>
          <w:sz w:val="28"/>
          <w:szCs w:val="28"/>
          <w:vertAlign w:val="subscript"/>
        </w:rPr>
        <w:t>4</w:t>
      </w:r>
      <w:r w:rsidRPr="00732F77">
        <w:rPr>
          <w:rFonts w:ascii="Times New Roman" w:hAnsi="Times New Roman"/>
          <w:sz w:val="28"/>
          <w:szCs w:val="28"/>
          <w:lang w:val="en-US"/>
        </w:rPr>
        <w:t>C</w:t>
      </w:r>
      <w:r w:rsidRPr="00732F77">
        <w:rPr>
          <w:rFonts w:ascii="Times New Roman" w:hAnsi="Times New Roman"/>
          <w:sz w:val="28"/>
          <w:szCs w:val="28"/>
        </w:rPr>
        <w:t xml:space="preserve"> + 6 </w:t>
      </w:r>
      <w:r w:rsidRPr="00732F77">
        <w:rPr>
          <w:rFonts w:ascii="Times New Roman" w:hAnsi="Times New Roman"/>
          <w:sz w:val="28"/>
          <w:szCs w:val="28"/>
          <w:lang w:val="en-US"/>
        </w:rPr>
        <w:t>MgO</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восстановлением борного ангидрида углеродом по суммарной реакции</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В</w:t>
      </w:r>
      <w:r w:rsidRPr="00732F77">
        <w:rPr>
          <w:rFonts w:ascii="Times New Roman" w:hAnsi="Times New Roman"/>
          <w:sz w:val="28"/>
          <w:szCs w:val="28"/>
          <w:vertAlign w:val="subscript"/>
        </w:rPr>
        <w:t>2</w:t>
      </w:r>
      <w:r w:rsidRPr="00732F77">
        <w:rPr>
          <w:rFonts w:ascii="Times New Roman" w:hAnsi="Times New Roman"/>
          <w:sz w:val="28"/>
          <w:szCs w:val="28"/>
        </w:rPr>
        <w:t>О</w:t>
      </w:r>
      <w:r w:rsidRPr="00732F77">
        <w:rPr>
          <w:rFonts w:ascii="Times New Roman" w:hAnsi="Times New Roman"/>
          <w:sz w:val="28"/>
          <w:szCs w:val="28"/>
          <w:vertAlign w:val="subscript"/>
        </w:rPr>
        <w:t>3</w:t>
      </w:r>
      <w:r w:rsidRPr="00732F77">
        <w:rPr>
          <w:rFonts w:ascii="Times New Roman" w:hAnsi="Times New Roman"/>
          <w:sz w:val="28"/>
          <w:szCs w:val="28"/>
        </w:rPr>
        <w:t xml:space="preserve"> + 7С= В</w:t>
      </w:r>
      <w:r w:rsidRPr="00732F77">
        <w:rPr>
          <w:rFonts w:ascii="Times New Roman" w:hAnsi="Times New Roman"/>
          <w:sz w:val="28"/>
          <w:szCs w:val="28"/>
          <w:vertAlign w:val="subscript"/>
        </w:rPr>
        <w:t>4</w:t>
      </w:r>
      <w:r w:rsidRPr="00732F77">
        <w:rPr>
          <w:rFonts w:ascii="Times New Roman" w:hAnsi="Times New Roman"/>
          <w:sz w:val="28"/>
          <w:szCs w:val="28"/>
        </w:rPr>
        <w:t>С + 6СО.</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Промышленный процесс производства карбида бора как абразивного материала основан на карботермическом восстановлении борного ангидрида  в дуговых электрических печах.</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Основным сырьем для получения карбида бора является борная кислота Н</w:t>
      </w:r>
      <w:r w:rsidRPr="00732F77">
        <w:rPr>
          <w:rFonts w:ascii="Times New Roman" w:hAnsi="Times New Roman"/>
          <w:sz w:val="28"/>
          <w:szCs w:val="28"/>
          <w:vertAlign w:val="subscript"/>
        </w:rPr>
        <w:t>3</w:t>
      </w:r>
      <w:r w:rsidRPr="00732F77">
        <w:rPr>
          <w:rFonts w:ascii="Times New Roman" w:hAnsi="Times New Roman"/>
          <w:sz w:val="28"/>
          <w:szCs w:val="28"/>
        </w:rPr>
        <w:t>ВО</w:t>
      </w:r>
      <w:r w:rsidRPr="00732F77">
        <w:rPr>
          <w:rFonts w:ascii="Times New Roman" w:hAnsi="Times New Roman"/>
          <w:sz w:val="28"/>
          <w:szCs w:val="28"/>
          <w:vertAlign w:val="subscript"/>
        </w:rPr>
        <w:t>3</w:t>
      </w:r>
      <w:r w:rsidRPr="00732F77">
        <w:rPr>
          <w:rFonts w:ascii="Times New Roman" w:hAnsi="Times New Roman"/>
          <w:sz w:val="28"/>
          <w:szCs w:val="28"/>
        </w:rPr>
        <w:t xml:space="preserve"> и нефтяной кокс. Оксид бора, необходимый для реакции, образуется непосредственно в печи при термическом разложении борной кислоты.</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2Н</w:t>
      </w:r>
      <w:r w:rsidRPr="00732F77">
        <w:rPr>
          <w:rFonts w:ascii="Times New Roman" w:hAnsi="Times New Roman"/>
          <w:sz w:val="28"/>
          <w:szCs w:val="28"/>
          <w:vertAlign w:val="subscript"/>
        </w:rPr>
        <w:t>3</w:t>
      </w:r>
      <w:r w:rsidRPr="00732F77">
        <w:rPr>
          <w:rFonts w:ascii="Times New Roman" w:hAnsi="Times New Roman"/>
          <w:sz w:val="28"/>
          <w:szCs w:val="28"/>
        </w:rPr>
        <w:t>ВО</w:t>
      </w:r>
      <w:r w:rsidRPr="00732F77">
        <w:rPr>
          <w:rFonts w:ascii="Times New Roman" w:hAnsi="Times New Roman"/>
          <w:sz w:val="28"/>
          <w:szCs w:val="28"/>
          <w:vertAlign w:val="subscript"/>
        </w:rPr>
        <w:t>3</w:t>
      </w:r>
      <w:r w:rsidRPr="00732F77">
        <w:rPr>
          <w:rFonts w:ascii="Times New Roman" w:hAnsi="Times New Roman"/>
          <w:sz w:val="28"/>
          <w:szCs w:val="28"/>
        </w:rPr>
        <w:t xml:space="preserve"> = 3Н</w:t>
      </w:r>
      <w:r w:rsidRPr="00732F77">
        <w:rPr>
          <w:rFonts w:ascii="Times New Roman" w:hAnsi="Times New Roman"/>
          <w:sz w:val="28"/>
          <w:szCs w:val="28"/>
          <w:vertAlign w:val="subscript"/>
        </w:rPr>
        <w:t>2</w:t>
      </w:r>
      <w:r w:rsidRPr="00732F77">
        <w:rPr>
          <w:rFonts w:ascii="Times New Roman" w:hAnsi="Times New Roman"/>
          <w:sz w:val="28"/>
          <w:szCs w:val="28"/>
        </w:rPr>
        <w:t>О + В</w:t>
      </w:r>
      <w:r w:rsidRPr="00732F77">
        <w:rPr>
          <w:rFonts w:ascii="Times New Roman" w:hAnsi="Times New Roman"/>
          <w:sz w:val="28"/>
          <w:szCs w:val="28"/>
          <w:vertAlign w:val="subscript"/>
        </w:rPr>
        <w:t>2</w:t>
      </w:r>
      <w:r w:rsidRPr="00732F77">
        <w:rPr>
          <w:rFonts w:ascii="Times New Roman" w:hAnsi="Times New Roman"/>
          <w:sz w:val="28"/>
          <w:szCs w:val="28"/>
        </w:rPr>
        <w:t>О</w:t>
      </w:r>
      <w:r w:rsidRPr="00732F77">
        <w:rPr>
          <w:rFonts w:ascii="Times New Roman" w:hAnsi="Times New Roman"/>
          <w:sz w:val="28"/>
          <w:szCs w:val="28"/>
          <w:vertAlign w:val="subscript"/>
        </w:rPr>
        <w:t>3</w:t>
      </w:r>
      <w:r w:rsidRPr="00732F77">
        <w:rPr>
          <w:rFonts w:ascii="Times New Roman" w:hAnsi="Times New Roman"/>
          <w:sz w:val="28"/>
          <w:szCs w:val="28"/>
        </w:rPr>
        <w:t xml:space="preserve">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lastRenderedPageBreak/>
        <w:t>Процесс дегидратации борной кислоты начин</w:t>
      </w:r>
      <w:r w:rsidR="00DB1B43">
        <w:rPr>
          <w:rFonts w:ascii="Times New Roman" w:hAnsi="Times New Roman"/>
          <w:sz w:val="28"/>
          <w:szCs w:val="28"/>
        </w:rPr>
        <w:t>ается при температуре выше 150</w:t>
      </w:r>
      <w:r w:rsidR="00DB1B43">
        <w:rPr>
          <w:rFonts w:ascii="Times New Roman" w:hAnsi="Times New Roman"/>
          <w:sz w:val="28"/>
          <w:szCs w:val="28"/>
          <w:vertAlign w:val="superscript"/>
          <w:lang w:val="kk-KZ"/>
        </w:rPr>
        <w:t>0</w:t>
      </w:r>
      <w:r w:rsidRPr="00732F77">
        <w:rPr>
          <w:rFonts w:ascii="Times New Roman" w:hAnsi="Times New Roman"/>
          <w:sz w:val="28"/>
          <w:szCs w:val="28"/>
        </w:rPr>
        <w:t>С и протекает в две стадии: на первом этапе борная кислота разлагается до метаборной кислоты НВО</w:t>
      </w:r>
      <w:r w:rsidRPr="00732F77">
        <w:rPr>
          <w:rFonts w:ascii="Times New Roman" w:hAnsi="Times New Roman"/>
          <w:sz w:val="28"/>
          <w:szCs w:val="28"/>
          <w:vertAlign w:val="subscript"/>
        </w:rPr>
        <w:t>2</w:t>
      </w:r>
      <w:r w:rsidRPr="00732F77">
        <w:rPr>
          <w:rFonts w:ascii="Times New Roman" w:hAnsi="Times New Roman"/>
          <w:sz w:val="28"/>
          <w:szCs w:val="28"/>
        </w:rPr>
        <w:t>, которая</w:t>
      </w:r>
      <w:r w:rsidR="00DB1B43">
        <w:rPr>
          <w:rFonts w:ascii="Times New Roman" w:hAnsi="Times New Roman"/>
          <w:sz w:val="28"/>
          <w:szCs w:val="28"/>
        </w:rPr>
        <w:t xml:space="preserve"> плавится при температуре 176</w:t>
      </w:r>
      <w:r w:rsidR="00DB1B43">
        <w:rPr>
          <w:rFonts w:ascii="Times New Roman" w:hAnsi="Times New Roman"/>
          <w:sz w:val="28"/>
          <w:szCs w:val="28"/>
          <w:vertAlign w:val="superscript"/>
          <w:lang w:val="kk-KZ"/>
        </w:rPr>
        <w:t>0</w:t>
      </w:r>
      <w:r w:rsidR="00DB1B43" w:rsidRPr="00732F77">
        <w:rPr>
          <w:rFonts w:ascii="Times New Roman" w:hAnsi="Times New Roman"/>
          <w:sz w:val="28"/>
          <w:szCs w:val="28"/>
        </w:rPr>
        <w:t>С</w:t>
      </w:r>
      <w:r w:rsidRPr="00732F77">
        <w:rPr>
          <w:rFonts w:ascii="Times New Roman" w:hAnsi="Times New Roman"/>
          <w:sz w:val="28"/>
          <w:szCs w:val="28"/>
        </w:rPr>
        <w:t xml:space="preserve"> и далее разлагается до борного ангидрида. Бурное выделение паров воды в процессе дегидратации борной кислоты приводит к ее заметным потерям в газовую фазу, что должно учитываться при осуществлении промышленной плавки карбида бора путем добавления в шихту избытка борной кислоты.</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Приготовление шихты для производства карбида бора осуществляется следующим образом.</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Борная кислота предварительно разрыхляется в дезинтеграторе. Нефтяной кокс дробят до крупности -0,63 мм. Затем компоненты шихты смешиваются в смесительном барабане, шихта при этом увлажняется. Увлажненная шихта брикетируется на брикитеровочной машине. Полученные брикеты поступают в печь на плавку карбида бора.</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Плавка карбида бора ведется в трехфазной электродуговой печи мощностью 700-750 кВА способом «на блок». До 80-х годов 20 в для плавки карбида бора преимущественно использовались стационарные или передвижные печи плавки «на блок» с неподвижным кожухом</w:t>
      </w:r>
      <w:r w:rsidR="007C5921">
        <w:rPr>
          <w:rFonts w:ascii="Times New Roman" w:hAnsi="Times New Roman"/>
          <w:sz w:val="28"/>
          <w:szCs w:val="28"/>
        </w:rPr>
        <w:t xml:space="preserve"> треугольного сечения (рисунок </w:t>
      </w:r>
      <w:r w:rsidR="007C5921">
        <w:rPr>
          <w:rFonts w:ascii="Times New Roman" w:hAnsi="Times New Roman"/>
          <w:sz w:val="28"/>
          <w:szCs w:val="28"/>
          <w:lang w:val="kk-KZ"/>
        </w:rPr>
        <w:t>8</w:t>
      </w:r>
      <w:r w:rsidRPr="00732F77">
        <w:rPr>
          <w:rFonts w:ascii="Times New Roman" w:hAnsi="Times New Roman"/>
          <w:sz w:val="28"/>
          <w:szCs w:val="28"/>
        </w:rPr>
        <w:t>.11). Печи имели графитированные электроды диаметром до 400 мм, подвешенные на тросах и перемещающиеся вверх-вниз при помощи лебедки.</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Плавка в таких печах сопровождалась значительными потерями борной кислоты и большими теплопотерями в окружающую среду. Процесс характеризовался большой трудоемкостью и энергоемкостью. </w:t>
      </w:r>
    </w:p>
    <w:p w:rsidR="00B826BD" w:rsidRDefault="00B826BD" w:rsidP="005B5B4D">
      <w:pPr>
        <w:pStyle w:val="16"/>
        <w:ind w:firstLine="600"/>
        <w:jc w:val="both"/>
        <w:rPr>
          <w:rFonts w:ascii="Times New Roman" w:hAnsi="Times New Roman"/>
          <w:sz w:val="28"/>
          <w:szCs w:val="28"/>
          <w:lang w:val="kk-KZ"/>
        </w:rPr>
      </w:pPr>
      <w:r w:rsidRPr="00732F77">
        <w:rPr>
          <w:rFonts w:ascii="Times New Roman" w:hAnsi="Times New Roman"/>
          <w:sz w:val="28"/>
          <w:szCs w:val="28"/>
        </w:rPr>
        <w:t>В середине 80-х годов 20 в был предложен более прогрессивный способ плавки карбида бора в печах с двумя цилиндрическими кожухами, один из которых (наружный) является неподвижным и располагается на рельсовой тележке, а второй (внутренний) имеет возможность перемещаться в вертикальном напра</w:t>
      </w:r>
      <w:r w:rsidR="007C5921">
        <w:rPr>
          <w:rFonts w:ascii="Times New Roman" w:hAnsi="Times New Roman"/>
          <w:sz w:val="28"/>
          <w:szCs w:val="28"/>
        </w:rPr>
        <w:t xml:space="preserve">влении по ходу плавки (рисунок </w:t>
      </w:r>
      <w:r w:rsidR="007C5921">
        <w:rPr>
          <w:rFonts w:ascii="Times New Roman" w:hAnsi="Times New Roman"/>
          <w:sz w:val="28"/>
          <w:szCs w:val="28"/>
          <w:lang w:val="kk-KZ"/>
        </w:rPr>
        <w:t>8</w:t>
      </w:r>
      <w:r w:rsidRPr="00732F77">
        <w:rPr>
          <w:rFonts w:ascii="Times New Roman" w:hAnsi="Times New Roman"/>
          <w:sz w:val="28"/>
          <w:szCs w:val="28"/>
        </w:rPr>
        <w:t>.12). Печь оборудована графитированными электродами диаметром 300 мм, жестко закрепленными в электрододержателях и имеющими фиксированный распад.</w:t>
      </w:r>
    </w:p>
    <w:p w:rsidR="008D6A3A" w:rsidRPr="00732F77" w:rsidRDefault="008D6A3A" w:rsidP="008D6A3A">
      <w:pPr>
        <w:pStyle w:val="16"/>
        <w:ind w:firstLine="600"/>
        <w:jc w:val="both"/>
        <w:rPr>
          <w:rFonts w:ascii="Times New Roman" w:hAnsi="Times New Roman"/>
          <w:sz w:val="28"/>
          <w:szCs w:val="28"/>
        </w:rPr>
      </w:pPr>
      <w:r w:rsidRPr="00732F77">
        <w:rPr>
          <w:rFonts w:ascii="Times New Roman" w:hAnsi="Times New Roman"/>
          <w:sz w:val="28"/>
          <w:szCs w:val="28"/>
        </w:rPr>
        <w:t xml:space="preserve">Плавка производится в 3 этапа: розжиг печи, наплавление блока, проплавление колошника. </w:t>
      </w:r>
    </w:p>
    <w:p w:rsidR="008D6A3A" w:rsidRPr="008D6A3A" w:rsidRDefault="008D6A3A" w:rsidP="005B5B4D">
      <w:pPr>
        <w:pStyle w:val="16"/>
        <w:ind w:firstLine="600"/>
        <w:jc w:val="both"/>
        <w:rPr>
          <w:rFonts w:ascii="Times New Roman" w:hAnsi="Times New Roman"/>
          <w:sz w:val="28"/>
          <w:szCs w:val="28"/>
        </w:rPr>
      </w:pPr>
      <w:r w:rsidRPr="00732F77">
        <w:rPr>
          <w:rFonts w:ascii="Times New Roman" w:hAnsi="Times New Roman"/>
          <w:sz w:val="28"/>
          <w:szCs w:val="28"/>
        </w:rPr>
        <w:t>Для розжига печи на подину укладывается дробленного спека (150-200 кг). Спек представляет собой  спеченную непрореагировавшую шихту, оставшуюся от предыдущей плавки. На спековой подушке выкладывается графитовый треугольник. В углы треугольника опускаются электроды и на них подается напряжение. Начинается разогрев печи, который ведется в течение 1 часа. Разогрев ведется при опущенном на подину внутреннем кожухе. После расплавления спековой подушки начинается подача шихты в печь в кольцевой зазор между внутренним и наружным кожухами. В этом зазоре происходит дегидратация борной кислоты и плавление борного ангидрида за счет тепла, передающегося через стенку внутреннего кожуха.</w:t>
      </w:r>
    </w:p>
    <w:p w:rsidR="008D6A3A" w:rsidRDefault="008D6A3A" w:rsidP="005B5B4D">
      <w:pPr>
        <w:pStyle w:val="16"/>
        <w:ind w:firstLine="600"/>
        <w:jc w:val="both"/>
        <w:rPr>
          <w:rFonts w:ascii="Times New Roman" w:hAnsi="Times New Roman"/>
          <w:sz w:val="28"/>
          <w:szCs w:val="28"/>
          <w:lang w:val="kk-KZ"/>
        </w:rPr>
      </w:pPr>
      <w:r w:rsidRPr="00732F77">
        <w:rPr>
          <w:rFonts w:ascii="Times New Roman" w:hAnsi="Times New Roman"/>
          <w:sz w:val="28"/>
          <w:szCs w:val="28"/>
        </w:rPr>
        <w:lastRenderedPageBreak/>
        <w:t>По мере поступления свежей шихты внутренний кожух постепенно поднимают, в результате чего расплавленная шихта через образовавшуюся щель попадает в реакционное пространство печи, где происходит целевая реакция карбидообразования и осуществляется постепенное наплавление блока карбида бора.</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   </w:t>
      </w:r>
      <w:r w:rsidR="007A6130" w:rsidRPr="00732F77">
        <w:rPr>
          <w:rFonts w:ascii="Times New Roman" w:hAnsi="Times New Roman"/>
          <w:sz w:val="28"/>
          <w:szCs w:val="28"/>
        </w:rPr>
        <w:t xml:space="preserve">  </w:t>
      </w:r>
      <w:r w:rsidR="009F5AB9" w:rsidRPr="00732F77">
        <w:rPr>
          <w:rFonts w:ascii="Times New Roman" w:hAnsi="Times New Roman"/>
          <w:noProof/>
          <w:sz w:val="28"/>
          <w:szCs w:val="28"/>
          <w:lang w:eastAsia="ru-RU"/>
        </w:rPr>
        <w:drawing>
          <wp:inline distT="0" distB="0" distL="0" distR="0">
            <wp:extent cx="1311910" cy="2926080"/>
            <wp:effectExtent l="19050" t="0" r="2540" b="0"/>
            <wp:docPr id="600" name="Рисунок 600" descr="Бор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Бор2"/>
                    <pic:cNvPicPr>
                      <a:picLocks noChangeAspect="1" noChangeArrowheads="1"/>
                    </pic:cNvPicPr>
                  </pic:nvPicPr>
                  <pic:blipFill>
                    <a:blip r:embed="rId481" cstate="print"/>
                    <a:srcRect/>
                    <a:stretch>
                      <a:fillRect/>
                    </a:stretch>
                  </pic:blipFill>
                  <pic:spPr bwMode="auto">
                    <a:xfrm>
                      <a:off x="0" y="0"/>
                      <a:ext cx="1311910" cy="2926080"/>
                    </a:xfrm>
                    <a:prstGeom prst="rect">
                      <a:avLst/>
                    </a:prstGeom>
                    <a:noFill/>
                    <a:ln w="9525">
                      <a:noFill/>
                      <a:miter lim="800000"/>
                      <a:headEnd/>
                      <a:tailEnd/>
                    </a:ln>
                  </pic:spPr>
                </pic:pic>
              </a:graphicData>
            </a:graphic>
          </wp:inline>
        </w:drawing>
      </w:r>
      <w:r w:rsidR="007A6130" w:rsidRPr="00732F77">
        <w:rPr>
          <w:rFonts w:ascii="Times New Roman" w:hAnsi="Times New Roman"/>
          <w:sz w:val="28"/>
          <w:szCs w:val="28"/>
        </w:rPr>
        <w:t xml:space="preserve">  </w:t>
      </w:r>
      <w:r w:rsidR="00EB17C7" w:rsidRPr="00732F77">
        <w:rPr>
          <w:rFonts w:ascii="Times New Roman" w:hAnsi="Times New Roman"/>
          <w:sz w:val="28"/>
          <w:szCs w:val="28"/>
        </w:rPr>
        <w:t xml:space="preserve">               </w:t>
      </w:r>
      <w:r w:rsidR="009F5AB9" w:rsidRPr="00732F77">
        <w:rPr>
          <w:rFonts w:ascii="Times New Roman" w:hAnsi="Times New Roman"/>
          <w:noProof/>
          <w:sz w:val="28"/>
          <w:szCs w:val="28"/>
          <w:lang w:eastAsia="ru-RU"/>
        </w:rPr>
        <w:drawing>
          <wp:inline distT="0" distB="0" distL="0" distR="0">
            <wp:extent cx="2520315" cy="2639695"/>
            <wp:effectExtent l="19050" t="0" r="0" b="0"/>
            <wp:docPr id="601" name="Рисунок 601" descr="Бор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Бор1"/>
                    <pic:cNvPicPr>
                      <a:picLocks noChangeAspect="1" noChangeArrowheads="1"/>
                    </pic:cNvPicPr>
                  </pic:nvPicPr>
                  <pic:blipFill>
                    <a:blip r:embed="rId482" cstate="print"/>
                    <a:srcRect/>
                    <a:stretch>
                      <a:fillRect/>
                    </a:stretch>
                  </pic:blipFill>
                  <pic:spPr bwMode="auto">
                    <a:xfrm>
                      <a:off x="0" y="0"/>
                      <a:ext cx="2520315" cy="2639695"/>
                    </a:xfrm>
                    <a:prstGeom prst="rect">
                      <a:avLst/>
                    </a:prstGeom>
                    <a:noFill/>
                    <a:ln w="9525">
                      <a:noFill/>
                      <a:miter lim="800000"/>
                      <a:headEnd/>
                      <a:tailEnd/>
                    </a:ln>
                  </pic:spPr>
                </pic:pic>
              </a:graphicData>
            </a:graphic>
          </wp:inline>
        </w:drawing>
      </w:r>
    </w:p>
    <w:p w:rsidR="00B826BD" w:rsidRPr="00732F77" w:rsidRDefault="00B826BD" w:rsidP="005B5B4D">
      <w:pPr>
        <w:pStyle w:val="16"/>
        <w:ind w:firstLine="600"/>
        <w:jc w:val="both"/>
        <w:rPr>
          <w:rFonts w:ascii="Times New Roman" w:hAnsi="Times New Roman"/>
          <w:sz w:val="28"/>
          <w:szCs w:val="28"/>
        </w:rPr>
        <w:sectPr w:rsidR="00B826BD" w:rsidRPr="00732F77" w:rsidSect="00813472">
          <w:footerReference w:type="default" r:id="rId483"/>
          <w:footnotePr>
            <w:pos w:val="beneathText"/>
          </w:footnotePr>
          <w:pgSz w:w="11905" w:h="16837"/>
          <w:pgMar w:top="1134" w:right="851" w:bottom="1134" w:left="1701" w:header="720" w:footer="720" w:gutter="0"/>
          <w:cols w:space="720"/>
          <w:docGrid w:linePitch="360"/>
        </w:sectPr>
      </w:pPr>
      <w:r w:rsidRPr="00732F77">
        <w:rPr>
          <w:rFonts w:ascii="Times New Roman" w:hAnsi="Times New Roman"/>
          <w:sz w:val="28"/>
          <w:szCs w:val="28"/>
        </w:rPr>
        <w:t xml:space="preserve">                                        </w:t>
      </w:r>
    </w:p>
    <w:p w:rsidR="00B826BD" w:rsidRPr="0003677B" w:rsidRDefault="00B826BD" w:rsidP="005B5B4D">
      <w:pPr>
        <w:pStyle w:val="16"/>
        <w:ind w:firstLine="600"/>
        <w:jc w:val="center"/>
        <w:rPr>
          <w:rFonts w:ascii="Times New Roman" w:hAnsi="Times New Roman"/>
          <w:sz w:val="24"/>
        </w:rPr>
      </w:pPr>
      <w:r w:rsidRPr="0003677B">
        <w:rPr>
          <w:rFonts w:ascii="Times New Roman" w:hAnsi="Times New Roman"/>
          <w:sz w:val="24"/>
        </w:rPr>
        <w:lastRenderedPageBreak/>
        <w:t>1 – фундамент, 2 – рабочая площадка, 3 – сварной кожух, 4 – ниппель, 5 – гибкие шины, 6 – подвески, 7 – ролики, 8 – жесткие шины, 9 – хомутики, 10 – электроды, 11 – футеровка, 12 – электродная масса, 13 – подина, 14 – проем, 15 – съемная стенка</w:t>
      </w:r>
    </w:p>
    <w:p w:rsidR="00B826BD" w:rsidRPr="0003677B" w:rsidRDefault="007C5921" w:rsidP="005B5B4D">
      <w:pPr>
        <w:pStyle w:val="16"/>
        <w:ind w:firstLine="600"/>
        <w:jc w:val="center"/>
        <w:rPr>
          <w:rFonts w:ascii="Times New Roman" w:hAnsi="Times New Roman"/>
          <w:sz w:val="24"/>
        </w:rPr>
      </w:pPr>
      <w:r>
        <w:rPr>
          <w:rFonts w:ascii="Times New Roman" w:hAnsi="Times New Roman"/>
          <w:sz w:val="24"/>
        </w:rPr>
        <w:t xml:space="preserve">Рисунок </w:t>
      </w:r>
      <w:r>
        <w:rPr>
          <w:rFonts w:ascii="Times New Roman" w:hAnsi="Times New Roman"/>
          <w:sz w:val="24"/>
          <w:lang w:val="kk-KZ"/>
        </w:rPr>
        <w:t>8</w:t>
      </w:r>
      <w:r w:rsidR="00B826BD" w:rsidRPr="0003677B">
        <w:rPr>
          <w:rFonts w:ascii="Times New Roman" w:hAnsi="Times New Roman"/>
          <w:sz w:val="24"/>
        </w:rPr>
        <w:t>.11 – Печь плавки карбида бора с неподвижным кожухом</w:t>
      </w:r>
    </w:p>
    <w:p w:rsidR="00B826BD" w:rsidRPr="0003677B" w:rsidRDefault="00B826BD" w:rsidP="005B5B4D">
      <w:pPr>
        <w:pStyle w:val="16"/>
        <w:ind w:firstLine="600"/>
        <w:jc w:val="center"/>
        <w:rPr>
          <w:rFonts w:ascii="Times New Roman" w:hAnsi="Times New Roman"/>
          <w:sz w:val="24"/>
        </w:rPr>
      </w:pPr>
      <w:r w:rsidRPr="0003677B">
        <w:rPr>
          <w:rFonts w:ascii="Times New Roman" w:hAnsi="Times New Roman"/>
          <w:sz w:val="24"/>
        </w:rPr>
        <w:lastRenderedPageBreak/>
        <w:t>1 – трос, 2 – стойка механизма перемещения электрода, 3 – гибкий кабель, 4 – проем, 5 – рукав электрододержателя, 6 – электрод, 7 – подвижный кожух, 8 – наружный кожух, 9 – подина, 10 – выкатная тележка</w:t>
      </w:r>
    </w:p>
    <w:p w:rsidR="00B826BD" w:rsidRPr="0003677B" w:rsidRDefault="007C5921" w:rsidP="005B5B4D">
      <w:pPr>
        <w:pStyle w:val="16"/>
        <w:ind w:firstLine="600"/>
        <w:jc w:val="center"/>
        <w:rPr>
          <w:rFonts w:ascii="Times New Roman" w:hAnsi="Times New Roman"/>
          <w:sz w:val="24"/>
        </w:rPr>
        <w:sectPr w:rsidR="00B826BD" w:rsidRPr="0003677B">
          <w:footnotePr>
            <w:pos w:val="beneathText"/>
          </w:footnotePr>
          <w:type w:val="continuous"/>
          <w:pgSz w:w="11905" w:h="16837"/>
          <w:pgMar w:top="1134" w:right="851" w:bottom="1134" w:left="1701" w:header="720" w:footer="720" w:gutter="0"/>
          <w:cols w:num="2" w:space="708"/>
          <w:docGrid w:linePitch="360"/>
        </w:sectPr>
      </w:pPr>
      <w:r>
        <w:rPr>
          <w:rFonts w:ascii="Times New Roman" w:hAnsi="Times New Roman"/>
          <w:sz w:val="24"/>
        </w:rPr>
        <w:t xml:space="preserve">Рисунок </w:t>
      </w:r>
      <w:r>
        <w:rPr>
          <w:rFonts w:ascii="Times New Roman" w:hAnsi="Times New Roman"/>
          <w:sz w:val="24"/>
          <w:lang w:val="kk-KZ"/>
        </w:rPr>
        <w:t>8</w:t>
      </w:r>
      <w:r w:rsidR="00B826BD" w:rsidRPr="0003677B">
        <w:rPr>
          <w:rFonts w:ascii="Times New Roman" w:hAnsi="Times New Roman"/>
          <w:sz w:val="24"/>
        </w:rPr>
        <w:t>.12 – Печь плавки карбида бора с подъемным внутренним кожухом</w:t>
      </w:r>
    </w:p>
    <w:p w:rsidR="00B826BD" w:rsidRPr="00732F77" w:rsidRDefault="00B826BD" w:rsidP="005B5B4D">
      <w:pPr>
        <w:pStyle w:val="16"/>
        <w:ind w:firstLine="600"/>
        <w:jc w:val="both"/>
        <w:rPr>
          <w:rFonts w:ascii="Times New Roman" w:hAnsi="Times New Roman"/>
          <w:sz w:val="28"/>
          <w:szCs w:val="28"/>
        </w:rPr>
      </w:pP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После окончания плавки печь отключают, электроды и внутренний кожух поднимают, а печь на тележке выкатывается на остывочную площадку, где остывает в течение 30 минут.  Затем блок карбида бора специальными клещами при помощи мостового крана вытаскивают из печи, с него сгребают непрореагировавшую шихту и переносят на эстакаду, где он охлаждается до температуры окружающей среды.</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Охлажденный блок карбида бора разбивают на куски при помощи копрового устройства и сортируют.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Получаемый при промышленной плавке карбид бора имеет содержание В</w:t>
      </w:r>
      <w:r w:rsidRPr="00732F77">
        <w:rPr>
          <w:rFonts w:ascii="Times New Roman" w:hAnsi="Times New Roman"/>
          <w:sz w:val="28"/>
          <w:szCs w:val="28"/>
          <w:vertAlign w:val="subscript"/>
        </w:rPr>
        <w:t>4</w:t>
      </w:r>
      <w:r w:rsidRPr="00732F77">
        <w:rPr>
          <w:rFonts w:ascii="Times New Roman" w:hAnsi="Times New Roman"/>
          <w:sz w:val="28"/>
          <w:szCs w:val="28"/>
        </w:rPr>
        <w:t>С в пределах 96,5 – 98,5 %, 1 – 2 % В</w:t>
      </w:r>
      <w:r w:rsidRPr="00732F77">
        <w:rPr>
          <w:rFonts w:ascii="Times New Roman" w:hAnsi="Times New Roman"/>
          <w:sz w:val="28"/>
          <w:szCs w:val="28"/>
          <w:vertAlign w:val="subscript"/>
        </w:rPr>
        <w:t>2</w:t>
      </w:r>
      <w:r w:rsidRPr="00732F77">
        <w:rPr>
          <w:rFonts w:ascii="Times New Roman" w:hAnsi="Times New Roman"/>
          <w:sz w:val="28"/>
          <w:szCs w:val="28"/>
        </w:rPr>
        <w:t>О</w:t>
      </w:r>
      <w:r w:rsidRPr="00732F77">
        <w:rPr>
          <w:rFonts w:ascii="Times New Roman" w:hAnsi="Times New Roman"/>
          <w:sz w:val="28"/>
          <w:szCs w:val="28"/>
          <w:vertAlign w:val="subscript"/>
        </w:rPr>
        <w:t>3</w:t>
      </w:r>
      <w:r w:rsidRPr="00732F77">
        <w:rPr>
          <w:rFonts w:ascii="Times New Roman" w:hAnsi="Times New Roman"/>
          <w:sz w:val="28"/>
          <w:szCs w:val="28"/>
        </w:rPr>
        <w:t>, 1 – 3 % углерода.</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Удельные расходы сырья при плавке карбида бора составляют: </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борной кислоты – 5000 кг/т;</w:t>
      </w:r>
    </w:p>
    <w:p w:rsidR="00B826BD" w:rsidRPr="00732F77" w:rsidRDefault="00B826BD" w:rsidP="005B5B4D">
      <w:pPr>
        <w:pStyle w:val="16"/>
        <w:ind w:firstLine="600"/>
        <w:jc w:val="both"/>
        <w:rPr>
          <w:rFonts w:ascii="Times New Roman" w:hAnsi="Times New Roman"/>
          <w:sz w:val="28"/>
          <w:szCs w:val="28"/>
        </w:rPr>
      </w:pPr>
      <w:r w:rsidRPr="00732F77">
        <w:rPr>
          <w:rFonts w:ascii="Times New Roman" w:hAnsi="Times New Roman"/>
          <w:sz w:val="28"/>
          <w:szCs w:val="28"/>
        </w:rPr>
        <w:t xml:space="preserve">-  нефтяного кокса – до 2000 кг/т. </w:t>
      </w:r>
    </w:p>
    <w:p w:rsidR="00B826BD" w:rsidRPr="00732F77" w:rsidRDefault="00B826BD" w:rsidP="005B5B4D">
      <w:pPr>
        <w:pStyle w:val="16"/>
        <w:tabs>
          <w:tab w:val="left" w:pos="0"/>
        </w:tabs>
        <w:ind w:firstLine="600"/>
        <w:jc w:val="both"/>
        <w:rPr>
          <w:rFonts w:ascii="Times New Roman" w:hAnsi="Times New Roman"/>
          <w:sz w:val="28"/>
          <w:szCs w:val="28"/>
        </w:rPr>
      </w:pPr>
      <w:r w:rsidRPr="00732F77">
        <w:rPr>
          <w:rFonts w:ascii="Times New Roman" w:hAnsi="Times New Roman"/>
          <w:sz w:val="28"/>
          <w:szCs w:val="28"/>
        </w:rPr>
        <w:t>Удельный расход электроэнергии составляет 18000 - 20000 кВт*ч/т.</w:t>
      </w:r>
    </w:p>
    <w:p w:rsidR="00B826BD" w:rsidRPr="00732F77" w:rsidRDefault="00B826BD" w:rsidP="005B5B4D">
      <w:pPr>
        <w:pStyle w:val="a9"/>
        <w:spacing w:line="240" w:lineRule="auto"/>
        <w:ind w:firstLine="0"/>
        <w:rPr>
          <w:sz w:val="28"/>
          <w:szCs w:val="28"/>
        </w:rPr>
      </w:pPr>
    </w:p>
    <w:p w:rsidR="00B826BD" w:rsidRPr="00732F77" w:rsidRDefault="00B826BD" w:rsidP="005B5B4D">
      <w:pPr>
        <w:pStyle w:val="a9"/>
        <w:pageBreakBefore/>
        <w:spacing w:line="240" w:lineRule="auto"/>
        <w:ind w:firstLine="0"/>
        <w:jc w:val="center"/>
        <w:rPr>
          <w:b/>
          <w:sz w:val="28"/>
          <w:szCs w:val="28"/>
        </w:rPr>
      </w:pPr>
      <w:r w:rsidRPr="00732F77">
        <w:rPr>
          <w:b/>
          <w:sz w:val="28"/>
          <w:szCs w:val="28"/>
        </w:rPr>
        <w:lastRenderedPageBreak/>
        <w:t>Список литературы</w:t>
      </w:r>
    </w:p>
    <w:p w:rsidR="000C58F7" w:rsidRPr="00732F77" w:rsidRDefault="000C58F7" w:rsidP="005B5B4D">
      <w:pPr>
        <w:pStyle w:val="a9"/>
        <w:numPr>
          <w:ilvl w:val="0"/>
          <w:numId w:val="13"/>
        </w:numPr>
        <w:tabs>
          <w:tab w:val="left" w:pos="644"/>
          <w:tab w:val="left" w:pos="993"/>
        </w:tabs>
        <w:suppressAutoHyphens w:val="0"/>
        <w:spacing w:line="240" w:lineRule="auto"/>
        <w:ind w:left="644"/>
        <w:jc w:val="left"/>
        <w:rPr>
          <w:sz w:val="28"/>
          <w:szCs w:val="28"/>
          <w:lang w:val="en-US"/>
        </w:rPr>
      </w:pPr>
      <w:r w:rsidRPr="00732F77">
        <w:rPr>
          <w:sz w:val="28"/>
          <w:szCs w:val="28"/>
          <w:lang w:val="en-US"/>
        </w:rPr>
        <w:t>Frankline R.E. // Acta crys., 1951. Vol. 4. P. 259 – 267.</w:t>
      </w:r>
    </w:p>
    <w:p w:rsidR="000C58F7" w:rsidRPr="00732F77" w:rsidRDefault="000C58F7" w:rsidP="005B5B4D">
      <w:pPr>
        <w:pStyle w:val="a9"/>
        <w:numPr>
          <w:ilvl w:val="0"/>
          <w:numId w:val="13"/>
        </w:numPr>
        <w:tabs>
          <w:tab w:val="left" w:pos="644"/>
          <w:tab w:val="left" w:pos="993"/>
        </w:tabs>
        <w:suppressAutoHyphens w:val="0"/>
        <w:spacing w:line="240" w:lineRule="auto"/>
        <w:ind w:left="644"/>
        <w:jc w:val="left"/>
        <w:rPr>
          <w:sz w:val="28"/>
          <w:szCs w:val="28"/>
        </w:rPr>
      </w:pPr>
      <w:r w:rsidRPr="00732F77">
        <w:rPr>
          <w:sz w:val="28"/>
          <w:szCs w:val="28"/>
        </w:rPr>
        <w:t>Шулепов С.В. Физика углеграфитовых материалов.  М.: Металлургия. 1972. 255</w:t>
      </w:r>
      <w:r w:rsidRPr="00732F77">
        <w:rPr>
          <w:sz w:val="28"/>
          <w:szCs w:val="28"/>
          <w:lang w:val="en-US"/>
        </w:rPr>
        <w:t xml:space="preserve"> c</w:t>
      </w:r>
      <w:r w:rsidRPr="00732F77">
        <w:rPr>
          <w:sz w:val="28"/>
          <w:szCs w:val="28"/>
        </w:rPr>
        <w:t>.</w:t>
      </w:r>
    </w:p>
    <w:p w:rsidR="000C58F7" w:rsidRPr="00732F77" w:rsidRDefault="000C58F7" w:rsidP="005B5B4D">
      <w:pPr>
        <w:pStyle w:val="a9"/>
        <w:numPr>
          <w:ilvl w:val="0"/>
          <w:numId w:val="13"/>
        </w:numPr>
        <w:tabs>
          <w:tab w:val="left" w:pos="644"/>
          <w:tab w:val="left" w:pos="993"/>
        </w:tabs>
        <w:suppressAutoHyphens w:val="0"/>
        <w:spacing w:line="240" w:lineRule="auto"/>
        <w:ind w:left="644"/>
        <w:jc w:val="left"/>
        <w:rPr>
          <w:sz w:val="28"/>
          <w:szCs w:val="28"/>
          <w:lang w:val="en-US"/>
        </w:rPr>
      </w:pPr>
      <w:r w:rsidRPr="00732F77">
        <w:rPr>
          <w:sz w:val="28"/>
          <w:szCs w:val="28"/>
          <w:lang w:val="en-US"/>
        </w:rPr>
        <w:t>Frankline R.E. The International Congress. – The interpretation X-ray of Corbon. - Ac. Ph. 1950. Vol. 3, P. 107 –120.</w:t>
      </w:r>
      <w:r w:rsidRPr="00732F77">
        <w:rPr>
          <w:sz w:val="28"/>
          <w:szCs w:val="28"/>
          <w:lang w:val="en-US"/>
        </w:rPr>
        <w:tab/>
      </w:r>
    </w:p>
    <w:p w:rsidR="000C58F7" w:rsidRPr="00732F77" w:rsidRDefault="000C58F7" w:rsidP="005B5B4D">
      <w:pPr>
        <w:pStyle w:val="a9"/>
        <w:numPr>
          <w:ilvl w:val="0"/>
          <w:numId w:val="13"/>
        </w:numPr>
        <w:tabs>
          <w:tab w:val="left" w:pos="644"/>
          <w:tab w:val="left" w:pos="993"/>
        </w:tabs>
        <w:suppressAutoHyphens w:val="0"/>
        <w:spacing w:line="240" w:lineRule="auto"/>
        <w:ind w:left="644"/>
        <w:jc w:val="left"/>
        <w:rPr>
          <w:sz w:val="28"/>
          <w:szCs w:val="28"/>
        </w:rPr>
      </w:pPr>
      <w:r w:rsidRPr="00732F77">
        <w:rPr>
          <w:sz w:val="28"/>
          <w:szCs w:val="28"/>
        </w:rPr>
        <w:t>Каверов А.Т., Касаточкин В.И. // ДАН СССР. 1957. №5. C.</w:t>
      </w:r>
      <w:r w:rsidRPr="00732F77">
        <w:rPr>
          <w:sz w:val="28"/>
          <w:szCs w:val="28"/>
          <w:lang w:val="en-US"/>
        </w:rPr>
        <w:t xml:space="preserve"> </w:t>
      </w:r>
      <w:r w:rsidRPr="00732F77">
        <w:rPr>
          <w:sz w:val="28"/>
          <w:szCs w:val="28"/>
        </w:rPr>
        <w:t>842 – 903.</w:t>
      </w:r>
    </w:p>
    <w:p w:rsidR="000C58F7" w:rsidRPr="00732F77" w:rsidRDefault="000C58F7" w:rsidP="005B5B4D">
      <w:pPr>
        <w:pStyle w:val="a9"/>
        <w:numPr>
          <w:ilvl w:val="0"/>
          <w:numId w:val="13"/>
        </w:numPr>
        <w:tabs>
          <w:tab w:val="left" w:pos="644"/>
          <w:tab w:val="left" w:pos="993"/>
        </w:tabs>
        <w:suppressAutoHyphens w:val="0"/>
        <w:spacing w:line="240" w:lineRule="auto"/>
        <w:ind w:left="644"/>
        <w:jc w:val="left"/>
        <w:rPr>
          <w:sz w:val="28"/>
          <w:szCs w:val="28"/>
        </w:rPr>
      </w:pPr>
      <w:r w:rsidRPr="00732F77">
        <w:rPr>
          <w:sz w:val="28"/>
          <w:szCs w:val="28"/>
        </w:rPr>
        <w:t>Чалых Е.Ф. Оборудование электродных заводов.  М.: Металлургия. 1990. 235 с.</w:t>
      </w:r>
    </w:p>
    <w:p w:rsidR="000C58F7" w:rsidRPr="00732F77" w:rsidRDefault="000C58F7" w:rsidP="005B5B4D">
      <w:pPr>
        <w:pStyle w:val="a9"/>
        <w:numPr>
          <w:ilvl w:val="0"/>
          <w:numId w:val="13"/>
        </w:numPr>
        <w:tabs>
          <w:tab w:val="left" w:pos="644"/>
          <w:tab w:val="left" w:pos="993"/>
        </w:tabs>
        <w:suppressAutoHyphens w:val="0"/>
        <w:spacing w:line="240" w:lineRule="auto"/>
        <w:ind w:left="644"/>
        <w:jc w:val="left"/>
        <w:rPr>
          <w:sz w:val="28"/>
          <w:szCs w:val="28"/>
        </w:rPr>
      </w:pPr>
      <w:r w:rsidRPr="00732F77">
        <w:rPr>
          <w:sz w:val="28"/>
          <w:szCs w:val="28"/>
        </w:rPr>
        <w:t>Соседов В.П., Чалых Е.Ф. Графитация углеродистых материалов, М.: Металлургия. 1987. 175</w:t>
      </w:r>
      <w:r w:rsidRPr="00732F77">
        <w:rPr>
          <w:sz w:val="28"/>
          <w:szCs w:val="28"/>
          <w:lang w:val="en-US"/>
        </w:rPr>
        <w:t xml:space="preserve"> c</w:t>
      </w:r>
      <w:r w:rsidRPr="00732F77">
        <w:rPr>
          <w:sz w:val="28"/>
          <w:szCs w:val="28"/>
        </w:rPr>
        <w:t>.</w:t>
      </w:r>
    </w:p>
    <w:p w:rsidR="000C58F7" w:rsidRPr="00732F77" w:rsidRDefault="000C58F7" w:rsidP="005B5B4D">
      <w:pPr>
        <w:pStyle w:val="a9"/>
        <w:numPr>
          <w:ilvl w:val="0"/>
          <w:numId w:val="13"/>
        </w:numPr>
        <w:tabs>
          <w:tab w:val="left" w:pos="644"/>
          <w:tab w:val="left" w:pos="993"/>
        </w:tabs>
        <w:suppressAutoHyphens w:val="0"/>
        <w:spacing w:line="240" w:lineRule="auto"/>
        <w:ind w:left="644"/>
        <w:jc w:val="left"/>
        <w:rPr>
          <w:sz w:val="28"/>
          <w:szCs w:val="28"/>
        </w:rPr>
      </w:pPr>
      <w:r w:rsidRPr="00732F77">
        <w:rPr>
          <w:sz w:val="28"/>
          <w:szCs w:val="28"/>
        </w:rPr>
        <w:t>Шипков Н.Н., Костиков В.И., Непрошин Е.И, Демин А.В. Рекристаллизованный графит.  М.: Металлургия. 1979. 184</w:t>
      </w:r>
      <w:r w:rsidRPr="00732F77">
        <w:rPr>
          <w:sz w:val="28"/>
          <w:szCs w:val="28"/>
          <w:lang w:val="en-US"/>
        </w:rPr>
        <w:t xml:space="preserve"> c</w:t>
      </w:r>
      <w:r w:rsidRPr="00732F77">
        <w:rPr>
          <w:sz w:val="28"/>
          <w:szCs w:val="28"/>
        </w:rPr>
        <w:t>.</w:t>
      </w:r>
    </w:p>
    <w:p w:rsidR="000C58F7" w:rsidRPr="00732F77" w:rsidRDefault="000C58F7" w:rsidP="005B5B4D">
      <w:pPr>
        <w:pStyle w:val="a9"/>
        <w:numPr>
          <w:ilvl w:val="0"/>
          <w:numId w:val="13"/>
        </w:numPr>
        <w:tabs>
          <w:tab w:val="left" w:pos="644"/>
          <w:tab w:val="left" w:pos="993"/>
        </w:tabs>
        <w:suppressAutoHyphens w:val="0"/>
        <w:spacing w:line="240" w:lineRule="auto"/>
        <w:ind w:left="644"/>
        <w:jc w:val="left"/>
        <w:rPr>
          <w:sz w:val="28"/>
          <w:szCs w:val="28"/>
        </w:rPr>
      </w:pPr>
      <w:r w:rsidRPr="00732F77">
        <w:rPr>
          <w:sz w:val="28"/>
          <w:szCs w:val="28"/>
        </w:rPr>
        <w:t>Свойства конструкционных материалов на основе углерода. Справочник.  М.: Металлургия. 1975.</w:t>
      </w:r>
      <w:r w:rsidRPr="00732F77">
        <w:rPr>
          <w:sz w:val="28"/>
          <w:szCs w:val="28"/>
          <w:lang w:val="en-US"/>
        </w:rPr>
        <w:t xml:space="preserve"> </w:t>
      </w:r>
      <w:r w:rsidRPr="00732F77">
        <w:rPr>
          <w:sz w:val="28"/>
          <w:szCs w:val="28"/>
        </w:rPr>
        <w:t xml:space="preserve"> 334</w:t>
      </w:r>
      <w:r w:rsidRPr="00732F77">
        <w:rPr>
          <w:sz w:val="28"/>
          <w:szCs w:val="28"/>
          <w:lang w:val="en-US"/>
        </w:rPr>
        <w:t xml:space="preserve"> c</w:t>
      </w:r>
      <w:r w:rsidRPr="00732F77">
        <w:rPr>
          <w:sz w:val="28"/>
          <w:szCs w:val="28"/>
        </w:rPr>
        <w:t>.</w:t>
      </w:r>
    </w:p>
    <w:p w:rsidR="000C58F7" w:rsidRPr="00732F77" w:rsidRDefault="000C58F7" w:rsidP="005B5B4D">
      <w:pPr>
        <w:pStyle w:val="12"/>
        <w:tabs>
          <w:tab w:val="left" w:pos="993"/>
        </w:tabs>
        <w:spacing w:line="240" w:lineRule="auto"/>
        <w:ind w:left="720" w:right="-5" w:hanging="436"/>
        <w:rPr>
          <w:sz w:val="28"/>
          <w:szCs w:val="28"/>
        </w:rPr>
      </w:pPr>
      <w:r w:rsidRPr="00732F77">
        <w:rPr>
          <w:sz w:val="28"/>
          <w:szCs w:val="28"/>
        </w:rPr>
        <w:t>9. Свенчанский А.Д.  Электрические промышленные печи.Ч.1. Электрические  печи сопротивления. – М.: Энергия, 1975. – 382 с.</w:t>
      </w:r>
    </w:p>
    <w:p w:rsidR="000C58F7" w:rsidRPr="00732F77" w:rsidRDefault="000C58F7" w:rsidP="005B5B4D">
      <w:pPr>
        <w:pStyle w:val="12"/>
        <w:tabs>
          <w:tab w:val="left" w:pos="993"/>
        </w:tabs>
        <w:spacing w:line="240" w:lineRule="auto"/>
        <w:ind w:left="720" w:right="-6" w:hanging="436"/>
        <w:jc w:val="left"/>
        <w:rPr>
          <w:sz w:val="28"/>
          <w:szCs w:val="28"/>
        </w:rPr>
      </w:pPr>
      <w:r w:rsidRPr="00732F77">
        <w:rPr>
          <w:sz w:val="28"/>
          <w:szCs w:val="28"/>
        </w:rPr>
        <w:t xml:space="preserve">10.  Свенчанский А.Д.  Электрические промышленные печи. Ч.2.  Дуговые  печи  – М.:  Энергия, 1970. – 264 с. </w:t>
      </w:r>
    </w:p>
    <w:p w:rsidR="000C58F7" w:rsidRPr="00732F77" w:rsidRDefault="000C58F7" w:rsidP="005B5B4D">
      <w:pPr>
        <w:pStyle w:val="12"/>
        <w:tabs>
          <w:tab w:val="left" w:pos="993"/>
        </w:tabs>
        <w:spacing w:line="240" w:lineRule="auto"/>
        <w:ind w:left="720" w:right="-6" w:hanging="436"/>
        <w:rPr>
          <w:sz w:val="28"/>
          <w:szCs w:val="28"/>
        </w:rPr>
      </w:pPr>
      <w:r w:rsidRPr="00732F77">
        <w:rPr>
          <w:sz w:val="28"/>
          <w:szCs w:val="28"/>
        </w:rPr>
        <w:t>11. Электрические печи сопротивления и дуговые печи: Учебник для техникумов/Под ред. М.Б.Гутмана. – М.: МИЭМ, 1979. – 119 с.</w:t>
      </w:r>
    </w:p>
    <w:p w:rsidR="000C58F7" w:rsidRPr="00732F77" w:rsidRDefault="000C58F7" w:rsidP="005B5B4D">
      <w:pPr>
        <w:pStyle w:val="12"/>
        <w:tabs>
          <w:tab w:val="left" w:pos="993"/>
        </w:tabs>
        <w:spacing w:line="240" w:lineRule="auto"/>
        <w:ind w:left="720" w:right="141" w:hanging="436"/>
        <w:rPr>
          <w:sz w:val="28"/>
          <w:szCs w:val="28"/>
        </w:rPr>
      </w:pPr>
      <w:r w:rsidRPr="00732F77">
        <w:rPr>
          <w:sz w:val="28"/>
          <w:szCs w:val="28"/>
        </w:rPr>
        <w:t xml:space="preserve">12. Короткие  сети  и  электрические  параметры  дуговых  электропечей /              Я.Б. Данцис, Л.С. Кацевич, Г.М. Жилов и др. – М.: Металлургия, 1974. - 312 с. </w:t>
      </w:r>
    </w:p>
    <w:p w:rsidR="000C58F7" w:rsidRPr="00732F77" w:rsidRDefault="000C58F7" w:rsidP="005B5B4D">
      <w:pPr>
        <w:pStyle w:val="12"/>
        <w:tabs>
          <w:tab w:val="left" w:pos="993"/>
        </w:tabs>
        <w:spacing w:line="240" w:lineRule="auto"/>
        <w:ind w:left="720" w:right="141" w:hanging="436"/>
        <w:rPr>
          <w:sz w:val="28"/>
          <w:szCs w:val="28"/>
        </w:rPr>
      </w:pPr>
      <w:r w:rsidRPr="00732F77">
        <w:rPr>
          <w:sz w:val="28"/>
          <w:szCs w:val="28"/>
        </w:rPr>
        <w:t>13. Бобров Д.П. Теплотехнические устройства: Учебное пособие. – М.: МИЭМ, 1979. – 119 с.</w:t>
      </w:r>
    </w:p>
    <w:p w:rsidR="000C58F7" w:rsidRPr="00732F77" w:rsidRDefault="000C58F7" w:rsidP="005B5B4D">
      <w:pPr>
        <w:pStyle w:val="12"/>
        <w:tabs>
          <w:tab w:val="left" w:pos="993"/>
        </w:tabs>
        <w:spacing w:line="240" w:lineRule="auto"/>
        <w:ind w:left="720" w:right="141" w:hanging="436"/>
        <w:rPr>
          <w:sz w:val="28"/>
          <w:szCs w:val="28"/>
        </w:rPr>
      </w:pPr>
      <w:r w:rsidRPr="00732F77">
        <w:rPr>
          <w:sz w:val="28"/>
          <w:szCs w:val="28"/>
        </w:rPr>
        <w:t>14. Исламов М.Ш. Проектирование и эксплуатация промышленных печей. – Л.: Химия, 1986. – 278 с.</w:t>
      </w:r>
    </w:p>
    <w:p w:rsidR="000C58F7" w:rsidRPr="00732F77" w:rsidRDefault="000C58F7" w:rsidP="005B5B4D">
      <w:pPr>
        <w:pStyle w:val="12"/>
        <w:tabs>
          <w:tab w:val="left" w:pos="993"/>
        </w:tabs>
        <w:spacing w:line="240" w:lineRule="auto"/>
        <w:ind w:left="720" w:right="141" w:hanging="436"/>
        <w:rPr>
          <w:sz w:val="28"/>
          <w:szCs w:val="28"/>
        </w:rPr>
      </w:pPr>
      <w:r w:rsidRPr="00732F77">
        <w:rPr>
          <w:sz w:val="28"/>
          <w:szCs w:val="28"/>
        </w:rPr>
        <w:t>15. Кацевич Л.С. Теория теплопередачи и тепловые расчеты электрических печей. – М.: Энергия, 1977. – 304 с.</w:t>
      </w:r>
    </w:p>
    <w:p w:rsidR="000C58F7" w:rsidRPr="00732F77" w:rsidRDefault="000C58F7" w:rsidP="005B5B4D">
      <w:pPr>
        <w:pStyle w:val="12"/>
        <w:tabs>
          <w:tab w:val="left" w:pos="993"/>
        </w:tabs>
        <w:spacing w:line="240" w:lineRule="auto"/>
        <w:ind w:left="720" w:right="141" w:hanging="436"/>
        <w:rPr>
          <w:sz w:val="28"/>
          <w:szCs w:val="28"/>
        </w:rPr>
      </w:pPr>
      <w:r w:rsidRPr="00732F77">
        <w:rPr>
          <w:sz w:val="28"/>
          <w:szCs w:val="28"/>
        </w:rPr>
        <w:t>16. Материалы для электрических установок: Справ. пособие/Под ред. М.Б.Гутмана. – М.: Энергоатомиздат, 1987. – 295 с.</w:t>
      </w:r>
    </w:p>
    <w:p w:rsidR="000C58F7" w:rsidRPr="00732F77" w:rsidRDefault="000C58F7" w:rsidP="005B5B4D">
      <w:pPr>
        <w:pStyle w:val="12"/>
        <w:tabs>
          <w:tab w:val="left" w:pos="993"/>
        </w:tabs>
        <w:spacing w:line="240" w:lineRule="auto"/>
        <w:ind w:left="720" w:right="141" w:hanging="436"/>
        <w:rPr>
          <w:sz w:val="28"/>
          <w:szCs w:val="28"/>
        </w:rPr>
      </w:pPr>
      <w:r w:rsidRPr="00732F77">
        <w:rPr>
          <w:sz w:val="28"/>
          <w:szCs w:val="28"/>
        </w:rPr>
        <w:t>17. Расчет и конструирование нагревателей электропечей сопротивления/ И.А.Фельдман, М.Б.Гутман, Г.К.Рубин и др. – М.-Л.: Энергия, 1966. – 104 с.</w:t>
      </w:r>
    </w:p>
    <w:p w:rsidR="000C58F7" w:rsidRPr="00732F77" w:rsidRDefault="000C58F7" w:rsidP="005B5B4D">
      <w:pPr>
        <w:pStyle w:val="12"/>
        <w:tabs>
          <w:tab w:val="left" w:pos="993"/>
        </w:tabs>
        <w:spacing w:line="240" w:lineRule="auto"/>
        <w:ind w:left="720" w:right="141" w:hanging="436"/>
        <w:rPr>
          <w:sz w:val="28"/>
          <w:szCs w:val="28"/>
        </w:rPr>
      </w:pPr>
      <w:r w:rsidRPr="00732F77">
        <w:rPr>
          <w:sz w:val="28"/>
          <w:szCs w:val="28"/>
        </w:rPr>
        <w:t>18. Самойликов В.К. Расчет и проектирование нагревательных устройств: Учебное пособие. – М.: МГИЭТ(ТУ), 1995. – 114 с.</w:t>
      </w:r>
    </w:p>
    <w:p w:rsidR="000C58F7" w:rsidRPr="00732F77" w:rsidRDefault="000C58F7" w:rsidP="005B5B4D">
      <w:pPr>
        <w:pStyle w:val="12"/>
        <w:tabs>
          <w:tab w:val="left" w:pos="993"/>
        </w:tabs>
        <w:spacing w:line="240" w:lineRule="auto"/>
        <w:ind w:left="720" w:right="141" w:hanging="436"/>
        <w:rPr>
          <w:sz w:val="28"/>
          <w:szCs w:val="28"/>
        </w:rPr>
      </w:pPr>
      <w:r w:rsidRPr="00732F77">
        <w:rPr>
          <w:sz w:val="28"/>
          <w:szCs w:val="28"/>
        </w:rPr>
        <w:t>20. Сплавы для нагревателей/ Л.Л.Жуков, И.М.Племянникова, М.Н.Миронова и др.  – М.: Металлургия,  1985. – 145 с.</w:t>
      </w:r>
    </w:p>
    <w:p w:rsidR="000C58F7" w:rsidRPr="00732F77" w:rsidRDefault="000C58F7" w:rsidP="005B5B4D">
      <w:pPr>
        <w:pStyle w:val="12"/>
        <w:tabs>
          <w:tab w:val="left" w:pos="993"/>
        </w:tabs>
        <w:spacing w:line="240" w:lineRule="auto"/>
        <w:ind w:left="720" w:right="141" w:hanging="436"/>
        <w:rPr>
          <w:sz w:val="28"/>
          <w:szCs w:val="28"/>
        </w:rPr>
      </w:pPr>
      <w:r w:rsidRPr="00732F77">
        <w:rPr>
          <w:sz w:val="28"/>
          <w:szCs w:val="28"/>
        </w:rPr>
        <w:t>21.Смелянский М.Я., Бортничук Н.И. Короткие сети электрических печей. – М.: Госэнергоиздат, 1962. – 91 с.</w:t>
      </w:r>
    </w:p>
    <w:p w:rsidR="000C58F7" w:rsidRPr="00732F77" w:rsidRDefault="000C58F7" w:rsidP="005B5B4D">
      <w:pPr>
        <w:pStyle w:val="12"/>
        <w:tabs>
          <w:tab w:val="left" w:pos="993"/>
        </w:tabs>
        <w:spacing w:line="240" w:lineRule="auto"/>
        <w:ind w:left="720" w:right="141" w:hanging="436"/>
        <w:rPr>
          <w:sz w:val="28"/>
          <w:szCs w:val="28"/>
        </w:rPr>
      </w:pPr>
      <w:r w:rsidRPr="00732F77">
        <w:rPr>
          <w:sz w:val="28"/>
          <w:szCs w:val="28"/>
        </w:rPr>
        <w:t xml:space="preserve">22. Окороков Н.В. Дуговые сталеплавильные печи. – М.: Металлургия, 1971. -   340 с. </w:t>
      </w:r>
    </w:p>
    <w:p w:rsidR="000C58F7" w:rsidRPr="00732F77" w:rsidRDefault="000C58F7" w:rsidP="005B5B4D">
      <w:pPr>
        <w:pStyle w:val="12"/>
        <w:tabs>
          <w:tab w:val="left" w:pos="993"/>
        </w:tabs>
        <w:spacing w:line="240" w:lineRule="auto"/>
        <w:ind w:left="720" w:right="141" w:hanging="436"/>
        <w:rPr>
          <w:sz w:val="28"/>
          <w:szCs w:val="28"/>
        </w:rPr>
      </w:pPr>
      <w:r w:rsidRPr="00732F77">
        <w:rPr>
          <w:sz w:val="28"/>
          <w:szCs w:val="28"/>
        </w:rPr>
        <w:lastRenderedPageBreak/>
        <w:t>23. Линчевский Б.В., Соболевский А.Л., Кальменев А.А. Металлургия чёрных металлов: Учебник для техникумов – 2-е изд., перераб. и доп. М.: Металлургия, 1986, - 360 с.</w:t>
      </w:r>
    </w:p>
    <w:p w:rsidR="000C58F7" w:rsidRPr="00732F77" w:rsidRDefault="000C58F7" w:rsidP="005B5B4D">
      <w:pPr>
        <w:pStyle w:val="12"/>
        <w:tabs>
          <w:tab w:val="left" w:pos="993"/>
        </w:tabs>
        <w:spacing w:line="240" w:lineRule="auto"/>
        <w:ind w:left="720" w:right="141" w:hanging="436"/>
        <w:rPr>
          <w:sz w:val="28"/>
          <w:szCs w:val="28"/>
        </w:rPr>
      </w:pPr>
      <w:r w:rsidRPr="00732F77">
        <w:rPr>
          <w:sz w:val="28"/>
          <w:szCs w:val="28"/>
        </w:rPr>
        <w:t xml:space="preserve">24. Микулинский А.С. Процессы рудной электротермии.- М.: Металлургия, 1966. -   280 с. </w:t>
      </w:r>
    </w:p>
    <w:p w:rsidR="000C58F7" w:rsidRPr="00732F77" w:rsidRDefault="000C58F7" w:rsidP="005B5B4D">
      <w:pPr>
        <w:tabs>
          <w:tab w:val="left" w:pos="993"/>
        </w:tabs>
        <w:ind w:left="720" w:hanging="436"/>
        <w:jc w:val="both"/>
        <w:rPr>
          <w:sz w:val="28"/>
          <w:szCs w:val="28"/>
        </w:rPr>
      </w:pPr>
      <w:r w:rsidRPr="00732F77">
        <w:rPr>
          <w:sz w:val="28"/>
          <w:szCs w:val="28"/>
        </w:rPr>
        <w:t xml:space="preserve">25. Рысс М.А.М. Производство ферросплавов. -  М.: Металлургия, 1985, - 344 с. </w:t>
      </w:r>
    </w:p>
    <w:p w:rsidR="000C58F7" w:rsidRPr="00732F77" w:rsidRDefault="000C58F7" w:rsidP="005B5B4D">
      <w:pPr>
        <w:pStyle w:val="12"/>
        <w:tabs>
          <w:tab w:val="left" w:pos="993"/>
        </w:tabs>
        <w:spacing w:line="240" w:lineRule="auto"/>
        <w:ind w:left="720" w:right="-6" w:hanging="436"/>
        <w:rPr>
          <w:sz w:val="28"/>
          <w:szCs w:val="28"/>
        </w:rPr>
      </w:pPr>
      <w:r w:rsidRPr="00732F77">
        <w:rPr>
          <w:sz w:val="28"/>
          <w:szCs w:val="28"/>
        </w:rPr>
        <w:t>26. Электротермические процессы химической технологии: Учебное пособие для вузов/Под ред. В.А.Ершова. – Л.: Химия, 1984. – 464 с.</w:t>
      </w:r>
    </w:p>
    <w:p w:rsidR="000C58F7" w:rsidRPr="00732F77" w:rsidRDefault="000C58F7" w:rsidP="005B5B4D">
      <w:pPr>
        <w:tabs>
          <w:tab w:val="left" w:pos="993"/>
        </w:tabs>
        <w:ind w:left="720" w:hanging="436"/>
        <w:jc w:val="both"/>
        <w:rPr>
          <w:sz w:val="28"/>
          <w:szCs w:val="28"/>
        </w:rPr>
      </w:pPr>
      <w:r w:rsidRPr="00732F77">
        <w:rPr>
          <w:sz w:val="28"/>
          <w:szCs w:val="28"/>
        </w:rPr>
        <w:t>27. Темкин И.В. Производство электроугольных изделий: Учебное пособие для подгот. рабочих на производстве. - 2-е изд., перераб.и доп. М.: Высшая школа, 1975, - 232с.</w:t>
      </w:r>
    </w:p>
    <w:p w:rsidR="000C58F7" w:rsidRPr="00732F77" w:rsidRDefault="000C58F7" w:rsidP="005B5B4D">
      <w:pPr>
        <w:tabs>
          <w:tab w:val="left" w:pos="993"/>
        </w:tabs>
        <w:ind w:left="720" w:hanging="436"/>
        <w:jc w:val="both"/>
        <w:rPr>
          <w:sz w:val="28"/>
          <w:szCs w:val="28"/>
        </w:rPr>
      </w:pPr>
      <w:r w:rsidRPr="00732F77">
        <w:rPr>
          <w:sz w:val="28"/>
          <w:szCs w:val="28"/>
        </w:rPr>
        <w:t>28. Слухоцкий А.Е. Индукторы/Под ред. А.Н.Шамова - 5-е изд., перераб.и доп. Л.: Машиностроение, 1989, - 66с.</w:t>
      </w:r>
    </w:p>
    <w:p w:rsidR="000C58F7" w:rsidRPr="00732F77" w:rsidRDefault="000C58F7" w:rsidP="005B5B4D">
      <w:pPr>
        <w:pStyle w:val="a9"/>
        <w:numPr>
          <w:ilvl w:val="1"/>
          <w:numId w:val="23"/>
        </w:numPr>
        <w:tabs>
          <w:tab w:val="clear" w:pos="1785"/>
          <w:tab w:val="left" w:pos="644"/>
          <w:tab w:val="num" w:pos="720"/>
          <w:tab w:val="left" w:pos="993"/>
        </w:tabs>
        <w:suppressAutoHyphens w:val="0"/>
        <w:spacing w:line="240" w:lineRule="auto"/>
        <w:ind w:left="720" w:hanging="436"/>
        <w:jc w:val="left"/>
        <w:rPr>
          <w:sz w:val="28"/>
          <w:szCs w:val="28"/>
        </w:rPr>
      </w:pPr>
      <w:r w:rsidRPr="00732F77">
        <w:rPr>
          <w:sz w:val="28"/>
          <w:szCs w:val="28"/>
          <w:lang w:val="en-US"/>
        </w:rPr>
        <w:t>Frankline R.E. // Acta crys., 1951. Vol</w:t>
      </w:r>
      <w:r w:rsidRPr="00732F77">
        <w:rPr>
          <w:sz w:val="28"/>
          <w:szCs w:val="28"/>
        </w:rPr>
        <w:t xml:space="preserve">. 4. </w:t>
      </w:r>
      <w:r w:rsidRPr="00732F77">
        <w:rPr>
          <w:sz w:val="28"/>
          <w:szCs w:val="28"/>
          <w:lang w:val="en-US"/>
        </w:rPr>
        <w:t>P</w:t>
      </w:r>
      <w:r w:rsidRPr="00732F77">
        <w:rPr>
          <w:sz w:val="28"/>
          <w:szCs w:val="28"/>
        </w:rPr>
        <w:t>. 259 – 267.</w:t>
      </w:r>
    </w:p>
    <w:p w:rsidR="000C58F7" w:rsidRPr="00732F77" w:rsidRDefault="000C58F7" w:rsidP="005B5B4D">
      <w:pPr>
        <w:pStyle w:val="a9"/>
        <w:numPr>
          <w:ilvl w:val="1"/>
          <w:numId w:val="23"/>
        </w:numPr>
        <w:tabs>
          <w:tab w:val="clear" w:pos="1785"/>
          <w:tab w:val="left" w:pos="644"/>
          <w:tab w:val="num" w:pos="720"/>
          <w:tab w:val="left" w:pos="993"/>
        </w:tabs>
        <w:suppressAutoHyphens w:val="0"/>
        <w:spacing w:line="240" w:lineRule="auto"/>
        <w:ind w:left="720" w:hanging="436"/>
        <w:jc w:val="left"/>
        <w:rPr>
          <w:sz w:val="28"/>
          <w:szCs w:val="28"/>
        </w:rPr>
      </w:pPr>
      <w:r w:rsidRPr="00732F77">
        <w:rPr>
          <w:sz w:val="28"/>
          <w:szCs w:val="28"/>
        </w:rPr>
        <w:t xml:space="preserve">Шулепов С.В. Физика углеграфитовых материалов.  М.: Металлургия. 1972. 255 </w:t>
      </w:r>
      <w:r w:rsidRPr="00732F77">
        <w:rPr>
          <w:sz w:val="28"/>
          <w:szCs w:val="28"/>
          <w:lang w:val="en-US"/>
        </w:rPr>
        <w:t>c</w:t>
      </w:r>
      <w:r w:rsidRPr="00732F77">
        <w:rPr>
          <w:sz w:val="28"/>
          <w:szCs w:val="28"/>
        </w:rPr>
        <w:t>.</w:t>
      </w:r>
    </w:p>
    <w:p w:rsidR="000C58F7" w:rsidRPr="00732F77" w:rsidRDefault="000C58F7" w:rsidP="005B5B4D">
      <w:pPr>
        <w:pStyle w:val="a9"/>
        <w:numPr>
          <w:ilvl w:val="1"/>
          <w:numId w:val="23"/>
        </w:numPr>
        <w:tabs>
          <w:tab w:val="clear" w:pos="1785"/>
          <w:tab w:val="left" w:pos="644"/>
          <w:tab w:val="num" w:pos="720"/>
          <w:tab w:val="left" w:pos="993"/>
        </w:tabs>
        <w:suppressAutoHyphens w:val="0"/>
        <w:spacing w:line="240" w:lineRule="auto"/>
        <w:ind w:left="720" w:hanging="436"/>
        <w:jc w:val="left"/>
        <w:rPr>
          <w:sz w:val="28"/>
          <w:szCs w:val="28"/>
          <w:lang w:val="en-US"/>
        </w:rPr>
      </w:pPr>
      <w:r w:rsidRPr="00732F77">
        <w:rPr>
          <w:sz w:val="28"/>
          <w:szCs w:val="28"/>
          <w:lang w:val="en-US"/>
        </w:rPr>
        <w:t>Frankline R.E. The International Congress. – The interpretation X-ray of Corbon. - Ac. Ph. 1950. Vol. 3, P. 107 –120.</w:t>
      </w:r>
      <w:r w:rsidRPr="00732F77">
        <w:rPr>
          <w:sz w:val="28"/>
          <w:szCs w:val="28"/>
          <w:lang w:val="en-US"/>
        </w:rPr>
        <w:tab/>
      </w:r>
    </w:p>
    <w:p w:rsidR="000C58F7" w:rsidRPr="00732F77" w:rsidRDefault="000C58F7" w:rsidP="005B5B4D">
      <w:pPr>
        <w:pStyle w:val="a9"/>
        <w:numPr>
          <w:ilvl w:val="1"/>
          <w:numId w:val="23"/>
        </w:numPr>
        <w:tabs>
          <w:tab w:val="clear" w:pos="1785"/>
          <w:tab w:val="left" w:pos="644"/>
          <w:tab w:val="num" w:pos="720"/>
        </w:tabs>
        <w:suppressAutoHyphens w:val="0"/>
        <w:spacing w:line="240" w:lineRule="auto"/>
        <w:ind w:left="720" w:hanging="436"/>
        <w:jc w:val="left"/>
        <w:rPr>
          <w:sz w:val="28"/>
          <w:szCs w:val="28"/>
        </w:rPr>
      </w:pPr>
      <w:r w:rsidRPr="00732F77">
        <w:rPr>
          <w:sz w:val="28"/>
          <w:szCs w:val="28"/>
        </w:rPr>
        <w:t>Каверов А.Т., Касаточкин В.И. // ДАН СССР. 1957. №5. C. 842 – 903.</w:t>
      </w:r>
    </w:p>
    <w:p w:rsidR="000C58F7" w:rsidRPr="00732F77" w:rsidRDefault="000C58F7" w:rsidP="005B5B4D">
      <w:pPr>
        <w:pStyle w:val="a9"/>
        <w:numPr>
          <w:ilvl w:val="1"/>
          <w:numId w:val="23"/>
        </w:numPr>
        <w:tabs>
          <w:tab w:val="clear" w:pos="1785"/>
          <w:tab w:val="left" w:pos="644"/>
          <w:tab w:val="num" w:pos="720"/>
        </w:tabs>
        <w:suppressAutoHyphens w:val="0"/>
        <w:spacing w:line="240" w:lineRule="auto"/>
        <w:ind w:left="720" w:hanging="436"/>
        <w:jc w:val="left"/>
        <w:rPr>
          <w:sz w:val="28"/>
          <w:szCs w:val="28"/>
        </w:rPr>
      </w:pPr>
      <w:r w:rsidRPr="00732F77">
        <w:rPr>
          <w:sz w:val="28"/>
          <w:szCs w:val="28"/>
        </w:rPr>
        <w:t>Чалых Е.Ф. Оборудование электродных заводов.  М.: Металлургия. 1990. 235 с.</w:t>
      </w:r>
    </w:p>
    <w:p w:rsidR="000C58F7" w:rsidRPr="00732F77" w:rsidRDefault="000C58F7" w:rsidP="005B5B4D">
      <w:pPr>
        <w:pStyle w:val="a9"/>
        <w:numPr>
          <w:ilvl w:val="1"/>
          <w:numId w:val="23"/>
        </w:numPr>
        <w:tabs>
          <w:tab w:val="clear" w:pos="1785"/>
          <w:tab w:val="left" w:pos="644"/>
          <w:tab w:val="num" w:pos="720"/>
        </w:tabs>
        <w:suppressAutoHyphens w:val="0"/>
        <w:spacing w:line="240" w:lineRule="auto"/>
        <w:ind w:left="720" w:hanging="436"/>
        <w:jc w:val="left"/>
        <w:rPr>
          <w:sz w:val="28"/>
          <w:szCs w:val="28"/>
        </w:rPr>
      </w:pPr>
      <w:r w:rsidRPr="00732F77">
        <w:rPr>
          <w:sz w:val="28"/>
          <w:szCs w:val="28"/>
        </w:rPr>
        <w:t xml:space="preserve">Соседов В.П., Чалых Е.Ф. Графитация углеродистых материалов, М.: Металлургия. 1987. 175 </w:t>
      </w:r>
      <w:r w:rsidRPr="00732F77">
        <w:rPr>
          <w:sz w:val="28"/>
          <w:szCs w:val="28"/>
          <w:lang w:val="en-US"/>
        </w:rPr>
        <w:t>c</w:t>
      </w:r>
      <w:r w:rsidRPr="00732F77">
        <w:rPr>
          <w:sz w:val="28"/>
          <w:szCs w:val="28"/>
        </w:rPr>
        <w:t>.</w:t>
      </w:r>
    </w:p>
    <w:p w:rsidR="000C58F7" w:rsidRPr="00732F77" w:rsidRDefault="000C58F7" w:rsidP="005B5B4D">
      <w:pPr>
        <w:pStyle w:val="a9"/>
        <w:numPr>
          <w:ilvl w:val="1"/>
          <w:numId w:val="23"/>
        </w:numPr>
        <w:tabs>
          <w:tab w:val="clear" w:pos="1785"/>
          <w:tab w:val="left" w:pos="644"/>
          <w:tab w:val="num" w:pos="720"/>
        </w:tabs>
        <w:suppressAutoHyphens w:val="0"/>
        <w:spacing w:line="240" w:lineRule="auto"/>
        <w:ind w:left="720" w:hanging="436"/>
        <w:jc w:val="left"/>
        <w:rPr>
          <w:sz w:val="28"/>
          <w:szCs w:val="28"/>
        </w:rPr>
      </w:pPr>
      <w:r w:rsidRPr="00732F77">
        <w:rPr>
          <w:sz w:val="28"/>
          <w:szCs w:val="28"/>
        </w:rPr>
        <w:t xml:space="preserve">Шипков Н.Н., Костиков В.И., Непрошин Е.И, Демин А.В. Рекристаллизованный графит.  М.: Металлургия. 1979. 184 </w:t>
      </w:r>
      <w:r w:rsidRPr="00732F77">
        <w:rPr>
          <w:sz w:val="28"/>
          <w:szCs w:val="28"/>
          <w:lang w:val="en-US"/>
        </w:rPr>
        <w:t>c</w:t>
      </w:r>
      <w:r w:rsidRPr="00732F77">
        <w:rPr>
          <w:sz w:val="28"/>
          <w:szCs w:val="28"/>
        </w:rPr>
        <w:t>.</w:t>
      </w:r>
    </w:p>
    <w:p w:rsidR="000C58F7" w:rsidRPr="00732F77" w:rsidRDefault="000C58F7" w:rsidP="005B5B4D">
      <w:pPr>
        <w:numPr>
          <w:ilvl w:val="1"/>
          <w:numId w:val="23"/>
        </w:numPr>
        <w:tabs>
          <w:tab w:val="clear" w:pos="1785"/>
          <w:tab w:val="left" w:pos="644"/>
          <w:tab w:val="left" w:pos="709"/>
        </w:tabs>
        <w:ind w:left="720" w:hanging="436"/>
        <w:rPr>
          <w:sz w:val="28"/>
          <w:szCs w:val="28"/>
        </w:rPr>
      </w:pPr>
      <w:r w:rsidRPr="00732F77">
        <w:rPr>
          <w:sz w:val="28"/>
          <w:szCs w:val="28"/>
        </w:rPr>
        <w:t xml:space="preserve">Свойства конструкционных материалов на основе углерода. Справочник.  М.:        Металлургия. 1975.  334 </w:t>
      </w:r>
      <w:r w:rsidRPr="00732F77">
        <w:rPr>
          <w:sz w:val="28"/>
          <w:szCs w:val="28"/>
          <w:lang w:val="en-US"/>
        </w:rPr>
        <w:t>c</w:t>
      </w:r>
      <w:r w:rsidRPr="00732F77">
        <w:rPr>
          <w:sz w:val="28"/>
          <w:szCs w:val="28"/>
        </w:rPr>
        <w:t>.</w:t>
      </w:r>
    </w:p>
    <w:p w:rsidR="000C58F7" w:rsidRPr="00732F77" w:rsidRDefault="000C58F7" w:rsidP="005B5B4D">
      <w:pPr>
        <w:numPr>
          <w:ilvl w:val="1"/>
          <w:numId w:val="23"/>
        </w:numPr>
        <w:tabs>
          <w:tab w:val="clear" w:pos="1785"/>
          <w:tab w:val="left" w:pos="644"/>
          <w:tab w:val="left" w:pos="709"/>
        </w:tabs>
        <w:ind w:left="720" w:hanging="436"/>
        <w:rPr>
          <w:sz w:val="28"/>
          <w:szCs w:val="28"/>
        </w:rPr>
      </w:pPr>
      <w:r w:rsidRPr="00732F77">
        <w:rPr>
          <w:sz w:val="28"/>
          <w:szCs w:val="28"/>
        </w:rPr>
        <w:t>Гаршин А.П., Федотова С.М. Абразивные материалы и инструменты. Технология производства. СПб.: Политехнический университет. 2008. 1010 с.</w:t>
      </w:r>
    </w:p>
    <w:p w:rsidR="000C58F7" w:rsidRPr="00732F77" w:rsidRDefault="000C58F7" w:rsidP="005B5B4D">
      <w:pPr>
        <w:numPr>
          <w:ilvl w:val="1"/>
          <w:numId w:val="23"/>
        </w:numPr>
        <w:tabs>
          <w:tab w:val="clear" w:pos="1785"/>
          <w:tab w:val="num" w:pos="720"/>
        </w:tabs>
        <w:suppressAutoHyphens w:val="0"/>
        <w:ind w:left="720" w:hanging="436"/>
        <w:jc w:val="both"/>
        <w:rPr>
          <w:sz w:val="28"/>
          <w:szCs w:val="28"/>
        </w:rPr>
      </w:pPr>
      <w:r w:rsidRPr="00732F77">
        <w:rPr>
          <w:sz w:val="28"/>
          <w:szCs w:val="28"/>
        </w:rPr>
        <w:t>Ершов В.А., Пименов С.Д. Электротермия фосфора.-СПб: Химия, 1996.-248 с.</w:t>
      </w:r>
      <w:r w:rsidRPr="00732F77">
        <w:rPr>
          <w:sz w:val="28"/>
          <w:szCs w:val="28"/>
        </w:rPr>
        <w:tab/>
      </w:r>
    </w:p>
    <w:p w:rsidR="000C58F7" w:rsidRPr="00732F77" w:rsidRDefault="000C58F7" w:rsidP="005B5B4D">
      <w:pPr>
        <w:ind w:left="720" w:hanging="436"/>
        <w:jc w:val="both"/>
        <w:rPr>
          <w:sz w:val="28"/>
          <w:szCs w:val="28"/>
        </w:rPr>
      </w:pPr>
      <w:r w:rsidRPr="00732F77">
        <w:rPr>
          <w:noProof/>
          <w:sz w:val="28"/>
          <w:szCs w:val="28"/>
        </w:rPr>
        <w:t xml:space="preserve">      39. </w:t>
      </w:r>
      <w:r w:rsidRPr="00732F77">
        <w:rPr>
          <w:sz w:val="28"/>
          <w:szCs w:val="28"/>
        </w:rPr>
        <w:t>Технология фосфора/Под ред.В.А.Ершова. В.Н.Белова.-Л., Химия,</w:t>
      </w:r>
      <w:r w:rsidRPr="00732F77">
        <w:rPr>
          <w:noProof/>
          <w:sz w:val="28"/>
          <w:szCs w:val="28"/>
        </w:rPr>
        <w:t>1979.- 336</w:t>
      </w:r>
      <w:r w:rsidRPr="00732F77">
        <w:rPr>
          <w:sz w:val="28"/>
          <w:szCs w:val="28"/>
        </w:rPr>
        <w:t xml:space="preserve">   с.</w:t>
      </w:r>
    </w:p>
    <w:p w:rsidR="000C58F7" w:rsidRPr="00732F77" w:rsidRDefault="000C58F7" w:rsidP="005B5B4D">
      <w:pPr>
        <w:pStyle w:val="a9"/>
        <w:spacing w:line="240" w:lineRule="auto"/>
        <w:ind w:left="720" w:hanging="436"/>
        <w:rPr>
          <w:sz w:val="28"/>
          <w:szCs w:val="28"/>
        </w:rPr>
      </w:pPr>
      <w:r w:rsidRPr="00732F77">
        <w:rPr>
          <w:sz w:val="28"/>
          <w:szCs w:val="28"/>
        </w:rPr>
        <w:t>40. Ершов В. А. Руднотермическая печь как химический реактор// Труды ЛенНИИГипрохима, 1970. – Вып. 3. – С. 118 – 124.</w:t>
      </w:r>
    </w:p>
    <w:p w:rsidR="000C58F7" w:rsidRPr="00732F77" w:rsidRDefault="000C58F7" w:rsidP="005B5B4D">
      <w:pPr>
        <w:ind w:left="720" w:hanging="436"/>
        <w:jc w:val="both"/>
        <w:rPr>
          <w:sz w:val="28"/>
          <w:szCs w:val="28"/>
        </w:rPr>
      </w:pPr>
      <w:r w:rsidRPr="00732F77">
        <w:rPr>
          <w:sz w:val="28"/>
          <w:szCs w:val="28"/>
        </w:rPr>
        <w:t>41. Краморов А.Д. Физическая химия процессов производства стали.-М.:Металлургиздат,</w:t>
      </w:r>
      <w:r w:rsidRPr="00732F77">
        <w:rPr>
          <w:noProof/>
          <w:sz w:val="28"/>
          <w:szCs w:val="28"/>
        </w:rPr>
        <w:t>1954.</w:t>
      </w:r>
      <w:r w:rsidRPr="00732F77">
        <w:rPr>
          <w:sz w:val="28"/>
          <w:szCs w:val="28"/>
        </w:rPr>
        <w:t>-200с.</w:t>
      </w:r>
    </w:p>
    <w:p w:rsidR="000C58F7" w:rsidRPr="00732F77" w:rsidRDefault="000C58F7" w:rsidP="005B5B4D">
      <w:pPr>
        <w:ind w:left="720" w:hanging="436"/>
        <w:jc w:val="both"/>
        <w:rPr>
          <w:color w:val="000000"/>
          <w:sz w:val="28"/>
          <w:szCs w:val="28"/>
        </w:rPr>
      </w:pPr>
      <w:r w:rsidRPr="00732F77">
        <w:rPr>
          <w:color w:val="000000"/>
          <w:sz w:val="28"/>
          <w:szCs w:val="28"/>
        </w:rPr>
        <w:t>42. Влияние свойств жидкости и твердого дисперсного материала на электрическую проводимость двухфазной системы/ К. Б. Козлов, Б. А. Лавров, А. А. Сажинов, Ю. П. Удалов// Электрометаллургия, 2000. - №5. – С. 37 – 41.</w:t>
      </w:r>
    </w:p>
    <w:p w:rsidR="000C58F7" w:rsidRPr="00732F77" w:rsidRDefault="000C58F7" w:rsidP="005B5B4D">
      <w:pPr>
        <w:ind w:left="720" w:hanging="436"/>
        <w:jc w:val="both"/>
        <w:rPr>
          <w:color w:val="000000"/>
          <w:sz w:val="28"/>
          <w:szCs w:val="28"/>
        </w:rPr>
      </w:pPr>
      <w:r w:rsidRPr="00732F77">
        <w:rPr>
          <w:sz w:val="28"/>
          <w:szCs w:val="28"/>
        </w:rPr>
        <w:lastRenderedPageBreak/>
        <w:t>43. Ершов В.А., Лавров Б.А., Козлов К.Б. Влияние свойств компонентов гетерогенного расплава на реактивное сопротивление РТП.</w:t>
      </w:r>
      <w:r w:rsidRPr="00732F77">
        <w:rPr>
          <w:color w:val="000000"/>
          <w:sz w:val="28"/>
          <w:szCs w:val="28"/>
        </w:rPr>
        <w:t xml:space="preserve"> // Сб. докладов НТС «Электротермия-2000». СПбГТИ(ТУ). СПб. 2000.-с.27-31.</w:t>
      </w:r>
    </w:p>
    <w:p w:rsidR="000C58F7" w:rsidRPr="00732F77" w:rsidRDefault="000C58F7" w:rsidP="005B5B4D">
      <w:pPr>
        <w:ind w:left="720" w:hanging="436"/>
        <w:rPr>
          <w:sz w:val="28"/>
          <w:szCs w:val="28"/>
        </w:rPr>
      </w:pPr>
      <w:r w:rsidRPr="00732F77">
        <w:rPr>
          <w:sz w:val="28"/>
          <w:szCs w:val="28"/>
        </w:rPr>
        <w:t>44. Короткие сети и электрические параметры дуговых электропечей/ Данцис Я. Б., Кацевич Л. С., Жилов Г. М. и др. – М.: Металлургия, 1974.– 312 с.</w:t>
      </w:r>
    </w:p>
    <w:p w:rsidR="000C58F7" w:rsidRPr="00732F77" w:rsidRDefault="000C58F7" w:rsidP="005B5B4D">
      <w:pPr>
        <w:pStyle w:val="a9"/>
        <w:spacing w:line="240" w:lineRule="auto"/>
        <w:ind w:left="720" w:hanging="436"/>
        <w:rPr>
          <w:sz w:val="28"/>
          <w:szCs w:val="28"/>
        </w:rPr>
      </w:pPr>
      <w:r w:rsidRPr="00732F77">
        <w:rPr>
          <w:sz w:val="28"/>
          <w:szCs w:val="28"/>
        </w:rPr>
        <w:t>45. Укше Е. А., Букун Н. Г., Лейкис Д. И. Влияние природы электролита на емкость двойного электрического слоя в расплавленных солях // Изв. АН СССР. Отд. хим. наук, 1963. – №1. – С. 139 – 143.</w:t>
      </w:r>
    </w:p>
    <w:p w:rsidR="000C58F7" w:rsidRPr="00732F77" w:rsidRDefault="000C58F7" w:rsidP="005B5B4D">
      <w:pPr>
        <w:tabs>
          <w:tab w:val="num" w:pos="927"/>
        </w:tabs>
        <w:ind w:left="720" w:hanging="436"/>
        <w:jc w:val="both"/>
        <w:rPr>
          <w:sz w:val="28"/>
          <w:szCs w:val="28"/>
        </w:rPr>
      </w:pPr>
      <w:r w:rsidRPr="00732F77">
        <w:rPr>
          <w:sz w:val="28"/>
          <w:szCs w:val="28"/>
        </w:rPr>
        <w:t xml:space="preserve">46.Козлов К.Б., </w:t>
      </w:r>
      <w:r w:rsidRPr="00732F77">
        <w:rPr>
          <w:color w:val="000000"/>
          <w:sz w:val="28"/>
          <w:szCs w:val="28"/>
        </w:rPr>
        <w:t>Лавров Б.А., Удалов Ю.П. Электрофизические характеристики реакционного пространства руднотермических печей с развитой углеродистой зоной//</w:t>
      </w:r>
      <w:r w:rsidRPr="00732F77">
        <w:rPr>
          <w:sz w:val="28"/>
          <w:szCs w:val="28"/>
        </w:rPr>
        <w:t xml:space="preserve"> Электрометаллургия. 2002, №5, с.4-9.</w:t>
      </w:r>
    </w:p>
    <w:p w:rsidR="000C58F7" w:rsidRPr="00732F77" w:rsidRDefault="000C58F7" w:rsidP="005B5B4D">
      <w:pPr>
        <w:tabs>
          <w:tab w:val="num" w:pos="567"/>
        </w:tabs>
        <w:ind w:left="720" w:hanging="436"/>
        <w:jc w:val="both"/>
        <w:rPr>
          <w:sz w:val="28"/>
          <w:szCs w:val="28"/>
        </w:rPr>
      </w:pPr>
      <w:r w:rsidRPr="00732F77">
        <w:rPr>
          <w:sz w:val="28"/>
          <w:szCs w:val="28"/>
        </w:rPr>
        <w:t xml:space="preserve">47.Козлов К.Б., </w:t>
      </w:r>
      <w:r w:rsidRPr="00732F77">
        <w:rPr>
          <w:color w:val="000000"/>
          <w:sz w:val="28"/>
          <w:szCs w:val="28"/>
        </w:rPr>
        <w:t>Лавров Б.А., Лавров А.Б., Удалов Ю.П. Электрофизические характеристики реакционного пространства электропечей с развитой углеродистой зоной//</w:t>
      </w:r>
      <w:r w:rsidRPr="00732F77">
        <w:rPr>
          <w:sz w:val="28"/>
          <w:szCs w:val="28"/>
        </w:rPr>
        <w:t xml:space="preserve"> Электрометаллургия. 2002, №7, с.22-30.</w:t>
      </w:r>
    </w:p>
    <w:p w:rsidR="000C58F7" w:rsidRPr="00732F77" w:rsidRDefault="000C58F7" w:rsidP="005B5B4D">
      <w:pPr>
        <w:tabs>
          <w:tab w:val="num" w:pos="567"/>
        </w:tabs>
        <w:ind w:left="720" w:hanging="436"/>
        <w:jc w:val="both"/>
        <w:rPr>
          <w:sz w:val="28"/>
          <w:szCs w:val="28"/>
        </w:rPr>
      </w:pPr>
      <w:r w:rsidRPr="00732F77">
        <w:rPr>
          <w:sz w:val="28"/>
          <w:szCs w:val="28"/>
        </w:rPr>
        <w:t>48. Гасик М.И., Лякишев Н.П. Теория и технология электрометаллургии ферросплавов.- М.: «СП ИНТЕРМЕТ ИНЖИНИРИНГ», 1999.-764 с.</w:t>
      </w:r>
    </w:p>
    <w:p w:rsidR="000C58F7" w:rsidRPr="00732F77" w:rsidRDefault="000C58F7" w:rsidP="005B5B4D">
      <w:pPr>
        <w:ind w:left="720" w:hanging="436"/>
        <w:rPr>
          <w:sz w:val="28"/>
          <w:szCs w:val="28"/>
        </w:rPr>
      </w:pPr>
    </w:p>
    <w:p w:rsidR="00B826BD" w:rsidRPr="00732F77" w:rsidRDefault="00B826BD" w:rsidP="005B5B4D">
      <w:pPr>
        <w:rPr>
          <w:sz w:val="28"/>
          <w:szCs w:val="28"/>
        </w:rPr>
      </w:pPr>
    </w:p>
    <w:p w:rsidR="00B826BD" w:rsidRPr="00732F77" w:rsidRDefault="00B826BD" w:rsidP="005B5B4D">
      <w:pPr>
        <w:rPr>
          <w:sz w:val="28"/>
          <w:szCs w:val="28"/>
        </w:rPr>
      </w:pPr>
    </w:p>
    <w:p w:rsidR="00B826BD" w:rsidRPr="00732F77" w:rsidRDefault="00B826BD" w:rsidP="005B5B4D">
      <w:pPr>
        <w:rPr>
          <w:sz w:val="28"/>
          <w:szCs w:val="28"/>
        </w:rPr>
      </w:pPr>
    </w:p>
    <w:p w:rsidR="00B826BD" w:rsidRPr="00732F77" w:rsidRDefault="00B826BD" w:rsidP="005B5B4D">
      <w:pPr>
        <w:rPr>
          <w:sz w:val="28"/>
          <w:szCs w:val="28"/>
        </w:rPr>
      </w:pPr>
    </w:p>
    <w:p w:rsidR="00B826BD" w:rsidRPr="00732F77" w:rsidRDefault="00B826BD" w:rsidP="005B5B4D">
      <w:pPr>
        <w:rPr>
          <w:sz w:val="28"/>
          <w:szCs w:val="28"/>
        </w:rPr>
      </w:pPr>
    </w:p>
    <w:p w:rsidR="00B826BD" w:rsidRPr="00732F77" w:rsidRDefault="00B826BD" w:rsidP="005B5B4D">
      <w:pPr>
        <w:rPr>
          <w:sz w:val="28"/>
          <w:szCs w:val="28"/>
        </w:rPr>
      </w:pPr>
      <w:r w:rsidRPr="00732F77">
        <w:rPr>
          <w:sz w:val="28"/>
          <w:szCs w:val="28"/>
        </w:rPr>
        <w:tab/>
      </w:r>
      <w:r w:rsidRPr="00732F77">
        <w:rPr>
          <w:sz w:val="28"/>
          <w:szCs w:val="28"/>
        </w:rPr>
        <w:tab/>
      </w:r>
      <w:r w:rsidRPr="00732F77">
        <w:rPr>
          <w:sz w:val="28"/>
          <w:szCs w:val="28"/>
        </w:rPr>
        <w:tab/>
      </w:r>
      <w:r w:rsidRPr="00732F77">
        <w:rPr>
          <w:sz w:val="28"/>
          <w:szCs w:val="28"/>
        </w:rPr>
        <w:tab/>
      </w:r>
    </w:p>
    <w:p w:rsidR="00B826BD" w:rsidRPr="00732F77" w:rsidRDefault="00B826BD" w:rsidP="005B5B4D">
      <w:pPr>
        <w:rPr>
          <w:sz w:val="28"/>
          <w:szCs w:val="28"/>
        </w:rPr>
      </w:pPr>
    </w:p>
    <w:p w:rsidR="00B826BD" w:rsidRPr="00732F77" w:rsidRDefault="00B826BD" w:rsidP="005B5B4D">
      <w:pPr>
        <w:rPr>
          <w:sz w:val="28"/>
          <w:szCs w:val="28"/>
        </w:rPr>
      </w:pPr>
    </w:p>
    <w:p w:rsidR="00B826BD" w:rsidRPr="00732F77" w:rsidRDefault="00B826BD" w:rsidP="005B5B4D">
      <w:pPr>
        <w:rPr>
          <w:sz w:val="28"/>
          <w:szCs w:val="28"/>
        </w:rPr>
      </w:pPr>
    </w:p>
    <w:p w:rsidR="00B826BD" w:rsidRPr="00732F77" w:rsidRDefault="00B826BD" w:rsidP="005B5B4D">
      <w:pPr>
        <w:rPr>
          <w:sz w:val="28"/>
          <w:szCs w:val="28"/>
        </w:rPr>
      </w:pPr>
    </w:p>
    <w:p w:rsidR="00B826BD" w:rsidRPr="00732F77" w:rsidRDefault="00B826BD" w:rsidP="005B5B4D">
      <w:pPr>
        <w:rPr>
          <w:sz w:val="28"/>
          <w:szCs w:val="28"/>
        </w:rPr>
      </w:pPr>
    </w:p>
    <w:p w:rsidR="00B826BD" w:rsidRPr="00732F77" w:rsidRDefault="00B826BD" w:rsidP="005B5B4D">
      <w:pPr>
        <w:rPr>
          <w:sz w:val="28"/>
          <w:szCs w:val="28"/>
        </w:rPr>
      </w:pPr>
    </w:p>
    <w:p w:rsidR="00B826BD" w:rsidRPr="00732F77" w:rsidRDefault="00B826BD" w:rsidP="005B5B4D">
      <w:pPr>
        <w:rPr>
          <w:sz w:val="28"/>
          <w:szCs w:val="28"/>
        </w:rPr>
      </w:pPr>
    </w:p>
    <w:p w:rsidR="00B826BD" w:rsidRDefault="00B826BD" w:rsidP="005B5B4D">
      <w:pPr>
        <w:rPr>
          <w:sz w:val="28"/>
          <w:szCs w:val="28"/>
          <w:lang w:val="kk-KZ"/>
        </w:rPr>
      </w:pPr>
    </w:p>
    <w:p w:rsidR="00017EE1" w:rsidRDefault="00017EE1" w:rsidP="005B5B4D">
      <w:pPr>
        <w:rPr>
          <w:sz w:val="28"/>
          <w:szCs w:val="28"/>
          <w:lang w:val="kk-KZ"/>
        </w:rPr>
      </w:pPr>
    </w:p>
    <w:p w:rsidR="00017EE1" w:rsidRDefault="00017EE1" w:rsidP="005B5B4D">
      <w:pPr>
        <w:rPr>
          <w:sz w:val="28"/>
          <w:szCs w:val="28"/>
          <w:lang w:val="kk-KZ"/>
        </w:rPr>
      </w:pPr>
    </w:p>
    <w:p w:rsidR="00017EE1" w:rsidRDefault="00017EE1" w:rsidP="005B5B4D">
      <w:pPr>
        <w:rPr>
          <w:sz w:val="28"/>
          <w:szCs w:val="28"/>
          <w:lang w:val="kk-KZ"/>
        </w:rPr>
      </w:pPr>
    </w:p>
    <w:p w:rsidR="00017EE1" w:rsidRDefault="00017EE1" w:rsidP="005B5B4D">
      <w:pPr>
        <w:rPr>
          <w:sz w:val="28"/>
          <w:szCs w:val="28"/>
          <w:lang w:val="kk-KZ"/>
        </w:rPr>
      </w:pPr>
    </w:p>
    <w:p w:rsidR="00017EE1" w:rsidRDefault="00017EE1" w:rsidP="005B5B4D">
      <w:pPr>
        <w:rPr>
          <w:sz w:val="28"/>
          <w:szCs w:val="28"/>
          <w:lang w:val="kk-KZ"/>
        </w:rPr>
      </w:pPr>
    </w:p>
    <w:p w:rsidR="00017EE1" w:rsidRDefault="00017EE1" w:rsidP="005B5B4D">
      <w:pPr>
        <w:rPr>
          <w:sz w:val="28"/>
          <w:szCs w:val="28"/>
          <w:lang w:val="kk-KZ"/>
        </w:rPr>
      </w:pPr>
    </w:p>
    <w:p w:rsidR="00017EE1" w:rsidRDefault="00017EE1" w:rsidP="005B5B4D">
      <w:pPr>
        <w:rPr>
          <w:sz w:val="28"/>
          <w:szCs w:val="28"/>
          <w:lang w:val="kk-KZ"/>
        </w:rPr>
      </w:pPr>
    </w:p>
    <w:p w:rsidR="00017EE1" w:rsidRDefault="00017EE1" w:rsidP="005B5B4D">
      <w:pPr>
        <w:rPr>
          <w:sz w:val="28"/>
          <w:szCs w:val="28"/>
          <w:lang w:val="kk-KZ"/>
        </w:rPr>
      </w:pPr>
    </w:p>
    <w:p w:rsidR="00017EE1" w:rsidRDefault="00017EE1" w:rsidP="005B5B4D">
      <w:pPr>
        <w:rPr>
          <w:sz w:val="28"/>
          <w:szCs w:val="28"/>
          <w:lang w:val="kk-KZ"/>
        </w:rPr>
      </w:pPr>
    </w:p>
    <w:p w:rsidR="00017EE1" w:rsidRDefault="00017EE1" w:rsidP="005B5B4D">
      <w:pPr>
        <w:rPr>
          <w:sz w:val="28"/>
          <w:szCs w:val="28"/>
          <w:lang w:val="kk-KZ"/>
        </w:rPr>
      </w:pPr>
    </w:p>
    <w:p w:rsidR="00017EE1" w:rsidRDefault="00017EE1" w:rsidP="005B5B4D">
      <w:pPr>
        <w:rPr>
          <w:sz w:val="28"/>
          <w:szCs w:val="28"/>
          <w:lang w:val="kk-KZ"/>
        </w:rPr>
      </w:pPr>
    </w:p>
    <w:p w:rsidR="00FC0453" w:rsidRPr="00021D84" w:rsidRDefault="00FC0453" w:rsidP="00FC0453">
      <w:pPr>
        <w:shd w:val="clear" w:color="auto" w:fill="FFFFFF"/>
        <w:tabs>
          <w:tab w:val="left" w:pos="2552"/>
        </w:tabs>
        <w:autoSpaceDE w:val="0"/>
        <w:autoSpaceDN w:val="0"/>
        <w:adjustRightInd w:val="0"/>
        <w:ind w:right="-6"/>
        <w:jc w:val="center"/>
        <w:rPr>
          <w:bCs/>
          <w:sz w:val="28"/>
          <w:szCs w:val="28"/>
          <w:lang w:val="kk-KZ"/>
        </w:rPr>
      </w:pPr>
      <w:r w:rsidRPr="00021D84">
        <w:rPr>
          <w:bCs/>
          <w:sz w:val="28"/>
          <w:szCs w:val="28"/>
          <w:lang w:val="kk-KZ"/>
        </w:rPr>
        <w:lastRenderedPageBreak/>
        <w:t>Тлеуов Алибек Спабекович</w:t>
      </w:r>
    </w:p>
    <w:p w:rsidR="00FC0453" w:rsidRPr="00021D84" w:rsidRDefault="00FC0453" w:rsidP="00FC0453">
      <w:pPr>
        <w:shd w:val="clear" w:color="auto" w:fill="FFFFFF"/>
        <w:tabs>
          <w:tab w:val="left" w:pos="2552"/>
        </w:tabs>
        <w:autoSpaceDE w:val="0"/>
        <w:autoSpaceDN w:val="0"/>
        <w:adjustRightInd w:val="0"/>
        <w:ind w:right="-6"/>
        <w:jc w:val="center"/>
        <w:rPr>
          <w:bCs/>
          <w:sz w:val="28"/>
          <w:szCs w:val="28"/>
          <w:lang w:val="kk-KZ"/>
        </w:rPr>
      </w:pPr>
      <w:r w:rsidRPr="00021D84">
        <w:rPr>
          <w:bCs/>
          <w:sz w:val="28"/>
          <w:szCs w:val="28"/>
          <w:lang w:val="kk-KZ"/>
        </w:rPr>
        <w:t>Тлеуова Салтанат Талиповна</w:t>
      </w:r>
    </w:p>
    <w:p w:rsidR="00FC0453" w:rsidRPr="00021D84" w:rsidRDefault="00FC0453" w:rsidP="00FC0453">
      <w:pPr>
        <w:shd w:val="clear" w:color="auto" w:fill="FFFFFF"/>
        <w:tabs>
          <w:tab w:val="left" w:pos="2552"/>
        </w:tabs>
        <w:autoSpaceDE w:val="0"/>
        <w:autoSpaceDN w:val="0"/>
        <w:adjustRightInd w:val="0"/>
        <w:ind w:right="-6"/>
        <w:jc w:val="center"/>
        <w:rPr>
          <w:bCs/>
          <w:sz w:val="28"/>
          <w:szCs w:val="28"/>
          <w:lang w:val="kk-KZ"/>
        </w:rPr>
      </w:pPr>
      <w:r w:rsidRPr="00021D84">
        <w:rPr>
          <w:bCs/>
          <w:sz w:val="28"/>
          <w:szCs w:val="28"/>
          <w:lang w:val="kk-KZ"/>
        </w:rPr>
        <w:t>Пазылова Дана Темирбековна</w:t>
      </w:r>
    </w:p>
    <w:p w:rsidR="00FC0453" w:rsidRPr="00E07143" w:rsidRDefault="00FC0453" w:rsidP="00FC0453">
      <w:pPr>
        <w:shd w:val="clear" w:color="auto" w:fill="FFFFFF"/>
        <w:tabs>
          <w:tab w:val="left" w:pos="2552"/>
        </w:tabs>
        <w:autoSpaceDE w:val="0"/>
        <w:autoSpaceDN w:val="0"/>
        <w:adjustRightInd w:val="0"/>
        <w:ind w:right="-6"/>
        <w:jc w:val="both"/>
        <w:rPr>
          <w:bCs/>
          <w:lang w:val="kk-KZ"/>
        </w:rPr>
      </w:pPr>
    </w:p>
    <w:p w:rsidR="00FC0453" w:rsidRPr="00E07143" w:rsidRDefault="00FC0453" w:rsidP="00FC0453">
      <w:pPr>
        <w:shd w:val="clear" w:color="auto" w:fill="FFFFFF"/>
        <w:tabs>
          <w:tab w:val="left" w:pos="180"/>
        </w:tabs>
        <w:jc w:val="both"/>
        <w:rPr>
          <w:lang w:val="kk-KZ" w:eastAsia="en-US"/>
        </w:rPr>
      </w:pPr>
    </w:p>
    <w:p w:rsidR="00FC0453" w:rsidRPr="00E07143" w:rsidRDefault="00FC0453" w:rsidP="00FC0453">
      <w:pPr>
        <w:shd w:val="clear" w:color="auto" w:fill="FFFFFF"/>
        <w:tabs>
          <w:tab w:val="left" w:pos="180"/>
        </w:tabs>
        <w:jc w:val="both"/>
        <w:rPr>
          <w:lang w:eastAsia="en-US"/>
        </w:rPr>
      </w:pPr>
    </w:p>
    <w:p w:rsidR="00FC0453" w:rsidRPr="00E07143" w:rsidRDefault="00FC0453" w:rsidP="00FC0453">
      <w:pPr>
        <w:shd w:val="clear" w:color="auto" w:fill="FFFFFF"/>
        <w:tabs>
          <w:tab w:val="left" w:pos="180"/>
        </w:tabs>
        <w:jc w:val="both"/>
        <w:rPr>
          <w:lang w:eastAsia="en-US"/>
        </w:rPr>
      </w:pPr>
    </w:p>
    <w:p w:rsidR="00FC0453" w:rsidRPr="00E07143" w:rsidRDefault="00FC0453" w:rsidP="00FC0453">
      <w:pPr>
        <w:shd w:val="clear" w:color="auto" w:fill="FFFFFF"/>
        <w:tabs>
          <w:tab w:val="left" w:pos="180"/>
        </w:tabs>
        <w:jc w:val="both"/>
        <w:rPr>
          <w:lang w:eastAsia="en-US"/>
        </w:rPr>
      </w:pPr>
    </w:p>
    <w:p w:rsidR="00FC0453" w:rsidRPr="00E07143" w:rsidRDefault="00FC0453" w:rsidP="00FC0453">
      <w:pPr>
        <w:shd w:val="clear" w:color="auto" w:fill="FFFFFF"/>
        <w:tabs>
          <w:tab w:val="left" w:pos="180"/>
        </w:tabs>
        <w:jc w:val="both"/>
        <w:rPr>
          <w:lang w:eastAsia="en-US"/>
        </w:rPr>
      </w:pPr>
    </w:p>
    <w:p w:rsidR="00FC0453" w:rsidRPr="00E07143" w:rsidRDefault="00FC0453" w:rsidP="00FC0453">
      <w:pPr>
        <w:shd w:val="clear" w:color="auto" w:fill="FFFFFF"/>
        <w:tabs>
          <w:tab w:val="left" w:pos="180"/>
        </w:tabs>
        <w:jc w:val="center"/>
        <w:rPr>
          <w:lang w:eastAsia="en-US"/>
        </w:rPr>
      </w:pPr>
    </w:p>
    <w:p w:rsidR="00FC0453" w:rsidRPr="00FC0453" w:rsidRDefault="00FC0453" w:rsidP="00FC0453">
      <w:pPr>
        <w:shd w:val="clear" w:color="auto" w:fill="FFFFFF"/>
        <w:tabs>
          <w:tab w:val="left" w:pos="2552"/>
        </w:tabs>
        <w:autoSpaceDE w:val="0"/>
        <w:autoSpaceDN w:val="0"/>
        <w:adjustRightInd w:val="0"/>
        <w:ind w:right="-6"/>
        <w:jc w:val="center"/>
        <w:rPr>
          <w:b/>
          <w:bCs/>
          <w:sz w:val="28"/>
          <w:szCs w:val="28"/>
          <w:lang w:val="kk-KZ"/>
        </w:rPr>
      </w:pPr>
      <w:r w:rsidRPr="00086A39">
        <w:rPr>
          <w:b/>
          <w:bCs/>
          <w:sz w:val="28"/>
          <w:szCs w:val="28"/>
        </w:rPr>
        <w:t xml:space="preserve"> ЭЛЕКТРОТЕХНОЛОГИИ В ПРОИ</w:t>
      </w:r>
      <w:r>
        <w:rPr>
          <w:b/>
          <w:bCs/>
          <w:sz w:val="28"/>
          <w:szCs w:val="28"/>
        </w:rPr>
        <w:t>ЗВОДСТВЕ НЕОРГАНИЧЕСКИХ ВЕЩЕСТВ</w:t>
      </w:r>
    </w:p>
    <w:p w:rsidR="00FC0453" w:rsidRDefault="00FC0453" w:rsidP="00FC0453">
      <w:pPr>
        <w:shd w:val="clear" w:color="auto" w:fill="FFFFFF"/>
        <w:tabs>
          <w:tab w:val="left" w:pos="180"/>
        </w:tabs>
        <w:jc w:val="center"/>
        <w:rPr>
          <w:lang w:val="kk-KZ" w:eastAsia="en-US"/>
        </w:rPr>
      </w:pPr>
    </w:p>
    <w:p w:rsidR="00021D84" w:rsidRPr="00021D84" w:rsidRDefault="00021D84" w:rsidP="00FC0453">
      <w:pPr>
        <w:shd w:val="clear" w:color="auto" w:fill="FFFFFF"/>
        <w:tabs>
          <w:tab w:val="left" w:pos="180"/>
        </w:tabs>
        <w:jc w:val="center"/>
        <w:rPr>
          <w:sz w:val="28"/>
          <w:szCs w:val="28"/>
          <w:lang w:val="kk-KZ" w:eastAsia="en-US"/>
        </w:rPr>
      </w:pPr>
    </w:p>
    <w:p w:rsidR="00FC0453" w:rsidRPr="00021D84" w:rsidRDefault="00021D84" w:rsidP="00FC0453">
      <w:pPr>
        <w:shd w:val="clear" w:color="auto" w:fill="FFFFFF"/>
        <w:tabs>
          <w:tab w:val="left" w:pos="180"/>
        </w:tabs>
        <w:jc w:val="center"/>
        <w:rPr>
          <w:b/>
          <w:sz w:val="28"/>
          <w:szCs w:val="28"/>
          <w:lang w:val="kk-KZ" w:eastAsia="en-US"/>
        </w:rPr>
      </w:pPr>
      <w:r w:rsidRPr="00021D84">
        <w:rPr>
          <w:b/>
          <w:sz w:val="28"/>
          <w:szCs w:val="28"/>
          <w:lang w:val="kk-KZ" w:eastAsia="en-US"/>
        </w:rPr>
        <w:t xml:space="preserve">УЧЕБНИК </w:t>
      </w:r>
    </w:p>
    <w:p w:rsidR="00021D84" w:rsidRDefault="00021D84" w:rsidP="00FC0453">
      <w:pPr>
        <w:shd w:val="clear" w:color="auto" w:fill="FFFFFF"/>
        <w:tabs>
          <w:tab w:val="left" w:pos="180"/>
        </w:tabs>
        <w:jc w:val="center"/>
        <w:rPr>
          <w:b/>
          <w:lang w:val="kk-KZ" w:eastAsia="en-US"/>
        </w:rPr>
      </w:pPr>
    </w:p>
    <w:p w:rsidR="00021D84" w:rsidRDefault="00021D84" w:rsidP="00FC0453">
      <w:pPr>
        <w:shd w:val="clear" w:color="auto" w:fill="FFFFFF"/>
        <w:tabs>
          <w:tab w:val="left" w:pos="180"/>
        </w:tabs>
        <w:jc w:val="center"/>
        <w:rPr>
          <w:b/>
          <w:lang w:val="kk-KZ" w:eastAsia="en-US"/>
        </w:rPr>
      </w:pPr>
    </w:p>
    <w:p w:rsidR="00021D84" w:rsidRDefault="00021D84" w:rsidP="00FC0453">
      <w:pPr>
        <w:shd w:val="clear" w:color="auto" w:fill="FFFFFF"/>
        <w:tabs>
          <w:tab w:val="left" w:pos="180"/>
        </w:tabs>
        <w:jc w:val="center"/>
        <w:rPr>
          <w:b/>
          <w:lang w:val="kk-KZ" w:eastAsia="en-US"/>
        </w:rPr>
      </w:pPr>
    </w:p>
    <w:p w:rsidR="00021D84" w:rsidRDefault="00021D84" w:rsidP="00FC0453">
      <w:pPr>
        <w:shd w:val="clear" w:color="auto" w:fill="FFFFFF"/>
        <w:tabs>
          <w:tab w:val="left" w:pos="180"/>
        </w:tabs>
        <w:jc w:val="center"/>
        <w:rPr>
          <w:b/>
          <w:lang w:val="kk-KZ" w:eastAsia="en-US"/>
        </w:rPr>
      </w:pPr>
    </w:p>
    <w:p w:rsidR="00021D84" w:rsidRDefault="00021D84" w:rsidP="00FC0453">
      <w:pPr>
        <w:shd w:val="clear" w:color="auto" w:fill="FFFFFF"/>
        <w:tabs>
          <w:tab w:val="left" w:pos="180"/>
        </w:tabs>
        <w:jc w:val="center"/>
        <w:rPr>
          <w:b/>
          <w:lang w:val="kk-KZ" w:eastAsia="en-US"/>
        </w:rPr>
      </w:pPr>
    </w:p>
    <w:p w:rsidR="00021D84" w:rsidRPr="00021D84" w:rsidRDefault="00021D84" w:rsidP="00FC0453">
      <w:pPr>
        <w:shd w:val="clear" w:color="auto" w:fill="FFFFFF"/>
        <w:tabs>
          <w:tab w:val="left" w:pos="180"/>
        </w:tabs>
        <w:jc w:val="center"/>
        <w:rPr>
          <w:b/>
          <w:lang w:val="kk-KZ" w:eastAsia="en-US"/>
        </w:rPr>
      </w:pPr>
    </w:p>
    <w:p w:rsidR="00FC0453" w:rsidRPr="00021D84" w:rsidRDefault="00FC0453" w:rsidP="00FC0453">
      <w:pPr>
        <w:shd w:val="clear" w:color="auto" w:fill="FFFFFF"/>
        <w:tabs>
          <w:tab w:val="left" w:pos="180"/>
        </w:tabs>
        <w:jc w:val="center"/>
        <w:rPr>
          <w:sz w:val="28"/>
          <w:szCs w:val="28"/>
          <w:lang w:val="kk-KZ" w:eastAsia="en-US"/>
        </w:rPr>
      </w:pPr>
    </w:p>
    <w:p w:rsidR="00FC0453" w:rsidRPr="00021D84" w:rsidRDefault="00FC0453" w:rsidP="00FC0453">
      <w:pPr>
        <w:jc w:val="center"/>
        <w:rPr>
          <w:sz w:val="28"/>
          <w:szCs w:val="28"/>
        </w:rPr>
      </w:pPr>
      <w:r w:rsidRPr="00021D84">
        <w:rPr>
          <w:sz w:val="28"/>
          <w:szCs w:val="28"/>
        </w:rPr>
        <w:t>Подписано в печать __________________________</w:t>
      </w:r>
    </w:p>
    <w:p w:rsidR="00FC0453" w:rsidRPr="00021D84" w:rsidRDefault="00FC0453" w:rsidP="00FC0453">
      <w:pPr>
        <w:jc w:val="center"/>
        <w:rPr>
          <w:sz w:val="28"/>
          <w:szCs w:val="28"/>
        </w:rPr>
      </w:pPr>
      <w:r w:rsidRPr="00021D84">
        <w:rPr>
          <w:sz w:val="28"/>
          <w:szCs w:val="28"/>
        </w:rPr>
        <w:t>(число.месяц.год)</w:t>
      </w:r>
    </w:p>
    <w:p w:rsidR="00FC0453" w:rsidRPr="00021D84" w:rsidRDefault="00FC0453" w:rsidP="00FC0453">
      <w:pPr>
        <w:jc w:val="center"/>
        <w:rPr>
          <w:sz w:val="28"/>
          <w:szCs w:val="28"/>
        </w:rPr>
      </w:pPr>
      <w:r w:rsidRPr="00021D84">
        <w:rPr>
          <w:sz w:val="28"/>
          <w:szCs w:val="28"/>
        </w:rPr>
        <w:t>Формат бумаги X</w:t>
      </w:r>
      <w:r w:rsidRPr="00021D84">
        <w:rPr>
          <w:sz w:val="28"/>
          <w:szCs w:val="28"/>
          <w:vertAlign w:val="superscript"/>
        </w:rPr>
        <w:t>x</w:t>
      </w:r>
      <w:r w:rsidRPr="00021D84">
        <w:rPr>
          <w:sz w:val="28"/>
          <w:szCs w:val="28"/>
        </w:rPr>
        <w:t>Y  1/16</w:t>
      </w:r>
    </w:p>
    <w:p w:rsidR="00FC0453" w:rsidRPr="00021D84" w:rsidRDefault="00FC0453" w:rsidP="00FC0453">
      <w:pPr>
        <w:jc w:val="center"/>
        <w:rPr>
          <w:sz w:val="28"/>
          <w:szCs w:val="28"/>
        </w:rPr>
      </w:pPr>
      <w:r w:rsidRPr="00021D84">
        <w:rPr>
          <w:sz w:val="28"/>
          <w:szCs w:val="28"/>
        </w:rPr>
        <w:t>Бумага типографская. Печать офсетная. Объем ……п.л.</w:t>
      </w:r>
    </w:p>
    <w:p w:rsidR="00FC0453" w:rsidRPr="00021D84" w:rsidRDefault="00FC0453" w:rsidP="00FC0453">
      <w:pPr>
        <w:jc w:val="center"/>
        <w:rPr>
          <w:sz w:val="28"/>
          <w:szCs w:val="28"/>
        </w:rPr>
      </w:pPr>
      <w:r w:rsidRPr="00021D84">
        <w:rPr>
          <w:sz w:val="28"/>
          <w:szCs w:val="28"/>
        </w:rPr>
        <w:t>Тираж …….экз. Заказ № …….*</w:t>
      </w:r>
    </w:p>
    <w:p w:rsidR="00FC0453" w:rsidRPr="00E07143" w:rsidRDefault="00FC0453" w:rsidP="00FC0453">
      <w:pPr>
        <w:jc w:val="center"/>
        <w:rPr>
          <w:i/>
        </w:rPr>
      </w:pPr>
    </w:p>
    <w:p w:rsidR="00FC0453" w:rsidRPr="00E07143" w:rsidRDefault="00FC0453" w:rsidP="00FC0453">
      <w:pPr>
        <w:jc w:val="both"/>
        <w:rPr>
          <w:i/>
        </w:rPr>
      </w:pPr>
    </w:p>
    <w:p w:rsidR="00FC0453" w:rsidRPr="00E07143" w:rsidRDefault="00FC0453" w:rsidP="00FC0453">
      <w:pPr>
        <w:jc w:val="both"/>
        <w:rPr>
          <w:i/>
        </w:rPr>
      </w:pPr>
    </w:p>
    <w:p w:rsidR="00FC0453" w:rsidRPr="00E07143" w:rsidRDefault="00FC0453" w:rsidP="00FC0453">
      <w:pPr>
        <w:jc w:val="both"/>
        <w:rPr>
          <w:i/>
        </w:rPr>
      </w:pPr>
    </w:p>
    <w:p w:rsidR="00FC0453" w:rsidRPr="00E07143" w:rsidRDefault="00FC0453" w:rsidP="00FC0453">
      <w:pPr>
        <w:jc w:val="both"/>
        <w:rPr>
          <w:i/>
          <w:lang w:val="kk-KZ"/>
        </w:rPr>
      </w:pPr>
    </w:p>
    <w:p w:rsidR="00FC0453" w:rsidRPr="00E07143" w:rsidRDefault="00FC0453" w:rsidP="00FC0453">
      <w:pPr>
        <w:jc w:val="both"/>
        <w:rPr>
          <w:i/>
          <w:lang w:val="kk-KZ"/>
        </w:rPr>
      </w:pPr>
    </w:p>
    <w:p w:rsidR="00FC0453" w:rsidRPr="00E07143" w:rsidRDefault="00FC0453" w:rsidP="00FC0453">
      <w:pPr>
        <w:jc w:val="both"/>
        <w:rPr>
          <w:i/>
          <w:lang w:val="kk-KZ"/>
        </w:rPr>
      </w:pPr>
    </w:p>
    <w:p w:rsidR="00FC0453" w:rsidRPr="00E07143" w:rsidRDefault="00FC0453" w:rsidP="00FC0453">
      <w:pPr>
        <w:jc w:val="both"/>
        <w:rPr>
          <w:i/>
          <w:lang w:val="kk-KZ"/>
        </w:rPr>
      </w:pPr>
    </w:p>
    <w:p w:rsidR="00FC0453" w:rsidRPr="00E07143" w:rsidRDefault="00FC0453" w:rsidP="00FC0453">
      <w:pPr>
        <w:jc w:val="both"/>
        <w:rPr>
          <w:i/>
          <w:lang w:val="kk-KZ"/>
        </w:rPr>
      </w:pPr>
    </w:p>
    <w:p w:rsidR="00FC0453" w:rsidRDefault="00FC0453" w:rsidP="00FC0453">
      <w:pPr>
        <w:jc w:val="both"/>
        <w:rPr>
          <w:i/>
          <w:sz w:val="28"/>
          <w:szCs w:val="28"/>
          <w:lang w:val="kk-KZ"/>
        </w:rPr>
      </w:pPr>
    </w:p>
    <w:p w:rsidR="00021D84" w:rsidRDefault="00021D84" w:rsidP="00FC0453">
      <w:pPr>
        <w:jc w:val="both"/>
        <w:rPr>
          <w:i/>
          <w:sz w:val="28"/>
          <w:szCs w:val="28"/>
          <w:lang w:val="kk-KZ"/>
        </w:rPr>
      </w:pPr>
    </w:p>
    <w:p w:rsidR="00021D84" w:rsidRDefault="00021D84" w:rsidP="00FC0453">
      <w:pPr>
        <w:jc w:val="both"/>
        <w:rPr>
          <w:i/>
          <w:sz w:val="28"/>
          <w:szCs w:val="28"/>
          <w:lang w:val="kk-KZ"/>
        </w:rPr>
      </w:pPr>
    </w:p>
    <w:p w:rsidR="00021D84" w:rsidRDefault="00021D84" w:rsidP="00FC0453">
      <w:pPr>
        <w:jc w:val="both"/>
        <w:rPr>
          <w:i/>
          <w:sz w:val="28"/>
          <w:szCs w:val="28"/>
          <w:lang w:val="kk-KZ"/>
        </w:rPr>
      </w:pPr>
    </w:p>
    <w:p w:rsidR="00021D84" w:rsidRPr="00021D84" w:rsidRDefault="00021D84" w:rsidP="00FC0453">
      <w:pPr>
        <w:jc w:val="both"/>
        <w:rPr>
          <w:i/>
          <w:sz w:val="28"/>
          <w:szCs w:val="28"/>
          <w:lang w:val="kk-KZ"/>
        </w:rPr>
      </w:pPr>
    </w:p>
    <w:p w:rsidR="00FC0453" w:rsidRPr="00021D84" w:rsidRDefault="00FC0453" w:rsidP="00FC0453">
      <w:pPr>
        <w:rPr>
          <w:sz w:val="28"/>
          <w:szCs w:val="28"/>
        </w:rPr>
      </w:pPr>
      <w:r w:rsidRPr="00021D84">
        <w:rPr>
          <w:sz w:val="28"/>
          <w:szCs w:val="28"/>
        </w:rPr>
        <w:t>©  Издание Южно-Казахстанского  государственного университета</w:t>
      </w:r>
    </w:p>
    <w:p w:rsidR="00FC0453" w:rsidRPr="00021D84" w:rsidRDefault="00FC0453" w:rsidP="00FC0453">
      <w:pPr>
        <w:rPr>
          <w:sz w:val="28"/>
          <w:szCs w:val="28"/>
        </w:rPr>
      </w:pPr>
      <w:r w:rsidRPr="00021D84">
        <w:rPr>
          <w:sz w:val="28"/>
          <w:szCs w:val="28"/>
        </w:rPr>
        <w:t>им. М.Ауезова</w:t>
      </w:r>
    </w:p>
    <w:p w:rsidR="00FC0453" w:rsidRPr="00021D84" w:rsidRDefault="00FC0453" w:rsidP="00FC0453">
      <w:pPr>
        <w:jc w:val="both"/>
        <w:rPr>
          <w:sz w:val="28"/>
          <w:szCs w:val="28"/>
        </w:rPr>
      </w:pPr>
    </w:p>
    <w:p w:rsidR="00FC0453" w:rsidRPr="00021D84" w:rsidRDefault="00FC0453" w:rsidP="00FC0453">
      <w:pPr>
        <w:jc w:val="both"/>
        <w:rPr>
          <w:sz w:val="28"/>
          <w:szCs w:val="28"/>
        </w:rPr>
      </w:pPr>
      <w:r w:rsidRPr="00021D84">
        <w:rPr>
          <w:sz w:val="28"/>
          <w:szCs w:val="28"/>
        </w:rPr>
        <w:t>Издательский центр ЮКГУ им. М.Ауэзова, г. Шымкент, пр. Тауке хана, 5</w:t>
      </w:r>
    </w:p>
    <w:sectPr w:rsidR="00FC0453" w:rsidRPr="00021D84" w:rsidSect="0051085A">
      <w:footnotePr>
        <w:pos w:val="beneathText"/>
      </w:footnotePr>
      <w:type w:val="continuous"/>
      <w:pgSz w:w="11905" w:h="16837"/>
      <w:pgMar w:top="1134" w:right="851" w:bottom="1134" w:left="1701"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302F2" w:rsidRDefault="00F302F2">
      <w:r>
        <w:separator/>
      </w:r>
    </w:p>
  </w:endnote>
  <w:endnote w:type="continuationSeparator" w:id="1">
    <w:p w:rsidR="00F302F2" w:rsidRDefault="00F302F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Arial Unicode MS"/>
    <w:charset w:val="80"/>
    <w:family w:val="auto"/>
    <w:pitch w:val="default"/>
    <w:sig w:usb0="00000000" w:usb1="00000000" w:usb2="00000000" w:usb3="00000000" w:csb0="00000000" w:csb1="00000000"/>
  </w:font>
  <w:font w:name="Arial">
    <w:panose1 w:val="020B0604020202020204"/>
    <w:charset w:val="CC"/>
    <w:family w:val="swiss"/>
    <w:pitch w:val="variable"/>
    <w:sig w:usb0="E0002AFF" w:usb1="C0007843" w:usb2="00000009" w:usb3="00000000" w:csb0="000001FF" w:csb1="00000000"/>
  </w:font>
  <w:font w:name="Albany">
    <w:altName w:val="Arial"/>
    <w:charset w:val="CC"/>
    <w:family w:val="swiss"/>
    <w:pitch w:val="variable"/>
    <w:sig w:usb0="00000000" w:usb1="00000000" w:usb2="00000000" w:usb3="00000000" w:csb0="00000000" w:csb1="00000000"/>
  </w:font>
  <w:font w:name="Andale Sans UI">
    <w:altName w:val="Arial Unicode MS"/>
    <w:charset w:val="CC"/>
    <w:family w:val="auto"/>
    <w:pitch w:val="variable"/>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764105"/>
      <w:docPartObj>
        <w:docPartGallery w:val="Page Numbers (Bottom of Page)"/>
        <w:docPartUnique/>
      </w:docPartObj>
    </w:sdtPr>
    <w:sdtContent>
      <w:p w:rsidR="00441E4C" w:rsidRDefault="00020FE9">
        <w:pPr>
          <w:pStyle w:val="aa"/>
          <w:jc w:val="center"/>
        </w:pPr>
        <w:fldSimple w:instr=" PAGE   \* MERGEFORMAT ">
          <w:r w:rsidR="00FB0C33">
            <w:rPr>
              <w:noProof/>
            </w:rPr>
            <w:t>8</w:t>
          </w:r>
        </w:fldSimple>
      </w:p>
    </w:sdtContent>
  </w:sdt>
  <w:p w:rsidR="00441E4C" w:rsidRDefault="00441E4C">
    <w:pPr>
      <w:pStyle w:val="aa"/>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1E4C" w:rsidRDefault="00020FE9" w:rsidP="00BA5BBB">
    <w:pPr>
      <w:pStyle w:val="aa"/>
      <w:framePr w:wrap="around" w:vAnchor="text" w:hAnchor="margin" w:xAlign="right" w:y="1"/>
      <w:rPr>
        <w:rStyle w:val="a3"/>
      </w:rPr>
    </w:pPr>
    <w:r>
      <w:rPr>
        <w:rStyle w:val="a3"/>
      </w:rPr>
      <w:fldChar w:fldCharType="begin"/>
    </w:r>
    <w:r w:rsidR="00441E4C">
      <w:rPr>
        <w:rStyle w:val="a3"/>
      </w:rPr>
      <w:instrText xml:space="preserve">PAGE  </w:instrText>
    </w:r>
    <w:r>
      <w:rPr>
        <w:rStyle w:val="a3"/>
      </w:rPr>
      <w:fldChar w:fldCharType="separate"/>
    </w:r>
    <w:r w:rsidR="00FB0C33">
      <w:rPr>
        <w:rStyle w:val="a3"/>
        <w:noProof/>
      </w:rPr>
      <w:t>128</w:t>
    </w:r>
    <w:r>
      <w:rPr>
        <w:rStyle w:val="a3"/>
      </w:rPr>
      <w:fldChar w:fldCharType="end"/>
    </w:r>
  </w:p>
  <w:p w:rsidR="00441E4C" w:rsidRPr="00813472" w:rsidRDefault="00441E4C" w:rsidP="00813472">
    <w:pPr>
      <w:ind w:right="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764129"/>
      <w:docPartObj>
        <w:docPartGallery w:val="Page Numbers (Bottom of Page)"/>
        <w:docPartUnique/>
      </w:docPartObj>
    </w:sdtPr>
    <w:sdtContent>
      <w:p w:rsidR="00441E4C" w:rsidRDefault="00020FE9">
        <w:pPr>
          <w:pStyle w:val="aa"/>
          <w:jc w:val="center"/>
        </w:pPr>
        <w:fldSimple w:instr=" PAGE   \* MERGEFORMAT ">
          <w:r w:rsidR="00FB0C33">
            <w:rPr>
              <w:noProof/>
            </w:rPr>
            <w:t>261</w:t>
          </w:r>
        </w:fldSimple>
      </w:p>
    </w:sdtContent>
  </w:sdt>
  <w:p w:rsidR="00441E4C" w:rsidRDefault="00441E4C">
    <w:pPr>
      <w:pStyle w:val="a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1E4C" w:rsidRDefault="00020FE9" w:rsidP="00BA5BBB">
    <w:pPr>
      <w:pStyle w:val="aa"/>
      <w:framePr w:wrap="around" w:vAnchor="text" w:hAnchor="margin" w:xAlign="right" w:y="1"/>
      <w:rPr>
        <w:rStyle w:val="a3"/>
      </w:rPr>
    </w:pPr>
    <w:r>
      <w:rPr>
        <w:rStyle w:val="a3"/>
      </w:rPr>
      <w:fldChar w:fldCharType="begin"/>
    </w:r>
    <w:r w:rsidR="00441E4C">
      <w:rPr>
        <w:rStyle w:val="a3"/>
      </w:rPr>
      <w:instrText xml:space="preserve">PAGE  </w:instrText>
    </w:r>
    <w:r>
      <w:rPr>
        <w:rStyle w:val="a3"/>
      </w:rPr>
      <w:fldChar w:fldCharType="separate"/>
    </w:r>
    <w:r w:rsidR="00FB0C33">
      <w:rPr>
        <w:rStyle w:val="a3"/>
        <w:noProof/>
      </w:rPr>
      <w:t>63</w:t>
    </w:r>
    <w:r>
      <w:rPr>
        <w:rStyle w:val="a3"/>
      </w:rPr>
      <w:fldChar w:fldCharType="end"/>
    </w:r>
  </w:p>
  <w:p w:rsidR="00441E4C" w:rsidRDefault="00020FE9">
    <w:pPr>
      <w:pStyle w:val="aa"/>
      <w:tabs>
        <w:tab w:val="clear" w:pos="4677"/>
        <w:tab w:val="clear" w:pos="9355"/>
        <w:tab w:val="left" w:pos="12345"/>
      </w:tabs>
      <w:ind w:right="360"/>
    </w:pPr>
    <w:r>
      <w:pict>
        <v:shapetype id="_x0000_t202" coordsize="21600,21600" o:spt="202" path="m,l,21600r21600,l21600,xe">
          <v:stroke joinstyle="miter"/>
          <v:path gradientshapeok="t" o:connecttype="rect"/>
        </v:shapetype>
        <v:shape id="_x0000_s1027" type="#_x0000_t202" style="position:absolute;margin-left:767.1pt;margin-top:.05pt;width:17.95pt;height:13.7pt;z-index:251656192;mso-wrap-distance-left:0;mso-wrap-distance-right:0;mso-position-horizontal-relative:page" stroked="f">
          <v:fill opacity="0" color2="black"/>
          <v:textbox inset="0,0,0,0">
            <w:txbxContent>
              <w:p w:rsidR="00441E4C" w:rsidRPr="0024455E" w:rsidRDefault="00441E4C" w:rsidP="0024455E"/>
            </w:txbxContent>
          </v:textbox>
          <w10:wrap type="square" side="largest" anchorx="page"/>
        </v:shape>
      </w:pict>
    </w:r>
    <w:r w:rsidR="00441E4C">
      <w:tab/>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764122"/>
      <w:docPartObj>
        <w:docPartGallery w:val="Page Numbers (Bottom of Page)"/>
        <w:docPartUnique/>
      </w:docPartObj>
    </w:sdtPr>
    <w:sdtContent>
      <w:p w:rsidR="00441E4C" w:rsidRDefault="00020FE9">
        <w:pPr>
          <w:pStyle w:val="aa"/>
          <w:jc w:val="center"/>
        </w:pPr>
        <w:fldSimple w:instr=" PAGE   \* MERGEFORMAT ">
          <w:r w:rsidR="00FB0C33">
            <w:rPr>
              <w:noProof/>
            </w:rPr>
            <w:t>86</w:t>
          </w:r>
        </w:fldSimple>
      </w:p>
    </w:sdtContent>
  </w:sdt>
  <w:p w:rsidR="00441E4C" w:rsidRDefault="00441E4C">
    <w:pPr>
      <w:pStyle w:val="aa"/>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1E4C" w:rsidRDefault="00020FE9" w:rsidP="00BA5BBB">
    <w:pPr>
      <w:pStyle w:val="aa"/>
      <w:framePr w:wrap="around" w:vAnchor="text" w:hAnchor="margin" w:xAlign="right" w:y="1"/>
      <w:rPr>
        <w:rStyle w:val="a3"/>
      </w:rPr>
    </w:pPr>
    <w:r>
      <w:rPr>
        <w:rStyle w:val="a3"/>
      </w:rPr>
      <w:fldChar w:fldCharType="begin"/>
    </w:r>
    <w:r w:rsidR="00441E4C">
      <w:rPr>
        <w:rStyle w:val="a3"/>
      </w:rPr>
      <w:instrText xml:space="preserve">PAGE  </w:instrText>
    </w:r>
    <w:r>
      <w:rPr>
        <w:rStyle w:val="a3"/>
      </w:rPr>
      <w:fldChar w:fldCharType="separate"/>
    </w:r>
    <w:r w:rsidR="00FB0C33">
      <w:rPr>
        <w:rStyle w:val="a3"/>
        <w:noProof/>
      </w:rPr>
      <w:t>87</w:t>
    </w:r>
    <w:r>
      <w:rPr>
        <w:rStyle w:val="a3"/>
      </w:rPr>
      <w:fldChar w:fldCharType="end"/>
    </w:r>
  </w:p>
  <w:p w:rsidR="00441E4C" w:rsidRDefault="00020FE9">
    <w:pPr>
      <w:pStyle w:val="aa"/>
      <w:ind w:right="360"/>
    </w:pPr>
    <w:r>
      <w:pict>
        <v:shapetype id="_x0000_t202" coordsize="21600,21600" o:spt="202" path="m,l,21600r21600,l21600,xe">
          <v:stroke joinstyle="miter"/>
          <v:path gradientshapeok="t" o:connecttype="rect"/>
        </v:shapetype>
        <v:shape id="_x0000_s1029" type="#_x0000_t202" style="position:absolute;margin-left:767.1pt;margin-top:.05pt;width:17.95pt;height:13.7pt;z-index:251658240;mso-wrap-distance-left:0;mso-wrap-distance-right:0;mso-position-horizontal-relative:page" stroked="f">
          <v:fill opacity="0" color2="black"/>
          <v:textbox inset="0,0,0,0">
            <w:txbxContent>
              <w:p w:rsidR="00441E4C" w:rsidRPr="00774670" w:rsidRDefault="00441E4C" w:rsidP="00774670"/>
            </w:txbxContent>
          </v:textbox>
          <w10:wrap type="square" side="largest" anchorx="page"/>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764127"/>
      <w:docPartObj>
        <w:docPartGallery w:val="Page Numbers (Bottom of Page)"/>
        <w:docPartUnique/>
      </w:docPartObj>
    </w:sdtPr>
    <w:sdtContent>
      <w:p w:rsidR="00441E4C" w:rsidRDefault="00020FE9">
        <w:pPr>
          <w:pStyle w:val="aa"/>
          <w:jc w:val="center"/>
        </w:pPr>
        <w:fldSimple w:instr=" PAGE   \* MERGEFORMAT ">
          <w:r w:rsidR="00FB0C33">
            <w:rPr>
              <w:noProof/>
            </w:rPr>
            <w:t>103</w:t>
          </w:r>
        </w:fldSimple>
      </w:p>
    </w:sdtContent>
  </w:sdt>
  <w:p w:rsidR="00441E4C" w:rsidRPr="00001A45" w:rsidRDefault="00441E4C" w:rsidP="00001A45">
    <w:pPr>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1E4C" w:rsidRDefault="00020FE9" w:rsidP="00BA5BBB">
    <w:pPr>
      <w:pStyle w:val="aa"/>
      <w:framePr w:wrap="around" w:vAnchor="text" w:hAnchor="margin" w:xAlign="right" w:y="1"/>
      <w:rPr>
        <w:rStyle w:val="a3"/>
      </w:rPr>
    </w:pPr>
    <w:r>
      <w:rPr>
        <w:rStyle w:val="a3"/>
      </w:rPr>
      <w:fldChar w:fldCharType="begin"/>
    </w:r>
    <w:r w:rsidR="00441E4C">
      <w:rPr>
        <w:rStyle w:val="a3"/>
      </w:rPr>
      <w:instrText xml:space="preserve">PAGE  </w:instrText>
    </w:r>
    <w:r>
      <w:rPr>
        <w:rStyle w:val="a3"/>
      </w:rPr>
      <w:fldChar w:fldCharType="separate"/>
    </w:r>
    <w:r w:rsidR="00FB0C33">
      <w:rPr>
        <w:rStyle w:val="a3"/>
        <w:noProof/>
      </w:rPr>
      <w:t>110</w:t>
    </w:r>
    <w:r>
      <w:rPr>
        <w:rStyle w:val="a3"/>
      </w:rPr>
      <w:fldChar w:fldCharType="end"/>
    </w:r>
  </w:p>
  <w:p w:rsidR="00441E4C" w:rsidRPr="00813472" w:rsidRDefault="00441E4C" w:rsidP="00813472">
    <w:pPr>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1E4C" w:rsidRDefault="00020FE9" w:rsidP="00BA5BBB">
    <w:pPr>
      <w:pStyle w:val="aa"/>
      <w:framePr w:wrap="around" w:vAnchor="text" w:hAnchor="margin" w:xAlign="right" w:y="1"/>
      <w:rPr>
        <w:rStyle w:val="a3"/>
      </w:rPr>
    </w:pPr>
    <w:r>
      <w:rPr>
        <w:rStyle w:val="a3"/>
      </w:rPr>
      <w:fldChar w:fldCharType="begin"/>
    </w:r>
    <w:r w:rsidR="00441E4C">
      <w:rPr>
        <w:rStyle w:val="a3"/>
      </w:rPr>
      <w:instrText xml:space="preserve">PAGE  </w:instrText>
    </w:r>
    <w:r>
      <w:rPr>
        <w:rStyle w:val="a3"/>
      </w:rPr>
      <w:fldChar w:fldCharType="separate"/>
    </w:r>
    <w:r w:rsidR="00FB0C33">
      <w:rPr>
        <w:rStyle w:val="a3"/>
        <w:noProof/>
      </w:rPr>
      <w:t>114</w:t>
    </w:r>
    <w:r>
      <w:rPr>
        <w:rStyle w:val="a3"/>
      </w:rPr>
      <w:fldChar w:fldCharType="end"/>
    </w:r>
  </w:p>
  <w:p w:rsidR="00441E4C" w:rsidRPr="00813472" w:rsidRDefault="00441E4C" w:rsidP="00813472">
    <w:pPr>
      <w:ind w:right="36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1E4C" w:rsidRDefault="00020FE9" w:rsidP="00BA5BBB">
    <w:pPr>
      <w:pStyle w:val="aa"/>
      <w:framePr w:wrap="around" w:vAnchor="text" w:hAnchor="margin" w:xAlign="right" w:y="1"/>
      <w:rPr>
        <w:rStyle w:val="a3"/>
      </w:rPr>
    </w:pPr>
    <w:r>
      <w:rPr>
        <w:rStyle w:val="a3"/>
      </w:rPr>
      <w:fldChar w:fldCharType="begin"/>
    </w:r>
    <w:r w:rsidR="00441E4C">
      <w:rPr>
        <w:rStyle w:val="a3"/>
      </w:rPr>
      <w:instrText xml:space="preserve">PAGE  </w:instrText>
    </w:r>
    <w:r>
      <w:rPr>
        <w:rStyle w:val="a3"/>
      </w:rPr>
      <w:fldChar w:fldCharType="separate"/>
    </w:r>
    <w:r w:rsidR="00FB0C33">
      <w:rPr>
        <w:rStyle w:val="a3"/>
        <w:noProof/>
      </w:rPr>
      <w:t>115</w:t>
    </w:r>
    <w:r>
      <w:rPr>
        <w:rStyle w:val="a3"/>
      </w:rPr>
      <w:fldChar w:fldCharType="end"/>
    </w:r>
  </w:p>
  <w:p w:rsidR="00441E4C" w:rsidRPr="00813472" w:rsidRDefault="00441E4C" w:rsidP="00813472">
    <w:pPr>
      <w:ind w:right="36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916734"/>
      <w:docPartObj>
        <w:docPartGallery w:val="Page Numbers (Bottom of Page)"/>
        <w:docPartUnique/>
      </w:docPartObj>
    </w:sdtPr>
    <w:sdtContent>
      <w:p w:rsidR="00441E4C" w:rsidRDefault="00020FE9">
        <w:pPr>
          <w:pStyle w:val="aa"/>
          <w:jc w:val="center"/>
        </w:pPr>
        <w:fldSimple w:instr=" PAGE   \* MERGEFORMAT ">
          <w:r w:rsidR="00FB0C33">
            <w:rPr>
              <w:noProof/>
            </w:rPr>
            <w:t>127</w:t>
          </w:r>
        </w:fldSimple>
      </w:p>
    </w:sdtContent>
  </w:sdt>
  <w:p w:rsidR="00441E4C" w:rsidRPr="00813472" w:rsidRDefault="00441E4C" w:rsidP="00813472">
    <w:pP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302F2" w:rsidRDefault="00F302F2">
      <w:r>
        <w:separator/>
      </w:r>
    </w:p>
  </w:footnote>
  <w:footnote w:type="continuationSeparator" w:id="1">
    <w:p w:rsidR="00F302F2" w:rsidRDefault="00F302F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numFmt w:val="bullet"/>
      <w:lvlText w:val=""/>
      <w:lvlJc w:val="left"/>
      <w:pPr>
        <w:tabs>
          <w:tab w:val="num" w:pos="1080"/>
        </w:tabs>
        <w:ind w:left="1080" w:hanging="360"/>
      </w:pPr>
      <w:rPr>
        <w:rFonts w:ascii="Symbol" w:hAnsi="Symbol" w:cs="Times New Roman"/>
      </w:rPr>
    </w:lvl>
    <w:lvl w:ilvl="1">
      <w:start w:val="1"/>
      <w:numFmt w:val="bullet"/>
      <w:lvlText w:val="o"/>
      <w:lvlJc w:val="left"/>
      <w:pPr>
        <w:tabs>
          <w:tab w:val="num" w:pos="1800"/>
        </w:tabs>
        <w:ind w:left="1800" w:hanging="360"/>
      </w:pPr>
      <w:rPr>
        <w:rFonts w:ascii="Courier New" w:hAnsi="Courier New" w:cs="Courier New"/>
      </w:rPr>
    </w:lvl>
    <w:lvl w:ilvl="2">
      <w:start w:val="1"/>
      <w:numFmt w:val="bullet"/>
      <w:lvlText w:val=""/>
      <w:lvlJc w:val="left"/>
      <w:pPr>
        <w:tabs>
          <w:tab w:val="num" w:pos="2520"/>
        </w:tabs>
        <w:ind w:left="2520" w:hanging="360"/>
      </w:pPr>
      <w:rPr>
        <w:rFonts w:ascii="Wingdings" w:hAnsi="Wingdings"/>
      </w:rPr>
    </w:lvl>
    <w:lvl w:ilvl="3">
      <w:start w:val="1"/>
      <w:numFmt w:val="bullet"/>
      <w:lvlText w:val=""/>
      <w:lvlJc w:val="left"/>
      <w:pPr>
        <w:tabs>
          <w:tab w:val="num" w:pos="3240"/>
        </w:tabs>
        <w:ind w:left="3240" w:hanging="360"/>
      </w:pPr>
      <w:rPr>
        <w:rFonts w:ascii="Symbol" w:hAnsi="Symbol"/>
      </w:rPr>
    </w:lvl>
    <w:lvl w:ilvl="4">
      <w:start w:val="1"/>
      <w:numFmt w:val="bullet"/>
      <w:lvlText w:val="o"/>
      <w:lvlJc w:val="left"/>
      <w:pPr>
        <w:tabs>
          <w:tab w:val="num" w:pos="3960"/>
        </w:tabs>
        <w:ind w:left="3960" w:hanging="360"/>
      </w:pPr>
      <w:rPr>
        <w:rFonts w:ascii="Courier New" w:hAnsi="Courier New" w:cs="Courier New"/>
      </w:rPr>
    </w:lvl>
    <w:lvl w:ilvl="5">
      <w:start w:val="1"/>
      <w:numFmt w:val="bullet"/>
      <w:lvlText w:val=""/>
      <w:lvlJc w:val="left"/>
      <w:pPr>
        <w:tabs>
          <w:tab w:val="num" w:pos="4680"/>
        </w:tabs>
        <w:ind w:left="4680" w:hanging="360"/>
      </w:pPr>
      <w:rPr>
        <w:rFonts w:ascii="Wingdings" w:hAnsi="Wingdings"/>
      </w:rPr>
    </w:lvl>
    <w:lvl w:ilvl="6">
      <w:start w:val="1"/>
      <w:numFmt w:val="bullet"/>
      <w:lvlText w:val=""/>
      <w:lvlJc w:val="left"/>
      <w:pPr>
        <w:tabs>
          <w:tab w:val="num" w:pos="5400"/>
        </w:tabs>
        <w:ind w:left="5400" w:hanging="360"/>
      </w:pPr>
      <w:rPr>
        <w:rFonts w:ascii="Symbol" w:hAnsi="Symbol"/>
      </w:rPr>
    </w:lvl>
    <w:lvl w:ilvl="7">
      <w:start w:val="1"/>
      <w:numFmt w:val="bullet"/>
      <w:lvlText w:val="o"/>
      <w:lvlJc w:val="left"/>
      <w:pPr>
        <w:tabs>
          <w:tab w:val="num" w:pos="6120"/>
        </w:tabs>
        <w:ind w:left="6120" w:hanging="360"/>
      </w:pPr>
      <w:rPr>
        <w:rFonts w:ascii="Courier New" w:hAnsi="Courier New" w:cs="Courier New"/>
      </w:rPr>
    </w:lvl>
    <w:lvl w:ilvl="8">
      <w:start w:val="1"/>
      <w:numFmt w:val="bullet"/>
      <w:lvlText w:val=""/>
      <w:lvlJc w:val="left"/>
      <w:pPr>
        <w:tabs>
          <w:tab w:val="num" w:pos="6840"/>
        </w:tabs>
        <w:ind w:left="6840" w:hanging="360"/>
      </w:pPr>
      <w:rPr>
        <w:rFonts w:ascii="Wingdings" w:hAnsi="Wingdings"/>
      </w:rPr>
    </w:lvl>
  </w:abstractNum>
  <w:abstractNum w:abstractNumId="1">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3"/>
    <w:multiLevelType w:val="multilevel"/>
    <w:tmpl w:val="D4C2A31A"/>
    <w:name w:val="WW8Num3"/>
    <w:lvl w:ilvl="0">
      <w:start w:val="1"/>
      <w:numFmt w:val="decimal"/>
      <w:lvlText w:val="%1."/>
      <w:lvlJc w:val="left"/>
      <w:pPr>
        <w:tabs>
          <w:tab w:val="num" w:pos="720"/>
        </w:tabs>
        <w:ind w:left="720" w:hanging="360"/>
      </w:pPr>
    </w:lvl>
    <w:lvl w:ilvl="1">
      <w:start w:val="3"/>
      <w:numFmt w:val="decimal"/>
      <w:isLgl/>
      <w:lvlText w:val="%1.%2"/>
      <w:lvlJc w:val="left"/>
      <w:pPr>
        <w:ind w:left="1108" w:hanging="645"/>
      </w:pPr>
      <w:rPr>
        <w:rFonts w:hint="default"/>
      </w:rPr>
    </w:lvl>
    <w:lvl w:ilvl="2">
      <w:start w:val="5"/>
      <w:numFmt w:val="decimal"/>
      <w:isLgl/>
      <w:lvlText w:val="%1.%2.%3"/>
      <w:lvlJc w:val="left"/>
      <w:pPr>
        <w:ind w:left="1286" w:hanging="720"/>
      </w:pPr>
      <w:rPr>
        <w:rFonts w:hint="default"/>
      </w:rPr>
    </w:lvl>
    <w:lvl w:ilvl="3">
      <w:start w:val="1"/>
      <w:numFmt w:val="decimal"/>
      <w:isLgl/>
      <w:lvlText w:val="%1.%2.%3.%4"/>
      <w:lvlJc w:val="left"/>
      <w:pPr>
        <w:ind w:left="1749" w:hanging="1080"/>
      </w:pPr>
      <w:rPr>
        <w:rFonts w:hint="default"/>
      </w:rPr>
    </w:lvl>
    <w:lvl w:ilvl="4">
      <w:start w:val="1"/>
      <w:numFmt w:val="decimal"/>
      <w:isLgl/>
      <w:lvlText w:val="%1.%2.%3.%4.%5"/>
      <w:lvlJc w:val="left"/>
      <w:pPr>
        <w:ind w:left="1852" w:hanging="1080"/>
      </w:pPr>
      <w:rPr>
        <w:rFonts w:hint="default"/>
      </w:rPr>
    </w:lvl>
    <w:lvl w:ilvl="5">
      <w:start w:val="1"/>
      <w:numFmt w:val="decimal"/>
      <w:isLgl/>
      <w:lvlText w:val="%1.%2.%3.%4.%5.%6"/>
      <w:lvlJc w:val="left"/>
      <w:pPr>
        <w:ind w:left="2315" w:hanging="1440"/>
      </w:pPr>
      <w:rPr>
        <w:rFonts w:hint="default"/>
      </w:rPr>
    </w:lvl>
    <w:lvl w:ilvl="6">
      <w:start w:val="1"/>
      <w:numFmt w:val="decimal"/>
      <w:isLgl/>
      <w:lvlText w:val="%1.%2.%3.%4.%5.%6.%7"/>
      <w:lvlJc w:val="left"/>
      <w:pPr>
        <w:ind w:left="2418" w:hanging="1440"/>
      </w:pPr>
      <w:rPr>
        <w:rFonts w:hint="default"/>
      </w:rPr>
    </w:lvl>
    <w:lvl w:ilvl="7">
      <w:start w:val="1"/>
      <w:numFmt w:val="decimal"/>
      <w:isLgl/>
      <w:lvlText w:val="%1.%2.%3.%4.%5.%6.%7.%8"/>
      <w:lvlJc w:val="left"/>
      <w:pPr>
        <w:ind w:left="2881" w:hanging="1800"/>
      </w:pPr>
      <w:rPr>
        <w:rFonts w:hint="default"/>
      </w:rPr>
    </w:lvl>
    <w:lvl w:ilvl="8">
      <w:start w:val="1"/>
      <w:numFmt w:val="decimal"/>
      <w:isLgl/>
      <w:lvlText w:val="%1.%2.%3.%4.%5.%6.%7.%8.%9"/>
      <w:lvlJc w:val="left"/>
      <w:pPr>
        <w:ind w:left="3344" w:hanging="2160"/>
      </w:pPr>
      <w:rPr>
        <w:rFonts w:hint="default"/>
      </w:rPr>
    </w:lvl>
  </w:abstractNum>
  <w:abstractNum w:abstractNumId="3">
    <w:nsid w:val="00000004"/>
    <w:multiLevelType w:val="singleLevel"/>
    <w:tmpl w:val="00000004"/>
    <w:name w:val="WW8Num4"/>
    <w:lvl w:ilvl="0">
      <w:start w:val="1"/>
      <w:numFmt w:val="decimal"/>
      <w:lvlText w:val="%1."/>
      <w:lvlJc w:val="left"/>
      <w:pPr>
        <w:tabs>
          <w:tab w:val="num" w:pos="840"/>
        </w:tabs>
        <w:ind w:left="840" w:hanging="360"/>
      </w:pPr>
    </w:lvl>
  </w:abstractNum>
  <w:abstractNum w:abstractNumId="4">
    <w:nsid w:val="00000005"/>
    <w:multiLevelType w:val="multilevel"/>
    <w:tmpl w:val="00000005"/>
    <w:name w:val="WW8Num5"/>
    <w:lvl w:ilvl="0">
      <w:start w:val="1"/>
      <w:numFmt w:val="decimal"/>
      <w:lvlText w:val="%1."/>
      <w:lvlJc w:val="left"/>
      <w:pPr>
        <w:tabs>
          <w:tab w:val="num" w:pos="780"/>
        </w:tabs>
        <w:ind w:left="780" w:hanging="360"/>
      </w:pPr>
    </w:lvl>
    <w:lvl w:ilvl="1">
      <w:start w:val="1"/>
      <w:numFmt w:val="decimal"/>
      <w:lvlText w:val="%1.%2"/>
      <w:lvlJc w:val="left"/>
      <w:pPr>
        <w:tabs>
          <w:tab w:val="num" w:pos="780"/>
        </w:tabs>
        <w:ind w:left="780" w:hanging="360"/>
      </w:pPr>
    </w:lvl>
    <w:lvl w:ilvl="2">
      <w:start w:val="1"/>
      <w:numFmt w:val="decimal"/>
      <w:lvlText w:val="%1.%2.%3"/>
      <w:lvlJc w:val="left"/>
      <w:pPr>
        <w:tabs>
          <w:tab w:val="num" w:pos="1140"/>
        </w:tabs>
        <w:ind w:left="1140" w:hanging="720"/>
      </w:pPr>
    </w:lvl>
    <w:lvl w:ilvl="3">
      <w:start w:val="1"/>
      <w:numFmt w:val="decimal"/>
      <w:lvlText w:val="%1.%2.%3.%4"/>
      <w:lvlJc w:val="left"/>
      <w:pPr>
        <w:tabs>
          <w:tab w:val="num" w:pos="1140"/>
        </w:tabs>
        <w:ind w:left="1140" w:hanging="720"/>
      </w:pPr>
    </w:lvl>
    <w:lvl w:ilvl="4">
      <w:start w:val="1"/>
      <w:numFmt w:val="decimal"/>
      <w:lvlText w:val="%1.%2.%3.%4.%5"/>
      <w:lvlJc w:val="left"/>
      <w:pPr>
        <w:tabs>
          <w:tab w:val="num" w:pos="1500"/>
        </w:tabs>
        <w:ind w:left="1500" w:hanging="1080"/>
      </w:pPr>
    </w:lvl>
    <w:lvl w:ilvl="5">
      <w:start w:val="1"/>
      <w:numFmt w:val="decimal"/>
      <w:lvlText w:val="%1.%2.%3.%4.%5.%6"/>
      <w:lvlJc w:val="left"/>
      <w:pPr>
        <w:tabs>
          <w:tab w:val="num" w:pos="1500"/>
        </w:tabs>
        <w:ind w:left="1500" w:hanging="1080"/>
      </w:pPr>
    </w:lvl>
    <w:lvl w:ilvl="6">
      <w:start w:val="1"/>
      <w:numFmt w:val="decimal"/>
      <w:lvlText w:val="%1.%2.%3.%4.%5.%6.%7"/>
      <w:lvlJc w:val="left"/>
      <w:pPr>
        <w:tabs>
          <w:tab w:val="num" w:pos="1860"/>
        </w:tabs>
        <w:ind w:left="1860" w:hanging="1440"/>
      </w:pPr>
    </w:lvl>
    <w:lvl w:ilvl="7">
      <w:start w:val="1"/>
      <w:numFmt w:val="decimal"/>
      <w:lvlText w:val="%1.%2.%3.%4.%5.%6.%7.%8"/>
      <w:lvlJc w:val="left"/>
      <w:pPr>
        <w:tabs>
          <w:tab w:val="num" w:pos="1860"/>
        </w:tabs>
        <w:ind w:left="1860" w:hanging="1440"/>
      </w:pPr>
    </w:lvl>
    <w:lvl w:ilvl="8">
      <w:start w:val="1"/>
      <w:numFmt w:val="decimal"/>
      <w:lvlText w:val="%1.%2.%3.%4.%5.%6.%7.%8.%9"/>
      <w:lvlJc w:val="left"/>
      <w:pPr>
        <w:tabs>
          <w:tab w:val="num" w:pos="2220"/>
        </w:tabs>
        <w:ind w:left="2220" w:hanging="1800"/>
      </w:pPr>
    </w:lvl>
  </w:abstractNum>
  <w:abstractNum w:abstractNumId="5">
    <w:nsid w:val="00000006"/>
    <w:multiLevelType w:val="multilevel"/>
    <w:tmpl w:val="00000006"/>
    <w:name w:val="WW8Num6"/>
    <w:lvl w:ilvl="0">
      <w:start w:val="5"/>
      <w:numFmt w:val="decimal"/>
      <w:lvlText w:val="%1"/>
      <w:lvlJc w:val="left"/>
      <w:pPr>
        <w:tabs>
          <w:tab w:val="num" w:pos="480"/>
        </w:tabs>
        <w:ind w:left="480" w:hanging="480"/>
      </w:pPr>
    </w:lvl>
    <w:lvl w:ilvl="1">
      <w:start w:val="2"/>
      <w:numFmt w:val="decimal"/>
      <w:lvlText w:val="%1.%2"/>
      <w:lvlJc w:val="left"/>
      <w:pPr>
        <w:tabs>
          <w:tab w:val="num" w:pos="690"/>
        </w:tabs>
        <w:ind w:left="690" w:hanging="480"/>
      </w:pPr>
    </w:lvl>
    <w:lvl w:ilvl="2">
      <w:start w:val="4"/>
      <w:numFmt w:val="decimal"/>
      <w:lvlText w:val="%1.%2.%3"/>
      <w:lvlJc w:val="left"/>
      <w:pPr>
        <w:tabs>
          <w:tab w:val="num" w:pos="1004"/>
        </w:tabs>
        <w:ind w:left="1004" w:hanging="720"/>
      </w:pPr>
    </w:lvl>
    <w:lvl w:ilvl="3">
      <w:start w:val="1"/>
      <w:numFmt w:val="decimal"/>
      <w:lvlText w:val="%1.%2.%3.%4"/>
      <w:lvlJc w:val="left"/>
      <w:pPr>
        <w:tabs>
          <w:tab w:val="num" w:pos="1350"/>
        </w:tabs>
        <w:ind w:left="1350" w:hanging="720"/>
      </w:pPr>
    </w:lvl>
    <w:lvl w:ilvl="4">
      <w:start w:val="1"/>
      <w:numFmt w:val="decimal"/>
      <w:lvlText w:val="%1.%2.%3.%4.%5"/>
      <w:lvlJc w:val="left"/>
      <w:pPr>
        <w:tabs>
          <w:tab w:val="num" w:pos="1920"/>
        </w:tabs>
        <w:ind w:left="1920" w:hanging="1080"/>
      </w:pPr>
    </w:lvl>
    <w:lvl w:ilvl="5">
      <w:start w:val="1"/>
      <w:numFmt w:val="decimal"/>
      <w:lvlText w:val="%1.%2.%3.%4.%5.%6"/>
      <w:lvlJc w:val="left"/>
      <w:pPr>
        <w:tabs>
          <w:tab w:val="num" w:pos="2130"/>
        </w:tabs>
        <w:ind w:left="2130" w:hanging="1080"/>
      </w:pPr>
    </w:lvl>
    <w:lvl w:ilvl="6">
      <w:start w:val="1"/>
      <w:numFmt w:val="decimal"/>
      <w:lvlText w:val="%1.%2.%3.%4.%5.%6.%7"/>
      <w:lvlJc w:val="left"/>
      <w:pPr>
        <w:tabs>
          <w:tab w:val="num" w:pos="2700"/>
        </w:tabs>
        <w:ind w:left="2700" w:hanging="1440"/>
      </w:pPr>
    </w:lvl>
    <w:lvl w:ilvl="7">
      <w:start w:val="1"/>
      <w:numFmt w:val="decimal"/>
      <w:lvlText w:val="%1.%2.%3.%4.%5.%6.%7.%8"/>
      <w:lvlJc w:val="left"/>
      <w:pPr>
        <w:tabs>
          <w:tab w:val="num" w:pos="2910"/>
        </w:tabs>
        <w:ind w:left="2910" w:hanging="1440"/>
      </w:pPr>
    </w:lvl>
    <w:lvl w:ilvl="8">
      <w:start w:val="1"/>
      <w:numFmt w:val="decimal"/>
      <w:lvlText w:val="%1.%2.%3.%4.%5.%6.%7.%8.%9"/>
      <w:lvlJc w:val="left"/>
      <w:pPr>
        <w:tabs>
          <w:tab w:val="num" w:pos="3480"/>
        </w:tabs>
        <w:ind w:left="3480" w:hanging="1800"/>
      </w:pPr>
    </w:lvl>
  </w:abstractNum>
  <w:abstractNum w:abstractNumId="6">
    <w:nsid w:val="00000007"/>
    <w:multiLevelType w:val="multilevel"/>
    <w:tmpl w:val="00000007"/>
    <w:name w:val="WW8Num7"/>
    <w:lvl w:ilvl="0">
      <w:start w:val="5"/>
      <w:numFmt w:val="decimal"/>
      <w:lvlText w:val="%1"/>
      <w:lvlJc w:val="left"/>
      <w:pPr>
        <w:tabs>
          <w:tab w:val="num" w:pos="480"/>
        </w:tabs>
        <w:ind w:left="480" w:hanging="480"/>
      </w:pPr>
    </w:lvl>
    <w:lvl w:ilvl="1">
      <w:start w:val="3"/>
      <w:numFmt w:val="decimal"/>
      <w:lvlText w:val="%1.%2"/>
      <w:lvlJc w:val="left"/>
      <w:pPr>
        <w:tabs>
          <w:tab w:val="num" w:pos="585"/>
        </w:tabs>
        <w:ind w:left="585" w:hanging="480"/>
      </w:pPr>
    </w:lvl>
    <w:lvl w:ilvl="2">
      <w:start w:val="2"/>
      <w:numFmt w:val="decimal"/>
      <w:lvlText w:val="%1.%2.%3"/>
      <w:lvlJc w:val="left"/>
      <w:pPr>
        <w:tabs>
          <w:tab w:val="num" w:pos="930"/>
        </w:tabs>
        <w:ind w:left="930" w:hanging="720"/>
      </w:pPr>
    </w:lvl>
    <w:lvl w:ilvl="3">
      <w:start w:val="1"/>
      <w:numFmt w:val="decimal"/>
      <w:lvlText w:val="%1.%2.%3.%4"/>
      <w:lvlJc w:val="left"/>
      <w:pPr>
        <w:tabs>
          <w:tab w:val="num" w:pos="1035"/>
        </w:tabs>
        <w:ind w:left="1035" w:hanging="720"/>
      </w:pPr>
    </w:lvl>
    <w:lvl w:ilvl="4">
      <w:start w:val="1"/>
      <w:numFmt w:val="decimal"/>
      <w:lvlText w:val="%1.%2.%3.%4.%5"/>
      <w:lvlJc w:val="left"/>
      <w:pPr>
        <w:tabs>
          <w:tab w:val="num" w:pos="1500"/>
        </w:tabs>
        <w:ind w:left="1500" w:hanging="1080"/>
      </w:pPr>
    </w:lvl>
    <w:lvl w:ilvl="5">
      <w:start w:val="1"/>
      <w:numFmt w:val="decimal"/>
      <w:lvlText w:val="%1.%2.%3.%4.%5.%6"/>
      <w:lvlJc w:val="left"/>
      <w:pPr>
        <w:tabs>
          <w:tab w:val="num" w:pos="1605"/>
        </w:tabs>
        <w:ind w:left="1605" w:hanging="1080"/>
      </w:pPr>
    </w:lvl>
    <w:lvl w:ilvl="6">
      <w:start w:val="1"/>
      <w:numFmt w:val="decimal"/>
      <w:lvlText w:val="%1.%2.%3.%4.%5.%6.%7"/>
      <w:lvlJc w:val="left"/>
      <w:pPr>
        <w:tabs>
          <w:tab w:val="num" w:pos="2070"/>
        </w:tabs>
        <w:ind w:left="2070" w:hanging="1440"/>
      </w:pPr>
    </w:lvl>
    <w:lvl w:ilvl="7">
      <w:start w:val="1"/>
      <w:numFmt w:val="decimal"/>
      <w:lvlText w:val="%1.%2.%3.%4.%5.%6.%7.%8"/>
      <w:lvlJc w:val="left"/>
      <w:pPr>
        <w:tabs>
          <w:tab w:val="num" w:pos="2175"/>
        </w:tabs>
        <w:ind w:left="2175" w:hanging="1440"/>
      </w:pPr>
    </w:lvl>
    <w:lvl w:ilvl="8">
      <w:start w:val="1"/>
      <w:numFmt w:val="decimal"/>
      <w:lvlText w:val="%1.%2.%3.%4.%5.%6.%7.%8.%9"/>
      <w:lvlJc w:val="left"/>
      <w:pPr>
        <w:tabs>
          <w:tab w:val="num" w:pos="2640"/>
        </w:tabs>
        <w:ind w:left="2640" w:hanging="1800"/>
      </w:pPr>
    </w:lvl>
  </w:abstractNum>
  <w:abstractNum w:abstractNumId="7">
    <w:nsid w:val="00000008"/>
    <w:multiLevelType w:val="multilevel"/>
    <w:tmpl w:val="00000008"/>
    <w:name w:val="WW8Num8"/>
    <w:lvl w:ilvl="0">
      <w:start w:val="5"/>
      <w:numFmt w:val="decimal"/>
      <w:lvlText w:val="%1"/>
      <w:lvlJc w:val="left"/>
      <w:pPr>
        <w:tabs>
          <w:tab w:val="num" w:pos="360"/>
        </w:tabs>
        <w:ind w:left="360" w:hanging="360"/>
      </w:pPr>
    </w:lvl>
    <w:lvl w:ilvl="1">
      <w:start w:val="2"/>
      <w:numFmt w:val="decimal"/>
      <w:lvlText w:val="%1.%2"/>
      <w:lvlJc w:val="left"/>
      <w:pPr>
        <w:tabs>
          <w:tab w:val="num" w:pos="780"/>
        </w:tabs>
        <w:ind w:left="780" w:hanging="360"/>
      </w:pPr>
    </w:lvl>
    <w:lvl w:ilvl="2">
      <w:start w:val="1"/>
      <w:numFmt w:val="decimal"/>
      <w:lvlText w:val="%1.%2.%3"/>
      <w:lvlJc w:val="left"/>
      <w:pPr>
        <w:tabs>
          <w:tab w:val="num" w:pos="1560"/>
        </w:tabs>
        <w:ind w:left="1560" w:hanging="720"/>
      </w:pPr>
    </w:lvl>
    <w:lvl w:ilvl="3">
      <w:start w:val="1"/>
      <w:numFmt w:val="decimal"/>
      <w:lvlText w:val="%1.%2.%3.%4"/>
      <w:lvlJc w:val="left"/>
      <w:pPr>
        <w:tabs>
          <w:tab w:val="num" w:pos="1980"/>
        </w:tabs>
        <w:ind w:left="1980" w:hanging="720"/>
      </w:pPr>
    </w:lvl>
    <w:lvl w:ilvl="4">
      <w:start w:val="1"/>
      <w:numFmt w:val="decimal"/>
      <w:lvlText w:val="%1.%2.%3.%4.%5"/>
      <w:lvlJc w:val="left"/>
      <w:pPr>
        <w:tabs>
          <w:tab w:val="num" w:pos="2760"/>
        </w:tabs>
        <w:ind w:left="2760" w:hanging="1080"/>
      </w:pPr>
    </w:lvl>
    <w:lvl w:ilvl="5">
      <w:start w:val="1"/>
      <w:numFmt w:val="decimal"/>
      <w:lvlText w:val="%1.%2.%3.%4.%5.%6"/>
      <w:lvlJc w:val="left"/>
      <w:pPr>
        <w:tabs>
          <w:tab w:val="num" w:pos="3180"/>
        </w:tabs>
        <w:ind w:left="3180" w:hanging="1080"/>
      </w:pPr>
    </w:lvl>
    <w:lvl w:ilvl="6">
      <w:start w:val="1"/>
      <w:numFmt w:val="decimal"/>
      <w:lvlText w:val="%1.%2.%3.%4.%5.%6.%7"/>
      <w:lvlJc w:val="left"/>
      <w:pPr>
        <w:tabs>
          <w:tab w:val="num" w:pos="3960"/>
        </w:tabs>
        <w:ind w:left="3960" w:hanging="1440"/>
      </w:pPr>
    </w:lvl>
    <w:lvl w:ilvl="7">
      <w:start w:val="1"/>
      <w:numFmt w:val="decimal"/>
      <w:lvlText w:val="%1.%2.%3.%4.%5.%6.%7.%8"/>
      <w:lvlJc w:val="left"/>
      <w:pPr>
        <w:tabs>
          <w:tab w:val="num" w:pos="4380"/>
        </w:tabs>
        <w:ind w:left="4380" w:hanging="1440"/>
      </w:pPr>
    </w:lvl>
    <w:lvl w:ilvl="8">
      <w:start w:val="1"/>
      <w:numFmt w:val="decimal"/>
      <w:lvlText w:val="%1.%2.%3.%4.%5.%6.%7.%8.%9"/>
      <w:lvlJc w:val="left"/>
      <w:pPr>
        <w:tabs>
          <w:tab w:val="num" w:pos="5160"/>
        </w:tabs>
        <w:ind w:left="5160" w:hanging="1800"/>
      </w:pPr>
    </w:lvl>
  </w:abstractNum>
  <w:abstractNum w:abstractNumId="8">
    <w:nsid w:val="00000009"/>
    <w:multiLevelType w:val="singleLevel"/>
    <w:tmpl w:val="00000009"/>
    <w:name w:val="WW8Num9"/>
    <w:lvl w:ilvl="0">
      <w:start w:val="3"/>
      <w:numFmt w:val="decimal"/>
      <w:lvlText w:val="%1."/>
      <w:lvlJc w:val="left"/>
      <w:pPr>
        <w:tabs>
          <w:tab w:val="num" w:pos="720"/>
        </w:tabs>
        <w:ind w:left="720" w:hanging="360"/>
      </w:pPr>
    </w:lvl>
  </w:abstractNum>
  <w:abstractNum w:abstractNumId="9">
    <w:nsid w:val="0000000A"/>
    <w:multiLevelType w:val="singleLevel"/>
    <w:tmpl w:val="0000000A"/>
    <w:name w:val="WW8Num10"/>
    <w:lvl w:ilvl="0">
      <w:start w:val="1"/>
      <w:numFmt w:val="decimal"/>
      <w:lvlText w:val="%1."/>
      <w:lvlJc w:val="left"/>
      <w:pPr>
        <w:tabs>
          <w:tab w:val="num" w:pos="840"/>
        </w:tabs>
        <w:ind w:left="840" w:hanging="360"/>
      </w:pPr>
    </w:lvl>
  </w:abstractNum>
  <w:abstractNum w:abstractNumId="10">
    <w:nsid w:val="0000000B"/>
    <w:multiLevelType w:val="multilevel"/>
    <w:tmpl w:val="0000000B"/>
    <w:name w:val="WW8Num11"/>
    <w:lvl w:ilvl="0">
      <w:start w:val="1"/>
      <w:numFmt w:val="decimal"/>
      <w:lvlText w:val="%1."/>
      <w:lvlJc w:val="left"/>
      <w:pPr>
        <w:tabs>
          <w:tab w:val="num" w:pos="975"/>
        </w:tabs>
        <w:ind w:left="975" w:hanging="615"/>
      </w:pPr>
    </w:lvl>
    <w:lvl w:ilvl="1">
      <w:start w:val="2"/>
      <w:numFmt w:val="decimal"/>
      <w:lvlText w:val="%2"/>
      <w:lvlJc w:val="left"/>
      <w:pPr>
        <w:tabs>
          <w:tab w:val="num" w:pos="1440"/>
        </w:tabs>
        <w:ind w:left="1440" w:hanging="360"/>
      </w:pPr>
    </w:lvl>
    <w:lvl w:ilvl="2">
      <w:start w:val="1"/>
      <w:numFmt w:val="decimal"/>
      <w:lvlText w:val="%3)"/>
      <w:lvlJc w:val="left"/>
      <w:pPr>
        <w:tabs>
          <w:tab w:val="num" w:pos="2340"/>
        </w:tabs>
        <w:ind w:left="2340" w:hanging="36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0000000C"/>
    <w:multiLevelType w:val="singleLevel"/>
    <w:tmpl w:val="0000000C"/>
    <w:name w:val="WW8Num12"/>
    <w:lvl w:ilvl="0">
      <w:numFmt w:val="bullet"/>
      <w:lvlText w:val="-"/>
      <w:lvlJc w:val="left"/>
      <w:pPr>
        <w:tabs>
          <w:tab w:val="num" w:pos="927"/>
        </w:tabs>
        <w:ind w:left="927" w:hanging="360"/>
      </w:pPr>
      <w:rPr>
        <w:rFonts w:ascii="StarSymbol" w:hAnsi="StarSymbol"/>
      </w:rPr>
    </w:lvl>
  </w:abstractNum>
  <w:abstractNum w:abstractNumId="12">
    <w:nsid w:val="0000000D"/>
    <w:multiLevelType w:val="singleLevel"/>
    <w:tmpl w:val="0000000D"/>
    <w:name w:val="WW8Num13"/>
    <w:lvl w:ilvl="0">
      <w:start w:val="1"/>
      <w:numFmt w:val="decimal"/>
      <w:lvlText w:val="%1."/>
      <w:lvlJc w:val="left"/>
      <w:pPr>
        <w:tabs>
          <w:tab w:val="num" w:pos="720"/>
        </w:tabs>
        <w:ind w:left="720" w:hanging="360"/>
      </w:pPr>
    </w:lvl>
  </w:abstractNum>
  <w:abstractNum w:abstractNumId="13">
    <w:nsid w:val="0000000E"/>
    <w:multiLevelType w:val="multilevel"/>
    <w:tmpl w:val="0000000E"/>
    <w:name w:val="WW8Num14"/>
    <w:lvl w:ilvl="0">
      <w:start w:val="6"/>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4">
    <w:nsid w:val="0000000F"/>
    <w:multiLevelType w:val="multilevel"/>
    <w:tmpl w:val="0000000F"/>
    <w:name w:val="WW8Num15"/>
    <w:lvl w:ilvl="0">
      <w:start w:val="3"/>
      <w:numFmt w:val="decimal"/>
      <w:lvlText w:val="%1."/>
      <w:lvlJc w:val="left"/>
      <w:pPr>
        <w:tabs>
          <w:tab w:val="num" w:pos="480"/>
        </w:tabs>
        <w:ind w:left="480" w:hanging="480"/>
      </w:pPr>
    </w:lvl>
    <w:lvl w:ilvl="1">
      <w:start w:val="1"/>
      <w:numFmt w:val="decimal"/>
      <w:lvlText w:val="%1.%2."/>
      <w:lvlJc w:val="left"/>
      <w:pPr>
        <w:tabs>
          <w:tab w:val="num" w:pos="1200"/>
        </w:tabs>
        <w:ind w:left="1200" w:hanging="480"/>
      </w:pPr>
    </w:lvl>
    <w:lvl w:ilvl="2">
      <w:start w:val="1"/>
      <w:numFmt w:val="decimal"/>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15">
    <w:nsid w:val="00000010"/>
    <w:multiLevelType w:val="singleLevel"/>
    <w:tmpl w:val="00000010"/>
    <w:name w:val="WW8Num16"/>
    <w:lvl w:ilvl="0">
      <w:numFmt w:val="bullet"/>
      <w:lvlText w:val="-"/>
      <w:lvlJc w:val="left"/>
      <w:pPr>
        <w:tabs>
          <w:tab w:val="num" w:pos="1080"/>
        </w:tabs>
        <w:ind w:left="1080" w:hanging="360"/>
      </w:pPr>
      <w:rPr>
        <w:rFonts w:ascii="StarSymbol" w:hAnsi="StarSymbol"/>
      </w:rPr>
    </w:lvl>
  </w:abstractNum>
  <w:abstractNum w:abstractNumId="16">
    <w:nsid w:val="00000011"/>
    <w:multiLevelType w:val="singleLevel"/>
    <w:tmpl w:val="00000011"/>
    <w:name w:val="WW8Num17"/>
    <w:lvl w:ilvl="0">
      <w:start w:val="1"/>
      <w:numFmt w:val="decimal"/>
      <w:lvlText w:val="%1."/>
      <w:lvlJc w:val="left"/>
      <w:pPr>
        <w:tabs>
          <w:tab w:val="num" w:pos="960"/>
        </w:tabs>
        <w:ind w:left="960" w:hanging="960"/>
      </w:pPr>
    </w:lvl>
  </w:abstractNum>
  <w:abstractNum w:abstractNumId="17">
    <w:nsid w:val="00000012"/>
    <w:multiLevelType w:val="singleLevel"/>
    <w:tmpl w:val="00000012"/>
    <w:name w:val="WW8Num18"/>
    <w:lvl w:ilvl="0">
      <w:start w:val="1"/>
      <w:numFmt w:val="decimal"/>
      <w:lvlText w:val="%1)"/>
      <w:lvlJc w:val="left"/>
      <w:pPr>
        <w:tabs>
          <w:tab w:val="num" w:pos="1080"/>
        </w:tabs>
        <w:ind w:left="1080" w:hanging="360"/>
      </w:pPr>
    </w:lvl>
  </w:abstractNum>
  <w:abstractNum w:abstractNumId="18">
    <w:nsid w:val="00000013"/>
    <w:multiLevelType w:val="singleLevel"/>
    <w:tmpl w:val="00000013"/>
    <w:name w:val="WW8Num19"/>
    <w:lvl w:ilvl="0">
      <w:start w:val="1"/>
      <w:numFmt w:val="lowerLetter"/>
      <w:lvlText w:val="%1."/>
      <w:lvlJc w:val="left"/>
      <w:pPr>
        <w:tabs>
          <w:tab w:val="num" w:pos="1440"/>
        </w:tabs>
        <w:ind w:left="1440" w:hanging="360"/>
      </w:pPr>
    </w:lvl>
  </w:abstractNum>
  <w:abstractNum w:abstractNumId="19">
    <w:nsid w:val="00000014"/>
    <w:multiLevelType w:val="singleLevel"/>
    <w:tmpl w:val="00000014"/>
    <w:name w:val="WW8Num20"/>
    <w:lvl w:ilvl="0">
      <w:numFmt w:val="bullet"/>
      <w:lvlText w:val="-"/>
      <w:lvlJc w:val="left"/>
      <w:pPr>
        <w:tabs>
          <w:tab w:val="num" w:pos="1080"/>
        </w:tabs>
        <w:ind w:left="1080" w:hanging="360"/>
      </w:pPr>
      <w:rPr>
        <w:rFonts w:ascii="Times New Roman" w:hAnsi="Times New Roman" w:cs="Times New Roman"/>
      </w:rPr>
    </w:lvl>
  </w:abstractNum>
  <w:abstractNum w:abstractNumId="20">
    <w:nsid w:val="00000015"/>
    <w:multiLevelType w:val="multilevel"/>
    <w:tmpl w:val="00000015"/>
    <w:name w:val="WW8Num21"/>
    <w:lvl w:ilvl="0">
      <w:start w:val="1"/>
      <w:numFmt w:val="decimal"/>
      <w:lvlText w:val="%1."/>
      <w:lvlJc w:val="left"/>
      <w:pPr>
        <w:tabs>
          <w:tab w:val="num" w:pos="1080"/>
        </w:tabs>
        <w:ind w:left="1080" w:hanging="360"/>
      </w:pPr>
    </w:lvl>
    <w:lvl w:ilvl="1">
      <w:start w:val="1"/>
      <w:numFmt w:val="decimal"/>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1">
    <w:nsid w:val="00000016"/>
    <w:multiLevelType w:val="singleLevel"/>
    <w:tmpl w:val="00000016"/>
    <w:name w:val="WW8Num22"/>
    <w:lvl w:ilvl="0">
      <w:start w:val="1"/>
      <w:numFmt w:val="decimal"/>
      <w:lvlText w:val="%1)"/>
      <w:lvlJc w:val="left"/>
      <w:pPr>
        <w:tabs>
          <w:tab w:val="num" w:pos="1069"/>
        </w:tabs>
        <w:ind w:left="1069" w:hanging="360"/>
      </w:pPr>
    </w:lvl>
  </w:abstractNum>
  <w:abstractNum w:abstractNumId="22">
    <w:nsid w:val="00000017"/>
    <w:multiLevelType w:val="multilevel"/>
    <w:tmpl w:val="00000017"/>
    <w:name w:val="WW8Num23"/>
    <w:lvl w:ilvl="0">
      <w:start w:val="1"/>
      <w:numFmt w:val="decimal"/>
      <w:lvlText w:val="%1-"/>
      <w:lvlJc w:val="left"/>
      <w:pPr>
        <w:tabs>
          <w:tab w:val="num" w:pos="1065"/>
        </w:tabs>
        <w:ind w:left="1065" w:hanging="360"/>
      </w:pPr>
    </w:lvl>
    <w:lvl w:ilvl="1">
      <w:start w:val="29"/>
      <w:numFmt w:val="decimal"/>
      <w:lvlText w:val="%2."/>
      <w:lvlJc w:val="left"/>
      <w:pPr>
        <w:tabs>
          <w:tab w:val="num" w:pos="1785"/>
        </w:tabs>
        <w:ind w:left="1785" w:hanging="360"/>
      </w:pPr>
    </w:lvl>
    <w:lvl w:ilvl="2">
      <w:start w:val="1"/>
      <w:numFmt w:val="lowerRoman"/>
      <w:lvlText w:val="%3."/>
      <w:lvlJc w:val="right"/>
      <w:pPr>
        <w:tabs>
          <w:tab w:val="num" w:pos="2505"/>
        </w:tabs>
        <w:ind w:left="2505" w:hanging="180"/>
      </w:pPr>
    </w:lvl>
    <w:lvl w:ilvl="3">
      <w:start w:val="1"/>
      <w:numFmt w:val="decimal"/>
      <w:lvlText w:val="%4."/>
      <w:lvlJc w:val="left"/>
      <w:pPr>
        <w:tabs>
          <w:tab w:val="num" w:pos="3225"/>
        </w:tabs>
        <w:ind w:left="3225" w:hanging="360"/>
      </w:pPr>
    </w:lvl>
    <w:lvl w:ilvl="4">
      <w:start w:val="1"/>
      <w:numFmt w:val="lowerLetter"/>
      <w:lvlText w:val="%5."/>
      <w:lvlJc w:val="left"/>
      <w:pPr>
        <w:tabs>
          <w:tab w:val="num" w:pos="3945"/>
        </w:tabs>
        <w:ind w:left="3945" w:hanging="360"/>
      </w:pPr>
    </w:lvl>
    <w:lvl w:ilvl="5">
      <w:start w:val="1"/>
      <w:numFmt w:val="lowerRoman"/>
      <w:lvlText w:val="%6."/>
      <w:lvlJc w:val="right"/>
      <w:pPr>
        <w:tabs>
          <w:tab w:val="num" w:pos="4665"/>
        </w:tabs>
        <w:ind w:left="4665" w:hanging="180"/>
      </w:pPr>
    </w:lvl>
    <w:lvl w:ilvl="6">
      <w:start w:val="1"/>
      <w:numFmt w:val="decimal"/>
      <w:lvlText w:val="%7."/>
      <w:lvlJc w:val="left"/>
      <w:pPr>
        <w:tabs>
          <w:tab w:val="num" w:pos="5385"/>
        </w:tabs>
        <w:ind w:left="5385" w:hanging="360"/>
      </w:pPr>
    </w:lvl>
    <w:lvl w:ilvl="7">
      <w:start w:val="1"/>
      <w:numFmt w:val="lowerLetter"/>
      <w:lvlText w:val="%8."/>
      <w:lvlJc w:val="left"/>
      <w:pPr>
        <w:tabs>
          <w:tab w:val="num" w:pos="6105"/>
        </w:tabs>
        <w:ind w:left="6105" w:hanging="360"/>
      </w:pPr>
    </w:lvl>
    <w:lvl w:ilvl="8">
      <w:start w:val="1"/>
      <w:numFmt w:val="lowerRoman"/>
      <w:lvlText w:val="%9."/>
      <w:lvlJc w:val="right"/>
      <w:pPr>
        <w:tabs>
          <w:tab w:val="num" w:pos="6825"/>
        </w:tabs>
        <w:ind w:left="6825" w:hanging="180"/>
      </w:pPr>
    </w:lvl>
  </w:abstractNum>
  <w:abstractNum w:abstractNumId="23">
    <w:nsid w:val="00000018"/>
    <w:multiLevelType w:val="singleLevel"/>
    <w:tmpl w:val="00000018"/>
    <w:name w:val="WW8Num24"/>
    <w:lvl w:ilvl="0">
      <w:start w:val="8760"/>
      <w:numFmt w:val="decimal"/>
      <w:lvlText w:val="%1"/>
      <w:lvlJc w:val="left"/>
      <w:pPr>
        <w:tabs>
          <w:tab w:val="num" w:pos="2130"/>
        </w:tabs>
        <w:ind w:left="2130" w:hanging="720"/>
      </w:pPr>
    </w:lvl>
  </w:abstractNum>
  <w:abstractNum w:abstractNumId="24">
    <w:nsid w:val="00000019"/>
    <w:multiLevelType w:val="singleLevel"/>
    <w:tmpl w:val="00000019"/>
    <w:name w:val="WW8Num25"/>
    <w:lvl w:ilvl="0">
      <w:start w:val="1"/>
      <w:numFmt w:val="decimal"/>
      <w:lvlText w:val="%1)"/>
      <w:lvlJc w:val="left"/>
      <w:pPr>
        <w:tabs>
          <w:tab w:val="num" w:pos="1080"/>
        </w:tabs>
        <w:ind w:left="1080" w:hanging="360"/>
      </w:pPr>
    </w:lvl>
  </w:abstractNum>
  <w:abstractNum w:abstractNumId="25">
    <w:nsid w:val="0000001A"/>
    <w:multiLevelType w:val="singleLevel"/>
    <w:tmpl w:val="0000001A"/>
    <w:name w:val="WW8Num26"/>
    <w:lvl w:ilvl="0">
      <w:start w:val="1"/>
      <w:numFmt w:val="decimal"/>
      <w:lvlText w:val="%1)"/>
      <w:lvlJc w:val="left"/>
      <w:pPr>
        <w:tabs>
          <w:tab w:val="num" w:pos="1080"/>
        </w:tabs>
        <w:ind w:left="1080" w:hanging="360"/>
      </w:pPr>
    </w:lvl>
  </w:abstractNum>
  <w:abstractNum w:abstractNumId="26">
    <w:nsid w:val="0000001B"/>
    <w:multiLevelType w:val="multilevel"/>
    <w:tmpl w:val="0000001B"/>
    <w:name w:val="WW8Num27"/>
    <w:lvl w:ilvl="0">
      <w:start w:val="6"/>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7">
    <w:nsid w:val="29D62AEB"/>
    <w:multiLevelType w:val="hybridMultilevel"/>
    <w:tmpl w:val="7152DE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70F037D"/>
    <w:multiLevelType w:val="multilevel"/>
    <w:tmpl w:val="19DC6D8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8"/>
  </w:num>
  <w:num w:numId="29">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0"/>
  <w:embedSystemFonts/>
  <w:hideSpellingErrors/>
  <w:stylePaneFormatFilter w:val="3F01"/>
  <w:defaultTabStop w:val="708"/>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37890">
      <o:colormenu v:ext="edit" fillcolor="none [4]" strokecolor="none" shadowcolor="none [2]"/>
    </o:shapedefaults>
    <o:shapelayout v:ext="edit">
      <o:idmap v:ext="edit" data="1"/>
    </o:shapelayout>
  </w:hdrShapeDefaults>
  <w:footnotePr>
    <w:pos w:val="beneathText"/>
    <w:footnote w:id="0"/>
    <w:footnote w:id="1"/>
  </w:footnotePr>
  <w:endnotePr>
    <w:endnote w:id="0"/>
    <w:endnote w:id="1"/>
  </w:endnotePr>
  <w:compat>
    <w:spaceForUL/>
    <w:balanceSingleByteDoubleByteWidth/>
    <w:doNotLeaveBackslashAlone/>
    <w:ulTrailSpace/>
    <w:doNotExpandShiftReturn/>
    <w:adjustLineHeightInTable/>
  </w:compat>
  <w:rsids>
    <w:rsidRoot w:val="00B826BD"/>
    <w:rsid w:val="00001A45"/>
    <w:rsid w:val="00011602"/>
    <w:rsid w:val="00015772"/>
    <w:rsid w:val="00017EE1"/>
    <w:rsid w:val="00020FE9"/>
    <w:rsid w:val="00021D84"/>
    <w:rsid w:val="0003677B"/>
    <w:rsid w:val="00040C6F"/>
    <w:rsid w:val="00054247"/>
    <w:rsid w:val="0006602C"/>
    <w:rsid w:val="00070A8C"/>
    <w:rsid w:val="000734F4"/>
    <w:rsid w:val="000739AF"/>
    <w:rsid w:val="00073E76"/>
    <w:rsid w:val="000758BC"/>
    <w:rsid w:val="00077F98"/>
    <w:rsid w:val="00080A8A"/>
    <w:rsid w:val="000927B0"/>
    <w:rsid w:val="000A4698"/>
    <w:rsid w:val="000B5606"/>
    <w:rsid w:val="000B7A4A"/>
    <w:rsid w:val="000C58F7"/>
    <w:rsid w:val="000E4D29"/>
    <w:rsid w:val="000F62F4"/>
    <w:rsid w:val="00104AEB"/>
    <w:rsid w:val="00114EE3"/>
    <w:rsid w:val="001219C6"/>
    <w:rsid w:val="0013061F"/>
    <w:rsid w:val="00136192"/>
    <w:rsid w:val="00166703"/>
    <w:rsid w:val="00181DB9"/>
    <w:rsid w:val="00187233"/>
    <w:rsid w:val="001922AC"/>
    <w:rsid w:val="00196114"/>
    <w:rsid w:val="001B3740"/>
    <w:rsid w:val="001C00E6"/>
    <w:rsid w:val="001C38A4"/>
    <w:rsid w:val="001C5902"/>
    <w:rsid w:val="001C6A5C"/>
    <w:rsid w:val="001F0834"/>
    <w:rsid w:val="001F7E4A"/>
    <w:rsid w:val="001F7E7E"/>
    <w:rsid w:val="002077BA"/>
    <w:rsid w:val="002132B4"/>
    <w:rsid w:val="00232C88"/>
    <w:rsid w:val="00234CB7"/>
    <w:rsid w:val="00235093"/>
    <w:rsid w:val="0023672F"/>
    <w:rsid w:val="0024455E"/>
    <w:rsid w:val="0024475D"/>
    <w:rsid w:val="00244C3B"/>
    <w:rsid w:val="00244D09"/>
    <w:rsid w:val="00250C2F"/>
    <w:rsid w:val="002571DD"/>
    <w:rsid w:val="00257984"/>
    <w:rsid w:val="00275F89"/>
    <w:rsid w:val="0028085A"/>
    <w:rsid w:val="002A4E59"/>
    <w:rsid w:val="002A6C5D"/>
    <w:rsid w:val="002C3FDD"/>
    <w:rsid w:val="002C7010"/>
    <w:rsid w:val="002E07DA"/>
    <w:rsid w:val="002E55B8"/>
    <w:rsid w:val="002F78BF"/>
    <w:rsid w:val="003001AB"/>
    <w:rsid w:val="00300A37"/>
    <w:rsid w:val="003033D4"/>
    <w:rsid w:val="00320AA8"/>
    <w:rsid w:val="00321970"/>
    <w:rsid w:val="00322B57"/>
    <w:rsid w:val="00332E9F"/>
    <w:rsid w:val="00336EC1"/>
    <w:rsid w:val="003450A4"/>
    <w:rsid w:val="003571C9"/>
    <w:rsid w:val="0036692C"/>
    <w:rsid w:val="003803A9"/>
    <w:rsid w:val="003852AF"/>
    <w:rsid w:val="00386B2E"/>
    <w:rsid w:val="003947F6"/>
    <w:rsid w:val="00397D61"/>
    <w:rsid w:val="003A3637"/>
    <w:rsid w:val="003B1048"/>
    <w:rsid w:val="003C312E"/>
    <w:rsid w:val="003C698A"/>
    <w:rsid w:val="003D5EFE"/>
    <w:rsid w:val="003E6E8E"/>
    <w:rsid w:val="003E7F98"/>
    <w:rsid w:val="003F1425"/>
    <w:rsid w:val="003F322E"/>
    <w:rsid w:val="003F4203"/>
    <w:rsid w:val="0041578E"/>
    <w:rsid w:val="00416FDC"/>
    <w:rsid w:val="004269B2"/>
    <w:rsid w:val="0042717B"/>
    <w:rsid w:val="004316E5"/>
    <w:rsid w:val="00441E4C"/>
    <w:rsid w:val="00442B04"/>
    <w:rsid w:val="00447699"/>
    <w:rsid w:val="00451984"/>
    <w:rsid w:val="00473985"/>
    <w:rsid w:val="004A444A"/>
    <w:rsid w:val="004A5D4E"/>
    <w:rsid w:val="004B77A0"/>
    <w:rsid w:val="004C494B"/>
    <w:rsid w:val="004E24E5"/>
    <w:rsid w:val="004E524F"/>
    <w:rsid w:val="00501C27"/>
    <w:rsid w:val="0051085A"/>
    <w:rsid w:val="00522753"/>
    <w:rsid w:val="00535010"/>
    <w:rsid w:val="005365D6"/>
    <w:rsid w:val="005376AE"/>
    <w:rsid w:val="00550831"/>
    <w:rsid w:val="00555E57"/>
    <w:rsid w:val="00560A8A"/>
    <w:rsid w:val="005804B8"/>
    <w:rsid w:val="00583585"/>
    <w:rsid w:val="00593CB1"/>
    <w:rsid w:val="0059690E"/>
    <w:rsid w:val="00596BA8"/>
    <w:rsid w:val="005A4C4E"/>
    <w:rsid w:val="005A54DA"/>
    <w:rsid w:val="005B5B4D"/>
    <w:rsid w:val="005C1FDD"/>
    <w:rsid w:val="005C4CD8"/>
    <w:rsid w:val="005C4FFB"/>
    <w:rsid w:val="005D1450"/>
    <w:rsid w:val="005D2F4E"/>
    <w:rsid w:val="005D56C1"/>
    <w:rsid w:val="005F692A"/>
    <w:rsid w:val="00642A12"/>
    <w:rsid w:val="00642EC8"/>
    <w:rsid w:val="00655260"/>
    <w:rsid w:val="0066687E"/>
    <w:rsid w:val="00673637"/>
    <w:rsid w:val="00676B50"/>
    <w:rsid w:val="00684873"/>
    <w:rsid w:val="00693DB1"/>
    <w:rsid w:val="00693F06"/>
    <w:rsid w:val="006B3980"/>
    <w:rsid w:val="006D125D"/>
    <w:rsid w:val="006D35BD"/>
    <w:rsid w:val="006E5380"/>
    <w:rsid w:val="006F6547"/>
    <w:rsid w:val="00732F77"/>
    <w:rsid w:val="00735F9D"/>
    <w:rsid w:val="0074543D"/>
    <w:rsid w:val="00745C00"/>
    <w:rsid w:val="00746BC6"/>
    <w:rsid w:val="00752327"/>
    <w:rsid w:val="00763DC8"/>
    <w:rsid w:val="00772BDE"/>
    <w:rsid w:val="00774670"/>
    <w:rsid w:val="00774D08"/>
    <w:rsid w:val="007A6130"/>
    <w:rsid w:val="007B751D"/>
    <w:rsid w:val="007C5921"/>
    <w:rsid w:val="007F0667"/>
    <w:rsid w:val="007F6D8F"/>
    <w:rsid w:val="00813472"/>
    <w:rsid w:val="00864AA8"/>
    <w:rsid w:val="00870B33"/>
    <w:rsid w:val="00881BA0"/>
    <w:rsid w:val="008831A0"/>
    <w:rsid w:val="00890DE8"/>
    <w:rsid w:val="008A28D9"/>
    <w:rsid w:val="008A44C2"/>
    <w:rsid w:val="008B2B24"/>
    <w:rsid w:val="008D1969"/>
    <w:rsid w:val="008D6A3A"/>
    <w:rsid w:val="008F4793"/>
    <w:rsid w:val="009042F5"/>
    <w:rsid w:val="00904A9E"/>
    <w:rsid w:val="00917FA9"/>
    <w:rsid w:val="00922E98"/>
    <w:rsid w:val="00923722"/>
    <w:rsid w:val="009508D2"/>
    <w:rsid w:val="00962A64"/>
    <w:rsid w:val="00980B6C"/>
    <w:rsid w:val="009915CF"/>
    <w:rsid w:val="009A7E1C"/>
    <w:rsid w:val="009B6EA0"/>
    <w:rsid w:val="009F2B42"/>
    <w:rsid w:val="009F569F"/>
    <w:rsid w:val="009F5AB9"/>
    <w:rsid w:val="00A006A6"/>
    <w:rsid w:val="00A01E68"/>
    <w:rsid w:val="00A145F0"/>
    <w:rsid w:val="00A26B56"/>
    <w:rsid w:val="00A60A8D"/>
    <w:rsid w:val="00A90F91"/>
    <w:rsid w:val="00A95CCE"/>
    <w:rsid w:val="00AA6110"/>
    <w:rsid w:val="00B11E72"/>
    <w:rsid w:val="00B264C4"/>
    <w:rsid w:val="00B3112A"/>
    <w:rsid w:val="00B5669B"/>
    <w:rsid w:val="00B64F34"/>
    <w:rsid w:val="00B70D18"/>
    <w:rsid w:val="00B826BD"/>
    <w:rsid w:val="00B9021E"/>
    <w:rsid w:val="00B9230B"/>
    <w:rsid w:val="00B95E90"/>
    <w:rsid w:val="00BA0195"/>
    <w:rsid w:val="00BA2D0A"/>
    <w:rsid w:val="00BA2DB3"/>
    <w:rsid w:val="00BA5761"/>
    <w:rsid w:val="00BA5BBB"/>
    <w:rsid w:val="00BB5DF9"/>
    <w:rsid w:val="00BB7BEA"/>
    <w:rsid w:val="00BC4F34"/>
    <w:rsid w:val="00BE5AB4"/>
    <w:rsid w:val="00BF3CD3"/>
    <w:rsid w:val="00C01107"/>
    <w:rsid w:val="00C04ED6"/>
    <w:rsid w:val="00C06058"/>
    <w:rsid w:val="00C0659C"/>
    <w:rsid w:val="00C07E98"/>
    <w:rsid w:val="00C277F4"/>
    <w:rsid w:val="00C27917"/>
    <w:rsid w:val="00C33643"/>
    <w:rsid w:val="00C43C41"/>
    <w:rsid w:val="00C46E6D"/>
    <w:rsid w:val="00C569EE"/>
    <w:rsid w:val="00C612FC"/>
    <w:rsid w:val="00C722EF"/>
    <w:rsid w:val="00C80C30"/>
    <w:rsid w:val="00C812B0"/>
    <w:rsid w:val="00C852FD"/>
    <w:rsid w:val="00C954BE"/>
    <w:rsid w:val="00C9748C"/>
    <w:rsid w:val="00C97F4F"/>
    <w:rsid w:val="00CA2C1A"/>
    <w:rsid w:val="00CB7919"/>
    <w:rsid w:val="00CC2462"/>
    <w:rsid w:val="00CC371C"/>
    <w:rsid w:val="00CD1810"/>
    <w:rsid w:val="00CD4252"/>
    <w:rsid w:val="00CD482D"/>
    <w:rsid w:val="00CD533B"/>
    <w:rsid w:val="00D150D5"/>
    <w:rsid w:val="00D15164"/>
    <w:rsid w:val="00D249D2"/>
    <w:rsid w:val="00D2533B"/>
    <w:rsid w:val="00D27AA5"/>
    <w:rsid w:val="00D435A4"/>
    <w:rsid w:val="00D4750A"/>
    <w:rsid w:val="00D603B2"/>
    <w:rsid w:val="00D60890"/>
    <w:rsid w:val="00D6395D"/>
    <w:rsid w:val="00D77F82"/>
    <w:rsid w:val="00D909D6"/>
    <w:rsid w:val="00DA24C4"/>
    <w:rsid w:val="00DA2835"/>
    <w:rsid w:val="00DA60E2"/>
    <w:rsid w:val="00DA62EA"/>
    <w:rsid w:val="00DB1B43"/>
    <w:rsid w:val="00DD5CCA"/>
    <w:rsid w:val="00DE7CCE"/>
    <w:rsid w:val="00DF3723"/>
    <w:rsid w:val="00E02FB1"/>
    <w:rsid w:val="00E10300"/>
    <w:rsid w:val="00E22838"/>
    <w:rsid w:val="00E266AF"/>
    <w:rsid w:val="00E33751"/>
    <w:rsid w:val="00E37E95"/>
    <w:rsid w:val="00E543BF"/>
    <w:rsid w:val="00E55612"/>
    <w:rsid w:val="00E7107B"/>
    <w:rsid w:val="00E73D0A"/>
    <w:rsid w:val="00E777CF"/>
    <w:rsid w:val="00EA3DC6"/>
    <w:rsid w:val="00EB17C7"/>
    <w:rsid w:val="00EC0C62"/>
    <w:rsid w:val="00ED323B"/>
    <w:rsid w:val="00F302F2"/>
    <w:rsid w:val="00F3278E"/>
    <w:rsid w:val="00F33E11"/>
    <w:rsid w:val="00F42774"/>
    <w:rsid w:val="00F51D26"/>
    <w:rsid w:val="00F635DF"/>
    <w:rsid w:val="00F66C10"/>
    <w:rsid w:val="00F80F27"/>
    <w:rsid w:val="00F82B22"/>
    <w:rsid w:val="00F940A6"/>
    <w:rsid w:val="00FA0010"/>
    <w:rsid w:val="00FA7564"/>
    <w:rsid w:val="00FB0C33"/>
    <w:rsid w:val="00FB424E"/>
    <w:rsid w:val="00FC0453"/>
    <w:rsid w:val="00FC1ECB"/>
    <w:rsid w:val="00FC4241"/>
    <w:rsid w:val="00FD06DC"/>
    <w:rsid w:val="00FE04B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7890">
      <o:colormenu v:ext="edit" fillcolor="none [4]" strokecolor="none" shadowcolor="none [2]"/>
    </o:shapedefaults>
    <o:shapelayout v:ext="edit">
      <o:idmap v:ext="edit" data="2,36"/>
      <o:rules v:ext="edit">
        <o:r id="V:Rule13" type="connector" idref="#_s1148"/>
        <o:r id="V:Rule14" type="connector" idref="#_s1150"/>
        <o:r id="V:Rule15" type="connector" idref="#_s1144"/>
        <o:r id="V:Rule16" type="connector" idref="#_s1146"/>
        <o:r id="V:Rule17" type="connector" idref="#_s1149"/>
        <o:r id="V:Rule18" type="connector" idref="#_s1139"/>
        <o:r id="V:Rule19" type="connector" idref="#_s1141"/>
        <o:r id="V:Rule20" type="connector" idref="#_s1147"/>
        <o:r id="V:Rule21" type="connector" idref="#_s1143"/>
        <o:r id="V:Rule22" type="connector" idref="#_s1145"/>
        <o:r id="V:Rule23" type="connector" idref="#_s1142"/>
        <o:r id="V:Rule24" type="connector" idref="#_s114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1085A"/>
    <w:pPr>
      <w:suppressAutoHyphens/>
    </w:pPr>
    <w:rPr>
      <w:sz w:val="24"/>
      <w:szCs w:val="24"/>
      <w:lang w:eastAsia="ar-SA"/>
    </w:rPr>
  </w:style>
  <w:style w:type="paragraph" w:styleId="1">
    <w:name w:val="heading 1"/>
    <w:basedOn w:val="a"/>
    <w:next w:val="a"/>
    <w:qFormat/>
    <w:rsid w:val="0051085A"/>
    <w:pPr>
      <w:keepNext/>
      <w:spacing w:before="240" w:after="60"/>
      <w:outlineLvl w:val="0"/>
    </w:pPr>
    <w:rPr>
      <w:rFonts w:ascii="Arial" w:hAnsi="Arial" w:cs="Arial"/>
      <w:b/>
      <w:bCs/>
      <w:kern w:val="1"/>
      <w:sz w:val="32"/>
      <w:szCs w:val="32"/>
    </w:rPr>
  </w:style>
  <w:style w:type="paragraph" w:styleId="2">
    <w:name w:val="heading 2"/>
    <w:basedOn w:val="a"/>
    <w:next w:val="a"/>
    <w:qFormat/>
    <w:rsid w:val="0051085A"/>
    <w:pPr>
      <w:keepNext/>
      <w:spacing w:before="240" w:after="60"/>
      <w:outlineLvl w:val="1"/>
    </w:pPr>
    <w:rPr>
      <w:rFonts w:ascii="Arial" w:hAnsi="Arial" w:cs="Arial"/>
      <w:b/>
      <w:bCs/>
      <w:i/>
      <w:iCs/>
      <w:sz w:val="28"/>
      <w:szCs w:val="28"/>
    </w:rPr>
  </w:style>
  <w:style w:type="paragraph" w:styleId="3">
    <w:name w:val="heading 3"/>
    <w:basedOn w:val="a"/>
    <w:next w:val="a"/>
    <w:qFormat/>
    <w:rsid w:val="0051085A"/>
    <w:pPr>
      <w:keepNext/>
      <w:tabs>
        <w:tab w:val="num" w:pos="2520"/>
      </w:tabs>
      <w:spacing w:line="360" w:lineRule="auto"/>
      <w:ind w:left="2832" w:hanging="360"/>
      <w:jc w:val="both"/>
      <w:outlineLvl w:val="2"/>
    </w:pPr>
    <w:rPr>
      <w:b/>
      <w:bCs/>
      <w:lang w:val="en-US"/>
    </w:rPr>
  </w:style>
  <w:style w:type="paragraph" w:styleId="4">
    <w:name w:val="heading 4"/>
    <w:basedOn w:val="a"/>
    <w:next w:val="a"/>
    <w:qFormat/>
    <w:rsid w:val="0051085A"/>
    <w:pPr>
      <w:keepNext/>
      <w:tabs>
        <w:tab w:val="num" w:pos="3240"/>
      </w:tabs>
      <w:ind w:left="3240" w:hanging="360"/>
      <w:jc w:val="center"/>
      <w:outlineLvl w:val="3"/>
    </w:pPr>
    <w:rPr>
      <w:b/>
      <w:bCs/>
    </w:rPr>
  </w:style>
  <w:style w:type="paragraph" w:styleId="5">
    <w:name w:val="heading 5"/>
    <w:basedOn w:val="a"/>
    <w:next w:val="a"/>
    <w:qFormat/>
    <w:rsid w:val="0051085A"/>
    <w:pPr>
      <w:spacing w:before="240" w:after="60"/>
      <w:outlineLvl w:val="4"/>
    </w:pPr>
    <w:rPr>
      <w:b/>
      <w:bCs/>
      <w:i/>
      <w:iCs/>
      <w:sz w:val="26"/>
      <w:szCs w:val="26"/>
    </w:rPr>
  </w:style>
  <w:style w:type="paragraph" w:styleId="6">
    <w:name w:val="heading 6"/>
    <w:basedOn w:val="a"/>
    <w:next w:val="a"/>
    <w:qFormat/>
    <w:rsid w:val="0051085A"/>
    <w:pPr>
      <w:spacing w:before="240" w:after="60"/>
      <w:outlineLvl w:val="5"/>
    </w:pPr>
    <w:rPr>
      <w:b/>
      <w:bCs/>
      <w:sz w:val="22"/>
      <w:szCs w:val="22"/>
    </w:rPr>
  </w:style>
  <w:style w:type="paragraph" w:styleId="7">
    <w:name w:val="heading 7"/>
    <w:basedOn w:val="a"/>
    <w:next w:val="a"/>
    <w:qFormat/>
    <w:rsid w:val="0051085A"/>
    <w:pPr>
      <w:spacing w:before="240" w:after="60"/>
      <w:outlineLvl w:val="6"/>
    </w:pPr>
  </w:style>
  <w:style w:type="paragraph" w:styleId="8">
    <w:name w:val="heading 8"/>
    <w:basedOn w:val="a"/>
    <w:next w:val="a"/>
    <w:qFormat/>
    <w:rsid w:val="0051085A"/>
    <w:pPr>
      <w:spacing w:before="240" w:after="60"/>
      <w:outlineLvl w:val="7"/>
    </w:pPr>
    <w:rPr>
      <w:i/>
      <w:iCs/>
    </w:rPr>
  </w:style>
  <w:style w:type="paragraph" w:styleId="9">
    <w:name w:val="heading 9"/>
    <w:basedOn w:val="a"/>
    <w:next w:val="a"/>
    <w:qFormat/>
    <w:rsid w:val="0051085A"/>
    <w:pPr>
      <w:keepNext/>
      <w:spacing w:line="360" w:lineRule="auto"/>
      <w:ind w:firstLine="720"/>
      <w:jc w:val="center"/>
      <w:outlineLvl w:val="8"/>
    </w:pPr>
    <w:rPr>
      <w:b/>
      <w:i/>
      <w:sz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51085A"/>
    <w:rPr>
      <w:rFonts w:ascii="Symbol" w:hAnsi="Symbol" w:cs="Times New Roman"/>
    </w:rPr>
  </w:style>
  <w:style w:type="character" w:customStyle="1" w:styleId="WW8Num1z1">
    <w:name w:val="WW8Num1z1"/>
    <w:rsid w:val="0051085A"/>
    <w:rPr>
      <w:rFonts w:ascii="Courier New" w:hAnsi="Courier New" w:cs="Courier New"/>
    </w:rPr>
  </w:style>
  <w:style w:type="character" w:customStyle="1" w:styleId="WW8Num1z2">
    <w:name w:val="WW8Num1z2"/>
    <w:rsid w:val="0051085A"/>
    <w:rPr>
      <w:rFonts w:ascii="Wingdings" w:hAnsi="Wingdings"/>
    </w:rPr>
  </w:style>
  <w:style w:type="character" w:customStyle="1" w:styleId="WW8Num1z3">
    <w:name w:val="WW8Num1z3"/>
    <w:rsid w:val="0051085A"/>
    <w:rPr>
      <w:rFonts w:ascii="Symbol" w:hAnsi="Symbol"/>
    </w:rPr>
  </w:style>
  <w:style w:type="character" w:customStyle="1" w:styleId="WW8Num12z0">
    <w:name w:val="WW8Num12z0"/>
    <w:rsid w:val="0051085A"/>
    <w:rPr>
      <w:rFonts w:ascii="StarSymbol" w:hAnsi="StarSymbol"/>
    </w:rPr>
  </w:style>
  <w:style w:type="character" w:customStyle="1" w:styleId="WW8Num16z0">
    <w:name w:val="WW8Num16z0"/>
    <w:rsid w:val="0051085A"/>
    <w:rPr>
      <w:rFonts w:ascii="StarSymbol" w:hAnsi="StarSymbol"/>
    </w:rPr>
  </w:style>
  <w:style w:type="character" w:customStyle="1" w:styleId="WW8Num20z0">
    <w:name w:val="WW8Num20z0"/>
    <w:rsid w:val="0051085A"/>
    <w:rPr>
      <w:rFonts w:ascii="Times New Roman" w:hAnsi="Times New Roman" w:cs="Times New Roman"/>
    </w:rPr>
  </w:style>
  <w:style w:type="character" w:customStyle="1" w:styleId="60">
    <w:name w:val="Основной шрифт абзаца6"/>
    <w:rsid w:val="0051085A"/>
  </w:style>
  <w:style w:type="character" w:customStyle="1" w:styleId="WW8Num14z0">
    <w:name w:val="WW8Num14z0"/>
    <w:rsid w:val="0051085A"/>
    <w:rPr>
      <w:rFonts w:ascii="StarSymbol" w:hAnsi="StarSymbol"/>
    </w:rPr>
  </w:style>
  <w:style w:type="character" w:customStyle="1" w:styleId="WW8Num25z0">
    <w:name w:val="WW8Num25z0"/>
    <w:rsid w:val="0051085A"/>
    <w:rPr>
      <w:rFonts w:ascii="StarSymbol" w:hAnsi="StarSymbol"/>
    </w:rPr>
  </w:style>
  <w:style w:type="character" w:customStyle="1" w:styleId="WW8Num29z0">
    <w:name w:val="WW8Num29z0"/>
    <w:rsid w:val="0051085A"/>
    <w:rPr>
      <w:rFonts w:ascii="Times New Roman" w:eastAsia="Times New Roman" w:hAnsi="Times New Roman" w:cs="Times New Roman"/>
    </w:rPr>
  </w:style>
  <w:style w:type="character" w:customStyle="1" w:styleId="WW8Num29z1">
    <w:name w:val="WW8Num29z1"/>
    <w:rsid w:val="0051085A"/>
    <w:rPr>
      <w:rFonts w:ascii="Courier New" w:hAnsi="Courier New"/>
    </w:rPr>
  </w:style>
  <w:style w:type="character" w:customStyle="1" w:styleId="WW8Num29z2">
    <w:name w:val="WW8Num29z2"/>
    <w:rsid w:val="0051085A"/>
    <w:rPr>
      <w:rFonts w:ascii="Wingdings" w:hAnsi="Wingdings"/>
    </w:rPr>
  </w:style>
  <w:style w:type="character" w:customStyle="1" w:styleId="WW8Num29z3">
    <w:name w:val="WW8Num29z3"/>
    <w:rsid w:val="0051085A"/>
    <w:rPr>
      <w:rFonts w:ascii="Symbol" w:hAnsi="Symbol"/>
    </w:rPr>
  </w:style>
  <w:style w:type="character" w:customStyle="1" w:styleId="50">
    <w:name w:val="Основной шрифт абзаца5"/>
    <w:rsid w:val="0051085A"/>
  </w:style>
  <w:style w:type="character" w:customStyle="1" w:styleId="Absatz-Standardschriftart">
    <w:name w:val="Absatz-Standardschriftart"/>
    <w:rsid w:val="0051085A"/>
  </w:style>
  <w:style w:type="character" w:customStyle="1" w:styleId="40">
    <w:name w:val="Основной шрифт абзаца4"/>
    <w:rsid w:val="0051085A"/>
  </w:style>
  <w:style w:type="character" w:customStyle="1" w:styleId="WW8Num15z0">
    <w:name w:val="WW8Num15z0"/>
    <w:rsid w:val="0051085A"/>
    <w:rPr>
      <w:rFonts w:ascii="Symbol" w:eastAsia="Times New Roman" w:hAnsi="Symbol" w:cs="Times New Roman"/>
    </w:rPr>
  </w:style>
  <w:style w:type="character" w:customStyle="1" w:styleId="WW8Num15z1">
    <w:name w:val="WW8Num15z1"/>
    <w:rsid w:val="0051085A"/>
    <w:rPr>
      <w:rFonts w:ascii="Courier New" w:hAnsi="Courier New" w:cs="Courier New"/>
    </w:rPr>
  </w:style>
  <w:style w:type="character" w:customStyle="1" w:styleId="WW8Num15z2">
    <w:name w:val="WW8Num15z2"/>
    <w:rsid w:val="0051085A"/>
    <w:rPr>
      <w:rFonts w:ascii="Wingdings" w:hAnsi="Wingdings"/>
    </w:rPr>
  </w:style>
  <w:style w:type="character" w:customStyle="1" w:styleId="WW8Num15z3">
    <w:name w:val="WW8Num15z3"/>
    <w:rsid w:val="0051085A"/>
    <w:rPr>
      <w:rFonts w:ascii="Symbol" w:hAnsi="Symbol"/>
    </w:rPr>
  </w:style>
  <w:style w:type="character" w:customStyle="1" w:styleId="WW8Num18z0">
    <w:name w:val="WW8Num18z0"/>
    <w:rsid w:val="0051085A"/>
    <w:rPr>
      <w:rFonts w:ascii="Times New Roman" w:eastAsia="Times New Roman" w:hAnsi="Times New Roman" w:cs="Times New Roman"/>
    </w:rPr>
  </w:style>
  <w:style w:type="character" w:customStyle="1" w:styleId="WW8Num18z1">
    <w:name w:val="WW8Num18z1"/>
    <w:rsid w:val="0051085A"/>
    <w:rPr>
      <w:rFonts w:ascii="Courier New" w:hAnsi="Courier New"/>
    </w:rPr>
  </w:style>
  <w:style w:type="character" w:customStyle="1" w:styleId="WW8Num18z2">
    <w:name w:val="WW8Num18z2"/>
    <w:rsid w:val="0051085A"/>
    <w:rPr>
      <w:rFonts w:ascii="Wingdings" w:hAnsi="Wingdings"/>
    </w:rPr>
  </w:style>
  <w:style w:type="character" w:customStyle="1" w:styleId="WW8Num18z3">
    <w:name w:val="WW8Num18z3"/>
    <w:rsid w:val="0051085A"/>
    <w:rPr>
      <w:rFonts w:ascii="Symbol" w:hAnsi="Symbol"/>
    </w:rPr>
  </w:style>
  <w:style w:type="character" w:customStyle="1" w:styleId="WW8Num37z0">
    <w:name w:val="WW8Num37z0"/>
    <w:rsid w:val="0051085A"/>
    <w:rPr>
      <w:rFonts w:ascii="Times New Roman" w:hAnsi="Times New Roman" w:cs="Times New Roman"/>
    </w:rPr>
  </w:style>
  <w:style w:type="character" w:customStyle="1" w:styleId="30">
    <w:name w:val="Основной шрифт абзаца3"/>
    <w:rsid w:val="0051085A"/>
  </w:style>
  <w:style w:type="character" w:styleId="a3">
    <w:name w:val="page number"/>
    <w:basedOn w:val="30"/>
    <w:rsid w:val="0051085A"/>
  </w:style>
  <w:style w:type="character" w:customStyle="1" w:styleId="20">
    <w:name w:val="Основной шрифт абзаца2"/>
    <w:rsid w:val="0051085A"/>
  </w:style>
  <w:style w:type="character" w:customStyle="1" w:styleId="10">
    <w:name w:val="Основной шрифт абзаца1"/>
    <w:rsid w:val="0051085A"/>
  </w:style>
  <w:style w:type="character" w:customStyle="1" w:styleId="a4">
    <w:name w:val="Символ нумерации"/>
    <w:rsid w:val="0051085A"/>
  </w:style>
  <w:style w:type="paragraph" w:customStyle="1" w:styleId="a5">
    <w:name w:val="Заголовок"/>
    <w:basedOn w:val="a"/>
    <w:next w:val="a6"/>
    <w:rsid w:val="0051085A"/>
    <w:pPr>
      <w:keepNext/>
      <w:spacing w:before="240" w:after="120"/>
    </w:pPr>
    <w:rPr>
      <w:rFonts w:ascii="Albany" w:eastAsia="Andale Sans UI" w:hAnsi="Albany" w:cs="Tahoma"/>
      <w:sz w:val="28"/>
      <w:szCs w:val="28"/>
    </w:rPr>
  </w:style>
  <w:style w:type="paragraph" w:styleId="a6">
    <w:name w:val="Body Text"/>
    <w:basedOn w:val="a"/>
    <w:link w:val="a7"/>
    <w:rsid w:val="0051085A"/>
    <w:pPr>
      <w:jc w:val="both"/>
    </w:pPr>
  </w:style>
  <w:style w:type="paragraph" w:styleId="a8">
    <w:name w:val="List"/>
    <w:basedOn w:val="a6"/>
    <w:rsid w:val="0051085A"/>
    <w:rPr>
      <w:rFonts w:cs="Tahoma"/>
    </w:rPr>
  </w:style>
  <w:style w:type="paragraph" w:customStyle="1" w:styleId="61">
    <w:name w:val="Название6"/>
    <w:basedOn w:val="a"/>
    <w:rsid w:val="0051085A"/>
    <w:pPr>
      <w:suppressLineNumbers/>
      <w:spacing w:before="120" w:after="120"/>
    </w:pPr>
    <w:rPr>
      <w:rFonts w:cs="Tahoma"/>
      <w:i/>
      <w:iCs/>
    </w:rPr>
  </w:style>
  <w:style w:type="paragraph" w:customStyle="1" w:styleId="62">
    <w:name w:val="Указатель6"/>
    <w:basedOn w:val="a"/>
    <w:rsid w:val="0051085A"/>
    <w:pPr>
      <w:suppressLineNumbers/>
    </w:pPr>
    <w:rPr>
      <w:rFonts w:cs="Tahoma"/>
    </w:rPr>
  </w:style>
  <w:style w:type="paragraph" w:customStyle="1" w:styleId="51">
    <w:name w:val="Название5"/>
    <w:basedOn w:val="a"/>
    <w:rsid w:val="0051085A"/>
    <w:pPr>
      <w:suppressLineNumbers/>
      <w:spacing w:before="120" w:after="120"/>
    </w:pPr>
    <w:rPr>
      <w:rFonts w:cs="Tahoma"/>
      <w:i/>
      <w:iCs/>
    </w:rPr>
  </w:style>
  <w:style w:type="paragraph" w:customStyle="1" w:styleId="52">
    <w:name w:val="Указатель5"/>
    <w:basedOn w:val="a"/>
    <w:rsid w:val="0051085A"/>
    <w:pPr>
      <w:suppressLineNumbers/>
    </w:pPr>
    <w:rPr>
      <w:rFonts w:cs="Tahoma"/>
    </w:rPr>
  </w:style>
  <w:style w:type="paragraph" w:customStyle="1" w:styleId="41">
    <w:name w:val="Название4"/>
    <w:basedOn w:val="a"/>
    <w:rsid w:val="0051085A"/>
    <w:pPr>
      <w:suppressLineNumbers/>
      <w:spacing w:before="120" w:after="120"/>
    </w:pPr>
    <w:rPr>
      <w:rFonts w:cs="Tahoma"/>
      <w:i/>
      <w:iCs/>
    </w:rPr>
  </w:style>
  <w:style w:type="paragraph" w:customStyle="1" w:styleId="42">
    <w:name w:val="Указатель4"/>
    <w:basedOn w:val="a"/>
    <w:rsid w:val="0051085A"/>
    <w:pPr>
      <w:suppressLineNumbers/>
    </w:pPr>
    <w:rPr>
      <w:rFonts w:cs="Tahoma"/>
    </w:rPr>
  </w:style>
  <w:style w:type="paragraph" w:customStyle="1" w:styleId="31">
    <w:name w:val="Название3"/>
    <w:basedOn w:val="a"/>
    <w:rsid w:val="0051085A"/>
    <w:pPr>
      <w:suppressLineNumbers/>
      <w:spacing w:before="120" w:after="120"/>
    </w:pPr>
    <w:rPr>
      <w:rFonts w:cs="Tahoma"/>
      <w:i/>
      <w:iCs/>
    </w:rPr>
  </w:style>
  <w:style w:type="paragraph" w:customStyle="1" w:styleId="32">
    <w:name w:val="Указатель3"/>
    <w:basedOn w:val="a"/>
    <w:rsid w:val="0051085A"/>
    <w:pPr>
      <w:suppressLineNumbers/>
    </w:pPr>
    <w:rPr>
      <w:rFonts w:cs="Tahoma"/>
    </w:rPr>
  </w:style>
  <w:style w:type="paragraph" w:customStyle="1" w:styleId="11">
    <w:name w:val="Текст выноски1"/>
    <w:basedOn w:val="a"/>
    <w:rsid w:val="0051085A"/>
    <w:rPr>
      <w:rFonts w:ascii="Tahoma" w:hAnsi="Tahoma" w:cs="Tahoma"/>
      <w:sz w:val="16"/>
      <w:szCs w:val="16"/>
    </w:rPr>
  </w:style>
  <w:style w:type="paragraph" w:styleId="a9">
    <w:name w:val="Body Text Indent"/>
    <w:basedOn w:val="a"/>
    <w:rsid w:val="0051085A"/>
    <w:pPr>
      <w:spacing w:line="360" w:lineRule="auto"/>
      <w:ind w:firstLine="708"/>
      <w:jc w:val="both"/>
    </w:pPr>
  </w:style>
  <w:style w:type="paragraph" w:styleId="aa">
    <w:name w:val="footer"/>
    <w:basedOn w:val="a"/>
    <w:link w:val="ab"/>
    <w:uiPriority w:val="99"/>
    <w:rsid w:val="0051085A"/>
    <w:pPr>
      <w:tabs>
        <w:tab w:val="center" w:pos="4677"/>
        <w:tab w:val="right" w:pos="9355"/>
      </w:tabs>
    </w:pPr>
  </w:style>
  <w:style w:type="paragraph" w:customStyle="1" w:styleId="12">
    <w:name w:val="Цитата1"/>
    <w:basedOn w:val="a"/>
    <w:rsid w:val="0051085A"/>
    <w:pPr>
      <w:spacing w:line="360" w:lineRule="auto"/>
      <w:ind w:left="-567" w:right="-765" w:firstLine="567"/>
      <w:jc w:val="both"/>
    </w:pPr>
    <w:rPr>
      <w:sz w:val="20"/>
      <w:szCs w:val="20"/>
    </w:rPr>
  </w:style>
  <w:style w:type="paragraph" w:customStyle="1" w:styleId="21">
    <w:name w:val="Название2"/>
    <w:basedOn w:val="a"/>
    <w:rsid w:val="0051085A"/>
    <w:pPr>
      <w:suppressLineNumbers/>
      <w:spacing w:before="120" w:after="120"/>
    </w:pPr>
    <w:rPr>
      <w:rFonts w:cs="Tahoma"/>
      <w:i/>
      <w:iCs/>
    </w:rPr>
  </w:style>
  <w:style w:type="paragraph" w:customStyle="1" w:styleId="22">
    <w:name w:val="Указатель2"/>
    <w:basedOn w:val="a"/>
    <w:rsid w:val="0051085A"/>
    <w:pPr>
      <w:suppressLineNumbers/>
    </w:pPr>
    <w:rPr>
      <w:rFonts w:cs="Tahoma"/>
    </w:rPr>
  </w:style>
  <w:style w:type="paragraph" w:customStyle="1" w:styleId="13">
    <w:name w:val="Название1"/>
    <w:basedOn w:val="a"/>
    <w:rsid w:val="0051085A"/>
    <w:pPr>
      <w:suppressLineNumbers/>
      <w:spacing w:before="120" w:after="120"/>
    </w:pPr>
    <w:rPr>
      <w:rFonts w:cs="Tahoma"/>
      <w:i/>
      <w:iCs/>
    </w:rPr>
  </w:style>
  <w:style w:type="paragraph" w:customStyle="1" w:styleId="14">
    <w:name w:val="Указатель1"/>
    <w:basedOn w:val="a"/>
    <w:rsid w:val="0051085A"/>
    <w:pPr>
      <w:suppressLineNumbers/>
    </w:pPr>
    <w:rPr>
      <w:rFonts w:cs="Tahoma"/>
    </w:rPr>
  </w:style>
  <w:style w:type="paragraph" w:customStyle="1" w:styleId="210">
    <w:name w:val="Основной текст 21"/>
    <w:basedOn w:val="a"/>
    <w:rsid w:val="0051085A"/>
    <w:pPr>
      <w:jc w:val="center"/>
    </w:pPr>
  </w:style>
  <w:style w:type="paragraph" w:customStyle="1" w:styleId="211">
    <w:name w:val="Основной текст с отступом 21"/>
    <w:basedOn w:val="a"/>
    <w:rsid w:val="0051085A"/>
    <w:pPr>
      <w:spacing w:after="120" w:line="480" w:lineRule="auto"/>
      <w:ind w:left="283"/>
    </w:pPr>
  </w:style>
  <w:style w:type="paragraph" w:customStyle="1" w:styleId="310">
    <w:name w:val="Основной текст с отступом 31"/>
    <w:basedOn w:val="a"/>
    <w:rsid w:val="0051085A"/>
    <w:pPr>
      <w:spacing w:after="120"/>
      <w:ind w:left="283"/>
    </w:pPr>
    <w:rPr>
      <w:sz w:val="16"/>
      <w:szCs w:val="16"/>
    </w:rPr>
  </w:style>
  <w:style w:type="paragraph" w:customStyle="1" w:styleId="15">
    <w:name w:val="Обычный1"/>
    <w:rsid w:val="0051085A"/>
    <w:pPr>
      <w:widowControl w:val="0"/>
      <w:suppressAutoHyphens/>
      <w:spacing w:line="300" w:lineRule="auto"/>
      <w:ind w:firstLine="720"/>
    </w:pPr>
    <w:rPr>
      <w:rFonts w:ascii="Courier New" w:eastAsia="Arial" w:hAnsi="Courier New"/>
      <w:sz w:val="28"/>
      <w:lang w:eastAsia="ar-SA"/>
    </w:rPr>
  </w:style>
  <w:style w:type="paragraph" w:customStyle="1" w:styleId="FR2">
    <w:name w:val="FR2"/>
    <w:rsid w:val="0051085A"/>
    <w:pPr>
      <w:widowControl w:val="0"/>
      <w:suppressAutoHyphens/>
      <w:autoSpaceDE w:val="0"/>
      <w:spacing w:before="240" w:line="480" w:lineRule="auto"/>
      <w:ind w:right="800"/>
      <w:jc w:val="center"/>
    </w:pPr>
    <w:rPr>
      <w:rFonts w:ascii="Arial" w:eastAsia="Arial" w:hAnsi="Arial" w:cs="Arial"/>
      <w:sz w:val="24"/>
      <w:szCs w:val="24"/>
      <w:lang w:val="en-US" w:eastAsia="ar-SA"/>
    </w:rPr>
  </w:style>
  <w:style w:type="paragraph" w:customStyle="1" w:styleId="FR1">
    <w:name w:val="FR1"/>
    <w:rsid w:val="0051085A"/>
    <w:pPr>
      <w:widowControl w:val="0"/>
      <w:suppressAutoHyphens/>
      <w:autoSpaceDE w:val="0"/>
      <w:spacing w:line="300" w:lineRule="auto"/>
    </w:pPr>
    <w:rPr>
      <w:rFonts w:ascii="Courier New" w:eastAsia="Arial" w:hAnsi="Courier New" w:cs="Courier New"/>
      <w:sz w:val="28"/>
      <w:szCs w:val="28"/>
      <w:lang w:eastAsia="ar-SA"/>
    </w:rPr>
  </w:style>
  <w:style w:type="paragraph" w:styleId="ac">
    <w:name w:val="header"/>
    <w:basedOn w:val="a"/>
    <w:link w:val="ad"/>
    <w:rsid w:val="0051085A"/>
    <w:pPr>
      <w:tabs>
        <w:tab w:val="center" w:pos="4677"/>
        <w:tab w:val="right" w:pos="9355"/>
      </w:tabs>
    </w:pPr>
  </w:style>
  <w:style w:type="paragraph" w:customStyle="1" w:styleId="ae">
    <w:name w:val="Содержимое врезки"/>
    <w:basedOn w:val="a6"/>
    <w:rsid w:val="0051085A"/>
  </w:style>
  <w:style w:type="paragraph" w:customStyle="1" w:styleId="af">
    <w:name w:val="Содержимое таблицы"/>
    <w:basedOn w:val="a"/>
    <w:rsid w:val="0051085A"/>
    <w:pPr>
      <w:suppressLineNumbers/>
    </w:pPr>
  </w:style>
  <w:style w:type="paragraph" w:customStyle="1" w:styleId="af0">
    <w:name w:val="Заголовок таблицы"/>
    <w:basedOn w:val="af"/>
    <w:rsid w:val="0051085A"/>
    <w:pPr>
      <w:jc w:val="center"/>
    </w:pPr>
    <w:rPr>
      <w:b/>
      <w:bCs/>
    </w:rPr>
  </w:style>
  <w:style w:type="paragraph" w:styleId="af1">
    <w:name w:val="Title"/>
    <w:basedOn w:val="a"/>
    <w:next w:val="af2"/>
    <w:qFormat/>
    <w:rsid w:val="0051085A"/>
    <w:pPr>
      <w:ind w:firstLine="567"/>
      <w:jc w:val="center"/>
    </w:pPr>
    <w:rPr>
      <w:b/>
      <w:szCs w:val="20"/>
    </w:rPr>
  </w:style>
  <w:style w:type="paragraph" w:styleId="af2">
    <w:name w:val="Subtitle"/>
    <w:basedOn w:val="a"/>
    <w:next w:val="a6"/>
    <w:qFormat/>
    <w:rsid w:val="0051085A"/>
    <w:pPr>
      <w:spacing w:after="60"/>
      <w:jc w:val="center"/>
    </w:pPr>
    <w:rPr>
      <w:rFonts w:ascii="Arial" w:hAnsi="Arial" w:cs="Arial"/>
    </w:rPr>
  </w:style>
  <w:style w:type="paragraph" w:customStyle="1" w:styleId="220">
    <w:name w:val="Основной текст 22"/>
    <w:basedOn w:val="a"/>
    <w:rsid w:val="0051085A"/>
    <w:pPr>
      <w:spacing w:after="120" w:line="480" w:lineRule="auto"/>
    </w:pPr>
  </w:style>
  <w:style w:type="paragraph" w:customStyle="1" w:styleId="221">
    <w:name w:val="Основной текст с отступом 22"/>
    <w:basedOn w:val="a"/>
    <w:rsid w:val="0051085A"/>
    <w:pPr>
      <w:spacing w:line="360" w:lineRule="auto"/>
      <w:ind w:firstLine="567"/>
      <w:jc w:val="both"/>
    </w:pPr>
    <w:rPr>
      <w:szCs w:val="20"/>
    </w:rPr>
  </w:style>
  <w:style w:type="paragraph" w:customStyle="1" w:styleId="320">
    <w:name w:val="Основной текст с отступом 32"/>
    <w:basedOn w:val="a"/>
    <w:rsid w:val="0051085A"/>
    <w:pPr>
      <w:spacing w:after="120"/>
      <w:ind w:left="283"/>
    </w:pPr>
    <w:rPr>
      <w:sz w:val="16"/>
      <w:szCs w:val="16"/>
    </w:rPr>
  </w:style>
  <w:style w:type="paragraph" w:customStyle="1" w:styleId="16">
    <w:name w:val="Текст1"/>
    <w:basedOn w:val="a"/>
    <w:rsid w:val="0051085A"/>
    <w:rPr>
      <w:rFonts w:ascii="Courier New" w:hAnsi="Courier New"/>
      <w:sz w:val="20"/>
    </w:rPr>
  </w:style>
  <w:style w:type="paragraph" w:customStyle="1" w:styleId="23">
    <w:name w:val="Основной текст с отступом 23"/>
    <w:basedOn w:val="a"/>
    <w:rsid w:val="0051085A"/>
    <w:pPr>
      <w:spacing w:after="120" w:line="480" w:lineRule="auto"/>
      <w:ind w:left="283"/>
    </w:pPr>
  </w:style>
  <w:style w:type="paragraph" w:customStyle="1" w:styleId="33">
    <w:name w:val="Основной текст с отступом 33"/>
    <w:basedOn w:val="a"/>
    <w:rsid w:val="0051085A"/>
    <w:pPr>
      <w:spacing w:after="120"/>
      <w:ind w:left="283"/>
    </w:pPr>
    <w:rPr>
      <w:sz w:val="16"/>
      <w:szCs w:val="16"/>
    </w:rPr>
  </w:style>
  <w:style w:type="paragraph" w:customStyle="1" w:styleId="24">
    <w:name w:val="Обычный2"/>
    <w:rsid w:val="0051085A"/>
    <w:pPr>
      <w:widowControl w:val="0"/>
      <w:suppressAutoHyphens/>
      <w:spacing w:line="300" w:lineRule="auto"/>
      <w:ind w:firstLine="720"/>
    </w:pPr>
    <w:rPr>
      <w:rFonts w:ascii="Courier New" w:eastAsia="Arial" w:hAnsi="Courier New"/>
      <w:sz w:val="28"/>
      <w:lang w:eastAsia="ar-SA"/>
    </w:rPr>
  </w:style>
  <w:style w:type="paragraph" w:customStyle="1" w:styleId="25">
    <w:name w:val="Цитата2"/>
    <w:basedOn w:val="a"/>
    <w:rsid w:val="0051085A"/>
    <w:pPr>
      <w:suppressAutoHyphens w:val="0"/>
      <w:spacing w:line="360" w:lineRule="auto"/>
      <w:ind w:left="-567" w:right="-765" w:firstLine="567"/>
      <w:jc w:val="both"/>
    </w:pPr>
    <w:rPr>
      <w:sz w:val="20"/>
      <w:szCs w:val="20"/>
    </w:rPr>
  </w:style>
  <w:style w:type="paragraph" w:customStyle="1" w:styleId="230">
    <w:name w:val="Основной текст 23"/>
    <w:basedOn w:val="a"/>
    <w:rsid w:val="0051085A"/>
    <w:pPr>
      <w:suppressAutoHyphens w:val="0"/>
      <w:spacing w:after="120" w:line="480" w:lineRule="auto"/>
    </w:pPr>
  </w:style>
  <w:style w:type="paragraph" w:styleId="26">
    <w:name w:val="Body Text 2"/>
    <w:basedOn w:val="a"/>
    <w:link w:val="27"/>
    <w:rsid w:val="009508D2"/>
    <w:pPr>
      <w:spacing w:after="120" w:line="480" w:lineRule="auto"/>
    </w:pPr>
  </w:style>
  <w:style w:type="character" w:customStyle="1" w:styleId="27">
    <w:name w:val="Основной текст 2 Знак"/>
    <w:basedOn w:val="a0"/>
    <w:link w:val="26"/>
    <w:rsid w:val="009508D2"/>
    <w:rPr>
      <w:sz w:val="24"/>
      <w:szCs w:val="24"/>
      <w:lang w:eastAsia="ar-SA"/>
    </w:rPr>
  </w:style>
  <w:style w:type="paragraph" w:styleId="af3">
    <w:name w:val="List Paragraph"/>
    <w:basedOn w:val="a"/>
    <w:uiPriority w:val="34"/>
    <w:qFormat/>
    <w:rsid w:val="009508D2"/>
    <w:pPr>
      <w:suppressAutoHyphens w:val="0"/>
      <w:spacing w:after="200" w:line="276" w:lineRule="auto"/>
      <w:ind w:left="720"/>
      <w:contextualSpacing/>
    </w:pPr>
    <w:rPr>
      <w:rFonts w:asciiTheme="minorHAnsi" w:eastAsiaTheme="minorEastAsia" w:hAnsiTheme="minorHAnsi" w:cstheme="minorBidi"/>
      <w:sz w:val="22"/>
      <w:szCs w:val="22"/>
      <w:lang w:eastAsia="ru-RU"/>
    </w:rPr>
  </w:style>
  <w:style w:type="character" w:customStyle="1" w:styleId="ad">
    <w:name w:val="Верхний колонтитул Знак"/>
    <w:basedOn w:val="a0"/>
    <w:link w:val="ac"/>
    <w:rsid w:val="009508D2"/>
    <w:rPr>
      <w:sz w:val="24"/>
      <w:szCs w:val="24"/>
      <w:lang w:eastAsia="ar-SA"/>
    </w:rPr>
  </w:style>
  <w:style w:type="paragraph" w:customStyle="1" w:styleId="17">
    <w:name w:val="Без интервала1"/>
    <w:rsid w:val="009508D2"/>
    <w:rPr>
      <w:rFonts w:ascii="Calibri" w:hAnsi="Calibri"/>
      <w:sz w:val="22"/>
      <w:szCs w:val="22"/>
      <w:lang w:eastAsia="en-US"/>
    </w:rPr>
  </w:style>
  <w:style w:type="table" w:styleId="af4">
    <w:name w:val="Table Grid"/>
    <w:basedOn w:val="a1"/>
    <w:uiPriority w:val="59"/>
    <w:rsid w:val="009508D2"/>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5">
    <w:name w:val="Balloon Text"/>
    <w:basedOn w:val="a"/>
    <w:link w:val="af6"/>
    <w:rsid w:val="009F5AB9"/>
    <w:rPr>
      <w:rFonts w:ascii="Tahoma" w:hAnsi="Tahoma" w:cs="Tahoma"/>
      <w:sz w:val="16"/>
      <w:szCs w:val="16"/>
    </w:rPr>
  </w:style>
  <w:style w:type="character" w:customStyle="1" w:styleId="af6">
    <w:name w:val="Текст выноски Знак"/>
    <w:basedOn w:val="a0"/>
    <w:link w:val="af5"/>
    <w:rsid w:val="009F5AB9"/>
    <w:rPr>
      <w:rFonts w:ascii="Tahoma" w:hAnsi="Tahoma" w:cs="Tahoma"/>
      <w:sz w:val="16"/>
      <w:szCs w:val="16"/>
      <w:lang w:eastAsia="ar-SA"/>
    </w:rPr>
  </w:style>
  <w:style w:type="character" w:customStyle="1" w:styleId="ab">
    <w:name w:val="Нижний колонтитул Знак"/>
    <w:basedOn w:val="a0"/>
    <w:link w:val="aa"/>
    <w:uiPriority w:val="99"/>
    <w:rsid w:val="0066687E"/>
    <w:rPr>
      <w:sz w:val="24"/>
      <w:szCs w:val="24"/>
      <w:lang w:eastAsia="ar-SA"/>
    </w:rPr>
  </w:style>
  <w:style w:type="character" w:customStyle="1" w:styleId="a7">
    <w:name w:val="Основной текст Знак"/>
    <w:basedOn w:val="a0"/>
    <w:link w:val="a6"/>
    <w:rsid w:val="00FC0453"/>
    <w:rPr>
      <w:sz w:val="24"/>
      <w:szCs w:val="24"/>
      <w:lang w:eastAsia="ar-SA"/>
    </w:rPr>
  </w:style>
  <w:style w:type="character" w:customStyle="1" w:styleId="FontStyle14">
    <w:name w:val="Font Style14"/>
    <w:rsid w:val="005376AE"/>
    <w:rPr>
      <w:rFonts w:ascii="Times New Roman" w:hAnsi="Times New Roman" w:cs="Times New Roman"/>
      <w:sz w:val="22"/>
      <w:szCs w:val="22"/>
    </w:rPr>
  </w:style>
  <w:style w:type="paragraph" w:customStyle="1" w:styleId="Style6">
    <w:name w:val="Style6"/>
    <w:basedOn w:val="a"/>
    <w:rsid w:val="005376AE"/>
    <w:pPr>
      <w:widowControl w:val="0"/>
      <w:suppressAutoHyphens w:val="0"/>
      <w:autoSpaceDE w:val="0"/>
      <w:autoSpaceDN w:val="0"/>
      <w:adjustRightInd w:val="0"/>
    </w:pPr>
    <w:rPr>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8.png"/><Relationship Id="rId299" Type="http://schemas.openxmlformats.org/officeDocument/2006/relationships/image" Target="media/image131.png"/><Relationship Id="rId21" Type="http://schemas.openxmlformats.org/officeDocument/2006/relationships/image" Target="media/image14.png"/><Relationship Id="rId63" Type="http://schemas.openxmlformats.org/officeDocument/2006/relationships/image" Target="media/image49.png"/><Relationship Id="rId159" Type="http://schemas.openxmlformats.org/officeDocument/2006/relationships/image" Target="media/image114.wmf"/><Relationship Id="rId324" Type="http://schemas.openxmlformats.org/officeDocument/2006/relationships/image" Target="media/image144.wmf"/><Relationship Id="rId366" Type="http://schemas.openxmlformats.org/officeDocument/2006/relationships/image" Target="media/image168.wmf"/><Relationship Id="rId170" Type="http://schemas.openxmlformats.org/officeDocument/2006/relationships/image" Target="media/image121.png"/><Relationship Id="rId226" Type="http://schemas.openxmlformats.org/officeDocument/2006/relationships/hyperlink" Target="http://www.xumuk.ru/encyklopedia/2/3380.html" TargetMode="External"/><Relationship Id="rId433" Type="http://schemas.openxmlformats.org/officeDocument/2006/relationships/image" Target="media/image200.wmf"/><Relationship Id="rId268" Type="http://schemas.openxmlformats.org/officeDocument/2006/relationships/hyperlink" Target="http://www.xumuk.ru/encyklopedia/2/5422.html" TargetMode="External"/><Relationship Id="rId475" Type="http://schemas.openxmlformats.org/officeDocument/2006/relationships/image" Target="media/image225.jpeg"/><Relationship Id="rId32" Type="http://schemas.openxmlformats.org/officeDocument/2006/relationships/image" Target="media/image24.png"/><Relationship Id="rId74" Type="http://schemas.openxmlformats.org/officeDocument/2006/relationships/image" Target="media/image58.png"/><Relationship Id="rId128" Type="http://schemas.openxmlformats.org/officeDocument/2006/relationships/image" Target="media/image95.png"/><Relationship Id="rId335" Type="http://schemas.openxmlformats.org/officeDocument/2006/relationships/oleObject" Target="embeddings/oleObject48.bin"/><Relationship Id="rId377" Type="http://schemas.openxmlformats.org/officeDocument/2006/relationships/image" Target="media/image173.wmf"/><Relationship Id="rId5" Type="http://schemas.openxmlformats.org/officeDocument/2006/relationships/webSettings" Target="webSettings.xml"/><Relationship Id="rId181" Type="http://schemas.openxmlformats.org/officeDocument/2006/relationships/hyperlink" Target="http://www.xumuk.ru/encyklopedia/2/3380.html" TargetMode="External"/><Relationship Id="rId237" Type="http://schemas.openxmlformats.org/officeDocument/2006/relationships/hyperlink" Target="http://www.xumuk.ru/encyklopedia/1987.html" TargetMode="External"/><Relationship Id="rId402" Type="http://schemas.openxmlformats.org/officeDocument/2006/relationships/image" Target="media/image185.wmf"/><Relationship Id="rId279" Type="http://schemas.openxmlformats.org/officeDocument/2006/relationships/hyperlink" Target="http://www.xumuk.ru/encyklopedia/2/3007.html" TargetMode="External"/><Relationship Id="rId444" Type="http://schemas.openxmlformats.org/officeDocument/2006/relationships/oleObject" Target="embeddings/oleObject102.bin"/><Relationship Id="rId43" Type="http://schemas.openxmlformats.org/officeDocument/2006/relationships/image" Target="media/image35.png"/><Relationship Id="rId139" Type="http://schemas.openxmlformats.org/officeDocument/2006/relationships/image" Target="media/image104.wmf"/><Relationship Id="rId290" Type="http://schemas.openxmlformats.org/officeDocument/2006/relationships/hyperlink" Target="http://www.xumuk.ru/encyklopedia/2/5311.html" TargetMode="External"/><Relationship Id="rId304" Type="http://schemas.openxmlformats.org/officeDocument/2006/relationships/image" Target="media/image135.wmf"/><Relationship Id="rId346" Type="http://schemas.openxmlformats.org/officeDocument/2006/relationships/image" Target="media/image158.wmf"/><Relationship Id="rId388" Type="http://schemas.openxmlformats.org/officeDocument/2006/relationships/oleObject" Target="embeddings/oleObject75.bin"/><Relationship Id="rId85" Type="http://schemas.openxmlformats.org/officeDocument/2006/relationships/oleObject" Target="embeddings/oleObject10.bin"/><Relationship Id="rId150" Type="http://schemas.openxmlformats.org/officeDocument/2006/relationships/oleObject" Target="embeddings/oleObject24.bin"/><Relationship Id="rId192" Type="http://schemas.openxmlformats.org/officeDocument/2006/relationships/hyperlink" Target="http://www.xumuk.ru/encyklopedia/68.html" TargetMode="External"/><Relationship Id="rId206" Type="http://schemas.openxmlformats.org/officeDocument/2006/relationships/hyperlink" Target="http://www.xumuk.ru/encyklopedia/2/4112.html" TargetMode="External"/><Relationship Id="rId413" Type="http://schemas.openxmlformats.org/officeDocument/2006/relationships/image" Target="media/image190.wmf"/><Relationship Id="rId248" Type="http://schemas.openxmlformats.org/officeDocument/2006/relationships/hyperlink" Target="http://www.xumuk.ru/encyklopedia/2/3380.html" TargetMode="External"/><Relationship Id="rId455" Type="http://schemas.openxmlformats.org/officeDocument/2006/relationships/image" Target="media/image214.wmf"/><Relationship Id="rId12" Type="http://schemas.openxmlformats.org/officeDocument/2006/relationships/image" Target="media/image5.png"/><Relationship Id="rId108" Type="http://schemas.openxmlformats.org/officeDocument/2006/relationships/image" Target="media/image80.png"/><Relationship Id="rId315" Type="http://schemas.openxmlformats.org/officeDocument/2006/relationships/image" Target="media/image140.wmf"/><Relationship Id="rId357" Type="http://schemas.openxmlformats.org/officeDocument/2006/relationships/oleObject" Target="embeddings/oleObject59.bin"/><Relationship Id="rId54" Type="http://schemas.openxmlformats.org/officeDocument/2006/relationships/image" Target="media/image43.wmf"/><Relationship Id="rId96" Type="http://schemas.openxmlformats.org/officeDocument/2006/relationships/oleObject" Target="embeddings/oleObject14.bin"/><Relationship Id="rId161" Type="http://schemas.openxmlformats.org/officeDocument/2006/relationships/oleObject" Target="embeddings/oleObject30.bin"/><Relationship Id="rId217" Type="http://schemas.openxmlformats.org/officeDocument/2006/relationships/hyperlink" Target="http://www.xumuk.ru/bse/2315.html" TargetMode="External"/><Relationship Id="rId399" Type="http://schemas.openxmlformats.org/officeDocument/2006/relationships/oleObject" Target="embeddings/oleObject81.bin"/><Relationship Id="rId259" Type="http://schemas.openxmlformats.org/officeDocument/2006/relationships/hyperlink" Target="http://www.xumuk.ru/encyklopedia/879.html" TargetMode="External"/><Relationship Id="rId424" Type="http://schemas.openxmlformats.org/officeDocument/2006/relationships/oleObject" Target="embeddings/oleObject94.bin"/><Relationship Id="rId466" Type="http://schemas.openxmlformats.org/officeDocument/2006/relationships/oleObject" Target="embeddings/oleObject111.bin"/><Relationship Id="rId23" Type="http://schemas.openxmlformats.org/officeDocument/2006/relationships/image" Target="media/image16.png"/><Relationship Id="rId119" Type="http://schemas.openxmlformats.org/officeDocument/2006/relationships/footer" Target="footer6.xml"/><Relationship Id="rId270" Type="http://schemas.openxmlformats.org/officeDocument/2006/relationships/hyperlink" Target="http://www.xumuk.ru/encyklopedia/2/4636.html" TargetMode="External"/><Relationship Id="rId326" Type="http://schemas.openxmlformats.org/officeDocument/2006/relationships/image" Target="media/image145.wmf"/><Relationship Id="rId65" Type="http://schemas.openxmlformats.org/officeDocument/2006/relationships/image" Target="media/image51.png"/><Relationship Id="rId130" Type="http://schemas.openxmlformats.org/officeDocument/2006/relationships/image" Target="media/image97.png"/><Relationship Id="rId368" Type="http://schemas.openxmlformats.org/officeDocument/2006/relationships/image" Target="media/image169.wmf"/><Relationship Id="rId172" Type="http://schemas.openxmlformats.org/officeDocument/2006/relationships/image" Target="media/image123.png"/><Relationship Id="rId228" Type="http://schemas.openxmlformats.org/officeDocument/2006/relationships/hyperlink" Target="http://www.xumuk.ru/encyklopedia/1442.html" TargetMode="External"/><Relationship Id="rId435" Type="http://schemas.openxmlformats.org/officeDocument/2006/relationships/image" Target="media/image201.wmf"/><Relationship Id="rId477" Type="http://schemas.openxmlformats.org/officeDocument/2006/relationships/image" Target="media/image227.jpeg"/><Relationship Id="rId281" Type="http://schemas.openxmlformats.org/officeDocument/2006/relationships/hyperlink" Target="http://www.xumuk.ru/encyklopedia/2548.html" TargetMode="External"/><Relationship Id="rId337" Type="http://schemas.openxmlformats.org/officeDocument/2006/relationships/oleObject" Target="embeddings/oleObject49.bin"/><Relationship Id="rId34" Type="http://schemas.openxmlformats.org/officeDocument/2006/relationships/image" Target="media/image26.png"/><Relationship Id="rId55" Type="http://schemas.openxmlformats.org/officeDocument/2006/relationships/oleObject" Target="embeddings/oleObject5.bin"/><Relationship Id="rId76" Type="http://schemas.openxmlformats.org/officeDocument/2006/relationships/image" Target="media/image60.png"/><Relationship Id="rId97" Type="http://schemas.openxmlformats.org/officeDocument/2006/relationships/image" Target="media/image74.wmf"/><Relationship Id="rId120" Type="http://schemas.openxmlformats.org/officeDocument/2006/relationships/image" Target="media/image89.png"/><Relationship Id="rId141" Type="http://schemas.openxmlformats.org/officeDocument/2006/relationships/image" Target="media/image105.wmf"/><Relationship Id="rId358" Type="http://schemas.openxmlformats.org/officeDocument/2006/relationships/image" Target="media/image164.wmf"/><Relationship Id="rId379" Type="http://schemas.openxmlformats.org/officeDocument/2006/relationships/image" Target="media/image174.wmf"/><Relationship Id="rId7" Type="http://schemas.openxmlformats.org/officeDocument/2006/relationships/endnotes" Target="endnotes.xml"/><Relationship Id="rId162" Type="http://schemas.openxmlformats.org/officeDocument/2006/relationships/image" Target="media/image115.png"/><Relationship Id="rId183" Type="http://schemas.openxmlformats.org/officeDocument/2006/relationships/hyperlink" Target="http://www.xumuk.ru/encyklopedia/2/5311.html" TargetMode="External"/><Relationship Id="rId218" Type="http://schemas.openxmlformats.org/officeDocument/2006/relationships/hyperlink" Target="http://www.xumuk.ru/encyklopedia/2/3380.html" TargetMode="External"/><Relationship Id="rId239" Type="http://schemas.openxmlformats.org/officeDocument/2006/relationships/hyperlink" Target="http://www.xumuk.ru/encyklopedia/68.html" TargetMode="External"/><Relationship Id="rId390" Type="http://schemas.openxmlformats.org/officeDocument/2006/relationships/oleObject" Target="embeddings/oleObject76.bin"/><Relationship Id="rId404" Type="http://schemas.openxmlformats.org/officeDocument/2006/relationships/image" Target="media/image186.wmf"/><Relationship Id="rId425" Type="http://schemas.openxmlformats.org/officeDocument/2006/relationships/image" Target="media/image196.wmf"/><Relationship Id="rId446" Type="http://schemas.openxmlformats.org/officeDocument/2006/relationships/oleObject" Target="embeddings/oleObject103.bin"/><Relationship Id="rId467" Type="http://schemas.openxmlformats.org/officeDocument/2006/relationships/image" Target="media/image220.wmf"/><Relationship Id="rId250" Type="http://schemas.openxmlformats.org/officeDocument/2006/relationships/hyperlink" Target="http://www.xumuk.ru/encyklopedia/2/3379.html" TargetMode="External"/><Relationship Id="rId271" Type="http://schemas.openxmlformats.org/officeDocument/2006/relationships/hyperlink" Target="http://www.xumuk.ru/encyklopedia/2/3645.html" TargetMode="External"/><Relationship Id="rId292" Type="http://schemas.openxmlformats.org/officeDocument/2006/relationships/hyperlink" Target="http://www.xumuk.ru/encyklopedia/2548.html" TargetMode="External"/><Relationship Id="rId306" Type="http://schemas.openxmlformats.org/officeDocument/2006/relationships/oleObject" Target="embeddings/oleObject36.bin"/><Relationship Id="rId24" Type="http://schemas.openxmlformats.org/officeDocument/2006/relationships/image" Target="media/image17.png"/><Relationship Id="rId45" Type="http://schemas.openxmlformats.org/officeDocument/2006/relationships/image" Target="media/image37.png"/><Relationship Id="rId66" Type="http://schemas.openxmlformats.org/officeDocument/2006/relationships/image" Target="media/image52.png"/><Relationship Id="rId87" Type="http://schemas.openxmlformats.org/officeDocument/2006/relationships/oleObject" Target="embeddings/oleObject11.bin"/><Relationship Id="rId110" Type="http://schemas.openxmlformats.org/officeDocument/2006/relationships/image" Target="media/image82.png"/><Relationship Id="rId131" Type="http://schemas.openxmlformats.org/officeDocument/2006/relationships/image" Target="media/image98.png"/><Relationship Id="rId327" Type="http://schemas.openxmlformats.org/officeDocument/2006/relationships/oleObject" Target="embeddings/oleObject47.bin"/><Relationship Id="rId348" Type="http://schemas.openxmlformats.org/officeDocument/2006/relationships/image" Target="media/image159.wmf"/><Relationship Id="rId369" Type="http://schemas.openxmlformats.org/officeDocument/2006/relationships/oleObject" Target="embeddings/oleObject65.bin"/><Relationship Id="rId152" Type="http://schemas.openxmlformats.org/officeDocument/2006/relationships/oleObject" Target="embeddings/oleObject25.bin"/><Relationship Id="rId173" Type="http://schemas.openxmlformats.org/officeDocument/2006/relationships/image" Target="media/image124.png"/><Relationship Id="rId194" Type="http://schemas.openxmlformats.org/officeDocument/2006/relationships/hyperlink" Target="http://www.xumuk.ru/encyklopedia/2/4633.html" TargetMode="External"/><Relationship Id="rId208" Type="http://schemas.openxmlformats.org/officeDocument/2006/relationships/hyperlink" Target="http://www.xumuk.ru/encyklopedia/2/4112.html" TargetMode="External"/><Relationship Id="rId229" Type="http://schemas.openxmlformats.org/officeDocument/2006/relationships/hyperlink" Target="http://www.xumuk.ru/bse/2357.html" TargetMode="External"/><Relationship Id="rId380" Type="http://schemas.openxmlformats.org/officeDocument/2006/relationships/oleObject" Target="embeddings/oleObject71.bin"/><Relationship Id="rId415" Type="http://schemas.openxmlformats.org/officeDocument/2006/relationships/image" Target="media/image191.wmf"/><Relationship Id="rId436" Type="http://schemas.openxmlformats.org/officeDocument/2006/relationships/chart" Target="charts/chart1.xml"/><Relationship Id="rId457" Type="http://schemas.openxmlformats.org/officeDocument/2006/relationships/image" Target="media/image215.wmf"/><Relationship Id="rId240" Type="http://schemas.openxmlformats.org/officeDocument/2006/relationships/hyperlink" Target="http://www.xumuk.ru/encyklopedia/800.html" TargetMode="External"/><Relationship Id="rId261" Type="http://schemas.openxmlformats.org/officeDocument/2006/relationships/hyperlink" Target="http://www.xumuk.ru/encyklopedia/426.html" TargetMode="External"/><Relationship Id="rId478" Type="http://schemas.openxmlformats.org/officeDocument/2006/relationships/image" Target="media/image228.jpeg"/><Relationship Id="rId14" Type="http://schemas.openxmlformats.org/officeDocument/2006/relationships/image" Target="media/image7.png"/><Relationship Id="rId35" Type="http://schemas.openxmlformats.org/officeDocument/2006/relationships/image" Target="media/image27.png"/><Relationship Id="rId56" Type="http://schemas.openxmlformats.org/officeDocument/2006/relationships/image" Target="media/image44.wmf"/><Relationship Id="rId77" Type="http://schemas.openxmlformats.org/officeDocument/2006/relationships/image" Target="media/image61.png"/><Relationship Id="rId100" Type="http://schemas.openxmlformats.org/officeDocument/2006/relationships/image" Target="media/image76.png"/><Relationship Id="rId282" Type="http://schemas.openxmlformats.org/officeDocument/2006/relationships/hyperlink" Target="http://www.xumuk.ru/encyklopedia/69.html" TargetMode="External"/><Relationship Id="rId317" Type="http://schemas.openxmlformats.org/officeDocument/2006/relationships/image" Target="media/image141.wmf"/><Relationship Id="rId338" Type="http://schemas.openxmlformats.org/officeDocument/2006/relationships/image" Target="media/image154.wmf"/><Relationship Id="rId359" Type="http://schemas.openxmlformats.org/officeDocument/2006/relationships/oleObject" Target="embeddings/oleObject60.bin"/><Relationship Id="rId8" Type="http://schemas.openxmlformats.org/officeDocument/2006/relationships/image" Target="media/image1.jpeg"/><Relationship Id="rId98" Type="http://schemas.openxmlformats.org/officeDocument/2006/relationships/oleObject" Target="embeddings/oleObject15.bin"/><Relationship Id="rId121" Type="http://schemas.openxmlformats.org/officeDocument/2006/relationships/image" Target="media/image90.png"/><Relationship Id="rId142" Type="http://schemas.openxmlformats.org/officeDocument/2006/relationships/oleObject" Target="embeddings/oleObject20.bin"/><Relationship Id="rId163" Type="http://schemas.openxmlformats.org/officeDocument/2006/relationships/image" Target="media/image116.wmf"/><Relationship Id="rId184" Type="http://schemas.openxmlformats.org/officeDocument/2006/relationships/hyperlink" Target="http://www.xumuk.ru/encyklopedia/1165.html" TargetMode="External"/><Relationship Id="rId219" Type="http://schemas.openxmlformats.org/officeDocument/2006/relationships/hyperlink" Target="http://www.xumuk.ru/encyklopedia/2/4112.html" TargetMode="External"/><Relationship Id="rId370" Type="http://schemas.openxmlformats.org/officeDocument/2006/relationships/image" Target="media/image170.wmf"/><Relationship Id="rId391" Type="http://schemas.openxmlformats.org/officeDocument/2006/relationships/image" Target="media/image180.wmf"/><Relationship Id="rId405" Type="http://schemas.openxmlformats.org/officeDocument/2006/relationships/oleObject" Target="embeddings/oleObject84.bin"/><Relationship Id="rId426" Type="http://schemas.openxmlformats.org/officeDocument/2006/relationships/oleObject" Target="embeddings/oleObject95.bin"/><Relationship Id="rId447" Type="http://schemas.openxmlformats.org/officeDocument/2006/relationships/image" Target="media/image208.wmf"/><Relationship Id="rId230" Type="http://schemas.openxmlformats.org/officeDocument/2006/relationships/hyperlink" Target="http://www.xumuk.ru/encyklopedia/1165.html" TargetMode="External"/><Relationship Id="rId251" Type="http://schemas.openxmlformats.org/officeDocument/2006/relationships/hyperlink" Target="http://www.xumuk.ru/encyklopedia/1764.html" TargetMode="External"/><Relationship Id="rId468" Type="http://schemas.openxmlformats.org/officeDocument/2006/relationships/oleObject" Target="embeddings/oleObject112.bin"/><Relationship Id="rId25" Type="http://schemas.openxmlformats.org/officeDocument/2006/relationships/image" Target="media/image18.png"/><Relationship Id="rId46" Type="http://schemas.openxmlformats.org/officeDocument/2006/relationships/image" Target="media/image38.png"/><Relationship Id="rId67" Type="http://schemas.openxmlformats.org/officeDocument/2006/relationships/image" Target="media/image53.png"/><Relationship Id="rId272" Type="http://schemas.openxmlformats.org/officeDocument/2006/relationships/hyperlink" Target="http://www.xumuk.ru/encyklopedia/2/3047.html" TargetMode="External"/><Relationship Id="rId293" Type="http://schemas.openxmlformats.org/officeDocument/2006/relationships/hyperlink" Target="http://www.xumuk.ru/encyklopedia/2/4178.html" TargetMode="External"/><Relationship Id="rId307" Type="http://schemas.openxmlformats.org/officeDocument/2006/relationships/image" Target="media/image136.wmf"/><Relationship Id="rId328" Type="http://schemas.openxmlformats.org/officeDocument/2006/relationships/image" Target="media/image146.png"/><Relationship Id="rId349" Type="http://schemas.openxmlformats.org/officeDocument/2006/relationships/oleObject" Target="embeddings/oleObject55.bin"/><Relationship Id="rId88" Type="http://schemas.openxmlformats.org/officeDocument/2006/relationships/image" Target="media/image68.wmf"/><Relationship Id="rId111" Type="http://schemas.openxmlformats.org/officeDocument/2006/relationships/image" Target="media/image83.wmf"/><Relationship Id="rId132" Type="http://schemas.openxmlformats.org/officeDocument/2006/relationships/image" Target="media/image99.png"/><Relationship Id="rId153" Type="http://schemas.openxmlformats.org/officeDocument/2006/relationships/image" Target="media/image111.wmf"/><Relationship Id="rId174" Type="http://schemas.openxmlformats.org/officeDocument/2006/relationships/image" Target="media/image125.png"/><Relationship Id="rId195" Type="http://schemas.openxmlformats.org/officeDocument/2006/relationships/hyperlink" Target="http://www.xumuk.ru/encyklopedia/358.html" TargetMode="External"/><Relationship Id="rId209" Type="http://schemas.openxmlformats.org/officeDocument/2006/relationships/hyperlink" Target="http://www.xumuk.ru/encyklopedia/2/3380.html" TargetMode="External"/><Relationship Id="rId360" Type="http://schemas.openxmlformats.org/officeDocument/2006/relationships/image" Target="media/image165.wmf"/><Relationship Id="rId381" Type="http://schemas.openxmlformats.org/officeDocument/2006/relationships/image" Target="media/image175.wmf"/><Relationship Id="rId416" Type="http://schemas.openxmlformats.org/officeDocument/2006/relationships/oleObject" Target="embeddings/oleObject90.bin"/><Relationship Id="rId220" Type="http://schemas.openxmlformats.org/officeDocument/2006/relationships/image" Target="media/image129.jpeg"/><Relationship Id="rId241" Type="http://schemas.openxmlformats.org/officeDocument/2006/relationships/hyperlink" Target="http://www.xumuk.ru/encyklopedia/2115.html" TargetMode="External"/><Relationship Id="rId437" Type="http://schemas.openxmlformats.org/officeDocument/2006/relationships/image" Target="media/image202.wmf"/><Relationship Id="rId458" Type="http://schemas.openxmlformats.org/officeDocument/2006/relationships/oleObject" Target="embeddings/oleObject107.bin"/><Relationship Id="rId479" Type="http://schemas.openxmlformats.org/officeDocument/2006/relationships/image" Target="media/image229.jpeg"/><Relationship Id="rId15" Type="http://schemas.openxmlformats.org/officeDocument/2006/relationships/image" Target="media/image8.png"/><Relationship Id="rId36" Type="http://schemas.openxmlformats.org/officeDocument/2006/relationships/image" Target="media/image28.png"/><Relationship Id="rId57" Type="http://schemas.openxmlformats.org/officeDocument/2006/relationships/oleObject" Target="embeddings/oleObject6.bin"/><Relationship Id="rId262" Type="http://schemas.openxmlformats.org/officeDocument/2006/relationships/hyperlink" Target="http://www.xumuk.ru/encyklopedia/507.html" TargetMode="External"/><Relationship Id="rId283" Type="http://schemas.openxmlformats.org/officeDocument/2006/relationships/hyperlink" Target="http://www.xumuk.ru/encyklopedia/2/4530.html" TargetMode="External"/><Relationship Id="rId318" Type="http://schemas.openxmlformats.org/officeDocument/2006/relationships/oleObject" Target="embeddings/oleObject42.bin"/><Relationship Id="rId339" Type="http://schemas.openxmlformats.org/officeDocument/2006/relationships/oleObject" Target="embeddings/oleObject50.bin"/><Relationship Id="rId78" Type="http://schemas.openxmlformats.org/officeDocument/2006/relationships/image" Target="media/image62.png"/><Relationship Id="rId99" Type="http://schemas.openxmlformats.org/officeDocument/2006/relationships/image" Target="media/image75.png"/><Relationship Id="rId101" Type="http://schemas.openxmlformats.org/officeDocument/2006/relationships/footer" Target="footer3.xml"/><Relationship Id="rId122" Type="http://schemas.openxmlformats.org/officeDocument/2006/relationships/image" Target="media/image91.png"/><Relationship Id="rId143" Type="http://schemas.openxmlformats.org/officeDocument/2006/relationships/image" Target="media/image106.wmf"/><Relationship Id="rId164" Type="http://schemas.openxmlformats.org/officeDocument/2006/relationships/oleObject" Target="embeddings/oleObject31.bin"/><Relationship Id="rId185" Type="http://schemas.openxmlformats.org/officeDocument/2006/relationships/hyperlink" Target="http://www.xumuk.ru/encyklopedia/2/3380.html" TargetMode="External"/><Relationship Id="rId350" Type="http://schemas.openxmlformats.org/officeDocument/2006/relationships/image" Target="media/image160.wmf"/><Relationship Id="rId371" Type="http://schemas.openxmlformats.org/officeDocument/2006/relationships/oleObject" Target="embeddings/oleObject66.bin"/><Relationship Id="rId406" Type="http://schemas.openxmlformats.org/officeDocument/2006/relationships/image" Target="media/image187.wmf"/><Relationship Id="rId9" Type="http://schemas.openxmlformats.org/officeDocument/2006/relationships/image" Target="media/image2.png"/><Relationship Id="rId210" Type="http://schemas.openxmlformats.org/officeDocument/2006/relationships/hyperlink" Target="http://www.xumuk.ru/encyklopedia/2/4112.html" TargetMode="External"/><Relationship Id="rId392" Type="http://schemas.openxmlformats.org/officeDocument/2006/relationships/oleObject" Target="embeddings/oleObject77.bin"/><Relationship Id="rId427" Type="http://schemas.openxmlformats.org/officeDocument/2006/relationships/image" Target="media/image197.wmf"/><Relationship Id="rId448" Type="http://schemas.openxmlformats.org/officeDocument/2006/relationships/oleObject" Target="embeddings/oleObject104.bin"/><Relationship Id="rId469" Type="http://schemas.openxmlformats.org/officeDocument/2006/relationships/oleObject" Target="embeddings/oleObject113.bin"/><Relationship Id="rId26" Type="http://schemas.openxmlformats.org/officeDocument/2006/relationships/image" Target="media/image19.png"/><Relationship Id="rId231" Type="http://schemas.openxmlformats.org/officeDocument/2006/relationships/hyperlink" Target="http://www.xumuk.ru/encyklopedia/2/3380.html" TargetMode="External"/><Relationship Id="rId252" Type="http://schemas.openxmlformats.org/officeDocument/2006/relationships/hyperlink" Target="http://www.xumuk.ru/encyklopedia/2/4247.html" TargetMode="External"/><Relationship Id="rId273" Type="http://schemas.openxmlformats.org/officeDocument/2006/relationships/hyperlink" Target="http://www.xumuk.ru/encyklopedia/2/2905.html" TargetMode="External"/><Relationship Id="rId294" Type="http://schemas.openxmlformats.org/officeDocument/2006/relationships/hyperlink" Target="http://www.xumuk.ru/encyklopedia/1165.html" TargetMode="External"/><Relationship Id="rId308" Type="http://schemas.openxmlformats.org/officeDocument/2006/relationships/oleObject" Target="embeddings/oleObject37.bin"/><Relationship Id="rId329" Type="http://schemas.openxmlformats.org/officeDocument/2006/relationships/image" Target="media/image147.png"/><Relationship Id="rId480" Type="http://schemas.openxmlformats.org/officeDocument/2006/relationships/image" Target="media/image230.jpeg"/><Relationship Id="rId47" Type="http://schemas.openxmlformats.org/officeDocument/2006/relationships/image" Target="media/image39.png"/><Relationship Id="rId68" Type="http://schemas.openxmlformats.org/officeDocument/2006/relationships/image" Target="media/image54.png"/><Relationship Id="rId89" Type="http://schemas.openxmlformats.org/officeDocument/2006/relationships/oleObject" Target="embeddings/oleObject12.bin"/><Relationship Id="rId112" Type="http://schemas.openxmlformats.org/officeDocument/2006/relationships/oleObject" Target="embeddings/oleObject18.bin"/><Relationship Id="rId133" Type="http://schemas.openxmlformats.org/officeDocument/2006/relationships/image" Target="media/image100.png"/><Relationship Id="rId154" Type="http://schemas.openxmlformats.org/officeDocument/2006/relationships/oleObject" Target="embeddings/oleObject26.bin"/><Relationship Id="rId175" Type="http://schemas.openxmlformats.org/officeDocument/2006/relationships/image" Target="media/image126.png"/><Relationship Id="rId340" Type="http://schemas.openxmlformats.org/officeDocument/2006/relationships/image" Target="media/image155.wmf"/><Relationship Id="rId361" Type="http://schemas.openxmlformats.org/officeDocument/2006/relationships/oleObject" Target="embeddings/oleObject61.bin"/><Relationship Id="rId196" Type="http://schemas.openxmlformats.org/officeDocument/2006/relationships/hyperlink" Target="http://www.xumuk.ru/encyklopedia/588.html" TargetMode="External"/><Relationship Id="rId200" Type="http://schemas.openxmlformats.org/officeDocument/2006/relationships/hyperlink" Target="http://www.xumuk.ru/encyklopedia/2/5297.html" TargetMode="External"/><Relationship Id="rId382" Type="http://schemas.openxmlformats.org/officeDocument/2006/relationships/oleObject" Target="embeddings/oleObject72.bin"/><Relationship Id="rId417" Type="http://schemas.openxmlformats.org/officeDocument/2006/relationships/image" Target="media/image192.wmf"/><Relationship Id="rId438" Type="http://schemas.openxmlformats.org/officeDocument/2006/relationships/oleObject" Target="embeddings/oleObject100.bin"/><Relationship Id="rId459" Type="http://schemas.openxmlformats.org/officeDocument/2006/relationships/image" Target="media/image216.wmf"/><Relationship Id="rId16" Type="http://schemas.openxmlformats.org/officeDocument/2006/relationships/image" Target="media/image9.png"/><Relationship Id="rId221" Type="http://schemas.openxmlformats.org/officeDocument/2006/relationships/hyperlink" Target="http://www.xumuk.ru/encyklopedia/2/4112.html" TargetMode="External"/><Relationship Id="rId242" Type="http://schemas.openxmlformats.org/officeDocument/2006/relationships/hyperlink" Target="http://www.xumuk.ru/encyklopedia/69.html" TargetMode="External"/><Relationship Id="rId263" Type="http://schemas.openxmlformats.org/officeDocument/2006/relationships/hyperlink" Target="http://www.xumuk.ru/encyklopedia/2/4630.html" TargetMode="External"/><Relationship Id="rId284" Type="http://schemas.openxmlformats.org/officeDocument/2006/relationships/hyperlink" Target="http://www.xumuk.ru/encyklopedia/2/4516.html" TargetMode="External"/><Relationship Id="rId319" Type="http://schemas.openxmlformats.org/officeDocument/2006/relationships/image" Target="media/image142.wmf"/><Relationship Id="rId470" Type="http://schemas.openxmlformats.org/officeDocument/2006/relationships/oleObject" Target="embeddings/oleObject114.bin"/><Relationship Id="rId37" Type="http://schemas.openxmlformats.org/officeDocument/2006/relationships/image" Target="media/image29.png"/><Relationship Id="rId58" Type="http://schemas.openxmlformats.org/officeDocument/2006/relationships/image" Target="media/image45.wmf"/><Relationship Id="rId79" Type="http://schemas.openxmlformats.org/officeDocument/2006/relationships/image" Target="media/image63.wmf"/><Relationship Id="rId102" Type="http://schemas.openxmlformats.org/officeDocument/2006/relationships/image" Target="media/image77.png"/><Relationship Id="rId123" Type="http://schemas.openxmlformats.org/officeDocument/2006/relationships/image" Target="media/image92.png"/><Relationship Id="rId144" Type="http://schemas.openxmlformats.org/officeDocument/2006/relationships/oleObject" Target="embeddings/oleObject21.bin"/><Relationship Id="rId330" Type="http://schemas.openxmlformats.org/officeDocument/2006/relationships/image" Target="media/image148.png"/><Relationship Id="rId90" Type="http://schemas.openxmlformats.org/officeDocument/2006/relationships/image" Target="media/image69.png"/><Relationship Id="rId165" Type="http://schemas.openxmlformats.org/officeDocument/2006/relationships/image" Target="media/image117.png"/><Relationship Id="rId186" Type="http://schemas.openxmlformats.org/officeDocument/2006/relationships/hyperlink" Target="http://www.xumuk.ru/encyklopedia/2/4516.html" TargetMode="External"/><Relationship Id="rId351" Type="http://schemas.openxmlformats.org/officeDocument/2006/relationships/oleObject" Target="embeddings/oleObject56.bin"/><Relationship Id="rId372" Type="http://schemas.openxmlformats.org/officeDocument/2006/relationships/oleObject" Target="embeddings/oleObject67.bin"/><Relationship Id="rId393" Type="http://schemas.openxmlformats.org/officeDocument/2006/relationships/oleObject" Target="embeddings/oleObject78.bin"/><Relationship Id="rId407" Type="http://schemas.openxmlformats.org/officeDocument/2006/relationships/oleObject" Target="embeddings/oleObject85.bin"/><Relationship Id="rId428" Type="http://schemas.openxmlformats.org/officeDocument/2006/relationships/oleObject" Target="embeddings/oleObject96.bin"/><Relationship Id="rId449" Type="http://schemas.openxmlformats.org/officeDocument/2006/relationships/image" Target="media/image209.wmf"/><Relationship Id="rId211" Type="http://schemas.openxmlformats.org/officeDocument/2006/relationships/hyperlink" Target="http://www.xumuk.ru/encyklopedia/2/5380.html" TargetMode="External"/><Relationship Id="rId232" Type="http://schemas.openxmlformats.org/officeDocument/2006/relationships/hyperlink" Target="http://www.xumuk.ru/encyklopedia/2646.html" TargetMode="External"/><Relationship Id="rId253" Type="http://schemas.openxmlformats.org/officeDocument/2006/relationships/hyperlink" Target="http://www.xumuk.ru/encyklopedia/2/3380.html" TargetMode="External"/><Relationship Id="rId274" Type="http://schemas.openxmlformats.org/officeDocument/2006/relationships/hyperlink" Target="http://www.xumuk.ru/encyklopedia/607.html" TargetMode="External"/><Relationship Id="rId295" Type="http://schemas.openxmlformats.org/officeDocument/2006/relationships/hyperlink" Target="http://www.xumuk.ru/biospravochnik/596.html" TargetMode="External"/><Relationship Id="rId309" Type="http://schemas.openxmlformats.org/officeDocument/2006/relationships/image" Target="media/image137.wmf"/><Relationship Id="rId460" Type="http://schemas.openxmlformats.org/officeDocument/2006/relationships/oleObject" Target="embeddings/oleObject108.bin"/><Relationship Id="rId481" Type="http://schemas.openxmlformats.org/officeDocument/2006/relationships/image" Target="media/image231.jpeg"/><Relationship Id="rId27" Type="http://schemas.openxmlformats.org/officeDocument/2006/relationships/oleObject" Target="embeddings/oleObject1.bin"/><Relationship Id="rId48" Type="http://schemas.openxmlformats.org/officeDocument/2006/relationships/image" Target="media/image40.wmf"/><Relationship Id="rId69" Type="http://schemas.openxmlformats.org/officeDocument/2006/relationships/image" Target="media/image55.png"/><Relationship Id="rId113" Type="http://schemas.openxmlformats.org/officeDocument/2006/relationships/image" Target="media/image84.png"/><Relationship Id="rId134" Type="http://schemas.openxmlformats.org/officeDocument/2006/relationships/image" Target="media/image101.png"/><Relationship Id="rId320" Type="http://schemas.openxmlformats.org/officeDocument/2006/relationships/oleObject" Target="embeddings/oleObject43.bin"/><Relationship Id="rId80" Type="http://schemas.openxmlformats.org/officeDocument/2006/relationships/oleObject" Target="embeddings/oleObject8.bin"/><Relationship Id="rId155" Type="http://schemas.openxmlformats.org/officeDocument/2006/relationships/image" Target="media/image112.wmf"/><Relationship Id="rId176" Type="http://schemas.openxmlformats.org/officeDocument/2006/relationships/image" Target="media/image127.png"/><Relationship Id="rId197" Type="http://schemas.openxmlformats.org/officeDocument/2006/relationships/image" Target="media/image128.jpeg"/><Relationship Id="rId341" Type="http://schemas.openxmlformats.org/officeDocument/2006/relationships/oleObject" Target="embeddings/oleObject51.bin"/><Relationship Id="rId362" Type="http://schemas.openxmlformats.org/officeDocument/2006/relationships/image" Target="media/image166.wmf"/><Relationship Id="rId383" Type="http://schemas.openxmlformats.org/officeDocument/2006/relationships/image" Target="media/image176.wmf"/><Relationship Id="rId418" Type="http://schemas.openxmlformats.org/officeDocument/2006/relationships/oleObject" Target="embeddings/oleObject91.bin"/><Relationship Id="rId439" Type="http://schemas.openxmlformats.org/officeDocument/2006/relationships/image" Target="media/image203.wmf"/><Relationship Id="rId201" Type="http://schemas.openxmlformats.org/officeDocument/2006/relationships/hyperlink" Target="http://www.xumuk.ru/encyklopedia/2/3380.html" TargetMode="External"/><Relationship Id="rId222" Type="http://schemas.openxmlformats.org/officeDocument/2006/relationships/hyperlink" Target="http://www.xumuk.ru/encyklopedia/879.html" TargetMode="External"/><Relationship Id="rId243" Type="http://schemas.openxmlformats.org/officeDocument/2006/relationships/hyperlink" Target="http://www.xumuk.ru/encyklopedia/2/3645.html" TargetMode="External"/><Relationship Id="rId264" Type="http://schemas.openxmlformats.org/officeDocument/2006/relationships/hyperlink" Target="http://www.xumuk.ru/encyklopedia/2/2865.html" TargetMode="External"/><Relationship Id="rId285" Type="http://schemas.openxmlformats.org/officeDocument/2006/relationships/hyperlink" Target="http://www.xumuk.ru/encyklopedia/2/4112.html" TargetMode="External"/><Relationship Id="rId450" Type="http://schemas.openxmlformats.org/officeDocument/2006/relationships/image" Target="media/image210.jpeg"/><Relationship Id="rId471" Type="http://schemas.openxmlformats.org/officeDocument/2006/relationships/image" Target="media/image221.jpeg"/><Relationship Id="rId17" Type="http://schemas.openxmlformats.org/officeDocument/2006/relationships/image" Target="media/image10.png"/><Relationship Id="rId38" Type="http://schemas.openxmlformats.org/officeDocument/2006/relationships/image" Target="media/image30.png"/><Relationship Id="rId59" Type="http://schemas.openxmlformats.org/officeDocument/2006/relationships/oleObject" Target="embeddings/oleObject7.bin"/><Relationship Id="rId103" Type="http://schemas.openxmlformats.org/officeDocument/2006/relationships/footer" Target="footer4.xml"/><Relationship Id="rId124" Type="http://schemas.openxmlformats.org/officeDocument/2006/relationships/image" Target="media/image93.png"/><Relationship Id="rId310" Type="http://schemas.openxmlformats.org/officeDocument/2006/relationships/oleObject" Target="embeddings/oleObject38.bin"/><Relationship Id="rId70" Type="http://schemas.openxmlformats.org/officeDocument/2006/relationships/footer" Target="footer1.xml"/><Relationship Id="rId91" Type="http://schemas.openxmlformats.org/officeDocument/2006/relationships/image" Target="media/image70.wmf"/><Relationship Id="rId145" Type="http://schemas.openxmlformats.org/officeDocument/2006/relationships/image" Target="media/image107.wmf"/><Relationship Id="rId166" Type="http://schemas.openxmlformats.org/officeDocument/2006/relationships/image" Target="media/image118.wmf"/><Relationship Id="rId187" Type="http://schemas.openxmlformats.org/officeDocument/2006/relationships/hyperlink" Target="http://www.xumuk.ru/encyklopedia/2/3380.html" TargetMode="External"/><Relationship Id="rId331" Type="http://schemas.openxmlformats.org/officeDocument/2006/relationships/image" Target="media/image149.png"/><Relationship Id="rId352" Type="http://schemas.openxmlformats.org/officeDocument/2006/relationships/image" Target="media/image161.wmf"/><Relationship Id="rId373" Type="http://schemas.openxmlformats.org/officeDocument/2006/relationships/image" Target="media/image171.wmf"/><Relationship Id="rId394" Type="http://schemas.openxmlformats.org/officeDocument/2006/relationships/image" Target="media/image181.wmf"/><Relationship Id="rId408" Type="http://schemas.openxmlformats.org/officeDocument/2006/relationships/oleObject" Target="embeddings/oleObject86.bin"/><Relationship Id="rId429" Type="http://schemas.openxmlformats.org/officeDocument/2006/relationships/image" Target="media/image198.wmf"/><Relationship Id="rId1" Type="http://schemas.openxmlformats.org/officeDocument/2006/relationships/customXml" Target="../customXml/item1.xml"/><Relationship Id="rId212" Type="http://schemas.openxmlformats.org/officeDocument/2006/relationships/hyperlink" Target="http://www.xumuk.ru/encyklopedia/2/3380.html" TargetMode="External"/><Relationship Id="rId233" Type="http://schemas.openxmlformats.org/officeDocument/2006/relationships/hyperlink" Target="http://www.xumuk.ru/encyklopedia/2451.html" TargetMode="External"/><Relationship Id="rId254" Type="http://schemas.openxmlformats.org/officeDocument/2006/relationships/hyperlink" Target="http://www.xumuk.ru/encyklopedia/1987.html" TargetMode="External"/><Relationship Id="rId440" Type="http://schemas.openxmlformats.org/officeDocument/2006/relationships/oleObject" Target="embeddings/oleObject101.bin"/><Relationship Id="rId28" Type="http://schemas.openxmlformats.org/officeDocument/2006/relationships/image" Target="media/image20.png"/><Relationship Id="rId49" Type="http://schemas.openxmlformats.org/officeDocument/2006/relationships/oleObject" Target="embeddings/oleObject2.bin"/><Relationship Id="rId114" Type="http://schemas.openxmlformats.org/officeDocument/2006/relationships/image" Target="media/image85.png"/><Relationship Id="rId275" Type="http://schemas.openxmlformats.org/officeDocument/2006/relationships/hyperlink" Target="http://www.xumuk.ru/encyklopedia/1871.html" TargetMode="External"/><Relationship Id="rId296" Type="http://schemas.openxmlformats.org/officeDocument/2006/relationships/hyperlink" Target="http://www.xumuk.ru/bse/2335.html" TargetMode="External"/><Relationship Id="rId300" Type="http://schemas.openxmlformats.org/officeDocument/2006/relationships/oleObject" Target="embeddings/oleObject34.bin"/><Relationship Id="rId461" Type="http://schemas.openxmlformats.org/officeDocument/2006/relationships/image" Target="media/image217.wmf"/><Relationship Id="rId482" Type="http://schemas.openxmlformats.org/officeDocument/2006/relationships/image" Target="media/image232.jpeg"/><Relationship Id="rId60" Type="http://schemas.openxmlformats.org/officeDocument/2006/relationships/image" Target="media/image46.png"/><Relationship Id="rId81" Type="http://schemas.openxmlformats.org/officeDocument/2006/relationships/image" Target="media/image64.png"/><Relationship Id="rId135" Type="http://schemas.openxmlformats.org/officeDocument/2006/relationships/image" Target="media/image102.png"/><Relationship Id="rId156" Type="http://schemas.openxmlformats.org/officeDocument/2006/relationships/oleObject" Target="embeddings/oleObject27.bin"/><Relationship Id="rId177" Type="http://schemas.openxmlformats.org/officeDocument/2006/relationships/hyperlink" Target="http://www.xumuk.ru/encyklopedia/2/3380.html" TargetMode="External"/><Relationship Id="rId198" Type="http://schemas.openxmlformats.org/officeDocument/2006/relationships/hyperlink" Target="http://www.xumuk.ru/encyklopedia/2/3380.html" TargetMode="External"/><Relationship Id="rId321" Type="http://schemas.openxmlformats.org/officeDocument/2006/relationships/image" Target="media/image143.wmf"/><Relationship Id="rId342" Type="http://schemas.openxmlformats.org/officeDocument/2006/relationships/image" Target="media/image156.wmf"/><Relationship Id="rId363" Type="http://schemas.openxmlformats.org/officeDocument/2006/relationships/oleObject" Target="embeddings/oleObject62.bin"/><Relationship Id="rId384" Type="http://schemas.openxmlformats.org/officeDocument/2006/relationships/oleObject" Target="embeddings/oleObject73.bin"/><Relationship Id="rId419" Type="http://schemas.openxmlformats.org/officeDocument/2006/relationships/image" Target="media/image193.wmf"/><Relationship Id="rId202" Type="http://schemas.openxmlformats.org/officeDocument/2006/relationships/hyperlink" Target="http://www.xumuk.ru/encyklopedia/879.html" TargetMode="External"/><Relationship Id="rId223" Type="http://schemas.openxmlformats.org/officeDocument/2006/relationships/hyperlink" Target="http://www.xumuk.ru/encyklopedia/2/3380.html" TargetMode="External"/><Relationship Id="rId244" Type="http://schemas.openxmlformats.org/officeDocument/2006/relationships/hyperlink" Target="http://www.xumuk.ru/bse/883.html" TargetMode="External"/><Relationship Id="rId430" Type="http://schemas.openxmlformats.org/officeDocument/2006/relationships/oleObject" Target="embeddings/oleObject97.bin"/><Relationship Id="rId18" Type="http://schemas.openxmlformats.org/officeDocument/2006/relationships/image" Target="media/image11.png"/><Relationship Id="rId39" Type="http://schemas.openxmlformats.org/officeDocument/2006/relationships/image" Target="media/image31.png"/><Relationship Id="rId265" Type="http://schemas.openxmlformats.org/officeDocument/2006/relationships/hyperlink" Target="http://www.xumuk.ru/bse/2807.html" TargetMode="External"/><Relationship Id="rId286" Type="http://schemas.openxmlformats.org/officeDocument/2006/relationships/hyperlink" Target="http://www.xumuk.ru/encyklopedia/879.html" TargetMode="External"/><Relationship Id="rId451" Type="http://schemas.openxmlformats.org/officeDocument/2006/relationships/image" Target="media/image211.jpeg"/><Relationship Id="rId472" Type="http://schemas.openxmlformats.org/officeDocument/2006/relationships/image" Target="media/image222.jpeg"/><Relationship Id="rId50" Type="http://schemas.openxmlformats.org/officeDocument/2006/relationships/image" Target="media/image41.wmf"/><Relationship Id="rId104" Type="http://schemas.openxmlformats.org/officeDocument/2006/relationships/image" Target="media/image78.wmf"/><Relationship Id="rId125" Type="http://schemas.openxmlformats.org/officeDocument/2006/relationships/image" Target="media/image94.png"/><Relationship Id="rId146" Type="http://schemas.openxmlformats.org/officeDocument/2006/relationships/oleObject" Target="embeddings/oleObject22.bin"/><Relationship Id="rId167" Type="http://schemas.openxmlformats.org/officeDocument/2006/relationships/oleObject" Target="embeddings/oleObject32.bin"/><Relationship Id="rId188" Type="http://schemas.openxmlformats.org/officeDocument/2006/relationships/hyperlink" Target="http://www.xumuk.ru/encyklopedia/2/3380.html" TargetMode="External"/><Relationship Id="rId311" Type="http://schemas.openxmlformats.org/officeDocument/2006/relationships/image" Target="media/image138.wmf"/><Relationship Id="rId332" Type="http://schemas.openxmlformats.org/officeDocument/2006/relationships/image" Target="media/image150.png"/><Relationship Id="rId353" Type="http://schemas.openxmlformats.org/officeDocument/2006/relationships/oleObject" Target="embeddings/oleObject57.bin"/><Relationship Id="rId374" Type="http://schemas.openxmlformats.org/officeDocument/2006/relationships/oleObject" Target="embeddings/oleObject68.bin"/><Relationship Id="rId395" Type="http://schemas.openxmlformats.org/officeDocument/2006/relationships/oleObject" Target="embeddings/oleObject79.bin"/><Relationship Id="rId409" Type="http://schemas.openxmlformats.org/officeDocument/2006/relationships/image" Target="media/image188.wmf"/><Relationship Id="rId71" Type="http://schemas.openxmlformats.org/officeDocument/2006/relationships/image" Target="media/image56.png"/><Relationship Id="rId92" Type="http://schemas.openxmlformats.org/officeDocument/2006/relationships/oleObject" Target="embeddings/oleObject13.bin"/><Relationship Id="rId213" Type="http://schemas.openxmlformats.org/officeDocument/2006/relationships/hyperlink" Target="http://www.xumuk.ru/encyklopedia/2/4112.html" TargetMode="External"/><Relationship Id="rId234" Type="http://schemas.openxmlformats.org/officeDocument/2006/relationships/hyperlink" Target="http://www.xumuk.ru/bse/2659.html" TargetMode="External"/><Relationship Id="rId420" Type="http://schemas.openxmlformats.org/officeDocument/2006/relationships/oleObject" Target="embeddings/oleObject92.bin"/><Relationship Id="rId2" Type="http://schemas.openxmlformats.org/officeDocument/2006/relationships/numbering" Target="numbering.xml"/><Relationship Id="rId29" Type="http://schemas.openxmlformats.org/officeDocument/2006/relationships/image" Target="media/image21.png"/><Relationship Id="rId255" Type="http://schemas.openxmlformats.org/officeDocument/2006/relationships/hyperlink" Target="http://www.xumuk.ru/bse/2357.html" TargetMode="External"/><Relationship Id="rId276" Type="http://schemas.openxmlformats.org/officeDocument/2006/relationships/hyperlink" Target="http://www.xumuk.ru/encyklopedia/2/3380.html" TargetMode="External"/><Relationship Id="rId297" Type="http://schemas.openxmlformats.org/officeDocument/2006/relationships/image" Target="media/image130.png"/><Relationship Id="rId441" Type="http://schemas.openxmlformats.org/officeDocument/2006/relationships/image" Target="media/image204.wmf"/><Relationship Id="rId462" Type="http://schemas.openxmlformats.org/officeDocument/2006/relationships/oleObject" Target="embeddings/oleObject109.bin"/><Relationship Id="rId483" Type="http://schemas.openxmlformats.org/officeDocument/2006/relationships/footer" Target="footer11.xml"/><Relationship Id="rId40" Type="http://schemas.openxmlformats.org/officeDocument/2006/relationships/image" Target="media/image32.png"/><Relationship Id="rId115" Type="http://schemas.openxmlformats.org/officeDocument/2006/relationships/image" Target="media/image86.png"/><Relationship Id="rId136" Type="http://schemas.openxmlformats.org/officeDocument/2006/relationships/image" Target="media/image103.png"/><Relationship Id="rId157" Type="http://schemas.openxmlformats.org/officeDocument/2006/relationships/image" Target="media/image113.wmf"/><Relationship Id="rId178" Type="http://schemas.openxmlformats.org/officeDocument/2006/relationships/hyperlink" Target="http://www.xumuk.ru/encyklopedia/2/3380.html" TargetMode="External"/><Relationship Id="rId301" Type="http://schemas.openxmlformats.org/officeDocument/2006/relationships/image" Target="media/image132.wmf"/><Relationship Id="rId322" Type="http://schemas.openxmlformats.org/officeDocument/2006/relationships/oleObject" Target="embeddings/oleObject44.bin"/><Relationship Id="rId343" Type="http://schemas.openxmlformats.org/officeDocument/2006/relationships/oleObject" Target="embeddings/oleObject52.bin"/><Relationship Id="rId364" Type="http://schemas.openxmlformats.org/officeDocument/2006/relationships/image" Target="media/image167.wmf"/><Relationship Id="rId61" Type="http://schemas.openxmlformats.org/officeDocument/2006/relationships/image" Target="media/image47.png"/><Relationship Id="rId82" Type="http://schemas.openxmlformats.org/officeDocument/2006/relationships/image" Target="media/image65.wmf"/><Relationship Id="rId199" Type="http://schemas.openxmlformats.org/officeDocument/2006/relationships/hyperlink" Target="http://www.xumuk.ru/encyklopedia/2/3380.html" TargetMode="External"/><Relationship Id="rId203" Type="http://schemas.openxmlformats.org/officeDocument/2006/relationships/hyperlink" Target="http://www.xumuk.ru/encyklopedia/2/3380.html" TargetMode="External"/><Relationship Id="rId385" Type="http://schemas.openxmlformats.org/officeDocument/2006/relationships/image" Target="media/image177.wmf"/><Relationship Id="rId19" Type="http://schemas.openxmlformats.org/officeDocument/2006/relationships/image" Target="media/image12.png"/><Relationship Id="rId224" Type="http://schemas.openxmlformats.org/officeDocument/2006/relationships/hyperlink" Target="http://www.xumuk.ru/encyklopedia/2/4112.html" TargetMode="External"/><Relationship Id="rId245" Type="http://schemas.openxmlformats.org/officeDocument/2006/relationships/hyperlink" Target="http://www.xumuk.ru/encyklopedia/2/3645.html" TargetMode="External"/><Relationship Id="rId266" Type="http://schemas.openxmlformats.org/officeDocument/2006/relationships/hyperlink" Target="http://www.xumuk.ru/encyklopedia/2/4078.html" TargetMode="External"/><Relationship Id="rId287" Type="http://schemas.openxmlformats.org/officeDocument/2006/relationships/hyperlink" Target="http://www.xumuk.ru/encyklopedia/2/3380.html" TargetMode="External"/><Relationship Id="rId410" Type="http://schemas.openxmlformats.org/officeDocument/2006/relationships/oleObject" Target="embeddings/oleObject87.bin"/><Relationship Id="rId431" Type="http://schemas.openxmlformats.org/officeDocument/2006/relationships/image" Target="media/image199.wmf"/><Relationship Id="rId452" Type="http://schemas.openxmlformats.org/officeDocument/2006/relationships/image" Target="media/image212.jpeg"/><Relationship Id="rId473" Type="http://schemas.openxmlformats.org/officeDocument/2006/relationships/image" Target="media/image223.jpeg"/><Relationship Id="rId30" Type="http://schemas.openxmlformats.org/officeDocument/2006/relationships/image" Target="media/image22.png"/><Relationship Id="rId105" Type="http://schemas.openxmlformats.org/officeDocument/2006/relationships/oleObject" Target="embeddings/oleObject16.bin"/><Relationship Id="rId126" Type="http://schemas.openxmlformats.org/officeDocument/2006/relationships/footer" Target="footer7.xml"/><Relationship Id="rId147" Type="http://schemas.openxmlformats.org/officeDocument/2006/relationships/image" Target="media/image108.wmf"/><Relationship Id="rId168" Type="http://schemas.openxmlformats.org/officeDocument/2006/relationships/image" Target="media/image119.png"/><Relationship Id="rId312" Type="http://schemas.openxmlformats.org/officeDocument/2006/relationships/oleObject" Target="embeddings/oleObject39.bin"/><Relationship Id="rId333" Type="http://schemas.openxmlformats.org/officeDocument/2006/relationships/image" Target="media/image151.png"/><Relationship Id="rId354" Type="http://schemas.openxmlformats.org/officeDocument/2006/relationships/image" Target="media/image162.wmf"/><Relationship Id="rId51" Type="http://schemas.openxmlformats.org/officeDocument/2006/relationships/oleObject" Target="embeddings/oleObject3.bin"/><Relationship Id="rId72" Type="http://schemas.openxmlformats.org/officeDocument/2006/relationships/footer" Target="footer2.xml"/><Relationship Id="rId93" Type="http://schemas.openxmlformats.org/officeDocument/2006/relationships/image" Target="media/image71.png"/><Relationship Id="rId189" Type="http://schemas.openxmlformats.org/officeDocument/2006/relationships/hyperlink" Target="http://www.xumuk.ru/encyklopedia/879.html" TargetMode="External"/><Relationship Id="rId375" Type="http://schemas.openxmlformats.org/officeDocument/2006/relationships/image" Target="media/image172.wmf"/><Relationship Id="rId396" Type="http://schemas.openxmlformats.org/officeDocument/2006/relationships/image" Target="media/image182.wmf"/><Relationship Id="rId3" Type="http://schemas.openxmlformats.org/officeDocument/2006/relationships/styles" Target="styles.xml"/><Relationship Id="rId214" Type="http://schemas.openxmlformats.org/officeDocument/2006/relationships/hyperlink" Target="http://www.xumuk.ru/encyklopedia/1591.html" TargetMode="External"/><Relationship Id="rId235" Type="http://schemas.openxmlformats.org/officeDocument/2006/relationships/hyperlink" Target="http://www.xumuk.ru/encyklopedia/879.html" TargetMode="External"/><Relationship Id="rId256" Type="http://schemas.openxmlformats.org/officeDocument/2006/relationships/hyperlink" Target="http://www.xumuk.ru/encyklopedia/2/3380.html" TargetMode="External"/><Relationship Id="rId277" Type="http://schemas.openxmlformats.org/officeDocument/2006/relationships/hyperlink" Target="http://www.xumuk.ru/encyklopedia/1165.html" TargetMode="External"/><Relationship Id="rId298" Type="http://schemas.openxmlformats.org/officeDocument/2006/relationships/oleObject" Target="embeddings/oleObject33.bin"/><Relationship Id="rId400" Type="http://schemas.openxmlformats.org/officeDocument/2006/relationships/image" Target="media/image184.wmf"/><Relationship Id="rId421" Type="http://schemas.openxmlformats.org/officeDocument/2006/relationships/image" Target="media/image194.wmf"/><Relationship Id="rId442" Type="http://schemas.openxmlformats.org/officeDocument/2006/relationships/image" Target="media/image205.wmf"/><Relationship Id="rId463" Type="http://schemas.openxmlformats.org/officeDocument/2006/relationships/image" Target="media/image218.wmf"/><Relationship Id="rId484" Type="http://schemas.openxmlformats.org/officeDocument/2006/relationships/fontTable" Target="fontTable.xml"/><Relationship Id="rId116" Type="http://schemas.openxmlformats.org/officeDocument/2006/relationships/image" Target="media/image87.png"/><Relationship Id="rId137" Type="http://schemas.openxmlformats.org/officeDocument/2006/relationships/footer" Target="footer9.xml"/><Relationship Id="rId158" Type="http://schemas.openxmlformats.org/officeDocument/2006/relationships/oleObject" Target="embeddings/oleObject28.bin"/><Relationship Id="rId302" Type="http://schemas.openxmlformats.org/officeDocument/2006/relationships/image" Target="media/image133.png"/><Relationship Id="rId323" Type="http://schemas.openxmlformats.org/officeDocument/2006/relationships/oleObject" Target="embeddings/oleObject45.bin"/><Relationship Id="rId344" Type="http://schemas.openxmlformats.org/officeDocument/2006/relationships/image" Target="media/image157.wmf"/><Relationship Id="rId20" Type="http://schemas.openxmlformats.org/officeDocument/2006/relationships/image" Target="media/image13.png"/><Relationship Id="rId41" Type="http://schemas.openxmlformats.org/officeDocument/2006/relationships/image" Target="media/image33.png"/><Relationship Id="rId62" Type="http://schemas.openxmlformats.org/officeDocument/2006/relationships/image" Target="media/image48.png"/><Relationship Id="rId83" Type="http://schemas.openxmlformats.org/officeDocument/2006/relationships/oleObject" Target="embeddings/oleObject9.bin"/><Relationship Id="rId179" Type="http://schemas.openxmlformats.org/officeDocument/2006/relationships/hyperlink" Target="http://www.xumuk.ru/encyklopedia/1165.html" TargetMode="External"/><Relationship Id="rId365" Type="http://schemas.openxmlformats.org/officeDocument/2006/relationships/oleObject" Target="embeddings/oleObject63.bin"/><Relationship Id="rId386" Type="http://schemas.openxmlformats.org/officeDocument/2006/relationships/oleObject" Target="embeddings/oleObject74.bin"/><Relationship Id="rId190" Type="http://schemas.openxmlformats.org/officeDocument/2006/relationships/hyperlink" Target="http://www.xumuk.ru/encyklopedia/879.html" TargetMode="External"/><Relationship Id="rId204" Type="http://schemas.openxmlformats.org/officeDocument/2006/relationships/hyperlink" Target="http://www.xumuk.ru/encyklopedia/2/3380.html" TargetMode="External"/><Relationship Id="rId225" Type="http://schemas.openxmlformats.org/officeDocument/2006/relationships/hyperlink" Target="http://www.xumuk.ru/encyklopedia/2/3380.html" TargetMode="External"/><Relationship Id="rId246" Type="http://schemas.openxmlformats.org/officeDocument/2006/relationships/hyperlink" Target="http://www.xumuk.ru/bse/2315.html" TargetMode="External"/><Relationship Id="rId267" Type="http://schemas.openxmlformats.org/officeDocument/2006/relationships/hyperlink" Target="http://www.xumuk.ru/encyklopedia/426.html" TargetMode="External"/><Relationship Id="rId288" Type="http://schemas.openxmlformats.org/officeDocument/2006/relationships/hyperlink" Target="http://www.xumuk.ru/encyklopedia/2/3380.html" TargetMode="External"/><Relationship Id="rId411" Type="http://schemas.openxmlformats.org/officeDocument/2006/relationships/image" Target="media/image189.wmf"/><Relationship Id="rId432" Type="http://schemas.openxmlformats.org/officeDocument/2006/relationships/oleObject" Target="embeddings/oleObject98.bin"/><Relationship Id="rId453" Type="http://schemas.openxmlformats.org/officeDocument/2006/relationships/image" Target="media/image213.wmf"/><Relationship Id="rId474" Type="http://schemas.openxmlformats.org/officeDocument/2006/relationships/image" Target="media/image224.jpeg"/><Relationship Id="rId106" Type="http://schemas.openxmlformats.org/officeDocument/2006/relationships/image" Target="media/image79.wmf"/><Relationship Id="rId127" Type="http://schemas.openxmlformats.org/officeDocument/2006/relationships/footer" Target="footer8.xml"/><Relationship Id="rId313" Type="http://schemas.openxmlformats.org/officeDocument/2006/relationships/image" Target="media/image139.wmf"/><Relationship Id="rId10" Type="http://schemas.openxmlformats.org/officeDocument/2006/relationships/image" Target="media/image3.png"/><Relationship Id="rId31" Type="http://schemas.openxmlformats.org/officeDocument/2006/relationships/image" Target="media/image23.png"/><Relationship Id="rId52" Type="http://schemas.openxmlformats.org/officeDocument/2006/relationships/image" Target="media/image42.wmf"/><Relationship Id="rId73" Type="http://schemas.openxmlformats.org/officeDocument/2006/relationships/image" Target="media/image57.png"/><Relationship Id="rId94" Type="http://schemas.openxmlformats.org/officeDocument/2006/relationships/image" Target="media/image72.png"/><Relationship Id="rId148" Type="http://schemas.openxmlformats.org/officeDocument/2006/relationships/oleObject" Target="embeddings/oleObject23.bin"/><Relationship Id="rId169" Type="http://schemas.openxmlformats.org/officeDocument/2006/relationships/image" Target="media/image120.png"/><Relationship Id="rId334" Type="http://schemas.openxmlformats.org/officeDocument/2006/relationships/image" Target="media/image152.wmf"/><Relationship Id="rId355" Type="http://schemas.openxmlformats.org/officeDocument/2006/relationships/oleObject" Target="embeddings/oleObject58.bin"/><Relationship Id="rId376" Type="http://schemas.openxmlformats.org/officeDocument/2006/relationships/oleObject" Target="embeddings/oleObject69.bin"/><Relationship Id="rId397" Type="http://schemas.openxmlformats.org/officeDocument/2006/relationships/oleObject" Target="embeddings/oleObject80.bin"/><Relationship Id="rId4" Type="http://schemas.openxmlformats.org/officeDocument/2006/relationships/settings" Target="settings.xml"/><Relationship Id="rId180" Type="http://schemas.openxmlformats.org/officeDocument/2006/relationships/hyperlink" Target="http://www.xumuk.ru/encyklopedia/1165.html" TargetMode="External"/><Relationship Id="rId215" Type="http://schemas.openxmlformats.org/officeDocument/2006/relationships/hyperlink" Target="http://www.xumuk.ru/encyklopedia/2/4112.html" TargetMode="External"/><Relationship Id="rId236" Type="http://schemas.openxmlformats.org/officeDocument/2006/relationships/hyperlink" Target="http://www.xumuk.ru/encyklopedia/1545.html" TargetMode="External"/><Relationship Id="rId257" Type="http://schemas.openxmlformats.org/officeDocument/2006/relationships/hyperlink" Target="http://www.xumuk.ru/encyklopedia/426.html" TargetMode="External"/><Relationship Id="rId278" Type="http://schemas.openxmlformats.org/officeDocument/2006/relationships/hyperlink" Target="http://www.xumuk.ru/encyklopedia/2/3380.html" TargetMode="External"/><Relationship Id="rId401" Type="http://schemas.openxmlformats.org/officeDocument/2006/relationships/oleObject" Target="embeddings/oleObject82.bin"/><Relationship Id="rId422" Type="http://schemas.openxmlformats.org/officeDocument/2006/relationships/oleObject" Target="embeddings/oleObject93.bin"/><Relationship Id="rId443" Type="http://schemas.openxmlformats.org/officeDocument/2006/relationships/image" Target="media/image206.wmf"/><Relationship Id="rId464" Type="http://schemas.openxmlformats.org/officeDocument/2006/relationships/oleObject" Target="embeddings/oleObject110.bin"/><Relationship Id="rId303" Type="http://schemas.openxmlformats.org/officeDocument/2006/relationships/image" Target="media/image134.jpeg"/><Relationship Id="rId485" Type="http://schemas.openxmlformats.org/officeDocument/2006/relationships/theme" Target="theme/theme1.xml"/><Relationship Id="rId42" Type="http://schemas.openxmlformats.org/officeDocument/2006/relationships/image" Target="media/image34.png"/><Relationship Id="rId84" Type="http://schemas.openxmlformats.org/officeDocument/2006/relationships/image" Target="media/image66.wmf"/><Relationship Id="rId138" Type="http://schemas.openxmlformats.org/officeDocument/2006/relationships/footer" Target="footer10.xml"/><Relationship Id="rId345" Type="http://schemas.openxmlformats.org/officeDocument/2006/relationships/oleObject" Target="embeddings/oleObject53.bin"/><Relationship Id="rId387" Type="http://schemas.openxmlformats.org/officeDocument/2006/relationships/image" Target="media/image178.wmf"/><Relationship Id="rId191" Type="http://schemas.openxmlformats.org/officeDocument/2006/relationships/hyperlink" Target="http://www.xumuk.ru/encyklopedia/800.html" TargetMode="External"/><Relationship Id="rId205" Type="http://schemas.openxmlformats.org/officeDocument/2006/relationships/hyperlink" Target="http://www.xumuk.ru/encyklopedia/2/3380.html" TargetMode="External"/><Relationship Id="rId247" Type="http://schemas.openxmlformats.org/officeDocument/2006/relationships/hyperlink" Target="http://www.xumuk.ru/encyklopedia/2/3380.html" TargetMode="External"/><Relationship Id="rId412" Type="http://schemas.openxmlformats.org/officeDocument/2006/relationships/oleObject" Target="embeddings/oleObject88.bin"/><Relationship Id="rId107" Type="http://schemas.openxmlformats.org/officeDocument/2006/relationships/oleObject" Target="embeddings/oleObject17.bin"/><Relationship Id="rId289" Type="http://schemas.openxmlformats.org/officeDocument/2006/relationships/hyperlink" Target="http://www.xumuk.ru/encyklopedia/1752.html" TargetMode="External"/><Relationship Id="rId454" Type="http://schemas.openxmlformats.org/officeDocument/2006/relationships/oleObject" Target="embeddings/oleObject105.bin"/><Relationship Id="rId11" Type="http://schemas.openxmlformats.org/officeDocument/2006/relationships/image" Target="media/image4.png"/><Relationship Id="rId53" Type="http://schemas.openxmlformats.org/officeDocument/2006/relationships/oleObject" Target="embeddings/oleObject4.bin"/><Relationship Id="rId149" Type="http://schemas.openxmlformats.org/officeDocument/2006/relationships/image" Target="media/image109.wmf"/><Relationship Id="rId314" Type="http://schemas.openxmlformats.org/officeDocument/2006/relationships/oleObject" Target="embeddings/oleObject40.bin"/><Relationship Id="rId356" Type="http://schemas.openxmlformats.org/officeDocument/2006/relationships/image" Target="media/image163.wmf"/><Relationship Id="rId398" Type="http://schemas.openxmlformats.org/officeDocument/2006/relationships/image" Target="media/image183.wmf"/><Relationship Id="rId95" Type="http://schemas.openxmlformats.org/officeDocument/2006/relationships/image" Target="media/image73.wmf"/><Relationship Id="rId160" Type="http://schemas.openxmlformats.org/officeDocument/2006/relationships/oleObject" Target="embeddings/oleObject29.bin"/><Relationship Id="rId216" Type="http://schemas.openxmlformats.org/officeDocument/2006/relationships/hyperlink" Target="http://www.xumuk.ru/encyklopedia/2/4112.html" TargetMode="External"/><Relationship Id="rId423" Type="http://schemas.openxmlformats.org/officeDocument/2006/relationships/image" Target="media/image195.wmf"/><Relationship Id="rId258" Type="http://schemas.openxmlformats.org/officeDocument/2006/relationships/hyperlink" Target="http://www.xumuk.ru/encyklopedia/633.html" TargetMode="External"/><Relationship Id="rId465" Type="http://schemas.openxmlformats.org/officeDocument/2006/relationships/image" Target="media/image219.wmf"/><Relationship Id="rId22" Type="http://schemas.openxmlformats.org/officeDocument/2006/relationships/image" Target="media/image15.png"/><Relationship Id="rId64" Type="http://schemas.openxmlformats.org/officeDocument/2006/relationships/image" Target="media/image50.png"/><Relationship Id="rId118" Type="http://schemas.openxmlformats.org/officeDocument/2006/relationships/footer" Target="footer5.xml"/><Relationship Id="rId325" Type="http://schemas.openxmlformats.org/officeDocument/2006/relationships/oleObject" Target="embeddings/oleObject46.bin"/><Relationship Id="rId367" Type="http://schemas.openxmlformats.org/officeDocument/2006/relationships/oleObject" Target="embeddings/oleObject64.bin"/><Relationship Id="rId171" Type="http://schemas.openxmlformats.org/officeDocument/2006/relationships/image" Target="media/image122.png"/><Relationship Id="rId227" Type="http://schemas.openxmlformats.org/officeDocument/2006/relationships/hyperlink" Target="http://www.xumuk.ru/bse/2315.html" TargetMode="External"/><Relationship Id="rId269" Type="http://schemas.openxmlformats.org/officeDocument/2006/relationships/hyperlink" Target="http://www.xumuk.ru/encyklopedia/68.html" TargetMode="External"/><Relationship Id="rId434" Type="http://schemas.openxmlformats.org/officeDocument/2006/relationships/oleObject" Target="embeddings/oleObject99.bin"/><Relationship Id="rId476" Type="http://schemas.openxmlformats.org/officeDocument/2006/relationships/image" Target="media/image226.jpeg"/><Relationship Id="rId33" Type="http://schemas.openxmlformats.org/officeDocument/2006/relationships/image" Target="media/image25.png"/><Relationship Id="rId129" Type="http://schemas.openxmlformats.org/officeDocument/2006/relationships/image" Target="media/image96.png"/><Relationship Id="rId280" Type="http://schemas.openxmlformats.org/officeDocument/2006/relationships/hyperlink" Target="http://www.xumuk.ru/encyklopedia/2/4936.html" TargetMode="External"/><Relationship Id="rId336" Type="http://schemas.openxmlformats.org/officeDocument/2006/relationships/image" Target="media/image153.wmf"/><Relationship Id="rId75" Type="http://schemas.openxmlformats.org/officeDocument/2006/relationships/image" Target="media/image59.png"/><Relationship Id="rId140" Type="http://schemas.openxmlformats.org/officeDocument/2006/relationships/oleObject" Target="embeddings/oleObject19.bin"/><Relationship Id="rId182" Type="http://schemas.openxmlformats.org/officeDocument/2006/relationships/hyperlink" Target="http://www.xumuk.ru/encyklopedia/1701.html" TargetMode="External"/><Relationship Id="rId378" Type="http://schemas.openxmlformats.org/officeDocument/2006/relationships/oleObject" Target="embeddings/oleObject70.bin"/><Relationship Id="rId403" Type="http://schemas.openxmlformats.org/officeDocument/2006/relationships/oleObject" Target="embeddings/oleObject83.bin"/><Relationship Id="rId6" Type="http://schemas.openxmlformats.org/officeDocument/2006/relationships/footnotes" Target="footnotes.xml"/><Relationship Id="rId238" Type="http://schemas.openxmlformats.org/officeDocument/2006/relationships/hyperlink" Target="http://www.xumuk.ru/teplotehnika/018.html" TargetMode="External"/><Relationship Id="rId445" Type="http://schemas.openxmlformats.org/officeDocument/2006/relationships/image" Target="media/image207.wmf"/><Relationship Id="rId291" Type="http://schemas.openxmlformats.org/officeDocument/2006/relationships/hyperlink" Target="http://www.xumuk.ru/encyklopedia/2/3380.html" TargetMode="External"/><Relationship Id="rId305" Type="http://schemas.openxmlformats.org/officeDocument/2006/relationships/oleObject" Target="embeddings/oleObject35.bin"/><Relationship Id="rId347" Type="http://schemas.openxmlformats.org/officeDocument/2006/relationships/oleObject" Target="embeddings/oleObject54.bin"/><Relationship Id="rId44" Type="http://schemas.openxmlformats.org/officeDocument/2006/relationships/image" Target="media/image36.png"/><Relationship Id="rId86" Type="http://schemas.openxmlformats.org/officeDocument/2006/relationships/image" Target="media/image67.wmf"/><Relationship Id="rId151" Type="http://schemas.openxmlformats.org/officeDocument/2006/relationships/image" Target="media/image110.wmf"/><Relationship Id="rId389" Type="http://schemas.openxmlformats.org/officeDocument/2006/relationships/image" Target="media/image179.wmf"/><Relationship Id="rId193" Type="http://schemas.openxmlformats.org/officeDocument/2006/relationships/hyperlink" Target="http://www.xumuk.ru/encyklopedia/633.html" TargetMode="External"/><Relationship Id="rId207" Type="http://schemas.openxmlformats.org/officeDocument/2006/relationships/hyperlink" Target="http://www.xumuk.ru/encyklopedia/2/4112.html" TargetMode="External"/><Relationship Id="rId249" Type="http://schemas.openxmlformats.org/officeDocument/2006/relationships/hyperlink" Target="http://www.xumuk.ru/encyklopedia/2/4691.html" TargetMode="External"/><Relationship Id="rId414" Type="http://schemas.openxmlformats.org/officeDocument/2006/relationships/oleObject" Target="embeddings/oleObject89.bin"/><Relationship Id="rId456" Type="http://schemas.openxmlformats.org/officeDocument/2006/relationships/oleObject" Target="embeddings/oleObject106.bin"/><Relationship Id="rId13" Type="http://schemas.openxmlformats.org/officeDocument/2006/relationships/image" Target="media/image6.png"/><Relationship Id="rId109" Type="http://schemas.openxmlformats.org/officeDocument/2006/relationships/image" Target="media/image81.png"/><Relationship Id="rId260" Type="http://schemas.openxmlformats.org/officeDocument/2006/relationships/hyperlink" Target="http://www.xumuk.ru/encyklopedia/2/5422.html" TargetMode="External"/><Relationship Id="rId316" Type="http://schemas.openxmlformats.org/officeDocument/2006/relationships/oleObject" Target="embeddings/oleObject41.bin"/></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4081145584725674"/>
          <c:y val="7.9861111111111674E-2"/>
          <c:w val="0.79474940334129374"/>
          <c:h val="0.7256944444444503"/>
        </c:manualLayout>
      </c:layout>
      <c:scatterChart>
        <c:scatterStyle val="lineMarker"/>
        <c:ser>
          <c:idx val="0"/>
          <c:order val="0"/>
          <c:spPr>
            <a:ln w="17037">
              <a:noFill/>
            </a:ln>
          </c:spPr>
          <c:marker>
            <c:symbol val="circle"/>
            <c:size val="2"/>
            <c:spPr>
              <a:solidFill>
                <a:srgbClr val="000000"/>
              </a:solidFill>
              <a:ln>
                <a:solidFill>
                  <a:srgbClr val="000000"/>
                </a:solidFill>
                <a:prstDash val="solid"/>
              </a:ln>
            </c:spPr>
          </c:marker>
          <c:trendline>
            <c:spPr>
              <a:ln w="22716">
                <a:solidFill>
                  <a:srgbClr val="000000"/>
                </a:solidFill>
                <a:prstDash val="solid"/>
              </a:ln>
            </c:spPr>
            <c:trendlineType val="linear"/>
          </c:trendline>
          <c:xVal>
            <c:numRef>
              <c:f>Лист1!$B$2:$B$13</c:f>
              <c:numCache>
                <c:formatCode>General</c:formatCode>
                <c:ptCount val="12"/>
                <c:pt idx="0">
                  <c:v>6.7</c:v>
                </c:pt>
                <c:pt idx="1">
                  <c:v>8.5</c:v>
                </c:pt>
                <c:pt idx="2">
                  <c:v>10.7</c:v>
                </c:pt>
                <c:pt idx="3">
                  <c:v>12.1</c:v>
                </c:pt>
                <c:pt idx="4">
                  <c:v>14.8</c:v>
                </c:pt>
                <c:pt idx="5">
                  <c:v>16.899999999999999</c:v>
                </c:pt>
                <c:pt idx="6">
                  <c:v>18.2</c:v>
                </c:pt>
                <c:pt idx="7">
                  <c:v>20.100000000000001</c:v>
                </c:pt>
                <c:pt idx="8">
                  <c:v>22.3</c:v>
                </c:pt>
                <c:pt idx="9">
                  <c:v>24.4</c:v>
                </c:pt>
                <c:pt idx="10">
                  <c:v>26.4</c:v>
                </c:pt>
                <c:pt idx="11">
                  <c:v>28.7</c:v>
                </c:pt>
              </c:numCache>
            </c:numRef>
          </c:xVal>
          <c:yVal>
            <c:numRef>
              <c:f>Лист1!$E$2:$E$13</c:f>
              <c:numCache>
                <c:formatCode>General</c:formatCode>
                <c:ptCount val="12"/>
                <c:pt idx="0">
                  <c:v>5</c:v>
                </c:pt>
                <c:pt idx="1">
                  <c:v>11.082952010302774</c:v>
                </c:pt>
                <c:pt idx="2">
                  <c:v>16.168553908614893</c:v>
                </c:pt>
                <c:pt idx="3">
                  <c:v>15.756834812966119</c:v>
                </c:pt>
                <c:pt idx="4">
                  <c:v>17.998384977041077</c:v>
                </c:pt>
                <c:pt idx="5">
                  <c:v>20.154762148994731</c:v>
                </c:pt>
                <c:pt idx="6">
                  <c:v>24.607539485192063</c:v>
                </c:pt>
                <c:pt idx="7">
                  <c:v>26.130683097494735</c:v>
                </c:pt>
                <c:pt idx="8">
                  <c:v>28.659043779840893</c:v>
                </c:pt>
                <c:pt idx="9">
                  <c:v>31.834560602105491</c:v>
                </c:pt>
                <c:pt idx="10">
                  <c:v>33.805040347285022</c:v>
                </c:pt>
                <c:pt idx="11">
                  <c:v>37.73744900797309</c:v>
                </c:pt>
              </c:numCache>
            </c:numRef>
          </c:yVal>
        </c:ser>
        <c:ser>
          <c:idx val="1"/>
          <c:order val="1"/>
          <c:spPr>
            <a:ln w="22716">
              <a:solidFill>
                <a:srgbClr val="000000"/>
              </a:solidFill>
              <a:prstDash val="solid"/>
            </a:ln>
          </c:spPr>
          <c:marker>
            <c:symbol val="circle"/>
            <c:size val="2"/>
            <c:spPr>
              <a:solidFill>
                <a:srgbClr val="000000"/>
              </a:solidFill>
              <a:ln>
                <a:solidFill>
                  <a:srgbClr val="000000"/>
                </a:solidFill>
                <a:prstDash val="solid"/>
              </a:ln>
            </c:spPr>
          </c:marker>
          <c:xVal>
            <c:numRef>
              <c:f>Лист1!$B$13:$B$14</c:f>
              <c:numCache>
                <c:formatCode>General</c:formatCode>
                <c:ptCount val="2"/>
                <c:pt idx="0">
                  <c:v>28.7</c:v>
                </c:pt>
                <c:pt idx="1">
                  <c:v>30.75</c:v>
                </c:pt>
              </c:numCache>
            </c:numRef>
          </c:xVal>
          <c:yVal>
            <c:numRef>
              <c:f>Лист1!$E$13:$E$14</c:f>
              <c:numCache>
                <c:formatCode>General</c:formatCode>
                <c:ptCount val="2"/>
                <c:pt idx="0">
                  <c:v>37.73744900797309</c:v>
                </c:pt>
                <c:pt idx="1">
                  <c:v>49.706530233886063</c:v>
                </c:pt>
              </c:numCache>
            </c:numRef>
          </c:yVal>
        </c:ser>
        <c:ser>
          <c:idx val="2"/>
          <c:order val="2"/>
          <c:spPr>
            <a:ln w="17037">
              <a:noFill/>
            </a:ln>
          </c:spPr>
          <c:marker>
            <c:symbol val="circle"/>
            <c:size val="2"/>
            <c:spPr>
              <a:solidFill>
                <a:srgbClr val="000000"/>
              </a:solidFill>
              <a:ln>
                <a:solidFill>
                  <a:srgbClr val="000000"/>
                </a:solidFill>
                <a:prstDash val="solid"/>
              </a:ln>
            </c:spPr>
          </c:marker>
          <c:trendline>
            <c:spPr>
              <a:ln w="22716">
                <a:solidFill>
                  <a:srgbClr val="000000"/>
                </a:solidFill>
                <a:prstDash val="solid"/>
              </a:ln>
            </c:spPr>
            <c:trendlineType val="poly"/>
            <c:order val="2"/>
          </c:trendline>
          <c:xVal>
            <c:numRef>
              <c:f>Лист1!$B$14:$B$25</c:f>
              <c:numCache>
                <c:formatCode>General</c:formatCode>
                <c:ptCount val="12"/>
                <c:pt idx="0">
                  <c:v>30.75</c:v>
                </c:pt>
                <c:pt idx="1">
                  <c:v>35.75</c:v>
                </c:pt>
                <c:pt idx="2">
                  <c:v>40</c:v>
                </c:pt>
                <c:pt idx="3">
                  <c:v>46.25</c:v>
                </c:pt>
                <c:pt idx="4">
                  <c:v>51</c:v>
                </c:pt>
                <c:pt idx="5">
                  <c:v>55</c:v>
                </c:pt>
                <c:pt idx="6">
                  <c:v>63.75</c:v>
                </c:pt>
                <c:pt idx="7">
                  <c:v>72.5</c:v>
                </c:pt>
                <c:pt idx="8">
                  <c:v>80</c:v>
                </c:pt>
                <c:pt idx="9">
                  <c:v>90.5</c:v>
                </c:pt>
                <c:pt idx="10">
                  <c:v>102.5</c:v>
                </c:pt>
                <c:pt idx="11">
                  <c:v>110</c:v>
                </c:pt>
              </c:numCache>
            </c:numRef>
          </c:xVal>
          <c:yVal>
            <c:numRef>
              <c:f>Лист1!$E$14:$E$25</c:f>
              <c:numCache>
                <c:formatCode>General</c:formatCode>
                <c:ptCount val="12"/>
                <c:pt idx="0">
                  <c:v>49.706530233886063</c:v>
                </c:pt>
                <c:pt idx="1">
                  <c:v>58.733516503549119</c:v>
                </c:pt>
                <c:pt idx="2">
                  <c:v>61.960121083890847</c:v>
                </c:pt>
                <c:pt idx="3">
                  <c:v>75.49980809783311</c:v>
                </c:pt>
                <c:pt idx="4">
                  <c:v>77.379351597678948</c:v>
                </c:pt>
                <c:pt idx="5">
                  <c:v>83.910693376893093</c:v>
                </c:pt>
                <c:pt idx="6">
                  <c:v>88.087807759525958</c:v>
                </c:pt>
                <c:pt idx="7">
                  <c:v>98.193239492188908</c:v>
                </c:pt>
                <c:pt idx="8">
                  <c:v>100.57169662945684</c:v>
                </c:pt>
                <c:pt idx="9">
                  <c:v>106.17575910423074</c:v>
                </c:pt>
                <c:pt idx="10">
                  <c:v>112.07698200337984</c:v>
                </c:pt>
                <c:pt idx="11">
                  <c:v>111.34270134933068</c:v>
                </c:pt>
              </c:numCache>
            </c:numRef>
          </c:yVal>
        </c:ser>
        <c:axId val="103943552"/>
        <c:axId val="103945344"/>
      </c:scatterChart>
      <c:valAx>
        <c:axId val="103943552"/>
        <c:scaling>
          <c:orientation val="minMax"/>
        </c:scaling>
        <c:axPos val="b"/>
        <c:numFmt formatCode="General" sourceLinked="1"/>
        <c:tickLblPos val="nextTo"/>
        <c:spPr>
          <a:ln w="15144">
            <a:solidFill>
              <a:srgbClr val="000000"/>
            </a:solidFill>
            <a:prstDash val="solid"/>
          </a:ln>
        </c:spPr>
        <c:txPr>
          <a:bodyPr rot="0" vert="horz"/>
          <a:lstStyle/>
          <a:p>
            <a:pPr>
              <a:defRPr sz="805" b="0" i="0" u="none" strike="noStrike" baseline="0">
                <a:solidFill>
                  <a:srgbClr val="000000"/>
                </a:solidFill>
                <a:latin typeface="Arial Cyr"/>
                <a:ea typeface="Arial Cyr"/>
                <a:cs typeface="Arial Cyr"/>
              </a:defRPr>
            </a:pPr>
            <a:endParaRPr lang="ru-RU"/>
          </a:p>
        </c:txPr>
        <c:crossAx val="103945344"/>
        <c:crosses val="autoZero"/>
        <c:crossBetween val="midCat"/>
      </c:valAx>
      <c:valAx>
        <c:axId val="103945344"/>
        <c:scaling>
          <c:orientation val="minMax"/>
        </c:scaling>
        <c:axPos val="l"/>
        <c:numFmt formatCode="General" sourceLinked="1"/>
        <c:tickLblPos val="nextTo"/>
        <c:spPr>
          <a:ln w="15144">
            <a:solidFill>
              <a:srgbClr val="000000"/>
            </a:solidFill>
            <a:prstDash val="solid"/>
          </a:ln>
        </c:spPr>
        <c:txPr>
          <a:bodyPr rot="0" vert="horz"/>
          <a:lstStyle/>
          <a:p>
            <a:pPr>
              <a:defRPr sz="805" b="0" i="0" u="none" strike="noStrike" baseline="0">
                <a:solidFill>
                  <a:srgbClr val="000000"/>
                </a:solidFill>
                <a:latin typeface="Arial Cyr"/>
                <a:ea typeface="Arial Cyr"/>
                <a:cs typeface="Arial Cyr"/>
              </a:defRPr>
            </a:pPr>
            <a:endParaRPr lang="ru-RU"/>
          </a:p>
        </c:txPr>
        <c:crossAx val="103943552"/>
        <c:crosses val="autoZero"/>
        <c:crossBetween val="midCat"/>
      </c:valAx>
      <c:spPr>
        <a:noFill/>
        <a:ln w="15144">
          <a:noFill/>
        </a:ln>
      </c:spPr>
    </c:plotArea>
    <c:plotVisOnly val="1"/>
    <c:dispBlanksAs val="gap"/>
  </c:chart>
  <c:spPr>
    <a:solidFill>
      <a:srgbClr val="FFFFFF"/>
    </a:solidFill>
    <a:ln>
      <a:noFill/>
    </a:ln>
  </c:spPr>
  <c:txPr>
    <a:bodyPr/>
    <a:lstStyle/>
    <a:p>
      <a:pPr>
        <a:defRPr sz="507" b="0" i="0" u="none" strike="noStrike" baseline="0">
          <a:solidFill>
            <a:srgbClr val="000000"/>
          </a:solidFill>
          <a:latin typeface="Arial Cyr"/>
          <a:ea typeface="Arial Cyr"/>
          <a:cs typeface="Arial Cyr"/>
        </a:defRPr>
      </a:pPr>
      <a:endParaRPr lang="ru-RU"/>
    </a:p>
  </c:txPr>
  <c:externalData r:id="rId1"/>
  <c:userShapes r:id="rId2"/>
</c:chartSpace>
</file>

<file path=word/drawings/drawing1.xml><?xml version="1.0" encoding="utf-8"?>
<c:userShapes xmlns:c="http://schemas.openxmlformats.org/drawingml/2006/chart">
  <cdr:relSizeAnchor xmlns:cdr="http://schemas.openxmlformats.org/drawingml/2006/chartDrawing">
    <cdr:from>
      <cdr:x>0.1575</cdr:x>
      <cdr:y>0.02825</cdr:y>
    </cdr:from>
    <cdr:to>
      <cdr:x>0.2865</cdr:x>
      <cdr:y>0.24</cdr:y>
    </cdr:to>
    <cdr:sp macro="" textlink="">
      <cdr:nvSpPr>
        <cdr:cNvPr id="11265" name="Text Box 1"/>
        <cdr:cNvSpPr txBox="1">
          <a:spLocks xmlns:a="http://schemas.openxmlformats.org/drawingml/2006/main" noChangeArrowheads="1"/>
        </cdr:cNvSpPr>
      </cdr:nvSpPr>
      <cdr:spPr bwMode="auto">
        <a:xfrm xmlns:a="http://schemas.openxmlformats.org/drawingml/2006/main">
          <a:off x="628579" y="77495"/>
          <a:ext cx="514835" cy="5808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0">
            <a:defRPr sz="1000"/>
          </a:pPr>
          <a:r>
            <a:rPr lang="ru-RU" sz="1150" b="0" i="0" strike="noStrike">
              <a:solidFill>
                <a:srgbClr val="000000"/>
              </a:solidFill>
              <a:latin typeface="Arial Cyr"/>
            </a:rPr>
            <a:t>С, мкФ</a:t>
          </a:r>
        </a:p>
      </cdr:txBody>
    </cdr:sp>
  </cdr:relSizeAnchor>
  <cdr:relSizeAnchor xmlns:cdr="http://schemas.openxmlformats.org/drawingml/2006/chartDrawing">
    <cdr:from>
      <cdr:x>0.872</cdr:x>
      <cdr:y>0.7495</cdr:y>
    </cdr:from>
    <cdr:to>
      <cdr:x>0.9865</cdr:x>
      <cdr:y>0.826</cdr:y>
    </cdr:to>
    <cdr:sp macro="" textlink="">
      <cdr:nvSpPr>
        <cdr:cNvPr id="11266" name="Text Box 2"/>
        <cdr:cNvSpPr txBox="1">
          <a:spLocks xmlns:a="http://schemas.openxmlformats.org/drawingml/2006/main" noChangeArrowheads="1"/>
        </cdr:cNvSpPr>
      </cdr:nvSpPr>
      <cdr:spPr bwMode="auto">
        <a:xfrm xmlns:a="http://schemas.openxmlformats.org/drawingml/2006/main">
          <a:off x="3480130" y="2056028"/>
          <a:ext cx="456967" cy="20985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36576" tIns="27432" rIns="0" bIns="0" anchor="t" upright="1"/>
        <a:lstStyle xmlns:a="http://schemas.openxmlformats.org/drawingml/2006/main"/>
        <a:p xmlns:a="http://schemas.openxmlformats.org/drawingml/2006/main">
          <a:pPr algn="l" rtl="0">
            <a:defRPr sz="1000"/>
          </a:pPr>
          <a:r>
            <a:rPr lang="en-US" sz="1350" b="0" i="0" strike="noStrike">
              <a:solidFill>
                <a:srgbClr val="000000"/>
              </a:solidFill>
              <a:latin typeface="Arial Cyr"/>
            </a:rPr>
            <a:t>U, </a:t>
          </a:r>
          <a:r>
            <a:rPr lang="ru-RU" sz="1350" b="0" i="0" strike="noStrike">
              <a:solidFill>
                <a:srgbClr val="000000"/>
              </a:solidFill>
              <a:latin typeface="Arial Cyr"/>
            </a:rPr>
            <a:t>В</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B502FF-3AA1-40EF-A058-02BFCBC999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1366</TotalTime>
  <Pages>1</Pages>
  <Words>78114</Words>
  <Characters>445251</Characters>
  <Application>Microsoft Office Word</Application>
  <DocSecurity>0</DocSecurity>
  <Lines>3710</Lines>
  <Paragraphs>1044</Paragraphs>
  <ScaleCrop>false</ScaleCrop>
  <HeadingPairs>
    <vt:vector size="2" baseType="variant">
      <vt:variant>
        <vt:lpstr>Название</vt:lpstr>
      </vt:variant>
      <vt:variant>
        <vt:i4>1</vt:i4>
      </vt:variant>
    </vt:vector>
  </HeadingPairs>
  <TitlesOfParts>
    <vt:vector size="1" baseType="lpstr">
      <vt:lpstr>Введение</vt:lpstr>
    </vt:vector>
  </TitlesOfParts>
  <Company/>
  <LinksUpToDate>false</LinksUpToDate>
  <CharactersWithSpaces>522321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Введение</dc:title>
  <dc:creator>Сергей</dc:creator>
  <cp:lastModifiedBy>Admin</cp:lastModifiedBy>
  <cp:revision>196</cp:revision>
  <cp:lastPrinted>2019-04-07T13:19:00Z</cp:lastPrinted>
  <dcterms:created xsi:type="dcterms:W3CDTF">2019-04-02T16:50:00Z</dcterms:created>
  <dcterms:modified xsi:type="dcterms:W3CDTF">2019-04-15T05:22:00Z</dcterms:modified>
</cp:coreProperties>
</file>